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C00" w:rsidRDefault="00E02C00">
      <w:pPr>
        <w:pStyle w:val="FR1"/>
        <w:jc w:val="center"/>
        <w:rPr>
          <w:b/>
          <w:sz w:val="28"/>
          <w:lang w:val="en-US"/>
        </w:rPr>
      </w:pPr>
    </w:p>
    <w:p w:rsidR="00E02C00" w:rsidRDefault="00E02C00">
      <w:pPr>
        <w:pStyle w:val="FR1"/>
        <w:jc w:val="center"/>
        <w:rPr>
          <w:b/>
          <w:sz w:val="28"/>
          <w:lang w:val="en-US"/>
        </w:rPr>
      </w:pPr>
    </w:p>
    <w:p w:rsidR="00E02C00" w:rsidRDefault="00E02C00">
      <w:pPr>
        <w:pStyle w:val="FR1"/>
        <w:jc w:val="center"/>
        <w:rPr>
          <w:b/>
          <w:sz w:val="36"/>
          <w:lang w:val="en-US"/>
        </w:rPr>
      </w:pPr>
      <w:r>
        <w:rPr>
          <w:b/>
          <w:sz w:val="36"/>
        </w:rPr>
        <w:t>СОДЕРЖАНИЕ</w:t>
      </w:r>
    </w:p>
    <w:p w:rsidR="00E02C00" w:rsidRDefault="00E02C00">
      <w:pPr>
        <w:pStyle w:val="FR1"/>
        <w:jc w:val="center"/>
        <w:rPr>
          <w:b/>
          <w:sz w:val="36"/>
          <w:lang w:val="en-US"/>
        </w:rPr>
      </w:pPr>
    </w:p>
    <w:p w:rsidR="00E02C00" w:rsidRDefault="00E02C00">
      <w:pPr>
        <w:pStyle w:val="FR1"/>
        <w:jc w:val="center"/>
        <w:rPr>
          <w:b/>
          <w:sz w:val="36"/>
          <w:lang w:val="en-US"/>
        </w:rPr>
      </w:pPr>
    </w:p>
    <w:p w:rsidR="00E02C00" w:rsidRDefault="00E02C00">
      <w:pPr>
        <w:pStyle w:val="FR1"/>
        <w:jc w:val="center"/>
        <w:rPr>
          <w:b/>
          <w:sz w:val="36"/>
          <w:lang w:val="en-US"/>
        </w:rPr>
      </w:pPr>
    </w:p>
    <w:p w:rsidR="00E02C00" w:rsidRDefault="00E02C00">
      <w:pPr>
        <w:pStyle w:val="FR1"/>
        <w:jc w:val="center"/>
        <w:rPr>
          <w:b/>
          <w:sz w:val="36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897"/>
        <w:gridCol w:w="1134"/>
      </w:tblGrid>
      <w:tr w:rsidR="00E02C00">
        <w:tc>
          <w:tcPr>
            <w:tcW w:w="8897" w:type="dxa"/>
          </w:tcPr>
          <w:p w:rsidR="00E02C00" w:rsidRDefault="00E02C00">
            <w:pPr>
              <w:pStyle w:val="FR1"/>
              <w:ind w:left="0" w:firstLine="0"/>
              <w:rPr>
                <w:sz w:val="30"/>
              </w:rPr>
            </w:pPr>
          </w:p>
        </w:tc>
        <w:tc>
          <w:tcPr>
            <w:tcW w:w="1134" w:type="dxa"/>
          </w:tcPr>
          <w:p w:rsidR="00E02C00" w:rsidRDefault="00E02C00">
            <w:pPr>
              <w:pStyle w:val="FR1"/>
              <w:ind w:left="0" w:firstLine="0"/>
              <w:jc w:val="center"/>
              <w:rPr>
                <w:sz w:val="30"/>
              </w:rPr>
            </w:pPr>
            <w:r>
              <w:rPr>
                <w:sz w:val="30"/>
                <w:lang w:val="en-US"/>
              </w:rPr>
              <w:t>C</w:t>
            </w:r>
            <w:r>
              <w:rPr>
                <w:sz w:val="30"/>
              </w:rPr>
              <w:t>тр.</w:t>
            </w:r>
          </w:p>
        </w:tc>
      </w:tr>
      <w:tr w:rsidR="00E02C00">
        <w:tc>
          <w:tcPr>
            <w:tcW w:w="8897" w:type="dxa"/>
          </w:tcPr>
          <w:p w:rsidR="00E02C00" w:rsidRDefault="00E02C00">
            <w:pPr>
              <w:pStyle w:val="FR1"/>
              <w:ind w:left="0" w:firstLine="0"/>
              <w:rPr>
                <w:sz w:val="30"/>
              </w:rPr>
            </w:pPr>
            <w:r>
              <w:rPr>
                <w:sz w:val="30"/>
              </w:rPr>
              <w:t>Введение...................................................................................................</w:t>
            </w:r>
          </w:p>
          <w:p w:rsidR="00E02C00" w:rsidRDefault="00E02C00">
            <w:pPr>
              <w:pStyle w:val="FR1"/>
              <w:ind w:left="0" w:firstLine="0"/>
              <w:rPr>
                <w:sz w:val="30"/>
              </w:rPr>
            </w:pPr>
          </w:p>
        </w:tc>
        <w:tc>
          <w:tcPr>
            <w:tcW w:w="1134" w:type="dxa"/>
          </w:tcPr>
          <w:p w:rsidR="00E02C00" w:rsidRDefault="00E02C00">
            <w:pPr>
              <w:pStyle w:val="FR1"/>
              <w:ind w:left="0" w:firstLine="0"/>
              <w:jc w:val="center"/>
              <w:rPr>
                <w:i w:val="0"/>
                <w:sz w:val="30"/>
                <w:lang w:val="en-US"/>
              </w:rPr>
            </w:pPr>
            <w:r>
              <w:rPr>
                <w:i w:val="0"/>
                <w:sz w:val="30"/>
                <w:lang w:val="en-US"/>
              </w:rPr>
              <w:t>2</w:t>
            </w:r>
          </w:p>
        </w:tc>
      </w:tr>
      <w:tr w:rsidR="00E02C00">
        <w:tc>
          <w:tcPr>
            <w:tcW w:w="8897" w:type="dxa"/>
          </w:tcPr>
          <w:p w:rsidR="00E02C00" w:rsidRDefault="00E02C00" w:rsidP="00E02C00">
            <w:pPr>
              <w:pStyle w:val="FR1"/>
              <w:numPr>
                <w:ilvl w:val="0"/>
                <w:numId w:val="4"/>
              </w:numPr>
              <w:rPr>
                <w:sz w:val="30"/>
              </w:rPr>
            </w:pPr>
            <w:r>
              <w:rPr>
                <w:sz w:val="30"/>
              </w:rPr>
              <w:t>Содержание, значение и задачи бюджетного планирования.......</w:t>
            </w:r>
          </w:p>
          <w:p w:rsidR="00E02C00" w:rsidRDefault="00E02C00">
            <w:pPr>
              <w:pStyle w:val="FR1"/>
              <w:ind w:left="0" w:firstLine="0"/>
              <w:rPr>
                <w:sz w:val="30"/>
              </w:rPr>
            </w:pPr>
          </w:p>
        </w:tc>
        <w:tc>
          <w:tcPr>
            <w:tcW w:w="1134" w:type="dxa"/>
          </w:tcPr>
          <w:p w:rsidR="00E02C00" w:rsidRDefault="00E02C00">
            <w:pPr>
              <w:pStyle w:val="FR1"/>
              <w:ind w:left="0" w:firstLine="0"/>
              <w:jc w:val="center"/>
              <w:rPr>
                <w:i w:val="0"/>
                <w:sz w:val="30"/>
                <w:lang w:val="en-US"/>
              </w:rPr>
            </w:pPr>
            <w:r>
              <w:rPr>
                <w:i w:val="0"/>
                <w:sz w:val="30"/>
                <w:lang w:val="en-US"/>
              </w:rPr>
              <w:t>4</w:t>
            </w:r>
          </w:p>
        </w:tc>
      </w:tr>
      <w:tr w:rsidR="00E02C00">
        <w:tc>
          <w:tcPr>
            <w:tcW w:w="8897" w:type="dxa"/>
          </w:tcPr>
          <w:p w:rsidR="00E02C00" w:rsidRDefault="00E02C00" w:rsidP="00E02C00">
            <w:pPr>
              <w:pStyle w:val="FR1"/>
              <w:numPr>
                <w:ilvl w:val="0"/>
                <w:numId w:val="4"/>
              </w:numPr>
              <w:rPr>
                <w:sz w:val="30"/>
              </w:rPr>
            </w:pPr>
            <w:r>
              <w:rPr>
                <w:sz w:val="30"/>
              </w:rPr>
              <w:t>Участники бюджетного процесса...................................................</w:t>
            </w:r>
          </w:p>
          <w:p w:rsidR="00E02C00" w:rsidRDefault="00E02C00">
            <w:pPr>
              <w:pStyle w:val="FR1"/>
              <w:ind w:left="0" w:firstLine="0"/>
              <w:rPr>
                <w:sz w:val="30"/>
              </w:rPr>
            </w:pPr>
          </w:p>
        </w:tc>
        <w:tc>
          <w:tcPr>
            <w:tcW w:w="1134" w:type="dxa"/>
          </w:tcPr>
          <w:p w:rsidR="00E02C00" w:rsidRDefault="00E02C00">
            <w:pPr>
              <w:pStyle w:val="FR1"/>
              <w:ind w:left="0" w:firstLine="0"/>
              <w:jc w:val="center"/>
              <w:rPr>
                <w:i w:val="0"/>
                <w:sz w:val="30"/>
                <w:lang w:val="en-US"/>
              </w:rPr>
            </w:pPr>
            <w:r>
              <w:rPr>
                <w:i w:val="0"/>
                <w:sz w:val="30"/>
                <w:lang w:val="en-US"/>
              </w:rPr>
              <w:t>6</w:t>
            </w:r>
          </w:p>
        </w:tc>
      </w:tr>
      <w:tr w:rsidR="00E02C00">
        <w:tc>
          <w:tcPr>
            <w:tcW w:w="8897" w:type="dxa"/>
          </w:tcPr>
          <w:p w:rsidR="00E02C00" w:rsidRDefault="00E02C00" w:rsidP="00E02C00">
            <w:pPr>
              <w:pStyle w:val="FR1"/>
              <w:numPr>
                <w:ilvl w:val="0"/>
                <w:numId w:val="4"/>
              </w:numPr>
              <w:rPr>
                <w:sz w:val="30"/>
              </w:rPr>
            </w:pPr>
            <w:r>
              <w:rPr>
                <w:sz w:val="30"/>
              </w:rPr>
              <w:t>Составление проектов бюджетов..................................................</w:t>
            </w:r>
          </w:p>
          <w:p w:rsidR="00E02C00" w:rsidRDefault="00E02C00">
            <w:pPr>
              <w:pStyle w:val="FR1"/>
              <w:ind w:left="0" w:firstLine="0"/>
              <w:rPr>
                <w:sz w:val="30"/>
              </w:rPr>
            </w:pPr>
          </w:p>
        </w:tc>
        <w:tc>
          <w:tcPr>
            <w:tcW w:w="1134" w:type="dxa"/>
          </w:tcPr>
          <w:p w:rsidR="00E02C00" w:rsidRDefault="00E02C00">
            <w:pPr>
              <w:pStyle w:val="FR1"/>
              <w:ind w:left="0" w:firstLine="0"/>
              <w:jc w:val="center"/>
              <w:rPr>
                <w:i w:val="0"/>
                <w:sz w:val="30"/>
                <w:lang w:val="en-US"/>
              </w:rPr>
            </w:pPr>
            <w:r>
              <w:rPr>
                <w:i w:val="0"/>
                <w:sz w:val="30"/>
                <w:lang w:val="en-US"/>
              </w:rPr>
              <w:t>8</w:t>
            </w:r>
          </w:p>
        </w:tc>
      </w:tr>
      <w:tr w:rsidR="00E02C00">
        <w:tc>
          <w:tcPr>
            <w:tcW w:w="8897" w:type="dxa"/>
          </w:tcPr>
          <w:p w:rsidR="00E02C00" w:rsidRDefault="00E02C00" w:rsidP="00E02C00">
            <w:pPr>
              <w:pStyle w:val="FR1"/>
              <w:numPr>
                <w:ilvl w:val="0"/>
                <w:numId w:val="4"/>
              </w:numPr>
              <w:rPr>
                <w:sz w:val="30"/>
              </w:rPr>
            </w:pPr>
            <w:r>
              <w:rPr>
                <w:sz w:val="30"/>
              </w:rPr>
              <w:t>Рассмотрение и утверждение проекта бюджета.......................</w:t>
            </w:r>
          </w:p>
          <w:p w:rsidR="00E02C00" w:rsidRDefault="00E02C00">
            <w:pPr>
              <w:pStyle w:val="FR1"/>
              <w:ind w:left="0" w:firstLine="0"/>
              <w:rPr>
                <w:sz w:val="30"/>
              </w:rPr>
            </w:pPr>
          </w:p>
        </w:tc>
        <w:tc>
          <w:tcPr>
            <w:tcW w:w="1134" w:type="dxa"/>
          </w:tcPr>
          <w:p w:rsidR="00E02C00" w:rsidRDefault="00E02C00">
            <w:pPr>
              <w:pStyle w:val="FR1"/>
              <w:ind w:left="0" w:firstLine="0"/>
              <w:jc w:val="center"/>
              <w:rPr>
                <w:i w:val="0"/>
                <w:sz w:val="30"/>
                <w:lang w:val="en-US"/>
              </w:rPr>
            </w:pPr>
            <w:r>
              <w:rPr>
                <w:i w:val="0"/>
                <w:sz w:val="30"/>
                <w:lang w:val="en-US"/>
              </w:rPr>
              <w:t>13</w:t>
            </w:r>
          </w:p>
        </w:tc>
      </w:tr>
      <w:tr w:rsidR="00E02C00">
        <w:tc>
          <w:tcPr>
            <w:tcW w:w="8897" w:type="dxa"/>
          </w:tcPr>
          <w:p w:rsidR="00E02C00" w:rsidRDefault="00E02C00" w:rsidP="00E02C00">
            <w:pPr>
              <w:pStyle w:val="FR1"/>
              <w:numPr>
                <w:ilvl w:val="0"/>
                <w:numId w:val="4"/>
              </w:numPr>
              <w:rPr>
                <w:sz w:val="30"/>
              </w:rPr>
            </w:pPr>
            <w:r>
              <w:rPr>
                <w:sz w:val="30"/>
              </w:rPr>
              <w:t>Исполнение бюджетов.....................................................................</w:t>
            </w:r>
          </w:p>
          <w:p w:rsidR="00E02C00" w:rsidRDefault="00E02C00">
            <w:pPr>
              <w:pStyle w:val="FR1"/>
              <w:ind w:left="0" w:firstLine="0"/>
              <w:rPr>
                <w:sz w:val="30"/>
              </w:rPr>
            </w:pPr>
          </w:p>
        </w:tc>
        <w:tc>
          <w:tcPr>
            <w:tcW w:w="1134" w:type="dxa"/>
          </w:tcPr>
          <w:p w:rsidR="00E02C00" w:rsidRDefault="00E02C00">
            <w:pPr>
              <w:pStyle w:val="FR1"/>
              <w:ind w:left="0" w:firstLine="0"/>
              <w:jc w:val="center"/>
              <w:rPr>
                <w:i w:val="0"/>
                <w:sz w:val="30"/>
                <w:lang w:val="en-US"/>
              </w:rPr>
            </w:pPr>
            <w:r>
              <w:rPr>
                <w:i w:val="0"/>
                <w:sz w:val="30"/>
                <w:lang w:val="en-US"/>
              </w:rPr>
              <w:t>21</w:t>
            </w:r>
          </w:p>
        </w:tc>
      </w:tr>
      <w:tr w:rsidR="00E02C00">
        <w:tc>
          <w:tcPr>
            <w:tcW w:w="8897" w:type="dxa"/>
          </w:tcPr>
          <w:p w:rsidR="00E02C00" w:rsidRDefault="00E02C00" w:rsidP="00E02C00">
            <w:pPr>
              <w:pStyle w:val="FR1"/>
              <w:numPr>
                <w:ilvl w:val="0"/>
                <w:numId w:val="4"/>
              </w:numPr>
              <w:rPr>
                <w:sz w:val="30"/>
              </w:rPr>
            </w:pPr>
            <w:r>
              <w:rPr>
                <w:sz w:val="30"/>
              </w:rPr>
              <w:t>Основные направления совершенствования бюджета.................</w:t>
            </w:r>
          </w:p>
          <w:p w:rsidR="00E02C00" w:rsidRDefault="00E02C00">
            <w:pPr>
              <w:pStyle w:val="FR1"/>
              <w:ind w:left="0" w:firstLine="0"/>
              <w:rPr>
                <w:sz w:val="30"/>
              </w:rPr>
            </w:pPr>
          </w:p>
        </w:tc>
        <w:tc>
          <w:tcPr>
            <w:tcW w:w="1134" w:type="dxa"/>
          </w:tcPr>
          <w:p w:rsidR="00E02C00" w:rsidRDefault="00E02C00">
            <w:pPr>
              <w:pStyle w:val="FR1"/>
              <w:ind w:left="0" w:firstLine="0"/>
              <w:jc w:val="center"/>
              <w:rPr>
                <w:i w:val="0"/>
                <w:sz w:val="30"/>
                <w:lang w:val="en-US"/>
              </w:rPr>
            </w:pPr>
            <w:r>
              <w:rPr>
                <w:i w:val="0"/>
                <w:sz w:val="30"/>
                <w:lang w:val="en-US"/>
              </w:rPr>
              <w:t>27</w:t>
            </w:r>
          </w:p>
        </w:tc>
      </w:tr>
      <w:tr w:rsidR="00E02C00">
        <w:tc>
          <w:tcPr>
            <w:tcW w:w="8897" w:type="dxa"/>
          </w:tcPr>
          <w:p w:rsidR="00E02C00" w:rsidRDefault="00E02C00">
            <w:pPr>
              <w:pStyle w:val="FR1"/>
              <w:ind w:left="0" w:firstLine="0"/>
              <w:rPr>
                <w:sz w:val="30"/>
              </w:rPr>
            </w:pPr>
            <w:r>
              <w:rPr>
                <w:sz w:val="30"/>
              </w:rPr>
              <w:t>Список литературы...............................................................................</w:t>
            </w:r>
          </w:p>
        </w:tc>
        <w:tc>
          <w:tcPr>
            <w:tcW w:w="1134" w:type="dxa"/>
          </w:tcPr>
          <w:p w:rsidR="00E02C00" w:rsidRDefault="00E02C00">
            <w:pPr>
              <w:pStyle w:val="FR1"/>
              <w:ind w:left="0" w:firstLine="0"/>
              <w:jc w:val="center"/>
              <w:rPr>
                <w:i w:val="0"/>
                <w:sz w:val="30"/>
                <w:lang w:val="en-US"/>
              </w:rPr>
            </w:pPr>
            <w:r>
              <w:rPr>
                <w:i w:val="0"/>
                <w:sz w:val="30"/>
                <w:lang w:val="en-US"/>
              </w:rPr>
              <w:t>29</w:t>
            </w:r>
          </w:p>
        </w:tc>
      </w:tr>
    </w:tbl>
    <w:p w:rsidR="00E02C00" w:rsidRDefault="00E02C00">
      <w:pPr>
        <w:pStyle w:val="FR1"/>
        <w:jc w:val="center"/>
        <w:rPr>
          <w:i w:val="0"/>
          <w:sz w:val="28"/>
          <w:lang w:val="en-US"/>
        </w:rPr>
      </w:pPr>
    </w:p>
    <w:p w:rsidR="00E02C00" w:rsidRDefault="00E02C00">
      <w:pPr>
        <w:pStyle w:val="FR1"/>
        <w:jc w:val="center"/>
        <w:rPr>
          <w:i w:val="0"/>
          <w:sz w:val="28"/>
          <w:lang w:val="en-US"/>
        </w:rPr>
      </w:pPr>
    </w:p>
    <w:p w:rsidR="00E02C00" w:rsidRDefault="00E02C00">
      <w:pPr>
        <w:pStyle w:val="FR1"/>
        <w:jc w:val="center"/>
        <w:rPr>
          <w:i w:val="0"/>
          <w:sz w:val="28"/>
          <w:lang w:val="en-US"/>
        </w:rPr>
      </w:pPr>
    </w:p>
    <w:p w:rsidR="00E02C00" w:rsidRDefault="00E02C00">
      <w:pPr>
        <w:pStyle w:val="FR1"/>
        <w:jc w:val="center"/>
        <w:rPr>
          <w:i w:val="0"/>
          <w:sz w:val="28"/>
          <w:lang w:val="en-US"/>
        </w:rPr>
      </w:pPr>
    </w:p>
    <w:p w:rsidR="00E02C00" w:rsidRDefault="00E02C00">
      <w:pPr>
        <w:pStyle w:val="FR1"/>
        <w:jc w:val="center"/>
        <w:rPr>
          <w:i w:val="0"/>
          <w:sz w:val="28"/>
          <w:lang w:val="en-US"/>
        </w:rPr>
      </w:pPr>
    </w:p>
    <w:p w:rsidR="00E02C00" w:rsidRDefault="00E02C00">
      <w:pPr>
        <w:pStyle w:val="FR1"/>
        <w:jc w:val="center"/>
        <w:rPr>
          <w:i w:val="0"/>
          <w:sz w:val="28"/>
          <w:lang w:val="en-US"/>
        </w:rPr>
      </w:pPr>
    </w:p>
    <w:p w:rsidR="00E02C00" w:rsidRDefault="00E02C00">
      <w:pPr>
        <w:pStyle w:val="FR1"/>
        <w:jc w:val="center"/>
        <w:rPr>
          <w:i w:val="0"/>
          <w:sz w:val="28"/>
          <w:lang w:val="en-US"/>
        </w:rPr>
      </w:pPr>
    </w:p>
    <w:p w:rsidR="00E02C00" w:rsidRDefault="00E02C00">
      <w:pPr>
        <w:pStyle w:val="FR1"/>
        <w:jc w:val="center"/>
        <w:rPr>
          <w:i w:val="0"/>
          <w:sz w:val="28"/>
          <w:lang w:val="en-US"/>
        </w:rPr>
      </w:pPr>
    </w:p>
    <w:p w:rsidR="00E02C00" w:rsidRDefault="00E02C00">
      <w:pPr>
        <w:pStyle w:val="FR1"/>
        <w:jc w:val="center"/>
        <w:rPr>
          <w:i w:val="0"/>
          <w:sz w:val="28"/>
          <w:lang w:val="en-US"/>
        </w:rPr>
      </w:pPr>
    </w:p>
    <w:p w:rsidR="00E02C00" w:rsidRDefault="00E02C00">
      <w:pPr>
        <w:pStyle w:val="FR1"/>
        <w:jc w:val="center"/>
        <w:rPr>
          <w:i w:val="0"/>
          <w:sz w:val="28"/>
          <w:lang w:val="en-US"/>
        </w:rPr>
      </w:pPr>
    </w:p>
    <w:p w:rsidR="00E02C00" w:rsidRDefault="00E02C00">
      <w:pPr>
        <w:pStyle w:val="FR1"/>
        <w:jc w:val="center"/>
        <w:rPr>
          <w:i w:val="0"/>
          <w:sz w:val="28"/>
          <w:lang w:val="en-US"/>
        </w:rPr>
      </w:pPr>
    </w:p>
    <w:p w:rsidR="00E02C00" w:rsidRDefault="00E02C00">
      <w:pPr>
        <w:pStyle w:val="FR1"/>
        <w:jc w:val="center"/>
        <w:rPr>
          <w:i w:val="0"/>
          <w:sz w:val="28"/>
          <w:lang w:val="en-US"/>
        </w:rPr>
      </w:pPr>
    </w:p>
    <w:p w:rsidR="00E02C00" w:rsidRDefault="00E02C00">
      <w:pPr>
        <w:pStyle w:val="FR1"/>
        <w:jc w:val="center"/>
        <w:rPr>
          <w:i w:val="0"/>
          <w:sz w:val="28"/>
          <w:lang w:val="en-US"/>
        </w:rPr>
      </w:pPr>
    </w:p>
    <w:p w:rsidR="00E02C00" w:rsidRDefault="00E02C00">
      <w:pPr>
        <w:pStyle w:val="FR1"/>
        <w:jc w:val="center"/>
        <w:rPr>
          <w:i w:val="0"/>
          <w:sz w:val="28"/>
          <w:lang w:val="en-US"/>
        </w:rPr>
      </w:pPr>
    </w:p>
    <w:p w:rsidR="00E02C00" w:rsidRDefault="00E02C00">
      <w:pPr>
        <w:pStyle w:val="FR1"/>
        <w:jc w:val="center"/>
        <w:rPr>
          <w:i w:val="0"/>
          <w:sz w:val="28"/>
          <w:lang w:val="en-US"/>
        </w:rPr>
      </w:pPr>
    </w:p>
    <w:p w:rsidR="00E02C00" w:rsidRDefault="00E02C00">
      <w:pPr>
        <w:pStyle w:val="FR1"/>
        <w:jc w:val="center"/>
        <w:rPr>
          <w:i w:val="0"/>
          <w:sz w:val="28"/>
          <w:lang w:val="en-US"/>
        </w:rPr>
      </w:pPr>
    </w:p>
    <w:p w:rsidR="00E02C00" w:rsidRDefault="00E02C00">
      <w:pPr>
        <w:pStyle w:val="FR1"/>
        <w:jc w:val="center"/>
        <w:rPr>
          <w:i w:val="0"/>
          <w:sz w:val="28"/>
          <w:lang w:val="en-US"/>
        </w:rPr>
      </w:pPr>
    </w:p>
    <w:p w:rsidR="00E02C00" w:rsidRDefault="00E02C00">
      <w:pPr>
        <w:pStyle w:val="FR1"/>
        <w:jc w:val="center"/>
        <w:rPr>
          <w:i w:val="0"/>
          <w:sz w:val="28"/>
          <w:lang w:val="en-US"/>
        </w:rPr>
      </w:pPr>
    </w:p>
    <w:p w:rsidR="00E02C00" w:rsidRDefault="00E02C00">
      <w:pPr>
        <w:pStyle w:val="FR1"/>
        <w:jc w:val="center"/>
        <w:rPr>
          <w:i w:val="0"/>
          <w:sz w:val="28"/>
          <w:lang w:val="en-US"/>
        </w:rPr>
      </w:pPr>
    </w:p>
    <w:p w:rsidR="00E02C00" w:rsidRDefault="00E02C00">
      <w:pPr>
        <w:pStyle w:val="FR1"/>
        <w:jc w:val="center"/>
        <w:rPr>
          <w:i w:val="0"/>
          <w:sz w:val="28"/>
          <w:lang w:val="en-US"/>
        </w:rPr>
      </w:pPr>
    </w:p>
    <w:p w:rsidR="00E02C00" w:rsidRDefault="00E02C00">
      <w:pPr>
        <w:pStyle w:val="FR1"/>
        <w:jc w:val="center"/>
        <w:rPr>
          <w:i w:val="0"/>
          <w:sz w:val="28"/>
          <w:lang w:val="en-US"/>
        </w:rPr>
      </w:pPr>
    </w:p>
    <w:p w:rsidR="00E02C00" w:rsidRDefault="00E02C00">
      <w:pPr>
        <w:pStyle w:val="FR1"/>
        <w:ind w:left="0" w:firstLine="0"/>
        <w:jc w:val="center"/>
        <w:rPr>
          <w:b/>
          <w:sz w:val="24"/>
        </w:rPr>
      </w:pPr>
    </w:p>
    <w:p w:rsidR="00E02C00" w:rsidRDefault="00E02C00">
      <w:pPr>
        <w:pStyle w:val="FR1"/>
        <w:ind w:left="0" w:firstLine="0"/>
        <w:jc w:val="center"/>
        <w:rPr>
          <w:b/>
          <w:sz w:val="36"/>
        </w:rPr>
      </w:pPr>
      <w:r>
        <w:rPr>
          <w:b/>
          <w:sz w:val="36"/>
        </w:rPr>
        <w:t>ВВЕДЕНИЕ</w:t>
      </w:r>
    </w:p>
    <w:p w:rsidR="00E02C00" w:rsidRDefault="00E02C00">
      <w:pPr>
        <w:pStyle w:val="FR1"/>
        <w:ind w:left="0" w:firstLine="0"/>
        <w:rPr>
          <w:b/>
          <w:sz w:val="24"/>
        </w:rPr>
      </w:pPr>
    </w:p>
    <w:p w:rsidR="00E02C00" w:rsidRDefault="00E02C00">
      <w:pPr>
        <w:pStyle w:val="2"/>
        <w:spacing w:line="240" w:lineRule="auto"/>
        <w:rPr>
          <w:sz w:val="30"/>
        </w:rPr>
      </w:pPr>
      <w:r>
        <w:rPr>
          <w:sz w:val="30"/>
        </w:rPr>
        <w:t>Бюджет и государственная бюджетная система в целом являют</w:t>
      </w:r>
      <w:r>
        <w:rPr>
          <w:sz w:val="30"/>
        </w:rPr>
        <w:softHyphen/>
        <w:t>ся совокупностью экономических отношений, возникающих в про</w:t>
      </w:r>
      <w:r>
        <w:rPr>
          <w:sz w:val="30"/>
        </w:rPr>
        <w:softHyphen/>
        <w:t>цессе распределения и перераспределения ВНП и национального до</w:t>
      </w:r>
      <w:r>
        <w:rPr>
          <w:sz w:val="30"/>
        </w:rPr>
        <w:softHyphen/>
        <w:t>хода. Бюджет активно воздействует на все стадии воспроизвод</w:t>
      </w:r>
      <w:r>
        <w:rPr>
          <w:sz w:val="30"/>
        </w:rPr>
        <w:softHyphen/>
        <w:t>ства, поэтому развитие и совершенствование бюджета следует рассматривать, прежде всего, на основе развития и совершенство</w:t>
      </w:r>
      <w:r>
        <w:rPr>
          <w:sz w:val="30"/>
        </w:rPr>
        <w:softHyphen/>
        <w:t>вания экономических отношений, которые выступают в количественной и качественной формах доходов и расходов.</w:t>
      </w:r>
    </w:p>
    <w:p w:rsidR="00E02C00" w:rsidRDefault="00E02C00">
      <w:pPr>
        <w:spacing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Определение сущности, роли и места бюджета в системе вос</w:t>
      </w:r>
      <w:r>
        <w:rPr>
          <w:rFonts w:ascii="Times New Roman" w:hAnsi="Times New Roman"/>
          <w:sz w:val="30"/>
        </w:rPr>
        <w:softHyphen/>
        <w:t>производства служит основным методологическим пунктом раз</w:t>
      </w:r>
      <w:r>
        <w:rPr>
          <w:rFonts w:ascii="Times New Roman" w:hAnsi="Times New Roman"/>
          <w:sz w:val="30"/>
        </w:rPr>
        <w:softHyphen/>
        <w:t>вития теории бюджетного планирования и использования ее ре</w:t>
      </w:r>
      <w:r>
        <w:rPr>
          <w:rFonts w:ascii="Times New Roman" w:hAnsi="Times New Roman"/>
          <w:sz w:val="30"/>
        </w:rPr>
        <w:softHyphen/>
        <w:t>зультатов в создании и совершенствовании бюджетной системы. Сущность бюджета нельзя рассматривать вне конкретных эко</w:t>
      </w:r>
      <w:r>
        <w:rPr>
          <w:rFonts w:ascii="Times New Roman" w:hAnsi="Times New Roman"/>
          <w:sz w:val="30"/>
        </w:rPr>
        <w:softHyphen/>
        <w:t>номических условий, поскольку она зависит от системы производ</w:t>
      </w:r>
      <w:r>
        <w:rPr>
          <w:rFonts w:ascii="Times New Roman" w:hAnsi="Times New Roman"/>
          <w:sz w:val="30"/>
        </w:rPr>
        <w:softHyphen/>
        <w:t>ственных отношений, того или иного способа производства и оп</w:t>
      </w:r>
      <w:r>
        <w:rPr>
          <w:rFonts w:ascii="Times New Roman" w:hAnsi="Times New Roman"/>
          <w:sz w:val="30"/>
        </w:rPr>
        <w:softHyphen/>
        <w:t>ределяется ею.</w:t>
      </w:r>
    </w:p>
    <w:p w:rsidR="00E02C00" w:rsidRDefault="00E02C00">
      <w:pPr>
        <w:spacing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В условиях перехода к рынку бюджет является не только еди</w:t>
      </w:r>
      <w:r>
        <w:rPr>
          <w:rFonts w:ascii="Times New Roman" w:hAnsi="Times New Roman"/>
          <w:sz w:val="30"/>
        </w:rPr>
        <w:softHyphen/>
        <w:t>нственным плановым документом, утверждаемым в качестве за</w:t>
      </w:r>
      <w:r>
        <w:rPr>
          <w:rFonts w:ascii="Times New Roman" w:hAnsi="Times New Roman"/>
          <w:sz w:val="30"/>
        </w:rPr>
        <w:softHyphen/>
        <w:t>кона, но и основой, вокруг которой организуется система финан</w:t>
      </w:r>
      <w:r>
        <w:rPr>
          <w:rFonts w:ascii="Times New Roman" w:hAnsi="Times New Roman"/>
          <w:sz w:val="30"/>
        </w:rPr>
        <w:softHyphen/>
        <w:t>сового хозяйства в целом, финансовое планирование и прогнозиро</w:t>
      </w:r>
      <w:r>
        <w:rPr>
          <w:rFonts w:ascii="Times New Roman" w:hAnsi="Times New Roman"/>
          <w:sz w:val="30"/>
        </w:rPr>
        <w:softHyphen/>
        <w:t>вание на основе единой финансовой политики государства.</w:t>
      </w:r>
    </w:p>
    <w:p w:rsidR="00E02C00" w:rsidRDefault="00E02C00">
      <w:pPr>
        <w:spacing w:line="240" w:lineRule="auto"/>
        <w:jc w:val="both"/>
        <w:rPr>
          <w:rFonts w:ascii="Times New Roman" w:hAnsi="Times New Roman"/>
          <w:sz w:val="30"/>
        </w:rPr>
      </w:pPr>
    </w:p>
    <w:p w:rsidR="00E02C00" w:rsidRDefault="00E02C00">
      <w:pPr>
        <w:spacing w:line="240" w:lineRule="auto"/>
        <w:ind w:firstLine="0"/>
        <w:jc w:val="both"/>
        <w:rPr>
          <w:rFonts w:ascii="Times New Roman" w:hAnsi="Times New Roman"/>
          <w:b/>
          <w:i w:val="0"/>
          <w:sz w:val="30"/>
        </w:rPr>
      </w:pPr>
      <w:r>
        <w:rPr>
          <w:rFonts w:ascii="Times New Roman" w:hAnsi="Times New Roman"/>
          <w:b/>
          <w:i w:val="0"/>
          <w:sz w:val="30"/>
        </w:rPr>
        <w:t>Бюджетная система РФ состоит из бюджетов  трех уровней:</w:t>
      </w:r>
    </w:p>
    <w:p w:rsidR="00E02C00" w:rsidRDefault="00E02C00">
      <w:pPr>
        <w:spacing w:line="240" w:lineRule="auto"/>
        <w:ind w:firstLine="0"/>
        <w:jc w:val="both"/>
        <w:rPr>
          <w:rFonts w:ascii="Times New Roman" w:hAnsi="Times New Roman"/>
          <w:i w:val="0"/>
          <w:sz w:val="30"/>
        </w:rPr>
      </w:pPr>
    </w:p>
    <w:p w:rsidR="00E02C00" w:rsidRDefault="00E02C00">
      <w:pPr>
        <w:pStyle w:val="a3"/>
        <w:spacing w:line="240" w:lineRule="auto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Первый уровень - федеральный бюджет и бюджеты государ</w:t>
      </w:r>
      <w:r>
        <w:rPr>
          <w:rFonts w:ascii="Times New Roman" w:hAnsi="Times New Roman"/>
          <w:sz w:val="30"/>
        </w:rPr>
        <w:softHyphen/>
        <w:t>ственных внебюджетных фондов;</w:t>
      </w:r>
    </w:p>
    <w:p w:rsidR="00E02C00" w:rsidRDefault="00E02C00">
      <w:pPr>
        <w:spacing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Второй уровень — бюджеты субъектов РФ и бюджеты территориальных государственных внебюджетных фондов;</w:t>
      </w:r>
    </w:p>
    <w:p w:rsidR="00E02C00" w:rsidRDefault="00E02C00">
      <w:pPr>
        <w:spacing w:line="240" w:lineRule="auto"/>
        <w:ind w:right="260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Третий уровень - местные бюджеты.</w:t>
      </w:r>
    </w:p>
    <w:p w:rsidR="00E02C00" w:rsidRDefault="00E02C00">
      <w:pPr>
        <w:spacing w:line="240" w:lineRule="auto"/>
        <w:ind w:right="2600"/>
        <w:jc w:val="both"/>
        <w:rPr>
          <w:rFonts w:ascii="Times New Roman" w:hAnsi="Times New Roman"/>
          <w:sz w:val="30"/>
        </w:rPr>
      </w:pPr>
    </w:p>
    <w:p w:rsidR="00E02C00" w:rsidRDefault="00E02C00">
      <w:pPr>
        <w:spacing w:line="240" w:lineRule="auto"/>
        <w:ind w:right="2600" w:firstLine="0"/>
        <w:jc w:val="both"/>
        <w:rPr>
          <w:rFonts w:ascii="Times New Roman" w:hAnsi="Times New Roman"/>
          <w:b/>
          <w:i w:val="0"/>
          <w:sz w:val="30"/>
        </w:rPr>
      </w:pPr>
      <w:r>
        <w:rPr>
          <w:rFonts w:ascii="Times New Roman" w:hAnsi="Times New Roman"/>
          <w:b/>
          <w:i w:val="0"/>
          <w:sz w:val="30"/>
        </w:rPr>
        <w:t>Бюджетная классификация РФ включает:</w:t>
      </w:r>
    </w:p>
    <w:p w:rsidR="00E02C00" w:rsidRDefault="00E02C00">
      <w:pPr>
        <w:spacing w:line="240" w:lineRule="auto"/>
        <w:ind w:right="2600" w:firstLine="0"/>
        <w:jc w:val="both"/>
        <w:rPr>
          <w:rFonts w:ascii="Times New Roman" w:hAnsi="Times New Roman"/>
          <w:i w:val="0"/>
          <w:sz w:val="30"/>
        </w:rPr>
      </w:pPr>
    </w:p>
    <w:p w:rsidR="00E02C00" w:rsidRDefault="00E02C00" w:rsidP="00E02C00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классификацию доходов бюджетов РФ;</w:t>
      </w:r>
    </w:p>
    <w:p w:rsidR="00E02C00" w:rsidRDefault="00E02C00" w:rsidP="00E02C00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функциональную классификацию расходов бюджетов РФ;</w:t>
      </w:r>
    </w:p>
    <w:p w:rsidR="00E02C00" w:rsidRDefault="00E02C00" w:rsidP="00E02C00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экономическую классификацию расходов бюджетов РФ;</w:t>
      </w:r>
    </w:p>
    <w:p w:rsidR="00E02C00" w:rsidRDefault="00E02C00" w:rsidP="00E02C00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классификацию источников внешнего финансирования дефицита федерального бюджета;</w:t>
      </w:r>
    </w:p>
    <w:p w:rsidR="00E02C00" w:rsidRDefault="00E02C00" w:rsidP="00E02C00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классификацию видов государственных внутренних долгов РФ, субъектов РФ, муниципальных образований;</w:t>
      </w:r>
    </w:p>
    <w:p w:rsidR="00E02C00" w:rsidRDefault="00E02C00" w:rsidP="00E02C00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классификацию видов государственного внешнего долга РФ и государственных внешних активов;</w:t>
      </w:r>
    </w:p>
    <w:p w:rsidR="00E02C00" w:rsidRDefault="00E02C00" w:rsidP="00E02C00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ведомственную классификацию расходов федерального бюдже</w:t>
      </w:r>
      <w:r>
        <w:rPr>
          <w:rFonts w:ascii="Times New Roman" w:hAnsi="Times New Roman"/>
          <w:sz w:val="30"/>
        </w:rPr>
        <w:softHyphen/>
        <w:t>та.</w:t>
      </w:r>
    </w:p>
    <w:p w:rsidR="00E02C00" w:rsidRDefault="00E02C00">
      <w:pPr>
        <w:pStyle w:val="2"/>
        <w:spacing w:line="240" w:lineRule="auto"/>
        <w:rPr>
          <w:sz w:val="30"/>
        </w:rPr>
      </w:pPr>
      <w:r>
        <w:rPr>
          <w:sz w:val="30"/>
        </w:rPr>
        <w:t>Определение экономической сущности бюджета помогает понять его роль и значение в условиях перехода к рынку. Взаимоотношения предприятий и организаций с бюджетом в этих условиях предста</w:t>
      </w:r>
      <w:r>
        <w:rPr>
          <w:sz w:val="30"/>
        </w:rPr>
        <w:softHyphen/>
        <w:t>вляют собой постоянно обновляющий процесс. Экономическая су</w:t>
      </w:r>
      <w:r>
        <w:rPr>
          <w:sz w:val="30"/>
        </w:rPr>
        <w:softHyphen/>
        <w:t>щность бюджета является отправным методологическим пунк</w:t>
      </w:r>
      <w:r>
        <w:rPr>
          <w:sz w:val="30"/>
        </w:rPr>
        <w:softHyphen/>
        <w:t>том в совершенствовании бюджетного планирования, более пол</w:t>
      </w:r>
      <w:r>
        <w:rPr>
          <w:sz w:val="30"/>
        </w:rPr>
        <w:softHyphen/>
        <w:t>ном использовании особенностей его доходов и расходов в совре</w:t>
      </w:r>
      <w:r>
        <w:rPr>
          <w:sz w:val="30"/>
        </w:rPr>
        <w:softHyphen/>
        <w:t>менных условиях.</w:t>
      </w:r>
    </w:p>
    <w:p w:rsidR="00E02C00" w:rsidRDefault="00E02C00">
      <w:pPr>
        <w:pStyle w:val="FR3"/>
        <w:spacing w:line="240" w:lineRule="auto"/>
        <w:ind w:right="-8"/>
        <w:jc w:val="center"/>
        <w:rPr>
          <w:b/>
          <w:i/>
          <w:sz w:val="36"/>
        </w:rPr>
      </w:pPr>
    </w:p>
    <w:p w:rsidR="00E02C00" w:rsidRDefault="00E02C00">
      <w:pPr>
        <w:pStyle w:val="FR3"/>
        <w:spacing w:line="240" w:lineRule="auto"/>
        <w:ind w:right="-8"/>
        <w:jc w:val="center"/>
        <w:rPr>
          <w:b/>
          <w:i/>
          <w:sz w:val="36"/>
        </w:rPr>
      </w:pPr>
    </w:p>
    <w:p w:rsidR="00E02C00" w:rsidRDefault="00E02C00">
      <w:pPr>
        <w:pStyle w:val="FR3"/>
        <w:spacing w:line="240" w:lineRule="auto"/>
        <w:ind w:right="-8"/>
        <w:jc w:val="center"/>
        <w:rPr>
          <w:b/>
          <w:i/>
          <w:sz w:val="36"/>
        </w:rPr>
      </w:pPr>
    </w:p>
    <w:p w:rsidR="00E02C00" w:rsidRDefault="00E02C00">
      <w:pPr>
        <w:pStyle w:val="FR3"/>
        <w:spacing w:line="240" w:lineRule="auto"/>
        <w:ind w:right="-8"/>
        <w:jc w:val="center"/>
        <w:rPr>
          <w:b/>
          <w:i/>
          <w:sz w:val="36"/>
        </w:rPr>
      </w:pPr>
    </w:p>
    <w:p w:rsidR="00E02C00" w:rsidRDefault="00E02C00">
      <w:pPr>
        <w:pStyle w:val="FR3"/>
        <w:spacing w:line="240" w:lineRule="auto"/>
        <w:ind w:right="-8"/>
        <w:jc w:val="center"/>
        <w:rPr>
          <w:b/>
          <w:i/>
          <w:sz w:val="36"/>
        </w:rPr>
      </w:pPr>
    </w:p>
    <w:p w:rsidR="00E02C00" w:rsidRDefault="00E02C00">
      <w:pPr>
        <w:pStyle w:val="FR3"/>
        <w:spacing w:line="240" w:lineRule="auto"/>
        <w:ind w:right="-8"/>
        <w:jc w:val="center"/>
        <w:rPr>
          <w:b/>
          <w:i/>
          <w:sz w:val="36"/>
        </w:rPr>
      </w:pPr>
    </w:p>
    <w:p w:rsidR="00E02C00" w:rsidRDefault="00E02C00">
      <w:pPr>
        <w:pStyle w:val="FR3"/>
        <w:spacing w:line="240" w:lineRule="auto"/>
        <w:ind w:right="-8"/>
        <w:jc w:val="center"/>
        <w:rPr>
          <w:b/>
          <w:i/>
          <w:sz w:val="36"/>
        </w:rPr>
      </w:pPr>
    </w:p>
    <w:p w:rsidR="00E02C00" w:rsidRDefault="00E02C00">
      <w:pPr>
        <w:pStyle w:val="FR3"/>
        <w:spacing w:line="240" w:lineRule="auto"/>
        <w:ind w:right="-8"/>
        <w:jc w:val="center"/>
        <w:rPr>
          <w:b/>
          <w:i/>
          <w:sz w:val="36"/>
        </w:rPr>
      </w:pPr>
    </w:p>
    <w:p w:rsidR="00E02C00" w:rsidRDefault="00E02C00">
      <w:pPr>
        <w:pStyle w:val="FR3"/>
        <w:spacing w:line="240" w:lineRule="auto"/>
        <w:ind w:right="-8"/>
        <w:jc w:val="center"/>
        <w:rPr>
          <w:b/>
          <w:i/>
          <w:sz w:val="36"/>
        </w:rPr>
      </w:pPr>
    </w:p>
    <w:p w:rsidR="00E02C00" w:rsidRDefault="00E02C00">
      <w:pPr>
        <w:pStyle w:val="FR3"/>
        <w:spacing w:line="240" w:lineRule="auto"/>
        <w:ind w:right="-8"/>
        <w:jc w:val="center"/>
        <w:rPr>
          <w:b/>
          <w:i/>
          <w:sz w:val="36"/>
        </w:rPr>
      </w:pPr>
    </w:p>
    <w:p w:rsidR="00E02C00" w:rsidRDefault="00E02C00">
      <w:pPr>
        <w:pStyle w:val="FR3"/>
        <w:spacing w:line="240" w:lineRule="auto"/>
        <w:ind w:right="-8"/>
        <w:jc w:val="center"/>
        <w:rPr>
          <w:b/>
          <w:i/>
          <w:sz w:val="36"/>
        </w:rPr>
      </w:pPr>
    </w:p>
    <w:p w:rsidR="00E02C00" w:rsidRDefault="00E02C00">
      <w:pPr>
        <w:pStyle w:val="FR3"/>
        <w:spacing w:line="240" w:lineRule="auto"/>
        <w:ind w:right="-8"/>
        <w:jc w:val="center"/>
        <w:rPr>
          <w:b/>
          <w:i/>
          <w:sz w:val="36"/>
        </w:rPr>
      </w:pPr>
    </w:p>
    <w:p w:rsidR="00E02C00" w:rsidRDefault="00E02C00">
      <w:pPr>
        <w:pStyle w:val="FR3"/>
        <w:spacing w:line="240" w:lineRule="auto"/>
        <w:ind w:right="-8"/>
        <w:jc w:val="center"/>
        <w:rPr>
          <w:b/>
          <w:i/>
          <w:sz w:val="36"/>
        </w:rPr>
      </w:pPr>
    </w:p>
    <w:p w:rsidR="00E02C00" w:rsidRDefault="00E02C00">
      <w:pPr>
        <w:pStyle w:val="FR3"/>
        <w:spacing w:line="240" w:lineRule="auto"/>
        <w:ind w:right="-8"/>
        <w:jc w:val="center"/>
        <w:rPr>
          <w:b/>
          <w:i/>
          <w:sz w:val="36"/>
        </w:rPr>
      </w:pPr>
    </w:p>
    <w:p w:rsidR="00E02C00" w:rsidRDefault="00E02C00">
      <w:pPr>
        <w:pStyle w:val="FR3"/>
        <w:spacing w:line="240" w:lineRule="auto"/>
        <w:ind w:right="-8"/>
        <w:jc w:val="center"/>
        <w:rPr>
          <w:b/>
          <w:i/>
          <w:sz w:val="36"/>
        </w:rPr>
      </w:pPr>
    </w:p>
    <w:p w:rsidR="00E02C00" w:rsidRDefault="00E02C00">
      <w:pPr>
        <w:pStyle w:val="FR3"/>
        <w:spacing w:line="240" w:lineRule="auto"/>
        <w:ind w:right="-8"/>
        <w:jc w:val="center"/>
        <w:rPr>
          <w:b/>
          <w:i/>
          <w:sz w:val="36"/>
        </w:rPr>
      </w:pPr>
    </w:p>
    <w:p w:rsidR="00E02C00" w:rsidRDefault="00E02C00">
      <w:pPr>
        <w:pStyle w:val="FR3"/>
        <w:spacing w:line="240" w:lineRule="auto"/>
        <w:ind w:right="-8"/>
        <w:jc w:val="center"/>
        <w:rPr>
          <w:b/>
          <w:i/>
          <w:sz w:val="36"/>
        </w:rPr>
      </w:pPr>
    </w:p>
    <w:p w:rsidR="00E02C00" w:rsidRDefault="00E02C00">
      <w:pPr>
        <w:pStyle w:val="FR3"/>
        <w:spacing w:line="240" w:lineRule="auto"/>
        <w:ind w:right="-8"/>
        <w:jc w:val="center"/>
        <w:rPr>
          <w:b/>
          <w:i/>
          <w:sz w:val="36"/>
        </w:rPr>
      </w:pPr>
    </w:p>
    <w:p w:rsidR="00E02C00" w:rsidRDefault="00E02C00">
      <w:pPr>
        <w:pStyle w:val="FR3"/>
        <w:spacing w:line="240" w:lineRule="auto"/>
        <w:ind w:right="-8"/>
        <w:jc w:val="center"/>
        <w:rPr>
          <w:b/>
          <w:i/>
          <w:sz w:val="36"/>
        </w:rPr>
      </w:pPr>
    </w:p>
    <w:p w:rsidR="00E02C00" w:rsidRDefault="00E02C00">
      <w:pPr>
        <w:pStyle w:val="FR3"/>
        <w:spacing w:line="240" w:lineRule="auto"/>
        <w:ind w:right="-8"/>
        <w:jc w:val="center"/>
        <w:rPr>
          <w:b/>
          <w:i/>
          <w:sz w:val="36"/>
        </w:rPr>
      </w:pPr>
    </w:p>
    <w:p w:rsidR="00E02C00" w:rsidRDefault="00E02C00">
      <w:pPr>
        <w:pStyle w:val="FR3"/>
        <w:spacing w:line="240" w:lineRule="auto"/>
        <w:ind w:right="-8"/>
        <w:jc w:val="center"/>
        <w:rPr>
          <w:b/>
          <w:i/>
          <w:sz w:val="36"/>
        </w:rPr>
      </w:pPr>
    </w:p>
    <w:p w:rsidR="00E02C00" w:rsidRDefault="00E02C00">
      <w:pPr>
        <w:pStyle w:val="FR3"/>
        <w:spacing w:line="240" w:lineRule="auto"/>
        <w:ind w:right="-8"/>
        <w:jc w:val="center"/>
        <w:rPr>
          <w:b/>
          <w:i/>
          <w:sz w:val="36"/>
          <w:lang w:val="en-US"/>
        </w:rPr>
      </w:pPr>
    </w:p>
    <w:p w:rsidR="00E02C00" w:rsidRDefault="00E02C00">
      <w:pPr>
        <w:pStyle w:val="FR3"/>
        <w:spacing w:line="240" w:lineRule="auto"/>
        <w:ind w:right="-8"/>
        <w:jc w:val="center"/>
        <w:rPr>
          <w:b/>
          <w:i/>
          <w:sz w:val="36"/>
          <w:lang w:val="en-US"/>
        </w:rPr>
      </w:pPr>
    </w:p>
    <w:p w:rsidR="00E02C00" w:rsidRDefault="00E02C00">
      <w:pPr>
        <w:pStyle w:val="FR3"/>
        <w:spacing w:line="240" w:lineRule="auto"/>
        <w:ind w:right="-8"/>
        <w:jc w:val="center"/>
        <w:rPr>
          <w:b/>
          <w:i/>
          <w:sz w:val="36"/>
          <w:lang w:val="en-US"/>
        </w:rPr>
      </w:pPr>
    </w:p>
    <w:p w:rsidR="00E02C00" w:rsidRDefault="00E02C00">
      <w:pPr>
        <w:pStyle w:val="FR3"/>
        <w:spacing w:line="240" w:lineRule="auto"/>
        <w:ind w:right="-8"/>
        <w:jc w:val="center"/>
        <w:rPr>
          <w:b/>
          <w:i/>
          <w:sz w:val="36"/>
          <w:lang w:val="en-US"/>
        </w:rPr>
      </w:pPr>
    </w:p>
    <w:p w:rsidR="00E02C00" w:rsidRDefault="00E02C00">
      <w:pPr>
        <w:pStyle w:val="FR3"/>
        <w:spacing w:line="240" w:lineRule="auto"/>
        <w:ind w:right="-8"/>
        <w:jc w:val="center"/>
        <w:rPr>
          <w:b/>
          <w:i/>
          <w:sz w:val="36"/>
          <w:lang w:val="en-US"/>
        </w:rPr>
      </w:pPr>
    </w:p>
    <w:p w:rsidR="00E02C00" w:rsidRDefault="00E02C00">
      <w:pPr>
        <w:pStyle w:val="FR3"/>
        <w:spacing w:line="240" w:lineRule="auto"/>
        <w:ind w:right="-8"/>
        <w:jc w:val="center"/>
        <w:rPr>
          <w:b/>
          <w:i/>
          <w:sz w:val="36"/>
        </w:rPr>
      </w:pPr>
    </w:p>
    <w:p w:rsidR="00E02C00" w:rsidRDefault="00E02C00">
      <w:pPr>
        <w:pStyle w:val="FR3"/>
        <w:spacing w:line="240" w:lineRule="auto"/>
        <w:ind w:right="-8"/>
        <w:rPr>
          <w:b/>
          <w:i/>
          <w:sz w:val="28"/>
        </w:rPr>
      </w:pPr>
    </w:p>
    <w:p w:rsidR="00E02C00" w:rsidRDefault="00E02C00">
      <w:pPr>
        <w:pStyle w:val="FR3"/>
        <w:spacing w:line="240" w:lineRule="auto"/>
        <w:ind w:right="-8"/>
        <w:rPr>
          <w:b/>
          <w:i/>
          <w:sz w:val="28"/>
        </w:rPr>
      </w:pPr>
    </w:p>
    <w:p w:rsidR="00E02C00" w:rsidRDefault="00E02C00">
      <w:pPr>
        <w:pStyle w:val="FR3"/>
        <w:spacing w:line="240" w:lineRule="auto"/>
        <w:ind w:right="-8"/>
        <w:rPr>
          <w:b/>
          <w:i/>
          <w:sz w:val="28"/>
        </w:rPr>
      </w:pPr>
    </w:p>
    <w:p w:rsidR="00E02C00" w:rsidRDefault="00E02C00">
      <w:pPr>
        <w:pStyle w:val="FR3"/>
        <w:spacing w:line="240" w:lineRule="auto"/>
        <w:ind w:right="-8"/>
        <w:rPr>
          <w:b/>
          <w:i/>
          <w:sz w:val="28"/>
        </w:rPr>
      </w:pPr>
    </w:p>
    <w:p w:rsidR="00E02C00" w:rsidRDefault="00E02C00">
      <w:pPr>
        <w:pStyle w:val="FR3"/>
        <w:spacing w:line="240" w:lineRule="auto"/>
        <w:ind w:right="-8"/>
        <w:rPr>
          <w:b/>
          <w:i/>
          <w:sz w:val="28"/>
        </w:rPr>
      </w:pPr>
    </w:p>
    <w:p w:rsidR="00E02C00" w:rsidRDefault="00E02C00">
      <w:pPr>
        <w:pStyle w:val="FR3"/>
        <w:spacing w:line="240" w:lineRule="auto"/>
        <w:ind w:right="-8"/>
        <w:rPr>
          <w:b/>
          <w:i/>
          <w:sz w:val="24"/>
        </w:rPr>
      </w:pPr>
    </w:p>
    <w:p w:rsidR="00E02C00" w:rsidRDefault="00E02C00" w:rsidP="00E02C00">
      <w:pPr>
        <w:pStyle w:val="FR3"/>
        <w:numPr>
          <w:ilvl w:val="0"/>
          <w:numId w:val="7"/>
        </w:numPr>
        <w:spacing w:line="240" w:lineRule="auto"/>
        <w:ind w:right="-8"/>
        <w:jc w:val="center"/>
        <w:rPr>
          <w:b/>
          <w:i/>
          <w:sz w:val="36"/>
        </w:rPr>
      </w:pPr>
      <w:r>
        <w:rPr>
          <w:b/>
          <w:i/>
          <w:sz w:val="36"/>
        </w:rPr>
        <w:t>СОДЕРЖАНИЕ, ЗНАЧЕНИЕ И ЗАДАЧИ БЮДЖЕТНОГО ПЛАНИРОВАНИЯ</w:t>
      </w:r>
    </w:p>
    <w:p w:rsidR="00E02C00" w:rsidRDefault="00E02C00">
      <w:pPr>
        <w:pStyle w:val="FR3"/>
        <w:spacing w:line="240" w:lineRule="auto"/>
        <w:ind w:right="-8"/>
        <w:jc w:val="center"/>
        <w:rPr>
          <w:i/>
          <w:sz w:val="30"/>
        </w:rPr>
      </w:pPr>
    </w:p>
    <w:p w:rsidR="00E02C00" w:rsidRDefault="00E02C00">
      <w:pPr>
        <w:spacing w:line="240" w:lineRule="auto"/>
        <w:ind w:left="4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Составной частью бюджетного процесса является бюджетное планирование и регулирование, представляющие собой частичное перерас</w:t>
      </w:r>
      <w:r>
        <w:rPr>
          <w:rFonts w:ascii="Times New Roman" w:hAnsi="Times New Roman"/>
          <w:sz w:val="30"/>
        </w:rPr>
        <w:softHyphen/>
        <w:t>пределение финансовых ресурсов между бюджетами разных уровней.</w:t>
      </w:r>
    </w:p>
    <w:p w:rsidR="00E02C00" w:rsidRDefault="00E02C00">
      <w:pPr>
        <w:spacing w:line="240" w:lineRule="auto"/>
        <w:ind w:left="40" w:firstLine="54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Содержание бюджетного планирования включает также вопро</w:t>
      </w:r>
      <w:r>
        <w:rPr>
          <w:rFonts w:ascii="Times New Roman" w:hAnsi="Times New Roman"/>
          <w:sz w:val="30"/>
        </w:rPr>
        <w:softHyphen/>
        <w:t>сы теории и методологии составления бюджетов и других финансо</w:t>
      </w:r>
      <w:r>
        <w:rPr>
          <w:rFonts w:ascii="Times New Roman" w:hAnsi="Times New Roman"/>
          <w:sz w:val="30"/>
        </w:rPr>
        <w:softHyphen/>
        <w:t>вых планов. К бюджетному планированию относится не только сос</w:t>
      </w:r>
      <w:r>
        <w:rPr>
          <w:rFonts w:ascii="Times New Roman" w:hAnsi="Times New Roman"/>
          <w:sz w:val="30"/>
        </w:rPr>
        <w:softHyphen/>
        <w:t>тавление бюджета по всем звеньям бюджетной системы, но и его исполнение. Такое определение бюджетного планирования вытекает из самого определения бюджета, данного в Законе         «Об основах бюд</w:t>
      </w:r>
      <w:r>
        <w:rPr>
          <w:rFonts w:ascii="Times New Roman" w:hAnsi="Times New Roman"/>
          <w:sz w:val="30"/>
        </w:rPr>
        <w:softHyphen/>
        <w:t>жетного устройства и бюджетного процесса в РСФСР», в соответствии с которым бюджет представляет собой форму образования и расходования (составления и исполнения) денежных средств для обес</w:t>
      </w:r>
      <w:r>
        <w:rPr>
          <w:rFonts w:ascii="Times New Roman" w:hAnsi="Times New Roman"/>
          <w:sz w:val="30"/>
        </w:rPr>
        <w:softHyphen/>
        <w:t>печения функций органов государственной власти.</w:t>
      </w:r>
    </w:p>
    <w:p w:rsidR="00E02C00" w:rsidRDefault="00E02C00">
      <w:pPr>
        <w:spacing w:line="240" w:lineRule="auto"/>
        <w:ind w:firstLine="64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Непосредственное составление бюджета на предстоящий год происходит на базе его исполнения за текущий год и тех финансовых норм и нормативов, которые доводятся до территорий, отраслей хозяйства, бюджетных учреждений. Составление бюджета по доходам должно учитывать действующую налоговую систему в стране, реаль</w:t>
      </w:r>
      <w:r>
        <w:rPr>
          <w:rFonts w:ascii="Times New Roman" w:hAnsi="Times New Roman"/>
          <w:sz w:val="30"/>
        </w:rPr>
        <w:softHyphen/>
        <w:t>ную возможность мобилизации доходов по каждому виду налогов и сборов.</w:t>
      </w:r>
    </w:p>
    <w:p w:rsidR="00E02C00" w:rsidRDefault="00E02C00">
      <w:pPr>
        <w:spacing w:line="240" w:lineRule="auto"/>
        <w:ind w:left="120" w:firstLine="64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Перед бюджетным планированием выдвигаются следующие основные задачи:</w:t>
      </w:r>
    </w:p>
    <w:p w:rsidR="00E02C00" w:rsidRDefault="00E02C00" w:rsidP="00E02C0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установление общего объема финансовых ресурсов и их распределение по отдельным направлениям, национально-государственным и административным образованиям РФ, выявление размеров направ</w:t>
      </w:r>
      <w:r>
        <w:rPr>
          <w:rFonts w:ascii="Times New Roman" w:hAnsi="Times New Roman"/>
          <w:sz w:val="30"/>
        </w:rPr>
        <w:softHyphen/>
        <w:t>ления собственных ресурсов хозяйства;</w:t>
      </w:r>
    </w:p>
    <w:p w:rsidR="00E02C00" w:rsidRDefault="00E02C00" w:rsidP="00E02C00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организация работы по мобилизации денежных накоплений и других финансовых ресурсов государства, финансовому обеспечению развития экономики, науки и социальной сферы;</w:t>
      </w:r>
    </w:p>
    <w:p w:rsidR="00E02C00" w:rsidRDefault="00E02C00" w:rsidP="00E02C00">
      <w:pPr>
        <w:numPr>
          <w:ilvl w:val="0"/>
          <w:numId w:val="3"/>
        </w:numPr>
        <w:spacing w:before="80"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осуществление финансового контроля за ходом выполнения бюджета.</w:t>
      </w:r>
    </w:p>
    <w:p w:rsidR="00E02C00" w:rsidRDefault="00E02C00">
      <w:pPr>
        <w:spacing w:line="240" w:lineRule="auto"/>
        <w:ind w:left="440"/>
        <w:jc w:val="both"/>
        <w:rPr>
          <w:rFonts w:ascii="Times New Roman" w:hAnsi="Times New Roman"/>
          <w:sz w:val="30"/>
        </w:rPr>
      </w:pPr>
    </w:p>
    <w:p w:rsidR="00E02C00" w:rsidRDefault="00E02C00">
      <w:pPr>
        <w:spacing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Бюджетное планирование направлено, в конечном счете, на составле</w:t>
      </w:r>
      <w:r>
        <w:rPr>
          <w:rFonts w:ascii="Times New Roman" w:hAnsi="Times New Roman"/>
          <w:sz w:val="30"/>
        </w:rPr>
        <w:softHyphen/>
        <w:t>ние проекта бюджета. В составлении и исполнении бюджета принимают участие все органы государственной власти и управления. Непос</w:t>
      </w:r>
      <w:r>
        <w:rPr>
          <w:rFonts w:ascii="Times New Roman" w:hAnsi="Times New Roman"/>
          <w:sz w:val="30"/>
        </w:rPr>
        <w:softHyphen/>
        <w:t>редственно осуществляют бюджетное планирование Министерство финансов РФ, министерства финансов республик в составе РФ, финансовые управления администраций других территорий в соответствии с предоставленными</w:t>
      </w:r>
      <w:r>
        <w:rPr>
          <w:rFonts w:ascii="Times New Roman" w:hAnsi="Times New Roman"/>
          <w:sz w:val="30"/>
          <w:lang w:val="en-US"/>
        </w:rPr>
        <w:t xml:space="preserve"> им</w:t>
      </w:r>
      <w:r>
        <w:rPr>
          <w:rFonts w:ascii="Times New Roman" w:hAnsi="Times New Roman"/>
          <w:smallCaps/>
          <w:sz w:val="30"/>
        </w:rPr>
        <w:t xml:space="preserve"> </w:t>
      </w:r>
      <w:r>
        <w:rPr>
          <w:rFonts w:ascii="Times New Roman" w:hAnsi="Times New Roman"/>
          <w:sz w:val="30"/>
        </w:rPr>
        <w:t>правами.</w:t>
      </w:r>
    </w:p>
    <w:p w:rsidR="00E02C00" w:rsidRDefault="00E02C00">
      <w:pPr>
        <w:spacing w:line="240" w:lineRule="auto"/>
        <w:ind w:firstLine="74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Бюджетное планирование имеет две стадии. На первой стадии осуществляется сводное бюджетное планирование, в ходе которого определяются основные направления, пути и способы мобилизации фи</w:t>
      </w:r>
      <w:r>
        <w:rPr>
          <w:rFonts w:ascii="Times New Roman" w:hAnsi="Times New Roman"/>
          <w:sz w:val="30"/>
        </w:rPr>
        <w:softHyphen/>
        <w:t>нансовых ресурсов, изыскиваются возможности для увязки намечаемых, доходов и расходов на предстоящий год. На второй стадии производится адресное бюджетное планирование, т.е. устанавливаются конкретные связи с бюджетом отраслей народного хозяйства, непроизводст</w:t>
      </w:r>
      <w:r>
        <w:rPr>
          <w:rFonts w:ascii="Times New Roman" w:hAnsi="Times New Roman"/>
          <w:sz w:val="30"/>
        </w:rPr>
        <w:softHyphen/>
        <w:t>венной сферы и других расходов. Здесь же определяются поступления в бюджет по каждому виду налогов и сборов.</w:t>
      </w:r>
    </w:p>
    <w:p w:rsidR="00E02C00" w:rsidRDefault="00E02C00">
      <w:pPr>
        <w:spacing w:line="240" w:lineRule="auto"/>
        <w:ind w:firstLine="740"/>
        <w:jc w:val="both"/>
        <w:rPr>
          <w:rFonts w:ascii="Times New Roman" w:hAnsi="Times New Roman"/>
          <w:sz w:val="28"/>
        </w:rPr>
      </w:pPr>
    </w:p>
    <w:p w:rsidR="00E02C00" w:rsidRDefault="00E02C00">
      <w:pPr>
        <w:spacing w:line="240" w:lineRule="auto"/>
        <w:ind w:firstLine="740"/>
        <w:jc w:val="both"/>
        <w:rPr>
          <w:rFonts w:ascii="Times New Roman" w:hAnsi="Times New Roman"/>
          <w:sz w:val="28"/>
        </w:rPr>
      </w:pPr>
    </w:p>
    <w:p w:rsidR="00E02C00" w:rsidRDefault="00E02C00">
      <w:pPr>
        <w:spacing w:line="240" w:lineRule="auto"/>
        <w:ind w:firstLine="740"/>
        <w:jc w:val="both"/>
        <w:rPr>
          <w:rFonts w:ascii="Times New Roman" w:hAnsi="Times New Roman"/>
          <w:sz w:val="28"/>
        </w:rPr>
      </w:pPr>
    </w:p>
    <w:p w:rsidR="00E02C00" w:rsidRDefault="00E02C00">
      <w:pPr>
        <w:spacing w:line="240" w:lineRule="auto"/>
        <w:ind w:firstLine="740"/>
        <w:jc w:val="both"/>
        <w:rPr>
          <w:rFonts w:ascii="Times New Roman" w:hAnsi="Times New Roman"/>
          <w:sz w:val="28"/>
        </w:rPr>
      </w:pPr>
    </w:p>
    <w:p w:rsidR="00E02C00" w:rsidRDefault="00E02C00">
      <w:pPr>
        <w:spacing w:line="240" w:lineRule="auto"/>
        <w:ind w:firstLine="740"/>
        <w:jc w:val="both"/>
        <w:rPr>
          <w:rFonts w:ascii="Times New Roman" w:hAnsi="Times New Roman"/>
          <w:sz w:val="28"/>
        </w:rPr>
      </w:pPr>
    </w:p>
    <w:p w:rsidR="00E02C00" w:rsidRDefault="00E02C00">
      <w:pPr>
        <w:spacing w:line="240" w:lineRule="auto"/>
        <w:ind w:firstLine="740"/>
        <w:jc w:val="both"/>
        <w:rPr>
          <w:rFonts w:ascii="Times New Roman" w:hAnsi="Times New Roman"/>
          <w:sz w:val="28"/>
        </w:rPr>
      </w:pPr>
    </w:p>
    <w:p w:rsidR="00E02C00" w:rsidRDefault="00E02C00">
      <w:pPr>
        <w:spacing w:line="240" w:lineRule="auto"/>
        <w:ind w:firstLine="740"/>
        <w:jc w:val="both"/>
        <w:rPr>
          <w:rFonts w:ascii="Times New Roman" w:hAnsi="Times New Roman"/>
          <w:sz w:val="28"/>
        </w:rPr>
      </w:pPr>
    </w:p>
    <w:p w:rsidR="00E02C00" w:rsidRDefault="00E02C00">
      <w:pPr>
        <w:spacing w:line="240" w:lineRule="auto"/>
        <w:ind w:firstLine="740"/>
        <w:jc w:val="both"/>
        <w:rPr>
          <w:rFonts w:ascii="Times New Roman" w:hAnsi="Times New Roman"/>
          <w:sz w:val="28"/>
        </w:rPr>
      </w:pPr>
    </w:p>
    <w:p w:rsidR="00E02C00" w:rsidRDefault="00E02C00">
      <w:pPr>
        <w:spacing w:line="240" w:lineRule="auto"/>
        <w:ind w:firstLine="740"/>
        <w:jc w:val="both"/>
        <w:rPr>
          <w:rFonts w:ascii="Times New Roman" w:hAnsi="Times New Roman"/>
          <w:sz w:val="28"/>
        </w:rPr>
      </w:pPr>
    </w:p>
    <w:p w:rsidR="00E02C00" w:rsidRDefault="00E02C00">
      <w:pPr>
        <w:spacing w:line="240" w:lineRule="auto"/>
        <w:ind w:firstLine="740"/>
        <w:jc w:val="both"/>
        <w:rPr>
          <w:rFonts w:ascii="Times New Roman" w:hAnsi="Times New Roman"/>
          <w:sz w:val="28"/>
        </w:rPr>
      </w:pPr>
    </w:p>
    <w:p w:rsidR="00E02C00" w:rsidRDefault="00E02C00">
      <w:pPr>
        <w:spacing w:line="240" w:lineRule="auto"/>
        <w:ind w:firstLine="740"/>
        <w:jc w:val="both"/>
        <w:rPr>
          <w:rFonts w:ascii="Times New Roman" w:hAnsi="Times New Roman"/>
          <w:sz w:val="28"/>
        </w:rPr>
      </w:pPr>
    </w:p>
    <w:p w:rsidR="00E02C00" w:rsidRDefault="00E02C00">
      <w:pPr>
        <w:spacing w:line="240" w:lineRule="auto"/>
        <w:ind w:firstLine="740"/>
        <w:jc w:val="both"/>
        <w:rPr>
          <w:rFonts w:ascii="Times New Roman" w:hAnsi="Times New Roman"/>
          <w:sz w:val="28"/>
        </w:rPr>
      </w:pPr>
    </w:p>
    <w:p w:rsidR="00E02C00" w:rsidRDefault="00E02C00">
      <w:pPr>
        <w:spacing w:line="240" w:lineRule="auto"/>
        <w:ind w:firstLine="740"/>
        <w:jc w:val="both"/>
        <w:rPr>
          <w:rFonts w:ascii="Times New Roman" w:hAnsi="Times New Roman"/>
          <w:sz w:val="28"/>
        </w:rPr>
      </w:pPr>
    </w:p>
    <w:p w:rsidR="00E02C00" w:rsidRDefault="00E02C00">
      <w:pPr>
        <w:spacing w:line="240" w:lineRule="auto"/>
        <w:ind w:firstLine="740"/>
        <w:jc w:val="both"/>
        <w:rPr>
          <w:rFonts w:ascii="Times New Roman" w:hAnsi="Times New Roman"/>
          <w:sz w:val="28"/>
        </w:rPr>
      </w:pPr>
    </w:p>
    <w:p w:rsidR="00E02C00" w:rsidRDefault="00E02C00">
      <w:pPr>
        <w:spacing w:line="240" w:lineRule="auto"/>
        <w:ind w:firstLine="740"/>
        <w:jc w:val="both"/>
        <w:rPr>
          <w:rFonts w:ascii="Times New Roman" w:hAnsi="Times New Roman"/>
          <w:sz w:val="28"/>
        </w:rPr>
      </w:pPr>
    </w:p>
    <w:p w:rsidR="00E02C00" w:rsidRDefault="00E02C00">
      <w:pPr>
        <w:spacing w:line="240" w:lineRule="auto"/>
        <w:ind w:firstLine="740"/>
        <w:jc w:val="both"/>
        <w:rPr>
          <w:rFonts w:ascii="Times New Roman" w:hAnsi="Times New Roman"/>
          <w:sz w:val="28"/>
        </w:rPr>
      </w:pPr>
    </w:p>
    <w:p w:rsidR="00E02C00" w:rsidRDefault="00E02C00">
      <w:pPr>
        <w:spacing w:line="240" w:lineRule="auto"/>
        <w:ind w:firstLine="740"/>
        <w:jc w:val="both"/>
        <w:rPr>
          <w:rFonts w:ascii="Times New Roman" w:hAnsi="Times New Roman"/>
          <w:sz w:val="28"/>
        </w:rPr>
      </w:pPr>
    </w:p>
    <w:p w:rsidR="00E02C00" w:rsidRDefault="00E02C00">
      <w:pPr>
        <w:spacing w:line="240" w:lineRule="auto"/>
        <w:ind w:firstLine="740"/>
        <w:jc w:val="both"/>
        <w:rPr>
          <w:rFonts w:ascii="Times New Roman" w:hAnsi="Times New Roman"/>
          <w:sz w:val="28"/>
        </w:rPr>
      </w:pPr>
    </w:p>
    <w:p w:rsidR="00E02C00" w:rsidRDefault="00E02C00">
      <w:pPr>
        <w:spacing w:line="240" w:lineRule="auto"/>
        <w:ind w:firstLine="740"/>
        <w:jc w:val="both"/>
        <w:rPr>
          <w:rFonts w:ascii="Times New Roman" w:hAnsi="Times New Roman"/>
          <w:sz w:val="28"/>
        </w:rPr>
      </w:pPr>
    </w:p>
    <w:p w:rsidR="00E02C00" w:rsidRDefault="00E02C00">
      <w:pPr>
        <w:spacing w:line="240" w:lineRule="auto"/>
        <w:ind w:firstLine="740"/>
        <w:jc w:val="both"/>
        <w:rPr>
          <w:rFonts w:ascii="Times New Roman" w:hAnsi="Times New Roman"/>
          <w:sz w:val="28"/>
        </w:rPr>
      </w:pPr>
    </w:p>
    <w:p w:rsidR="00E02C00" w:rsidRDefault="00E02C00">
      <w:pPr>
        <w:spacing w:line="240" w:lineRule="auto"/>
        <w:ind w:firstLine="740"/>
        <w:jc w:val="both"/>
        <w:rPr>
          <w:rFonts w:ascii="Times New Roman" w:hAnsi="Times New Roman"/>
          <w:sz w:val="28"/>
        </w:rPr>
      </w:pPr>
    </w:p>
    <w:p w:rsidR="00E02C00" w:rsidRDefault="00E02C00">
      <w:pPr>
        <w:spacing w:line="240" w:lineRule="auto"/>
        <w:ind w:firstLine="740"/>
        <w:jc w:val="both"/>
        <w:rPr>
          <w:rFonts w:ascii="Times New Roman" w:hAnsi="Times New Roman"/>
          <w:sz w:val="28"/>
        </w:rPr>
      </w:pPr>
    </w:p>
    <w:p w:rsidR="00E02C00" w:rsidRDefault="00E02C00">
      <w:pPr>
        <w:spacing w:line="240" w:lineRule="auto"/>
        <w:ind w:firstLine="740"/>
        <w:jc w:val="both"/>
        <w:rPr>
          <w:rFonts w:ascii="Times New Roman" w:hAnsi="Times New Roman"/>
          <w:sz w:val="28"/>
        </w:rPr>
      </w:pPr>
    </w:p>
    <w:p w:rsidR="00E02C00" w:rsidRDefault="00E02C00">
      <w:pPr>
        <w:pStyle w:val="FR4"/>
        <w:spacing w:before="960" w:line="240" w:lineRule="auto"/>
        <w:ind w:left="520" w:firstLine="0"/>
        <w:jc w:val="center"/>
        <w:rPr>
          <w:rFonts w:ascii="Times New Roman" w:hAnsi="Times New Roman"/>
          <w:b/>
          <w:sz w:val="36"/>
        </w:rPr>
      </w:pPr>
    </w:p>
    <w:p w:rsidR="00E02C00" w:rsidRDefault="00E02C00">
      <w:pPr>
        <w:pStyle w:val="FR4"/>
        <w:spacing w:before="960" w:line="240" w:lineRule="auto"/>
        <w:ind w:left="520" w:firstLine="0"/>
        <w:jc w:val="center"/>
        <w:rPr>
          <w:rFonts w:ascii="Times New Roman" w:hAnsi="Times New Roman"/>
          <w:b/>
          <w:sz w:val="36"/>
        </w:rPr>
      </w:pPr>
    </w:p>
    <w:p w:rsidR="00E02C00" w:rsidRDefault="00E02C00">
      <w:pPr>
        <w:pStyle w:val="FR4"/>
        <w:spacing w:line="240" w:lineRule="auto"/>
        <w:ind w:left="0" w:firstLine="0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ab/>
      </w:r>
    </w:p>
    <w:p w:rsidR="00E02C00" w:rsidRDefault="00E02C00">
      <w:pPr>
        <w:pStyle w:val="FR4"/>
        <w:spacing w:line="240" w:lineRule="auto"/>
        <w:ind w:left="0" w:firstLine="0"/>
        <w:jc w:val="both"/>
        <w:rPr>
          <w:rFonts w:ascii="Times New Roman" w:hAnsi="Times New Roman"/>
          <w:i w:val="0"/>
          <w:sz w:val="28"/>
        </w:rPr>
      </w:pPr>
    </w:p>
    <w:p w:rsidR="00E02C00" w:rsidRDefault="00E02C00">
      <w:pPr>
        <w:pStyle w:val="FR4"/>
        <w:spacing w:line="240" w:lineRule="auto"/>
        <w:ind w:left="0" w:firstLine="0"/>
        <w:jc w:val="both"/>
        <w:rPr>
          <w:rFonts w:ascii="Times New Roman" w:hAnsi="Times New Roman"/>
          <w:i w:val="0"/>
          <w:sz w:val="28"/>
        </w:rPr>
      </w:pPr>
    </w:p>
    <w:p w:rsidR="00E02C00" w:rsidRDefault="00E02C00">
      <w:pPr>
        <w:pStyle w:val="FR4"/>
        <w:spacing w:line="240" w:lineRule="auto"/>
        <w:ind w:left="0" w:firstLine="0"/>
        <w:jc w:val="both"/>
        <w:rPr>
          <w:rFonts w:ascii="Times New Roman" w:hAnsi="Times New Roman"/>
          <w:i w:val="0"/>
          <w:sz w:val="28"/>
        </w:rPr>
      </w:pPr>
    </w:p>
    <w:p w:rsidR="00E02C00" w:rsidRDefault="00E02C00">
      <w:pPr>
        <w:pStyle w:val="FR4"/>
        <w:spacing w:line="240" w:lineRule="auto"/>
        <w:ind w:left="0" w:firstLine="0"/>
        <w:jc w:val="both"/>
        <w:rPr>
          <w:rFonts w:ascii="Times New Roman" w:hAnsi="Times New Roman"/>
          <w:i w:val="0"/>
          <w:sz w:val="28"/>
        </w:rPr>
      </w:pPr>
    </w:p>
    <w:p w:rsidR="00E02C00" w:rsidRDefault="00E02C00">
      <w:pPr>
        <w:pStyle w:val="FR4"/>
        <w:spacing w:line="240" w:lineRule="auto"/>
        <w:ind w:left="0" w:firstLine="0"/>
        <w:jc w:val="both"/>
        <w:rPr>
          <w:rFonts w:ascii="Times New Roman" w:hAnsi="Times New Roman"/>
          <w:i w:val="0"/>
          <w:sz w:val="28"/>
        </w:rPr>
      </w:pPr>
    </w:p>
    <w:p w:rsidR="00E02C00" w:rsidRDefault="00E02C00">
      <w:pPr>
        <w:pStyle w:val="FR4"/>
        <w:spacing w:line="240" w:lineRule="auto"/>
        <w:ind w:left="0" w:firstLine="0"/>
        <w:jc w:val="both"/>
        <w:rPr>
          <w:rFonts w:ascii="Times New Roman" w:hAnsi="Times New Roman"/>
          <w:i w:val="0"/>
          <w:sz w:val="30"/>
        </w:rPr>
      </w:pPr>
    </w:p>
    <w:p w:rsidR="00E02C00" w:rsidRDefault="00E02C00">
      <w:pPr>
        <w:pStyle w:val="FR4"/>
        <w:spacing w:line="240" w:lineRule="auto"/>
        <w:ind w:left="0" w:firstLine="0"/>
        <w:rPr>
          <w:rFonts w:ascii="Times New Roman" w:hAnsi="Times New Roman"/>
          <w:b/>
          <w:sz w:val="28"/>
        </w:rPr>
      </w:pPr>
    </w:p>
    <w:p w:rsidR="00E02C00" w:rsidRDefault="00E02C00">
      <w:pPr>
        <w:pStyle w:val="FR4"/>
        <w:spacing w:line="240" w:lineRule="auto"/>
        <w:ind w:left="0" w:firstLine="0"/>
        <w:rPr>
          <w:rFonts w:ascii="Times New Roman" w:hAnsi="Times New Roman"/>
          <w:b/>
          <w:sz w:val="24"/>
        </w:rPr>
      </w:pPr>
    </w:p>
    <w:p w:rsidR="00E02C00" w:rsidRDefault="00E02C00" w:rsidP="00E02C00">
      <w:pPr>
        <w:pStyle w:val="FR4"/>
        <w:numPr>
          <w:ilvl w:val="0"/>
          <w:numId w:val="7"/>
        </w:numPr>
        <w:spacing w:line="240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УЧАСТНИКИ БЮДЖЕТНОГО ПРОЦЕССА</w:t>
      </w:r>
    </w:p>
    <w:p w:rsidR="00E02C00" w:rsidRDefault="00E02C00">
      <w:pPr>
        <w:pStyle w:val="FR4"/>
        <w:spacing w:line="240" w:lineRule="auto"/>
        <w:ind w:left="0" w:firstLine="0"/>
        <w:jc w:val="center"/>
        <w:rPr>
          <w:rFonts w:ascii="Times New Roman" w:hAnsi="Times New Roman"/>
          <w:b/>
          <w:i w:val="0"/>
          <w:sz w:val="30"/>
        </w:rPr>
      </w:pPr>
    </w:p>
    <w:p w:rsidR="00E02C00" w:rsidRDefault="00E02C00">
      <w:pPr>
        <w:pStyle w:val="FR4"/>
        <w:spacing w:line="240" w:lineRule="auto"/>
        <w:ind w:left="0" w:firstLine="0"/>
        <w:jc w:val="both"/>
        <w:rPr>
          <w:rFonts w:ascii="Times New Roman" w:hAnsi="Times New Roman"/>
          <w:b/>
          <w:i w:val="0"/>
          <w:sz w:val="30"/>
        </w:rPr>
      </w:pPr>
      <w:r>
        <w:rPr>
          <w:rFonts w:ascii="Times New Roman" w:hAnsi="Times New Roman"/>
          <w:b/>
          <w:i w:val="0"/>
          <w:sz w:val="30"/>
        </w:rPr>
        <w:t>Участниками бюджетного процесса являются:</w:t>
      </w:r>
    </w:p>
    <w:p w:rsidR="00E02C00" w:rsidRDefault="00E02C00" w:rsidP="00E02C00">
      <w:pPr>
        <w:pStyle w:val="FR4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Президент Российской Федерации;</w:t>
      </w:r>
    </w:p>
    <w:p w:rsidR="00E02C00" w:rsidRDefault="00E02C00" w:rsidP="00E02C00">
      <w:pPr>
        <w:pStyle w:val="FR4"/>
        <w:numPr>
          <w:ilvl w:val="0"/>
          <w:numId w:val="5"/>
        </w:numPr>
        <w:spacing w:before="20"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органы законодательной (представительной) власти;</w:t>
      </w:r>
    </w:p>
    <w:p w:rsidR="00E02C00" w:rsidRDefault="00E02C00" w:rsidP="00E02C00">
      <w:pPr>
        <w:pStyle w:val="FR4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органы исполнительной власти (высшие должностные лица субъектов РФ, главы местного самоуправления, финансовые органы, органы, осуществляющие сбор доходов бюджетов, другие уполномоченные органы);</w:t>
      </w:r>
    </w:p>
    <w:p w:rsidR="00E02C00" w:rsidRDefault="00E02C00" w:rsidP="00E02C00">
      <w:pPr>
        <w:pStyle w:val="FR4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органы денежно-кредитного регулирования;</w:t>
      </w:r>
    </w:p>
    <w:p w:rsidR="00E02C00" w:rsidRDefault="00E02C00" w:rsidP="00E02C00">
      <w:pPr>
        <w:pStyle w:val="FR4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органы государственного и муниципального финансового контроля</w:t>
      </w:r>
      <w:r>
        <w:rPr>
          <w:rFonts w:ascii="Times New Roman" w:hAnsi="Times New Roman"/>
          <w:sz w:val="30"/>
          <w:lang w:val="en-US"/>
        </w:rPr>
        <w:t>;</w:t>
      </w:r>
    </w:p>
    <w:p w:rsidR="00E02C00" w:rsidRDefault="00E02C00" w:rsidP="00E02C00">
      <w:pPr>
        <w:pStyle w:val="FR4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государственные внебюджетные фонды;</w:t>
      </w:r>
    </w:p>
    <w:p w:rsidR="00E02C00" w:rsidRDefault="00E02C00" w:rsidP="00E02C00">
      <w:pPr>
        <w:pStyle w:val="FR4"/>
        <w:numPr>
          <w:ilvl w:val="0"/>
          <w:numId w:val="9"/>
        </w:numPr>
        <w:spacing w:before="20"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главные распорядители и распорядители бюджетных средств;</w:t>
      </w:r>
    </w:p>
    <w:p w:rsidR="00E02C00" w:rsidRDefault="00E02C00" w:rsidP="00E02C00">
      <w:pPr>
        <w:pStyle w:val="FR4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иные органы, на которые законодательством РФ, субъектов РФ возложены бюджетные, налоговые и иные полномочия.</w:t>
      </w:r>
    </w:p>
    <w:p w:rsidR="00E02C00" w:rsidRDefault="00E02C00">
      <w:pPr>
        <w:pStyle w:val="FR4"/>
        <w:spacing w:line="240" w:lineRule="auto"/>
        <w:ind w:left="-20" w:firstLine="4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0"/>
        </w:rPr>
        <w:t>Участниками бюджетного процесса также являются бюджетные учреждения, государственные и муниципальные унитарные пред</w:t>
      </w:r>
      <w:r>
        <w:rPr>
          <w:rFonts w:ascii="Times New Roman" w:hAnsi="Times New Roman"/>
          <w:sz w:val="30"/>
        </w:rPr>
        <w:softHyphen/>
        <w:t>приятия, другие получатели бюджетных средств, а также кредит</w:t>
      </w:r>
      <w:r>
        <w:rPr>
          <w:rFonts w:ascii="Times New Roman" w:hAnsi="Times New Roman"/>
          <w:sz w:val="30"/>
        </w:rPr>
        <w:softHyphen/>
        <w:t>ные организации, осуществляющие отдельные операции со средствами бюджетов</w:t>
      </w:r>
      <w:r>
        <w:rPr>
          <w:rFonts w:ascii="Times New Roman" w:hAnsi="Times New Roman"/>
          <w:sz w:val="28"/>
        </w:rPr>
        <w:t>.</w:t>
      </w:r>
    </w:p>
    <w:p w:rsidR="00E02C00" w:rsidRDefault="00E02C00">
      <w:pPr>
        <w:spacing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Представительные органы власти рассматривают и утвер</w:t>
      </w:r>
      <w:r>
        <w:rPr>
          <w:rFonts w:ascii="Times New Roman" w:hAnsi="Times New Roman"/>
          <w:sz w:val="30"/>
        </w:rPr>
        <w:softHyphen/>
        <w:t>ждают проекты бюджетов и отчетов об их исполнении.</w:t>
      </w:r>
    </w:p>
    <w:p w:rsidR="00E02C00" w:rsidRDefault="00E02C00">
      <w:pPr>
        <w:spacing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Исполнительные органы власти осуществляют сводное фи</w:t>
      </w:r>
      <w:r>
        <w:rPr>
          <w:rFonts w:ascii="Times New Roman" w:hAnsi="Times New Roman"/>
          <w:sz w:val="30"/>
        </w:rPr>
        <w:softHyphen/>
        <w:t>нансовое планирование, составление проектов бюджетов, внесе</w:t>
      </w:r>
      <w:r>
        <w:rPr>
          <w:rFonts w:ascii="Times New Roman" w:hAnsi="Times New Roman"/>
          <w:sz w:val="30"/>
        </w:rPr>
        <w:softHyphen/>
        <w:t>ние проектов бюджетов на рассмотрение представительных ор</w:t>
      </w:r>
      <w:r>
        <w:rPr>
          <w:rFonts w:ascii="Times New Roman" w:hAnsi="Times New Roman"/>
          <w:sz w:val="30"/>
        </w:rPr>
        <w:softHyphen/>
        <w:t>ганов власти, исполнение бюджетов, анализ и контроль за ис</w:t>
      </w:r>
      <w:r>
        <w:rPr>
          <w:rFonts w:ascii="Times New Roman" w:hAnsi="Times New Roman"/>
          <w:sz w:val="30"/>
        </w:rPr>
        <w:softHyphen/>
        <w:t>полнением бюджетов.</w:t>
      </w:r>
    </w:p>
    <w:p w:rsidR="00E02C00" w:rsidRDefault="00E02C00">
      <w:pPr>
        <w:spacing w:line="240" w:lineRule="auto"/>
        <w:jc w:val="both"/>
        <w:rPr>
          <w:rFonts w:ascii="Times New Roman" w:hAnsi="Times New Roman"/>
          <w:sz w:val="30"/>
          <w:lang w:val="en-US"/>
        </w:rPr>
      </w:pPr>
      <w:r>
        <w:rPr>
          <w:rFonts w:ascii="Times New Roman" w:hAnsi="Times New Roman"/>
          <w:sz w:val="30"/>
        </w:rPr>
        <w:t>Банк Российской Федерации совместно с Правительством России разрабатывает и представляет на рассмотрение Государ</w:t>
      </w:r>
      <w:r>
        <w:rPr>
          <w:rFonts w:ascii="Times New Roman" w:hAnsi="Times New Roman"/>
          <w:sz w:val="30"/>
        </w:rPr>
        <w:softHyphen/>
        <w:t>ственной Думы основные направления денежно-кредитной по</w:t>
      </w:r>
      <w:r>
        <w:rPr>
          <w:rFonts w:ascii="Times New Roman" w:hAnsi="Times New Roman"/>
          <w:sz w:val="30"/>
        </w:rPr>
        <w:softHyphen/>
        <w:t>литики государства, обслуживает денежные счета Казначейства Российской Федерации, счета государственных целевых вне</w:t>
      </w:r>
      <w:r>
        <w:rPr>
          <w:rFonts w:ascii="Times New Roman" w:hAnsi="Times New Roman"/>
          <w:sz w:val="30"/>
        </w:rPr>
        <w:softHyphen/>
        <w:t>бюджетных фондов, счета территориальных бюджетов.</w:t>
      </w:r>
    </w:p>
    <w:p w:rsidR="00E02C00" w:rsidRDefault="00E02C00">
      <w:pPr>
        <w:spacing w:line="240" w:lineRule="auto"/>
        <w:jc w:val="both"/>
        <w:rPr>
          <w:rFonts w:ascii="Times New Roman" w:hAnsi="Times New Roman"/>
          <w:sz w:val="30"/>
          <w:lang w:val="en-US"/>
        </w:rPr>
      </w:pPr>
      <w:r>
        <w:rPr>
          <w:rFonts w:ascii="Times New Roman" w:hAnsi="Times New Roman"/>
          <w:b/>
          <w:i w:val="0"/>
          <w:sz w:val="30"/>
          <w:u w:val="single"/>
        </w:rPr>
        <w:t>Главный распорядитель бюджетных средств</w:t>
      </w:r>
      <w:r>
        <w:rPr>
          <w:rFonts w:ascii="Times New Roman" w:hAnsi="Times New Roman"/>
          <w:sz w:val="30"/>
        </w:rPr>
        <w:t xml:space="preserve"> — это орган исполни</w:t>
      </w:r>
      <w:r>
        <w:rPr>
          <w:rFonts w:ascii="Times New Roman" w:hAnsi="Times New Roman"/>
          <w:sz w:val="30"/>
        </w:rPr>
        <w:softHyphen/>
        <w:t>тельной власти, первый прямой получатель бюджетных средств, имеющий право распределять средства между распорядителями и по</w:t>
      </w:r>
      <w:r>
        <w:rPr>
          <w:rFonts w:ascii="Times New Roman" w:hAnsi="Times New Roman"/>
          <w:sz w:val="30"/>
        </w:rPr>
        <w:softHyphen/>
        <w:t>лучателями бюджетных средств. Он готовит роспись бюджетных рас</w:t>
      </w:r>
      <w:r>
        <w:rPr>
          <w:rFonts w:ascii="Times New Roman" w:hAnsi="Times New Roman"/>
          <w:sz w:val="30"/>
        </w:rPr>
        <w:softHyphen/>
        <w:t>ходов по распорядителям бюджетных средств и бюджетополучателям, доводит до них уведомления о бюджетных назначениях, утверждает им сметы доходов и расходов, изменяет в случае необходимости рас</w:t>
      </w:r>
      <w:r>
        <w:rPr>
          <w:rFonts w:ascii="Times New Roman" w:hAnsi="Times New Roman"/>
          <w:sz w:val="30"/>
        </w:rPr>
        <w:softHyphen/>
        <w:t>пределение средств между статьями утвержденной для них сметы, осуществляет контроль за рациональным, целевым использованием бюджетополучателем бюджетных средств.</w:t>
      </w:r>
    </w:p>
    <w:p w:rsidR="00E02C00" w:rsidRDefault="00E02C00">
      <w:pPr>
        <w:spacing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b/>
          <w:i w:val="0"/>
          <w:sz w:val="30"/>
          <w:u w:val="single"/>
        </w:rPr>
        <w:t>Распорядитель бюджетных средств</w:t>
      </w:r>
      <w:r>
        <w:rPr>
          <w:rFonts w:ascii="Times New Roman" w:hAnsi="Times New Roman"/>
          <w:sz w:val="30"/>
        </w:rPr>
        <w:t xml:space="preserve"> — это орган исполнительной вла</w:t>
      </w:r>
      <w:r>
        <w:rPr>
          <w:rFonts w:ascii="Times New Roman" w:hAnsi="Times New Roman"/>
          <w:sz w:val="30"/>
        </w:rPr>
        <w:softHyphen/>
        <w:t>сти, распределяющий средства между бюджетополучателями, он дово</w:t>
      </w:r>
      <w:r>
        <w:rPr>
          <w:rFonts w:ascii="Times New Roman" w:hAnsi="Times New Roman"/>
          <w:sz w:val="30"/>
        </w:rPr>
        <w:softHyphen/>
        <w:t>дит до них уведомления о бюджетных ассигнованиях, утверждает сме</w:t>
      </w:r>
      <w:r>
        <w:rPr>
          <w:rFonts w:ascii="Times New Roman" w:hAnsi="Times New Roman"/>
          <w:sz w:val="30"/>
        </w:rPr>
        <w:softHyphen/>
        <w:t>ты доходов и расходов бюджете получателе и, контролирует целевое использование ими бюджетных средств.</w:t>
      </w:r>
    </w:p>
    <w:p w:rsidR="00E02C00" w:rsidRDefault="00E02C00">
      <w:pPr>
        <w:spacing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b/>
          <w:i w:val="0"/>
          <w:sz w:val="30"/>
          <w:u w:val="single"/>
        </w:rPr>
        <w:t>Бюджетополучатель (бюджетное учреждение)</w:t>
      </w:r>
      <w:r>
        <w:rPr>
          <w:rFonts w:ascii="Times New Roman" w:hAnsi="Times New Roman"/>
          <w:sz w:val="30"/>
        </w:rPr>
        <w:t xml:space="preserve"> — это организация, созданная органом исполнительной власти для осуществления функций некоммерческого характера (управление, оборона, социально-культурные мероприятия и др.) и финансируемая в сметном порядке из бюджета или внебюджетных фондов.</w:t>
      </w:r>
    </w:p>
    <w:p w:rsidR="00E02C00" w:rsidRDefault="00E02C00">
      <w:pPr>
        <w:spacing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Контрольно-счетные органы (Счетная Палата Российской Федерации, контрольно-счетные палаты субъектов Российской Федерации и муниципальных образований) осуществляют кон</w:t>
      </w:r>
      <w:r>
        <w:rPr>
          <w:rFonts w:ascii="Times New Roman" w:hAnsi="Times New Roman"/>
          <w:sz w:val="30"/>
        </w:rPr>
        <w:softHyphen/>
        <w:t>троль за исполнением соответствующих бюджетов и внебюджет</w:t>
      </w:r>
      <w:r>
        <w:rPr>
          <w:rFonts w:ascii="Times New Roman" w:hAnsi="Times New Roman"/>
          <w:sz w:val="30"/>
        </w:rPr>
        <w:softHyphen/>
        <w:t>ных фондов, проводят внешний аудит отчетов об исполнении бюджетов и внебюджетных фондов.</w:t>
      </w:r>
    </w:p>
    <w:p w:rsidR="00E02C00" w:rsidRDefault="00E02C00">
      <w:pPr>
        <w:spacing w:before="80" w:line="240" w:lineRule="auto"/>
      </w:pPr>
    </w:p>
    <w:p w:rsidR="00E02C00" w:rsidRDefault="00E02C00">
      <w:pPr>
        <w:spacing w:before="80" w:line="240" w:lineRule="auto"/>
      </w:pPr>
    </w:p>
    <w:p w:rsidR="00E02C00" w:rsidRDefault="00E02C00">
      <w:pPr>
        <w:spacing w:line="240" w:lineRule="auto"/>
        <w:jc w:val="both"/>
        <w:rPr>
          <w:rFonts w:ascii="Times New Roman" w:hAnsi="Times New Roman"/>
          <w:sz w:val="30"/>
          <w:lang w:val="en-US"/>
        </w:rPr>
      </w:pPr>
    </w:p>
    <w:p w:rsidR="00E02C00" w:rsidRDefault="00E02C00">
      <w:pPr>
        <w:pStyle w:val="FR3"/>
        <w:spacing w:line="240" w:lineRule="auto"/>
        <w:jc w:val="center"/>
        <w:rPr>
          <w:b/>
          <w:i/>
          <w:sz w:val="36"/>
        </w:rPr>
      </w:pPr>
    </w:p>
    <w:p w:rsidR="00E02C00" w:rsidRDefault="00E02C00">
      <w:pPr>
        <w:pStyle w:val="FR3"/>
        <w:spacing w:line="240" w:lineRule="auto"/>
        <w:jc w:val="center"/>
        <w:rPr>
          <w:b/>
          <w:i/>
          <w:sz w:val="36"/>
        </w:rPr>
      </w:pPr>
    </w:p>
    <w:p w:rsidR="00E02C00" w:rsidRDefault="00E02C00">
      <w:pPr>
        <w:pStyle w:val="FR3"/>
        <w:spacing w:line="240" w:lineRule="auto"/>
        <w:jc w:val="center"/>
        <w:rPr>
          <w:b/>
          <w:i/>
          <w:sz w:val="36"/>
        </w:rPr>
      </w:pPr>
    </w:p>
    <w:p w:rsidR="00E02C00" w:rsidRDefault="00E02C00">
      <w:pPr>
        <w:pStyle w:val="FR3"/>
        <w:spacing w:line="240" w:lineRule="auto"/>
        <w:jc w:val="center"/>
        <w:rPr>
          <w:b/>
          <w:i/>
          <w:sz w:val="36"/>
        </w:rPr>
      </w:pPr>
    </w:p>
    <w:p w:rsidR="00E02C00" w:rsidRDefault="00E02C00">
      <w:pPr>
        <w:pStyle w:val="FR3"/>
        <w:spacing w:line="240" w:lineRule="auto"/>
        <w:jc w:val="center"/>
        <w:rPr>
          <w:b/>
          <w:i/>
          <w:sz w:val="36"/>
        </w:rPr>
      </w:pPr>
    </w:p>
    <w:p w:rsidR="00E02C00" w:rsidRDefault="00E02C00">
      <w:pPr>
        <w:pStyle w:val="FR3"/>
        <w:spacing w:line="240" w:lineRule="auto"/>
        <w:jc w:val="center"/>
        <w:rPr>
          <w:b/>
          <w:i/>
          <w:sz w:val="36"/>
        </w:rPr>
      </w:pPr>
    </w:p>
    <w:p w:rsidR="00E02C00" w:rsidRDefault="00E02C00">
      <w:pPr>
        <w:pStyle w:val="FR3"/>
        <w:spacing w:line="240" w:lineRule="auto"/>
        <w:jc w:val="center"/>
        <w:rPr>
          <w:b/>
          <w:i/>
          <w:sz w:val="36"/>
        </w:rPr>
      </w:pPr>
    </w:p>
    <w:p w:rsidR="00E02C00" w:rsidRDefault="00E02C00">
      <w:pPr>
        <w:pStyle w:val="FR3"/>
        <w:spacing w:line="240" w:lineRule="auto"/>
        <w:jc w:val="center"/>
        <w:rPr>
          <w:b/>
          <w:i/>
          <w:sz w:val="36"/>
        </w:rPr>
      </w:pPr>
    </w:p>
    <w:p w:rsidR="00E02C00" w:rsidRDefault="00E02C00">
      <w:pPr>
        <w:pStyle w:val="FR3"/>
        <w:spacing w:line="240" w:lineRule="auto"/>
        <w:jc w:val="center"/>
        <w:rPr>
          <w:b/>
          <w:i/>
          <w:sz w:val="36"/>
        </w:rPr>
      </w:pPr>
    </w:p>
    <w:p w:rsidR="00E02C00" w:rsidRDefault="00E02C00">
      <w:pPr>
        <w:pStyle w:val="FR3"/>
        <w:spacing w:line="240" w:lineRule="auto"/>
        <w:jc w:val="center"/>
        <w:rPr>
          <w:b/>
          <w:i/>
          <w:sz w:val="36"/>
        </w:rPr>
      </w:pPr>
    </w:p>
    <w:p w:rsidR="00E02C00" w:rsidRDefault="00E02C00">
      <w:pPr>
        <w:pStyle w:val="FR3"/>
        <w:spacing w:line="240" w:lineRule="auto"/>
        <w:jc w:val="center"/>
        <w:rPr>
          <w:b/>
          <w:i/>
          <w:sz w:val="36"/>
        </w:rPr>
      </w:pPr>
    </w:p>
    <w:p w:rsidR="00E02C00" w:rsidRDefault="00E02C00">
      <w:pPr>
        <w:pStyle w:val="FR3"/>
        <w:spacing w:line="240" w:lineRule="auto"/>
        <w:jc w:val="center"/>
        <w:rPr>
          <w:b/>
          <w:i/>
          <w:sz w:val="36"/>
        </w:rPr>
      </w:pPr>
    </w:p>
    <w:p w:rsidR="00E02C00" w:rsidRDefault="00E02C00">
      <w:pPr>
        <w:pStyle w:val="FR3"/>
        <w:spacing w:line="240" w:lineRule="auto"/>
        <w:jc w:val="center"/>
        <w:rPr>
          <w:b/>
          <w:i/>
          <w:sz w:val="36"/>
        </w:rPr>
      </w:pPr>
    </w:p>
    <w:p w:rsidR="00E02C00" w:rsidRDefault="00E02C00">
      <w:pPr>
        <w:pStyle w:val="FR3"/>
        <w:spacing w:line="240" w:lineRule="auto"/>
        <w:jc w:val="center"/>
        <w:rPr>
          <w:b/>
          <w:i/>
          <w:sz w:val="36"/>
        </w:rPr>
      </w:pPr>
    </w:p>
    <w:p w:rsidR="00E02C00" w:rsidRDefault="00E02C00">
      <w:pPr>
        <w:pStyle w:val="FR3"/>
        <w:spacing w:line="240" w:lineRule="auto"/>
        <w:jc w:val="center"/>
        <w:rPr>
          <w:b/>
          <w:i/>
          <w:sz w:val="36"/>
        </w:rPr>
      </w:pPr>
    </w:p>
    <w:p w:rsidR="00E02C00" w:rsidRDefault="00E02C00">
      <w:pPr>
        <w:pStyle w:val="FR3"/>
        <w:spacing w:line="240" w:lineRule="auto"/>
        <w:jc w:val="center"/>
        <w:rPr>
          <w:b/>
          <w:i/>
          <w:sz w:val="36"/>
        </w:rPr>
      </w:pPr>
    </w:p>
    <w:p w:rsidR="00E02C00" w:rsidRDefault="00E02C00">
      <w:pPr>
        <w:pStyle w:val="FR3"/>
        <w:spacing w:line="240" w:lineRule="auto"/>
        <w:jc w:val="center"/>
        <w:rPr>
          <w:b/>
          <w:i/>
          <w:sz w:val="36"/>
        </w:rPr>
      </w:pPr>
    </w:p>
    <w:p w:rsidR="00E02C00" w:rsidRDefault="00E02C00">
      <w:pPr>
        <w:pStyle w:val="FR3"/>
        <w:spacing w:line="240" w:lineRule="auto"/>
        <w:jc w:val="center"/>
        <w:rPr>
          <w:b/>
          <w:i/>
          <w:sz w:val="28"/>
        </w:rPr>
      </w:pPr>
    </w:p>
    <w:p w:rsidR="00E02C00" w:rsidRDefault="00E02C00">
      <w:pPr>
        <w:pStyle w:val="FR3"/>
        <w:spacing w:line="240" w:lineRule="auto"/>
        <w:jc w:val="center"/>
        <w:rPr>
          <w:b/>
          <w:i/>
          <w:sz w:val="28"/>
        </w:rPr>
      </w:pPr>
    </w:p>
    <w:p w:rsidR="00E02C00" w:rsidRDefault="00E02C00">
      <w:pPr>
        <w:pStyle w:val="FR3"/>
        <w:spacing w:line="240" w:lineRule="auto"/>
        <w:jc w:val="center"/>
        <w:rPr>
          <w:b/>
          <w:i/>
          <w:sz w:val="28"/>
        </w:rPr>
      </w:pPr>
    </w:p>
    <w:p w:rsidR="00E02C00" w:rsidRDefault="00E02C00">
      <w:pPr>
        <w:pStyle w:val="FR3"/>
        <w:spacing w:line="240" w:lineRule="auto"/>
        <w:jc w:val="center"/>
        <w:rPr>
          <w:b/>
          <w:i/>
          <w:sz w:val="28"/>
        </w:rPr>
      </w:pPr>
    </w:p>
    <w:p w:rsidR="00E02C00" w:rsidRDefault="00E02C00">
      <w:pPr>
        <w:pStyle w:val="FR3"/>
        <w:spacing w:line="240" w:lineRule="auto"/>
        <w:jc w:val="center"/>
        <w:rPr>
          <w:b/>
          <w:i/>
          <w:sz w:val="28"/>
        </w:rPr>
      </w:pPr>
    </w:p>
    <w:p w:rsidR="00E02C00" w:rsidRDefault="00E02C00">
      <w:pPr>
        <w:pStyle w:val="FR3"/>
        <w:spacing w:line="240" w:lineRule="auto"/>
        <w:jc w:val="center"/>
        <w:rPr>
          <w:b/>
          <w:i/>
          <w:sz w:val="28"/>
        </w:rPr>
      </w:pPr>
    </w:p>
    <w:p w:rsidR="00E02C00" w:rsidRDefault="00E02C00">
      <w:pPr>
        <w:pStyle w:val="FR3"/>
        <w:spacing w:line="240" w:lineRule="auto"/>
        <w:jc w:val="center"/>
        <w:rPr>
          <w:b/>
          <w:i/>
          <w:sz w:val="28"/>
        </w:rPr>
      </w:pPr>
    </w:p>
    <w:p w:rsidR="00E02C00" w:rsidRDefault="00E02C00">
      <w:pPr>
        <w:pStyle w:val="FR3"/>
        <w:spacing w:line="240" w:lineRule="auto"/>
        <w:jc w:val="center"/>
        <w:rPr>
          <w:b/>
          <w:i/>
          <w:sz w:val="24"/>
        </w:rPr>
      </w:pPr>
    </w:p>
    <w:p w:rsidR="00E02C00" w:rsidRDefault="00E02C00">
      <w:pPr>
        <w:pStyle w:val="FR3"/>
        <w:spacing w:line="240" w:lineRule="auto"/>
        <w:jc w:val="center"/>
        <w:rPr>
          <w:b/>
          <w:i/>
          <w:sz w:val="36"/>
        </w:rPr>
      </w:pPr>
      <w:r>
        <w:rPr>
          <w:b/>
          <w:i/>
          <w:sz w:val="36"/>
        </w:rPr>
        <w:t>3. СОСТАВЛЕНИЕ ПРОЕКТОВ БЮДЖЕТОВ</w:t>
      </w:r>
    </w:p>
    <w:p w:rsidR="00E02C00" w:rsidRDefault="00E02C00">
      <w:pPr>
        <w:spacing w:line="240" w:lineRule="auto"/>
        <w:ind w:firstLine="380"/>
        <w:jc w:val="both"/>
        <w:rPr>
          <w:rFonts w:ascii="Times New Roman" w:hAnsi="Times New Roman"/>
          <w:sz w:val="28"/>
        </w:rPr>
      </w:pPr>
    </w:p>
    <w:p w:rsidR="00E02C00" w:rsidRDefault="00E02C00">
      <w:pPr>
        <w:spacing w:line="240" w:lineRule="auto"/>
        <w:ind w:firstLine="38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Составлению проектов бюджетов предшествуют разработка прогнозов социально-экономического развития РФ, субъектов РФ, муниципальных образований и отраслей экономики, а также под</w:t>
      </w:r>
      <w:r>
        <w:rPr>
          <w:rFonts w:ascii="Times New Roman" w:hAnsi="Times New Roman"/>
          <w:sz w:val="30"/>
        </w:rPr>
        <w:softHyphen/>
        <w:t>готовка сводных финансовых балансов, на основании которых ор</w:t>
      </w:r>
      <w:r>
        <w:rPr>
          <w:rFonts w:ascii="Times New Roman" w:hAnsi="Times New Roman"/>
          <w:sz w:val="30"/>
        </w:rPr>
        <w:softHyphen/>
        <w:t>ганы исполнительной власти осуществляют разработку проектов бюджетов. Проекты бюджетов составляются с учетом необхо</w:t>
      </w:r>
      <w:r>
        <w:rPr>
          <w:rFonts w:ascii="Times New Roman" w:hAnsi="Times New Roman"/>
          <w:sz w:val="30"/>
        </w:rPr>
        <w:softHyphen/>
        <w:t>димости достижения минимальных государственных социальных стандартов на основе нормативов финансовых затрат на предо</w:t>
      </w:r>
      <w:r>
        <w:rPr>
          <w:rFonts w:ascii="Times New Roman" w:hAnsi="Times New Roman"/>
          <w:sz w:val="30"/>
        </w:rPr>
        <w:softHyphen/>
        <w:t>ставление государственных или муниципальных услуг, а также в соответствии с другими нормами(нормативами), установленными законодательством РФ, субъектов РФ, правовыми актами орга</w:t>
      </w:r>
      <w:r>
        <w:rPr>
          <w:rFonts w:ascii="Times New Roman" w:hAnsi="Times New Roman"/>
          <w:sz w:val="30"/>
        </w:rPr>
        <w:softHyphen/>
        <w:t>нов местного самоуправления.</w:t>
      </w:r>
    </w:p>
    <w:p w:rsidR="00E02C00" w:rsidRDefault="00E02C00">
      <w:pPr>
        <w:spacing w:line="240" w:lineRule="auto"/>
        <w:ind w:firstLine="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Главная задача разработки проекта бюджета – определение объёма денежных средств, централизуемых в бюджете с целью финансового обеспечения функций,</w:t>
      </w:r>
      <w:r>
        <w:rPr>
          <w:rFonts w:ascii="Times New Roman" w:hAnsi="Times New Roman"/>
          <w:i w:val="0"/>
          <w:sz w:val="30"/>
        </w:rPr>
        <w:t xml:space="preserve"> </w:t>
      </w:r>
      <w:r>
        <w:rPr>
          <w:rFonts w:ascii="Times New Roman" w:hAnsi="Times New Roman"/>
          <w:sz w:val="30"/>
        </w:rPr>
        <w:t>возложенных на органы государственной власти и органы мест</w:t>
      </w:r>
      <w:r>
        <w:rPr>
          <w:rFonts w:ascii="Times New Roman" w:hAnsi="Times New Roman"/>
          <w:sz w:val="30"/>
        </w:rPr>
        <w:softHyphen/>
        <w:t>ного самоуправления, и мероприятий, предусмотренных прогно</w:t>
      </w:r>
      <w:r>
        <w:rPr>
          <w:rFonts w:ascii="Times New Roman" w:hAnsi="Times New Roman"/>
          <w:sz w:val="30"/>
        </w:rPr>
        <w:softHyphen/>
        <w:t>зом экономического и социального развития государства и тер</w:t>
      </w:r>
      <w:r>
        <w:rPr>
          <w:rFonts w:ascii="Times New Roman" w:hAnsi="Times New Roman"/>
          <w:sz w:val="30"/>
        </w:rPr>
        <w:softHyphen/>
        <w:t>ритории.</w:t>
      </w:r>
    </w:p>
    <w:p w:rsidR="00E02C00" w:rsidRDefault="00E02C00">
      <w:pPr>
        <w:pStyle w:val="a3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Составление проекта бюджета является прерогативой Прави</w:t>
      </w:r>
      <w:r>
        <w:rPr>
          <w:rFonts w:ascii="Times New Roman" w:hAnsi="Times New Roman"/>
          <w:sz w:val="30"/>
        </w:rPr>
        <w:softHyphen/>
        <w:t>тельства Российской Федерации, исполнительных органов вла</w:t>
      </w:r>
      <w:r>
        <w:rPr>
          <w:rFonts w:ascii="Times New Roman" w:hAnsi="Times New Roman"/>
          <w:sz w:val="30"/>
        </w:rPr>
        <w:softHyphen/>
        <w:t>сти субъектов Российской Федерации и муниципальных образо</w:t>
      </w:r>
      <w:r>
        <w:rPr>
          <w:rFonts w:ascii="Times New Roman" w:hAnsi="Times New Roman"/>
          <w:sz w:val="30"/>
        </w:rPr>
        <w:softHyphen/>
        <w:t>ваний. По их поручению проект бюджета разрабатывается Ми</w:t>
      </w:r>
      <w:r>
        <w:rPr>
          <w:rFonts w:ascii="Times New Roman" w:hAnsi="Times New Roman"/>
          <w:sz w:val="30"/>
        </w:rPr>
        <w:softHyphen/>
        <w:t>нистерством финансов РФ и территориальными финансовыми органами.</w:t>
      </w:r>
    </w:p>
    <w:p w:rsidR="00E02C00" w:rsidRDefault="00E02C00">
      <w:pPr>
        <w:spacing w:line="240" w:lineRule="auto"/>
        <w:ind w:left="40" w:firstLine="32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Для составления проекта бюджета Министерство финансов РФ и территориальные финансовые органы должны быть обес</w:t>
      </w:r>
      <w:r>
        <w:rPr>
          <w:rFonts w:ascii="Times New Roman" w:hAnsi="Times New Roman"/>
          <w:sz w:val="30"/>
        </w:rPr>
        <w:softHyphen/>
        <w:t>печены необходимой информационной базой, которая поступает им от соответствующего правительства, статистических, налого</w:t>
      </w:r>
      <w:r>
        <w:rPr>
          <w:rFonts w:ascii="Times New Roman" w:hAnsi="Times New Roman"/>
          <w:sz w:val="30"/>
        </w:rPr>
        <w:softHyphen/>
        <w:t>вых органов и других учреждений. Главным источником инфор</w:t>
      </w:r>
      <w:r>
        <w:rPr>
          <w:rFonts w:ascii="Times New Roman" w:hAnsi="Times New Roman"/>
          <w:sz w:val="30"/>
        </w:rPr>
        <w:softHyphen/>
        <w:t>мации для составления проекта бюджета служит прогноз социаль</w:t>
      </w:r>
      <w:r>
        <w:rPr>
          <w:rFonts w:ascii="Times New Roman" w:hAnsi="Times New Roman"/>
          <w:sz w:val="30"/>
        </w:rPr>
        <w:softHyphen/>
        <w:t>но-экономического развития государства или территории, кото</w:t>
      </w:r>
      <w:r>
        <w:rPr>
          <w:rFonts w:ascii="Times New Roman" w:hAnsi="Times New Roman"/>
          <w:sz w:val="30"/>
        </w:rPr>
        <w:softHyphen/>
        <w:t>рый в свою очередь разрабатывается на основе данных экономи</w:t>
      </w:r>
      <w:r>
        <w:rPr>
          <w:rFonts w:ascii="Times New Roman" w:hAnsi="Times New Roman"/>
          <w:sz w:val="30"/>
        </w:rPr>
        <w:softHyphen/>
        <w:t>ческого и социального развития за отчетный период, тенденций развития на планируемый год и других показателей. При разра</w:t>
      </w:r>
      <w:r>
        <w:rPr>
          <w:rFonts w:ascii="Times New Roman" w:hAnsi="Times New Roman"/>
          <w:sz w:val="30"/>
        </w:rPr>
        <w:softHyphen/>
        <w:t>ботке проекта бюджета учитываются также основные положения финансово-бюджетной политики, принятой на соответствующий плановый период.</w:t>
      </w:r>
    </w:p>
    <w:p w:rsidR="00E02C00" w:rsidRDefault="00E02C00">
      <w:pPr>
        <w:spacing w:line="240" w:lineRule="auto"/>
        <w:ind w:left="40" w:firstLine="32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b/>
          <w:i w:val="0"/>
          <w:sz w:val="30"/>
        </w:rPr>
        <w:t>Проект федерального бюджета</w:t>
      </w:r>
      <w:r>
        <w:rPr>
          <w:rFonts w:ascii="Times New Roman" w:hAnsi="Times New Roman"/>
          <w:sz w:val="30"/>
        </w:rPr>
        <w:t xml:space="preserve"> разрабатывается Министерст</w:t>
      </w:r>
      <w:r>
        <w:rPr>
          <w:rFonts w:ascii="Times New Roman" w:hAnsi="Times New Roman"/>
          <w:sz w:val="30"/>
        </w:rPr>
        <w:softHyphen/>
        <w:t>вом финансов РФ по поручению Правительства РФ. Работа над проектом бюджета начинается за двенадцать месяцев до начала планируемого года.</w:t>
      </w:r>
    </w:p>
    <w:p w:rsidR="00E02C00" w:rsidRDefault="00E02C00">
      <w:pPr>
        <w:spacing w:line="240" w:lineRule="auto"/>
        <w:ind w:left="40" w:firstLine="32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В задачу Министерства финансов входит разработка:</w:t>
      </w:r>
    </w:p>
    <w:p w:rsidR="00E02C00" w:rsidRDefault="00E02C00" w:rsidP="00E02C00">
      <w:pPr>
        <w:numPr>
          <w:ilvl w:val="0"/>
          <w:numId w:val="10"/>
        </w:numPr>
        <w:tabs>
          <w:tab w:val="clear" w:pos="360"/>
          <w:tab w:val="num" w:pos="700"/>
        </w:tabs>
        <w:spacing w:line="240" w:lineRule="auto"/>
        <w:ind w:left="70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проекта федерального бюджета;</w:t>
      </w:r>
    </w:p>
    <w:p w:rsidR="00E02C00" w:rsidRDefault="00E02C00" w:rsidP="00E02C00">
      <w:pPr>
        <w:numPr>
          <w:ilvl w:val="0"/>
          <w:numId w:val="10"/>
        </w:numPr>
        <w:tabs>
          <w:tab w:val="clear" w:pos="360"/>
          <w:tab w:val="num" w:pos="700"/>
        </w:tabs>
        <w:spacing w:line="240" w:lineRule="auto"/>
        <w:ind w:left="70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проектировок основных показателей федерального бюд</w:t>
      </w:r>
      <w:r>
        <w:rPr>
          <w:rFonts w:ascii="Times New Roman" w:hAnsi="Times New Roman"/>
          <w:sz w:val="30"/>
        </w:rPr>
        <w:softHyphen/>
        <w:t>жета на среднесрочную перспективу, которые разрабаты</w:t>
      </w:r>
      <w:r>
        <w:rPr>
          <w:rFonts w:ascii="Times New Roman" w:hAnsi="Times New Roman"/>
          <w:sz w:val="30"/>
        </w:rPr>
        <w:softHyphen/>
        <w:t>ваются на базе среднесрочной программы Правительства Российской Федерации, среднесрочного прогноза соци</w:t>
      </w:r>
      <w:r>
        <w:rPr>
          <w:rFonts w:ascii="Times New Roman" w:hAnsi="Times New Roman"/>
          <w:sz w:val="30"/>
        </w:rPr>
        <w:softHyphen/>
        <w:t>ально-экономического развития России и сводного фи</w:t>
      </w:r>
      <w:r>
        <w:rPr>
          <w:rFonts w:ascii="Times New Roman" w:hAnsi="Times New Roman"/>
          <w:sz w:val="30"/>
        </w:rPr>
        <w:softHyphen/>
        <w:t>нансового баланса;</w:t>
      </w:r>
    </w:p>
    <w:p w:rsidR="00E02C00" w:rsidRDefault="00E02C00" w:rsidP="00E02C00">
      <w:pPr>
        <w:numPr>
          <w:ilvl w:val="0"/>
          <w:numId w:val="10"/>
        </w:numPr>
        <w:tabs>
          <w:tab w:val="clear" w:pos="360"/>
          <w:tab w:val="num" w:pos="700"/>
        </w:tabs>
        <w:spacing w:line="240" w:lineRule="auto"/>
        <w:ind w:left="70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проекта федерального закона о федеральном бюджете на планируемый год.</w:t>
      </w:r>
    </w:p>
    <w:p w:rsidR="00E02C00" w:rsidRDefault="00E02C00">
      <w:pPr>
        <w:spacing w:line="240" w:lineRule="auto"/>
        <w:ind w:firstLine="34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В основу разработки проекта федерального бюджета закла</w:t>
      </w:r>
      <w:r>
        <w:rPr>
          <w:rFonts w:ascii="Times New Roman" w:hAnsi="Times New Roman"/>
          <w:sz w:val="30"/>
        </w:rPr>
        <w:softHyphen/>
        <w:t>дываются направления планируемой финансово-бюджетной по</w:t>
      </w:r>
      <w:r>
        <w:rPr>
          <w:rFonts w:ascii="Times New Roman" w:hAnsi="Times New Roman"/>
          <w:sz w:val="30"/>
        </w:rPr>
        <w:softHyphen/>
        <w:t>литики, определенной в Бюджетном послании Президента РФ Правительству Российской Федерации, и показатели разработанного</w:t>
      </w:r>
      <w:r>
        <w:rPr>
          <w:sz w:val="30"/>
        </w:rPr>
        <w:t xml:space="preserve"> </w:t>
      </w:r>
      <w:r>
        <w:rPr>
          <w:rFonts w:ascii="Times New Roman" w:hAnsi="Times New Roman"/>
          <w:sz w:val="30"/>
        </w:rPr>
        <w:t>Министерством экономики РФ прогноза социально-экономического развития России на планируемый год, уточненных параметров среднесрочного прогноза социально-экономического развития России, показателей сводного финансового баланса. Кроме того, используются показатели денежной программы, составляемой Центральным банком Российской Федерации, и показатели долгосрочных федеральных целевых программ, перечень кото</w:t>
      </w:r>
      <w:r>
        <w:rPr>
          <w:rFonts w:ascii="Times New Roman" w:hAnsi="Times New Roman"/>
          <w:sz w:val="30"/>
        </w:rPr>
        <w:softHyphen/>
        <w:t>рых определяется Правительством РФ на основе долгосрочных и среднесрочных прогнозов социально-экономического развития страны.</w:t>
      </w:r>
    </w:p>
    <w:p w:rsidR="00E02C00" w:rsidRDefault="00E02C00">
      <w:pPr>
        <w:spacing w:line="22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1) На первой стадии формирования проекта бюджета феде</w:t>
      </w:r>
      <w:r>
        <w:rPr>
          <w:rFonts w:ascii="Times New Roman" w:hAnsi="Times New Roman"/>
          <w:sz w:val="30"/>
        </w:rPr>
        <w:softHyphen/>
        <w:t>ральными органами исполнительной власти разрабатываются сценарные условия экономического и социального развития на пла</w:t>
      </w:r>
      <w:r>
        <w:rPr>
          <w:rFonts w:ascii="Times New Roman" w:hAnsi="Times New Roman"/>
          <w:sz w:val="30"/>
        </w:rPr>
        <w:softHyphen/>
        <w:t>нируемый год, в которых отражены главные макроэкономиче</w:t>
      </w:r>
      <w:r>
        <w:rPr>
          <w:rFonts w:ascii="Times New Roman" w:hAnsi="Times New Roman"/>
          <w:sz w:val="30"/>
        </w:rPr>
        <w:softHyphen/>
        <w:t>ские показатели и материалы для уточнения параметров средне</w:t>
      </w:r>
      <w:r>
        <w:rPr>
          <w:rFonts w:ascii="Times New Roman" w:hAnsi="Times New Roman"/>
          <w:sz w:val="30"/>
        </w:rPr>
        <w:softHyphen/>
        <w:t>срочного прогноза экономического и социального развития страны.</w:t>
      </w:r>
    </w:p>
    <w:p w:rsidR="00E02C00" w:rsidRDefault="00E02C00">
      <w:pPr>
        <w:spacing w:line="22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После одобрения Правительством РФ этих сценарных усло</w:t>
      </w:r>
      <w:r>
        <w:rPr>
          <w:rFonts w:ascii="Times New Roman" w:hAnsi="Times New Roman"/>
          <w:sz w:val="30"/>
        </w:rPr>
        <w:softHyphen/>
        <w:t xml:space="preserve">вий Министерство финансов РФ разрабатывает </w:t>
      </w:r>
      <w:r>
        <w:rPr>
          <w:rFonts w:ascii="Times New Roman" w:hAnsi="Times New Roman"/>
          <w:b/>
          <w:sz w:val="30"/>
        </w:rPr>
        <w:t>основные харак</w:t>
      </w:r>
      <w:r>
        <w:rPr>
          <w:rFonts w:ascii="Times New Roman" w:hAnsi="Times New Roman"/>
          <w:b/>
          <w:sz w:val="30"/>
        </w:rPr>
        <w:softHyphen/>
        <w:t>теристики доходов и расходов федерального бюджета</w:t>
      </w:r>
      <w:r>
        <w:rPr>
          <w:rFonts w:ascii="Times New Roman" w:hAnsi="Times New Roman"/>
          <w:sz w:val="30"/>
        </w:rPr>
        <w:t xml:space="preserve"> на плани</w:t>
      </w:r>
      <w:r>
        <w:rPr>
          <w:rFonts w:ascii="Times New Roman" w:hAnsi="Times New Roman"/>
          <w:sz w:val="30"/>
        </w:rPr>
        <w:softHyphen/>
        <w:t>руемый год и проектирования размеров основных доходов и расходов федерального бюджета на среднесрочную перспективу. Кроме того, рассматриваются предложения о минимальных раз</w:t>
      </w:r>
      <w:r>
        <w:rPr>
          <w:rFonts w:ascii="Times New Roman" w:hAnsi="Times New Roman"/>
          <w:sz w:val="30"/>
        </w:rPr>
        <w:softHyphen/>
        <w:t>мерах оплаты труда и пенсий, порядке индексации заработной платы работников бюджетной сферы и пенсий в планируемом году и на среднесрочную перспективу.</w:t>
      </w:r>
    </w:p>
    <w:p w:rsidR="00E02C00" w:rsidRDefault="00E02C00">
      <w:pPr>
        <w:spacing w:line="22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Все эти материалы и расчеты направляются на рассмотрение Правительства РФ. После их принятия Правительством они могут быть представлены в Совет Федерации и Государственную Думу по их запросу.</w:t>
      </w:r>
    </w:p>
    <w:p w:rsidR="00E02C00" w:rsidRDefault="00E02C00">
      <w:pPr>
        <w:spacing w:line="22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Затем Министерство финансов РФ направляет основные ха</w:t>
      </w:r>
      <w:r>
        <w:rPr>
          <w:rFonts w:ascii="Times New Roman" w:hAnsi="Times New Roman"/>
          <w:sz w:val="30"/>
        </w:rPr>
        <w:softHyphen/>
        <w:t>рактеристики по доходам и расходам федерального бюджета фе</w:t>
      </w:r>
      <w:r>
        <w:rPr>
          <w:rFonts w:ascii="Times New Roman" w:hAnsi="Times New Roman"/>
          <w:sz w:val="30"/>
        </w:rPr>
        <w:softHyphen/>
        <w:t>деральным органом исполнительной власти, а также доводит до органов исполнительной власти субъектов Российской Федера</w:t>
      </w:r>
      <w:r>
        <w:rPr>
          <w:rFonts w:ascii="Times New Roman" w:hAnsi="Times New Roman"/>
          <w:sz w:val="30"/>
        </w:rPr>
        <w:softHyphen/>
        <w:t>ции методику формирования межбюджетных отношений Рос</w:t>
      </w:r>
      <w:r>
        <w:rPr>
          <w:rFonts w:ascii="Times New Roman" w:hAnsi="Times New Roman"/>
          <w:sz w:val="30"/>
        </w:rPr>
        <w:softHyphen/>
        <w:t>сийской Федерации с субъектами Российской Федерации на плановый год и среднесрочную перспективу.</w:t>
      </w:r>
    </w:p>
    <w:p w:rsidR="00E02C00" w:rsidRDefault="00E02C00">
      <w:pPr>
        <w:spacing w:line="240" w:lineRule="auto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0"/>
        </w:rPr>
        <w:t>2) На второй стадии разработки федерального бюджета феде</w:t>
      </w:r>
      <w:r>
        <w:rPr>
          <w:rFonts w:ascii="Times New Roman" w:hAnsi="Times New Roman"/>
          <w:sz w:val="30"/>
        </w:rPr>
        <w:softHyphen/>
        <w:t>ральными органами исполнительной власти производится рас</w:t>
      </w:r>
      <w:r>
        <w:rPr>
          <w:rFonts w:ascii="Times New Roman" w:hAnsi="Times New Roman"/>
          <w:sz w:val="30"/>
        </w:rPr>
        <w:softHyphen/>
        <w:t>пределение предельных объемов бюджетных средств по показа</w:t>
      </w:r>
      <w:r>
        <w:rPr>
          <w:rFonts w:ascii="Times New Roman" w:hAnsi="Times New Roman"/>
          <w:sz w:val="30"/>
        </w:rPr>
        <w:softHyphen/>
        <w:t>телям бюджетной классификации, а также адресное распределе</w:t>
      </w:r>
      <w:r>
        <w:rPr>
          <w:rFonts w:ascii="Times New Roman" w:hAnsi="Times New Roman"/>
          <w:sz w:val="28"/>
        </w:rPr>
        <w:t>ние финансовых ресурсов между главными распорядителями бюджетных средств. При этом Министерство экономики РФ оп</w:t>
      </w:r>
      <w:r>
        <w:rPr>
          <w:rFonts w:ascii="Times New Roman" w:hAnsi="Times New Roman"/>
          <w:sz w:val="28"/>
        </w:rPr>
        <w:softHyphen/>
        <w:t>ределяет федеральные целевые программы, подлежащие финан</w:t>
      </w:r>
      <w:r>
        <w:rPr>
          <w:rFonts w:ascii="Times New Roman" w:hAnsi="Times New Roman"/>
          <w:sz w:val="28"/>
        </w:rPr>
        <w:softHyphen/>
        <w:t>сированию, и согласовывает объемы их финансирования в пла</w:t>
      </w:r>
      <w:r>
        <w:rPr>
          <w:rFonts w:ascii="Times New Roman" w:hAnsi="Times New Roman"/>
          <w:sz w:val="28"/>
        </w:rPr>
        <w:softHyphen/>
        <w:t>новом году и в среднесрочной перспективе.</w:t>
      </w:r>
    </w:p>
    <w:p w:rsidR="00E02C00" w:rsidRDefault="00E02C00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проведения работы по составлению проекта бюджета в Министерстве финансов РФ используются материалы, расчеты и обоснования, поступающие от субъектов Российской Федера</w:t>
      </w:r>
      <w:r>
        <w:rPr>
          <w:rFonts w:ascii="Times New Roman" w:hAnsi="Times New Roman"/>
          <w:sz w:val="28"/>
        </w:rPr>
        <w:softHyphen/>
        <w:t>ции, министерств и ведомств Российской Федерации. Эти мате</w:t>
      </w:r>
      <w:r>
        <w:rPr>
          <w:rFonts w:ascii="Times New Roman" w:hAnsi="Times New Roman"/>
          <w:sz w:val="28"/>
        </w:rPr>
        <w:softHyphen/>
        <w:t>риалы сначала анализируются специалистами, закрепленными за соответствующими министерствами. В ходе анализа уточняются расчеты показателей финансовых планов министерств, бюджетов территорий, выявляются возможности мобилизации дополни</w:t>
      </w:r>
      <w:r>
        <w:rPr>
          <w:rFonts w:ascii="Times New Roman" w:hAnsi="Times New Roman"/>
          <w:sz w:val="28"/>
        </w:rPr>
        <w:softHyphen/>
        <w:t>тельных доходов и экономии расходов. Затем расчеты с внесен</w:t>
      </w:r>
      <w:r>
        <w:rPr>
          <w:rFonts w:ascii="Times New Roman" w:hAnsi="Times New Roman"/>
          <w:sz w:val="28"/>
        </w:rPr>
        <w:softHyphen/>
        <w:t>ными поправками рассматриваются у руководителей департа</w:t>
      </w:r>
      <w:r>
        <w:rPr>
          <w:rFonts w:ascii="Times New Roman" w:hAnsi="Times New Roman"/>
          <w:sz w:val="28"/>
        </w:rPr>
        <w:softHyphen/>
        <w:t>ментов Министерства, а затем направляются в бюджетный де</w:t>
      </w:r>
      <w:r>
        <w:rPr>
          <w:rFonts w:ascii="Times New Roman" w:hAnsi="Times New Roman"/>
          <w:sz w:val="28"/>
        </w:rPr>
        <w:softHyphen/>
        <w:t>партамент, который рассматривает представленные расчеты, вносит в них в случае необходимости поправки и направляет на решение руководства Министерства финансов РФ.</w:t>
      </w:r>
    </w:p>
    <w:p w:rsidR="00E02C00" w:rsidRDefault="00E02C00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случае, если у бюджетополучателей имеются разногласия по показателям бюджета, то несогласованные вопросы по этим показателям выносятся на рассмотрение </w:t>
      </w:r>
      <w:r>
        <w:rPr>
          <w:rFonts w:ascii="Times New Roman" w:hAnsi="Times New Roman"/>
          <w:b/>
          <w:sz w:val="28"/>
        </w:rPr>
        <w:t>Межведомственной пра</w:t>
      </w:r>
      <w:r>
        <w:rPr>
          <w:rFonts w:ascii="Times New Roman" w:hAnsi="Times New Roman"/>
          <w:b/>
          <w:sz w:val="28"/>
        </w:rPr>
        <w:softHyphen/>
        <w:t>вительственной комиссии</w:t>
      </w:r>
      <w:r>
        <w:rPr>
          <w:rFonts w:ascii="Times New Roman" w:hAnsi="Times New Roman"/>
          <w:sz w:val="28"/>
        </w:rPr>
        <w:t>.</w:t>
      </w:r>
    </w:p>
    <w:p w:rsidR="00E02C00" w:rsidRDefault="00E02C00">
      <w:pPr>
        <w:pStyle w:val="a3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Все работы по подготовке и согласованию с федеральными органами исполнительной власти показателей проекта феде</w:t>
      </w:r>
      <w:r>
        <w:rPr>
          <w:rFonts w:ascii="Times New Roman" w:hAnsi="Times New Roman"/>
        </w:rPr>
        <w:softHyphen/>
        <w:t>рального бюджета и сопутствующих ему материалов (проектов законодательных актов и др.) должны быть завершены до 15 июля года, предшествующего планируемому.</w:t>
      </w:r>
    </w:p>
    <w:p w:rsidR="00E02C00" w:rsidRDefault="00E02C00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После согласования всех бюджетных расчетов с ведомствами и субъектами Федерации бюджетный департамент Министерства финансов РФ составляет окончательный проект федерального бюджета, который представляется в Правительство Российской Федерации.</w:t>
      </w:r>
    </w:p>
    <w:p w:rsidR="00E02C00" w:rsidRDefault="00E02C00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 w:val="0"/>
          <w:sz w:val="28"/>
        </w:rPr>
        <w:t>Проекты территориальных бюджетов</w:t>
      </w:r>
      <w:r>
        <w:rPr>
          <w:rFonts w:ascii="Times New Roman" w:hAnsi="Times New Roman"/>
          <w:sz w:val="28"/>
        </w:rPr>
        <w:t xml:space="preserve"> составляются финансо</w:t>
      </w:r>
      <w:r>
        <w:rPr>
          <w:rFonts w:ascii="Times New Roman" w:hAnsi="Times New Roman"/>
          <w:sz w:val="28"/>
        </w:rPr>
        <w:softHyphen/>
        <w:t>выми органами субъектов Российской Федерации и муници</w:t>
      </w:r>
      <w:r>
        <w:rPr>
          <w:rFonts w:ascii="Times New Roman" w:hAnsi="Times New Roman"/>
          <w:sz w:val="28"/>
        </w:rPr>
        <w:softHyphen/>
        <w:t>пальных образований.</w:t>
      </w:r>
    </w:p>
    <w:p w:rsidR="00E02C00" w:rsidRDefault="00E02C00">
      <w:pPr>
        <w:pStyle w:val="a3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Для составления проектов бюджетов территориальные фи</w:t>
      </w:r>
      <w:r>
        <w:rPr>
          <w:rFonts w:ascii="Times New Roman" w:hAnsi="Times New Roman"/>
        </w:rPr>
        <w:softHyphen/>
        <w:t>нансовые органы имеют право на получение информации не только от территориальных органов исполнительной власти, но и от вышестоящих финансовых органов.</w:t>
      </w:r>
    </w:p>
    <w:p w:rsidR="00E02C00" w:rsidRDefault="00E02C00">
      <w:pPr>
        <w:pStyle w:val="a4"/>
      </w:pPr>
      <w:r>
        <w:t>Финансовые органы субъектов Российской Федерации полу</w:t>
      </w:r>
      <w:r>
        <w:softHyphen/>
        <w:t>чают из Министерства финансов РФ следующие материалы:</w:t>
      </w:r>
    </w:p>
    <w:p w:rsidR="00E02C00" w:rsidRDefault="00E02C00" w:rsidP="00E02C00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предполагаемые изменения налогообложения;</w:t>
      </w:r>
    </w:p>
    <w:p w:rsidR="00E02C00" w:rsidRDefault="00E02C00" w:rsidP="00E02C00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расходы, передаваемые в бюджеты субъектов РФ, и объе</w:t>
      </w:r>
      <w:r>
        <w:rPr>
          <w:rFonts w:ascii="Times New Roman" w:hAnsi="Times New Roman"/>
          <w:sz w:val="28"/>
        </w:rPr>
        <w:softHyphen/>
        <w:t>мы передаваемых соответствующих средств;</w:t>
      </w:r>
    </w:p>
    <w:p w:rsidR="00E02C00" w:rsidRDefault="00E02C00" w:rsidP="00E02C00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формирования Фонда финансовой поддержки субъектов РФ и распределение его средств;</w:t>
      </w:r>
    </w:p>
    <w:p w:rsidR="00E02C00" w:rsidRDefault="00E02C00" w:rsidP="00E02C00">
      <w:pPr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субвенции и дотации, предполагаемые к передаче субъек</w:t>
      </w:r>
      <w:r>
        <w:rPr>
          <w:rFonts w:ascii="Times New Roman" w:hAnsi="Times New Roman"/>
          <w:sz w:val="28"/>
        </w:rPr>
        <w:softHyphen/>
        <w:t>там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РФ.</w:t>
      </w:r>
    </w:p>
    <w:p w:rsidR="00E02C00" w:rsidRDefault="00E02C00">
      <w:pPr>
        <w:spacing w:line="240" w:lineRule="auto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Финансовые органы муниципальных образований получают от финансовых органов субъектов Российской Федерации сле</w:t>
      </w:r>
      <w:r>
        <w:rPr>
          <w:rFonts w:ascii="Times New Roman" w:hAnsi="Times New Roman"/>
          <w:sz w:val="28"/>
        </w:rPr>
        <w:softHyphen/>
        <w:t>дующие материалы:</w:t>
      </w:r>
    </w:p>
    <w:p w:rsidR="00E02C00" w:rsidRDefault="00E02C00" w:rsidP="00E02C00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предполагаемые изменения отчислений по закрепленным за местными бюджетами доходам;</w:t>
      </w:r>
    </w:p>
    <w:p w:rsidR="00E02C00" w:rsidRDefault="00E02C00" w:rsidP="00E02C00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формирования регионального фонда финансовой поддержки муниципальных образований и распределение его средств;</w:t>
      </w:r>
    </w:p>
    <w:p w:rsidR="00E02C00" w:rsidRDefault="00E02C00" w:rsidP="00E02C00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субвенции и дотации, предполагаемые к передаче мест</w:t>
      </w:r>
      <w:r>
        <w:rPr>
          <w:rFonts w:ascii="Times New Roman" w:hAnsi="Times New Roman"/>
          <w:sz w:val="28"/>
        </w:rPr>
        <w:softHyphen/>
        <w:t>ным бюджетам.</w:t>
      </w:r>
    </w:p>
    <w:p w:rsidR="00E02C00" w:rsidRDefault="00E02C00">
      <w:pPr>
        <w:spacing w:line="240" w:lineRule="auto"/>
        <w:ind w:left="80" w:firstLine="3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организации и проведения работ по составлению проекта территориального бюджета аналогичен работам, прово</w:t>
      </w:r>
      <w:r>
        <w:rPr>
          <w:rFonts w:ascii="Times New Roman" w:hAnsi="Times New Roman"/>
          <w:sz w:val="28"/>
        </w:rPr>
        <w:softHyphen/>
        <w:t>димым в Министерстве финансов РФ.</w:t>
      </w:r>
    </w:p>
    <w:p w:rsidR="00E02C00" w:rsidRDefault="00E02C00">
      <w:pPr>
        <w:spacing w:line="240" w:lineRule="auto"/>
        <w:ind w:left="80" w:firstLine="3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работы по составлению проекта бюджета в случае не</w:t>
      </w:r>
      <w:r>
        <w:rPr>
          <w:rFonts w:ascii="Times New Roman" w:hAnsi="Times New Roman"/>
          <w:sz w:val="28"/>
        </w:rPr>
        <w:softHyphen/>
        <w:t>сбалансированности доходов и минимально необходимых расхо</w:t>
      </w:r>
      <w:r>
        <w:rPr>
          <w:rFonts w:ascii="Times New Roman" w:hAnsi="Times New Roman"/>
          <w:sz w:val="28"/>
        </w:rPr>
        <w:softHyphen/>
        <w:t>дов территориальных бюджетов территориальный исполнитель</w:t>
      </w:r>
      <w:r>
        <w:rPr>
          <w:rFonts w:ascii="Times New Roman" w:hAnsi="Times New Roman"/>
          <w:sz w:val="28"/>
        </w:rPr>
        <w:softHyphen/>
        <w:t>ный орган власти представляет в вышестоящий исполнительный орган власти необходимые расчеты для обоснования размеров нормативов отчислений от регулирующих доходов, дотаций, субвенций, перечня доходов и расходов, подлежащих передаче из вышестоящего бюджета, а также данные об изменении соста</w:t>
      </w:r>
      <w:r>
        <w:rPr>
          <w:rFonts w:ascii="Times New Roman" w:hAnsi="Times New Roman"/>
          <w:sz w:val="28"/>
        </w:rPr>
        <w:softHyphen/>
        <w:t>ва объектов, подлежащих бюджетному финансированию.</w:t>
      </w:r>
    </w:p>
    <w:p w:rsidR="00E02C00" w:rsidRDefault="00E02C00">
      <w:pPr>
        <w:spacing w:before="180" w:line="240" w:lineRule="auto"/>
        <w:ind w:firstLine="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28"/>
        </w:rPr>
        <w:t>Исполнительный орган субъекта Федерации и муниципаль</w:t>
      </w:r>
      <w:r>
        <w:rPr>
          <w:rFonts w:ascii="Times New Roman" w:hAnsi="Times New Roman"/>
          <w:sz w:val="28"/>
        </w:rPr>
        <w:softHyphen/>
        <w:t>ного образования может вносить в вышестоящий исполнитель</w:t>
      </w:r>
      <w:r>
        <w:rPr>
          <w:rFonts w:ascii="Times New Roman" w:hAnsi="Times New Roman"/>
          <w:sz w:val="28"/>
        </w:rPr>
        <w:softHyphen/>
        <w:t>ный орган власти предложения по изменению и уточнению про</w:t>
      </w:r>
      <w:r>
        <w:rPr>
          <w:rFonts w:ascii="Times New Roman" w:hAnsi="Times New Roman"/>
          <w:sz w:val="28"/>
        </w:rPr>
        <w:softHyphen/>
        <w:t>ектируемых вышестоящим органом власти бюджетных нормати</w:t>
      </w:r>
      <w:r>
        <w:rPr>
          <w:rFonts w:ascii="Times New Roman" w:hAnsi="Times New Roman"/>
          <w:sz w:val="28"/>
        </w:rPr>
        <w:softHyphen/>
        <w:t>вов и показателей. Разногласия по этим вопросам рассматрива</w:t>
      </w:r>
      <w:r>
        <w:rPr>
          <w:rFonts w:ascii="Times New Roman" w:hAnsi="Times New Roman"/>
          <w:sz w:val="28"/>
        </w:rPr>
        <w:softHyphen/>
        <w:t>ются вначале в вышестоящем исполнительном органе власти. Результаты рассмотрения разногласий отражаются в составляе</w:t>
      </w:r>
      <w:r>
        <w:rPr>
          <w:rFonts w:ascii="Times New Roman" w:hAnsi="Times New Roman"/>
          <w:sz w:val="28"/>
        </w:rPr>
        <w:softHyphen/>
        <w:t>мом протоколе, в котором содержатся обоснование предложе</w:t>
      </w:r>
      <w:r>
        <w:rPr>
          <w:rFonts w:ascii="Times New Roman" w:hAnsi="Times New Roman"/>
          <w:sz w:val="28"/>
        </w:rPr>
        <w:softHyphen/>
        <w:t>ний и обоснование отказа. В случае необходимости решения этих вопросов на паритетных началах создается согласительная</w:t>
      </w:r>
      <w:r>
        <w:rPr>
          <w:sz w:val="30"/>
        </w:rPr>
        <w:t xml:space="preserve"> </w:t>
      </w:r>
      <w:r>
        <w:rPr>
          <w:rFonts w:ascii="Times New Roman" w:hAnsi="Times New Roman"/>
          <w:sz w:val="30"/>
        </w:rPr>
        <w:t>комиссия, решение которой доводится до сведения ниже</w:t>
      </w:r>
      <w:r>
        <w:rPr>
          <w:rFonts w:ascii="Times New Roman" w:hAnsi="Times New Roman"/>
          <w:sz w:val="30"/>
        </w:rPr>
        <w:softHyphen/>
        <w:t>стоящих и вышестоящих органов власти. Окончательное ре</w:t>
      </w:r>
      <w:r>
        <w:rPr>
          <w:rFonts w:ascii="Times New Roman" w:hAnsi="Times New Roman"/>
          <w:sz w:val="30"/>
        </w:rPr>
        <w:softHyphen/>
        <w:t>шение принимается вышестоящим представительным органом власти.</w:t>
      </w:r>
    </w:p>
    <w:p w:rsidR="00E02C00" w:rsidRDefault="00E02C00">
      <w:pPr>
        <w:pStyle w:val="a3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Кроме составления проекта бюджета на планируемый год, исполнительные органы власти субъектов Федерации и муници</w:t>
      </w:r>
      <w:r>
        <w:rPr>
          <w:rFonts w:ascii="Times New Roman" w:hAnsi="Times New Roman"/>
          <w:sz w:val="30"/>
        </w:rPr>
        <w:softHyphen/>
        <w:t>пальных образований в целях составления консолидированного бюджета Российской Федерации, обеспечения единой финансо</w:t>
      </w:r>
      <w:r>
        <w:rPr>
          <w:rFonts w:ascii="Times New Roman" w:hAnsi="Times New Roman"/>
          <w:sz w:val="30"/>
        </w:rPr>
        <w:softHyphen/>
        <w:t>во-бюджетной политики государства должны подготовить и представить в вышестоящий орган исполнительной власти сле</w:t>
      </w:r>
      <w:r>
        <w:rPr>
          <w:rFonts w:ascii="Times New Roman" w:hAnsi="Times New Roman"/>
          <w:sz w:val="30"/>
        </w:rPr>
        <w:softHyphen/>
        <w:t>дующие документы и материалы:</w:t>
      </w:r>
    </w:p>
    <w:p w:rsidR="00E02C00" w:rsidRDefault="00E02C00" w:rsidP="00E02C00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прогноз социально-экономического развития субъекта Российской Федерации и муниципального образования на очередной год;</w:t>
      </w:r>
    </w:p>
    <w:p w:rsidR="00E02C00" w:rsidRDefault="00E02C00" w:rsidP="00E02C00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основные направления бюджетной и налоговой политики субъекта Российской Федерации и муниципального обра</w:t>
      </w:r>
      <w:r>
        <w:rPr>
          <w:rFonts w:ascii="Times New Roman" w:hAnsi="Times New Roman"/>
          <w:sz w:val="30"/>
        </w:rPr>
        <w:softHyphen/>
        <w:t>зования на очередной год;</w:t>
      </w:r>
    </w:p>
    <w:p w:rsidR="00E02C00" w:rsidRDefault="00E02C00" w:rsidP="00E02C00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прогноз сводного финансового баланса по территории субъекта Российской Федерации и муниципального обра</w:t>
      </w:r>
      <w:r>
        <w:rPr>
          <w:rFonts w:ascii="Times New Roman" w:hAnsi="Times New Roman"/>
          <w:sz w:val="30"/>
        </w:rPr>
        <w:softHyphen/>
        <w:t>зования на очередной год;</w:t>
      </w:r>
    </w:p>
    <w:p w:rsidR="00E02C00" w:rsidRDefault="00E02C00" w:rsidP="00E02C00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прогноз консолидированного бюджета субъекта Россий</w:t>
      </w:r>
      <w:r>
        <w:rPr>
          <w:rFonts w:ascii="Times New Roman" w:hAnsi="Times New Roman"/>
          <w:sz w:val="30"/>
        </w:rPr>
        <w:softHyphen/>
        <w:t>ской Федерации на очередной год;</w:t>
      </w:r>
    </w:p>
    <w:p w:rsidR="00E02C00" w:rsidRDefault="00E02C00" w:rsidP="00E02C00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адресную инвестиционную программу на очередной год;</w:t>
      </w:r>
    </w:p>
    <w:p w:rsidR="00E02C00" w:rsidRDefault="00E02C00" w:rsidP="00E02C00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программу приватизации государственных предприятий на очередной год.</w:t>
      </w:r>
    </w:p>
    <w:p w:rsidR="00E02C00" w:rsidRDefault="00E02C00">
      <w:pPr>
        <w:spacing w:line="240" w:lineRule="auto"/>
        <w:jc w:val="both"/>
        <w:rPr>
          <w:rFonts w:ascii="Times New Roman" w:hAnsi="Times New Roman"/>
          <w:sz w:val="30"/>
        </w:rPr>
      </w:pPr>
    </w:p>
    <w:p w:rsidR="00E02C00" w:rsidRDefault="00E02C00">
      <w:pPr>
        <w:spacing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Дополнительно к этим материалам исполнительные органы субъектов Российской Федерации подготавливают:</w:t>
      </w:r>
    </w:p>
    <w:p w:rsidR="00E02C00" w:rsidRDefault="00E02C00">
      <w:pPr>
        <w:spacing w:line="240" w:lineRule="auto"/>
        <w:jc w:val="both"/>
        <w:rPr>
          <w:rFonts w:ascii="Times New Roman" w:hAnsi="Times New Roman"/>
          <w:sz w:val="30"/>
        </w:rPr>
      </w:pPr>
    </w:p>
    <w:p w:rsidR="00E02C00" w:rsidRDefault="00E02C00" w:rsidP="00E02C00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структуру внутреннего долга субъекта Российской Феде</w:t>
      </w:r>
      <w:r>
        <w:rPr>
          <w:rFonts w:ascii="Times New Roman" w:hAnsi="Times New Roman"/>
          <w:sz w:val="30"/>
        </w:rPr>
        <w:softHyphen/>
        <w:t>рации и программу внутренних заимствований, преду</w:t>
      </w:r>
      <w:r>
        <w:rPr>
          <w:rFonts w:ascii="Times New Roman" w:hAnsi="Times New Roman"/>
          <w:sz w:val="30"/>
        </w:rPr>
        <w:softHyphen/>
        <w:t>смотренных на планируемый год для финансирования дефицита бюджета субъекта Российской Федерации;</w:t>
      </w:r>
    </w:p>
    <w:p w:rsidR="00E02C00" w:rsidRDefault="00E02C00" w:rsidP="00E02C00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программу предоставления гарантий исполнительного органа субъекта Российской Федерации на планируемый год;</w:t>
      </w:r>
    </w:p>
    <w:p w:rsidR="00E02C00" w:rsidRDefault="00E02C00" w:rsidP="00E02C00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оценку ожидаемого исполнения бюджета субъекта Рос</w:t>
      </w:r>
      <w:r>
        <w:rPr>
          <w:rFonts w:ascii="Times New Roman" w:hAnsi="Times New Roman"/>
          <w:sz w:val="30"/>
        </w:rPr>
        <w:softHyphen/>
        <w:t>сийской Федерации за текущий год.</w:t>
      </w:r>
    </w:p>
    <w:p w:rsidR="00E02C00" w:rsidRDefault="00E02C00">
      <w:pPr>
        <w:pStyle w:val="FR2"/>
        <w:ind w:left="0"/>
        <w:rPr>
          <w:sz w:val="30"/>
        </w:rPr>
      </w:pPr>
    </w:p>
    <w:p w:rsidR="00E02C00" w:rsidRDefault="00E02C00">
      <w:pPr>
        <w:pStyle w:val="FR2"/>
        <w:ind w:left="0"/>
        <w:rPr>
          <w:i/>
          <w:sz w:val="36"/>
        </w:rPr>
      </w:pPr>
      <w:r>
        <w:rPr>
          <w:i/>
          <w:sz w:val="30"/>
        </w:rPr>
        <w:t>КОНСОЛИДИРОВАННЫЙ БЮДЖЕТ</w:t>
      </w:r>
      <w:r>
        <w:rPr>
          <w:i/>
          <w:sz w:val="36"/>
        </w:rPr>
        <w:t>.</w:t>
      </w:r>
    </w:p>
    <w:p w:rsidR="00E02C00" w:rsidRDefault="00E02C00">
      <w:pPr>
        <w:pStyle w:val="FR3"/>
        <w:spacing w:line="240" w:lineRule="auto"/>
        <w:jc w:val="both"/>
        <w:rPr>
          <w:i/>
          <w:sz w:val="28"/>
        </w:rPr>
      </w:pPr>
    </w:p>
    <w:p w:rsidR="00E02C00" w:rsidRDefault="00E02C00">
      <w:pPr>
        <w:pStyle w:val="FR3"/>
        <w:spacing w:line="240" w:lineRule="auto"/>
        <w:jc w:val="both"/>
        <w:rPr>
          <w:i/>
          <w:sz w:val="28"/>
        </w:rPr>
      </w:pPr>
      <w:r>
        <w:rPr>
          <w:i/>
          <w:sz w:val="28"/>
        </w:rPr>
        <w:t>Консолидированный бюджет — объединенный бюджет территориальных единиц, регионов, образующих единую административно - территориальную совокупность (автономию, республику, государство). В отличие от государственного бюджета консолидированный бюджет не утверждается ни на законодательном, ни на каком то другом уровне, а выступает в качестве обычного свода статистических показателей.</w:t>
      </w:r>
    </w:p>
    <w:p w:rsidR="00E02C00" w:rsidRDefault="00E02C00">
      <w:pPr>
        <w:pStyle w:val="FR3"/>
        <w:spacing w:line="240" w:lineRule="auto"/>
        <w:jc w:val="both"/>
        <w:rPr>
          <w:i/>
          <w:sz w:val="28"/>
        </w:rPr>
      </w:pPr>
      <w:r>
        <w:rPr>
          <w:i/>
          <w:sz w:val="28"/>
        </w:rPr>
        <w:t>При установлении проектов нормативов отчислений от федеральных налогов в бюджеты субъектов Федерации и сумм дотаций в эти бюджеты за основу берется отнюдь не каждый территориальный бюджет, а консолидированный бюджет национально - государственного и административно - территориального образования.</w:t>
      </w:r>
    </w:p>
    <w:p w:rsidR="00E02C00" w:rsidRDefault="00E02C00">
      <w:pPr>
        <w:pStyle w:val="FR3"/>
        <w:spacing w:line="240" w:lineRule="auto"/>
        <w:ind w:firstLine="709"/>
        <w:jc w:val="both"/>
        <w:rPr>
          <w:i/>
          <w:sz w:val="28"/>
        </w:rPr>
      </w:pPr>
      <w:r>
        <w:rPr>
          <w:i/>
          <w:sz w:val="28"/>
        </w:rPr>
        <w:t>В первые шесть месяцев 1997 г. дефицит консолидированного бюджета был равен 4,9 % ВВП.  Доходная и расходная части консолидированного бюджета составили соответственно 20,9 % и 25,8 % ВВП. Примерно четверть всех доходов консолидированного бюджета составили в 1997 г. поступления от НДС. Вторым крупнейшим источником пополнения консолидированного бюджета остается налог на прибыль.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  <w:r>
        <w:rPr>
          <w:i/>
          <w:sz w:val="28"/>
        </w:rPr>
        <w:t>Крупнейшими расходными статьями консолидированного бюджета продолжают оставаться национальная экономика, образование и национальная оборона. Наибольшие расходы по статье «Национальная экономика» приходятся на жилищно-коммунальное хозяйство, которые в первой половине 1997 г. составили 3,7 % ВВП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  <w:r>
        <w:rPr>
          <w:i/>
          <w:sz w:val="28"/>
        </w:rPr>
        <w:t>Дня консолидированного бюджета недоимка по НДС составляет 45,7 %, по акцизам - 7,1%, по налогу на прибыль - 17,7%.</w:t>
      </w:r>
    </w:p>
    <w:p w:rsidR="00E02C00" w:rsidRDefault="00E02C00">
      <w:pPr>
        <w:pStyle w:val="FR4"/>
        <w:spacing w:line="240" w:lineRule="auto"/>
        <w:ind w:left="0" w:firstLine="0"/>
        <w:jc w:val="both"/>
        <w:rPr>
          <w:rFonts w:ascii="Times New Roman" w:hAnsi="Times New Roman"/>
          <w:sz w:val="28"/>
        </w:rPr>
      </w:pPr>
    </w:p>
    <w:p w:rsidR="00E02C00" w:rsidRDefault="00E02C00">
      <w:pPr>
        <w:pStyle w:val="FR4"/>
        <w:spacing w:line="240" w:lineRule="auto"/>
        <w:ind w:left="0" w:firstLine="0"/>
        <w:jc w:val="both"/>
        <w:rPr>
          <w:rFonts w:ascii="Times New Roman" w:hAnsi="Times New Roman"/>
          <w:sz w:val="28"/>
        </w:rPr>
      </w:pPr>
    </w:p>
    <w:p w:rsidR="00E02C00" w:rsidRDefault="00E02C00">
      <w:pPr>
        <w:pStyle w:val="FR4"/>
        <w:spacing w:line="240" w:lineRule="auto"/>
        <w:ind w:left="0" w:firstLine="0"/>
        <w:jc w:val="both"/>
        <w:rPr>
          <w:rFonts w:ascii="Times New Roman" w:hAnsi="Times New Roman"/>
          <w:sz w:val="28"/>
        </w:rPr>
      </w:pPr>
    </w:p>
    <w:p w:rsidR="00E02C00" w:rsidRDefault="00E02C00">
      <w:pPr>
        <w:pStyle w:val="FR4"/>
        <w:spacing w:line="240" w:lineRule="auto"/>
        <w:ind w:left="0" w:firstLine="0"/>
        <w:jc w:val="both"/>
        <w:rPr>
          <w:rFonts w:ascii="Times New Roman" w:hAnsi="Times New Roman"/>
          <w:sz w:val="28"/>
        </w:rPr>
      </w:pPr>
    </w:p>
    <w:p w:rsidR="00E02C00" w:rsidRDefault="00E02C00">
      <w:pPr>
        <w:pStyle w:val="FR4"/>
        <w:spacing w:line="240" w:lineRule="auto"/>
        <w:ind w:left="0" w:firstLine="0"/>
        <w:jc w:val="both"/>
        <w:rPr>
          <w:rFonts w:ascii="Times New Roman" w:hAnsi="Times New Roman"/>
          <w:sz w:val="28"/>
        </w:rPr>
      </w:pPr>
    </w:p>
    <w:p w:rsidR="00E02C00" w:rsidRDefault="00E02C00">
      <w:pPr>
        <w:pStyle w:val="FR4"/>
        <w:spacing w:line="240" w:lineRule="auto"/>
        <w:ind w:left="0" w:firstLine="0"/>
        <w:jc w:val="both"/>
        <w:rPr>
          <w:rFonts w:ascii="Times New Roman" w:hAnsi="Times New Roman"/>
          <w:sz w:val="28"/>
        </w:rPr>
      </w:pPr>
    </w:p>
    <w:p w:rsidR="00E02C00" w:rsidRDefault="00E02C00">
      <w:pPr>
        <w:pStyle w:val="FR4"/>
        <w:spacing w:line="240" w:lineRule="auto"/>
        <w:ind w:left="0" w:firstLine="0"/>
        <w:jc w:val="both"/>
        <w:rPr>
          <w:rFonts w:ascii="Times New Roman" w:hAnsi="Times New Roman"/>
          <w:sz w:val="28"/>
        </w:rPr>
      </w:pPr>
    </w:p>
    <w:p w:rsidR="00E02C00" w:rsidRDefault="00E02C00">
      <w:pPr>
        <w:pStyle w:val="FR4"/>
        <w:spacing w:line="240" w:lineRule="auto"/>
        <w:ind w:left="0" w:firstLine="0"/>
        <w:jc w:val="both"/>
        <w:rPr>
          <w:rFonts w:ascii="Times New Roman" w:hAnsi="Times New Roman"/>
          <w:sz w:val="28"/>
        </w:rPr>
      </w:pPr>
    </w:p>
    <w:p w:rsidR="00E02C00" w:rsidRDefault="00E02C00">
      <w:pPr>
        <w:pStyle w:val="FR4"/>
        <w:spacing w:line="240" w:lineRule="auto"/>
        <w:ind w:left="0" w:firstLine="0"/>
        <w:jc w:val="both"/>
        <w:rPr>
          <w:rFonts w:ascii="Times New Roman" w:hAnsi="Times New Roman"/>
          <w:sz w:val="28"/>
        </w:rPr>
      </w:pPr>
    </w:p>
    <w:p w:rsidR="00E02C00" w:rsidRDefault="00E02C00">
      <w:pPr>
        <w:pStyle w:val="FR4"/>
        <w:spacing w:line="240" w:lineRule="auto"/>
        <w:ind w:left="0" w:firstLine="0"/>
        <w:jc w:val="both"/>
        <w:rPr>
          <w:rFonts w:ascii="Times New Roman" w:hAnsi="Times New Roman"/>
          <w:sz w:val="28"/>
        </w:rPr>
      </w:pPr>
    </w:p>
    <w:p w:rsidR="00E02C00" w:rsidRDefault="00E02C00" w:rsidP="00E02C00">
      <w:pPr>
        <w:pStyle w:val="FR3"/>
        <w:numPr>
          <w:ilvl w:val="0"/>
          <w:numId w:val="25"/>
        </w:numPr>
        <w:spacing w:line="240" w:lineRule="auto"/>
        <w:jc w:val="center"/>
        <w:rPr>
          <w:b/>
          <w:i/>
          <w:sz w:val="36"/>
        </w:rPr>
      </w:pPr>
      <w:r>
        <w:rPr>
          <w:b/>
          <w:i/>
          <w:sz w:val="36"/>
        </w:rPr>
        <w:t>РАССМОТРЕНИЕ И УТВЕРЖДЕНИЕ ПРОЕКТА БЮДЖЕТА</w:t>
      </w:r>
    </w:p>
    <w:p w:rsidR="00E02C00" w:rsidRDefault="00E02C00">
      <w:pPr>
        <w:pStyle w:val="FR3"/>
        <w:spacing w:line="240" w:lineRule="auto"/>
        <w:rPr>
          <w:i/>
          <w:sz w:val="30"/>
          <w:lang w:val="en-US"/>
        </w:rPr>
      </w:pP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  <w:r>
        <w:rPr>
          <w:i/>
          <w:sz w:val="28"/>
        </w:rPr>
        <w:t>Получив от финансовых органов проекты соответствующих бюджетов, органы исполнительной власти рассматривают и при необходимости вносят поправки и дополнения.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  <w:r>
        <w:rPr>
          <w:i/>
          <w:sz w:val="28"/>
        </w:rPr>
        <w:t>Правительство Российской Федерации до 15 августа года,   предшествующего планируемому, рассматривает прогноз соци</w:t>
      </w:r>
      <w:r>
        <w:rPr>
          <w:i/>
          <w:sz w:val="28"/>
        </w:rPr>
        <w:softHyphen/>
        <w:t>ально-экономического развития России, проекты федерального бюджета и бюджетов государственных целевых фондов, проекты   сводного финансового баланса и материалы, характеризующие финансово-бюджетную политику на планируемый год.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  <w:r>
        <w:rPr>
          <w:b/>
          <w:i/>
          <w:sz w:val="28"/>
        </w:rPr>
        <w:t>1</w:t>
      </w:r>
      <w:r>
        <w:rPr>
          <w:i/>
          <w:sz w:val="28"/>
        </w:rPr>
        <w:t>. После изучения этих документов и работы с ними Прави</w:t>
      </w:r>
      <w:r>
        <w:rPr>
          <w:i/>
          <w:sz w:val="28"/>
        </w:rPr>
        <w:softHyphen/>
        <w:t>тельство вносит на рассмотрение Государственной Думы Феде</w:t>
      </w:r>
      <w:r>
        <w:rPr>
          <w:i/>
          <w:sz w:val="28"/>
        </w:rPr>
        <w:softHyphen/>
        <w:t>рального Собрания Российской Федерации проект федерального закона о федеральном бюджете на планируемый год. Вместе с этим документом в Государственную Думу направляются:</w:t>
      </w:r>
    </w:p>
    <w:p w:rsidR="00E02C00" w:rsidRDefault="00E02C00" w:rsidP="00E02C00">
      <w:pPr>
        <w:pStyle w:val="FR3"/>
        <w:numPr>
          <w:ilvl w:val="0"/>
          <w:numId w:val="16"/>
        </w:numPr>
        <w:tabs>
          <w:tab w:val="clear" w:pos="360"/>
          <w:tab w:val="num" w:pos="1040"/>
        </w:tabs>
        <w:spacing w:line="240" w:lineRule="auto"/>
        <w:ind w:left="1040"/>
        <w:jc w:val="both"/>
        <w:rPr>
          <w:i/>
          <w:sz w:val="28"/>
        </w:rPr>
      </w:pPr>
      <w:r>
        <w:rPr>
          <w:i/>
          <w:sz w:val="28"/>
        </w:rPr>
        <w:t>предварительные итоги социально-экономического раз</w:t>
      </w:r>
      <w:r>
        <w:rPr>
          <w:i/>
          <w:sz w:val="28"/>
        </w:rPr>
        <w:softHyphen/>
        <w:t>вития Российской Федерации за истекший период теку</w:t>
      </w:r>
      <w:r>
        <w:rPr>
          <w:i/>
          <w:sz w:val="28"/>
        </w:rPr>
        <w:softHyphen/>
        <w:t>щего года;</w:t>
      </w:r>
    </w:p>
    <w:p w:rsidR="00E02C00" w:rsidRDefault="00E02C00" w:rsidP="00E02C00">
      <w:pPr>
        <w:pStyle w:val="FR3"/>
        <w:numPr>
          <w:ilvl w:val="0"/>
          <w:numId w:val="16"/>
        </w:numPr>
        <w:tabs>
          <w:tab w:val="clear" w:pos="360"/>
          <w:tab w:val="num" w:pos="1040"/>
        </w:tabs>
        <w:spacing w:line="240" w:lineRule="auto"/>
        <w:ind w:left="1040"/>
        <w:jc w:val="both"/>
        <w:rPr>
          <w:i/>
          <w:sz w:val="28"/>
        </w:rPr>
      </w:pPr>
      <w:r>
        <w:rPr>
          <w:i/>
          <w:sz w:val="28"/>
        </w:rPr>
        <w:t>прогноз социально-экономического развития Российской Федерации на планируемый год;</w:t>
      </w:r>
    </w:p>
    <w:p w:rsidR="00E02C00" w:rsidRDefault="00E02C00" w:rsidP="00E02C00">
      <w:pPr>
        <w:pStyle w:val="FR3"/>
        <w:numPr>
          <w:ilvl w:val="0"/>
          <w:numId w:val="16"/>
        </w:numPr>
        <w:tabs>
          <w:tab w:val="clear" w:pos="360"/>
          <w:tab w:val="num" w:pos="1040"/>
        </w:tabs>
        <w:spacing w:line="240" w:lineRule="auto"/>
        <w:ind w:left="1040"/>
        <w:jc w:val="both"/>
        <w:rPr>
          <w:i/>
          <w:sz w:val="28"/>
        </w:rPr>
      </w:pPr>
      <w:r>
        <w:rPr>
          <w:i/>
          <w:sz w:val="28"/>
        </w:rPr>
        <w:t>основные направления бюджетной и налоговой политики на планируемый год;</w:t>
      </w:r>
    </w:p>
    <w:p w:rsidR="00E02C00" w:rsidRDefault="00E02C00" w:rsidP="00E02C00">
      <w:pPr>
        <w:pStyle w:val="FR3"/>
        <w:numPr>
          <w:ilvl w:val="0"/>
          <w:numId w:val="16"/>
        </w:numPr>
        <w:tabs>
          <w:tab w:val="clear" w:pos="360"/>
          <w:tab w:val="num" w:pos="1040"/>
        </w:tabs>
        <w:spacing w:line="240" w:lineRule="auto"/>
        <w:ind w:left="1040"/>
        <w:jc w:val="both"/>
        <w:rPr>
          <w:i/>
          <w:sz w:val="28"/>
        </w:rPr>
      </w:pPr>
      <w:r>
        <w:rPr>
          <w:i/>
          <w:sz w:val="28"/>
        </w:rPr>
        <w:t>прогноз сводного финансового баланса по территории Российской Федерации на планируемый год;</w:t>
      </w:r>
    </w:p>
    <w:p w:rsidR="00E02C00" w:rsidRDefault="00E02C00" w:rsidP="00E02C00">
      <w:pPr>
        <w:pStyle w:val="FR3"/>
        <w:numPr>
          <w:ilvl w:val="0"/>
          <w:numId w:val="16"/>
        </w:numPr>
        <w:tabs>
          <w:tab w:val="clear" w:pos="360"/>
          <w:tab w:val="num" w:pos="1040"/>
        </w:tabs>
        <w:spacing w:line="240" w:lineRule="auto"/>
        <w:ind w:left="1040"/>
        <w:jc w:val="both"/>
        <w:rPr>
          <w:i/>
          <w:sz w:val="28"/>
        </w:rPr>
      </w:pPr>
      <w:r>
        <w:rPr>
          <w:i/>
          <w:sz w:val="28"/>
        </w:rPr>
        <w:t>прогноз консолидированного бюджета Российской Феде</w:t>
      </w:r>
      <w:r>
        <w:rPr>
          <w:i/>
          <w:sz w:val="28"/>
        </w:rPr>
        <w:softHyphen/>
        <w:t>рации на планируемый год;</w:t>
      </w:r>
    </w:p>
    <w:p w:rsidR="00E02C00" w:rsidRDefault="00E02C00" w:rsidP="00E02C00">
      <w:pPr>
        <w:pStyle w:val="FR3"/>
        <w:numPr>
          <w:ilvl w:val="0"/>
          <w:numId w:val="16"/>
        </w:numPr>
        <w:tabs>
          <w:tab w:val="clear" w:pos="360"/>
          <w:tab w:val="num" w:pos="1040"/>
        </w:tabs>
        <w:spacing w:line="240" w:lineRule="auto"/>
        <w:ind w:left="1040"/>
        <w:jc w:val="both"/>
        <w:rPr>
          <w:i/>
          <w:sz w:val="28"/>
        </w:rPr>
      </w:pPr>
      <w:r>
        <w:rPr>
          <w:i/>
          <w:sz w:val="28"/>
        </w:rPr>
        <w:t>основные принципы и расчеты по взаимоотношениям федерального бюджета субъектов Российской федерации в планируемом году;</w:t>
      </w:r>
    </w:p>
    <w:p w:rsidR="00E02C00" w:rsidRDefault="00E02C00" w:rsidP="00E02C00">
      <w:pPr>
        <w:pStyle w:val="FR3"/>
        <w:numPr>
          <w:ilvl w:val="0"/>
          <w:numId w:val="16"/>
        </w:numPr>
        <w:tabs>
          <w:tab w:val="clear" w:pos="360"/>
          <w:tab w:val="num" w:pos="1040"/>
        </w:tabs>
        <w:spacing w:line="240" w:lineRule="auto"/>
        <w:ind w:left="1040"/>
        <w:jc w:val="both"/>
        <w:rPr>
          <w:i/>
          <w:sz w:val="28"/>
        </w:rPr>
      </w:pPr>
      <w:r>
        <w:rPr>
          <w:i/>
          <w:sz w:val="28"/>
        </w:rPr>
        <w:t>порядок индексации заработной платы работников бюд</w:t>
      </w:r>
      <w:r>
        <w:rPr>
          <w:i/>
          <w:sz w:val="28"/>
        </w:rPr>
        <w:softHyphen/>
        <w:t>жетной сферы на планируемый год;</w:t>
      </w:r>
    </w:p>
    <w:p w:rsidR="00E02C00" w:rsidRDefault="00E02C00" w:rsidP="00E02C00">
      <w:pPr>
        <w:pStyle w:val="FR3"/>
        <w:numPr>
          <w:ilvl w:val="0"/>
          <w:numId w:val="16"/>
        </w:numPr>
        <w:tabs>
          <w:tab w:val="clear" w:pos="360"/>
          <w:tab w:val="num" w:pos="1040"/>
        </w:tabs>
        <w:spacing w:line="240" w:lineRule="auto"/>
        <w:ind w:left="1040"/>
        <w:jc w:val="both"/>
        <w:rPr>
          <w:i/>
          <w:sz w:val="28"/>
        </w:rPr>
      </w:pPr>
      <w:r>
        <w:rPr>
          <w:i/>
          <w:sz w:val="28"/>
        </w:rPr>
        <w:t>федеральные целевые программы и федеральные про</w:t>
      </w:r>
      <w:r>
        <w:rPr>
          <w:i/>
          <w:sz w:val="28"/>
        </w:rPr>
        <w:softHyphen/>
        <w:t>граммы по развитию регионов, предусмотренные к фи</w:t>
      </w:r>
      <w:r>
        <w:rPr>
          <w:i/>
          <w:sz w:val="28"/>
        </w:rPr>
        <w:softHyphen/>
        <w:t>нансированию из федерального бюджета на планируемый год;</w:t>
      </w:r>
    </w:p>
    <w:p w:rsidR="00E02C00" w:rsidRDefault="00E02C00" w:rsidP="00E02C00">
      <w:pPr>
        <w:pStyle w:val="FR3"/>
        <w:numPr>
          <w:ilvl w:val="0"/>
          <w:numId w:val="16"/>
        </w:numPr>
        <w:tabs>
          <w:tab w:val="clear" w:pos="360"/>
          <w:tab w:val="num" w:pos="1040"/>
        </w:tabs>
        <w:spacing w:line="240" w:lineRule="auto"/>
        <w:ind w:left="1040"/>
        <w:jc w:val="both"/>
        <w:rPr>
          <w:i/>
          <w:sz w:val="28"/>
        </w:rPr>
      </w:pPr>
      <w:r>
        <w:rPr>
          <w:i/>
          <w:sz w:val="28"/>
        </w:rPr>
        <w:t>федеральная адресная инвестиционная программа на планируемый год;</w:t>
      </w:r>
    </w:p>
    <w:p w:rsidR="00E02C00" w:rsidRDefault="00E02C00" w:rsidP="00E02C00">
      <w:pPr>
        <w:pStyle w:val="FR3"/>
        <w:numPr>
          <w:ilvl w:val="0"/>
          <w:numId w:val="16"/>
        </w:numPr>
        <w:tabs>
          <w:tab w:val="clear" w:pos="360"/>
          <w:tab w:val="num" w:pos="1040"/>
        </w:tabs>
        <w:spacing w:line="240" w:lineRule="auto"/>
        <w:ind w:left="1040"/>
        <w:jc w:val="both"/>
        <w:rPr>
          <w:i/>
          <w:sz w:val="28"/>
        </w:rPr>
      </w:pPr>
      <w:r>
        <w:rPr>
          <w:i/>
          <w:sz w:val="28"/>
        </w:rPr>
        <w:t>расчеты по статьям классификации доходов федерального бюджета, разделам и подразделам функциональной клас</w:t>
      </w:r>
      <w:r>
        <w:rPr>
          <w:i/>
          <w:sz w:val="28"/>
        </w:rPr>
        <w:softHyphen/>
        <w:t>сификации расходов и дефициту федерального бюджета на планируемый год;</w:t>
      </w:r>
    </w:p>
    <w:p w:rsidR="00E02C00" w:rsidRDefault="00E02C00" w:rsidP="00E02C00">
      <w:pPr>
        <w:pStyle w:val="FR3"/>
        <w:numPr>
          <w:ilvl w:val="0"/>
          <w:numId w:val="16"/>
        </w:numPr>
        <w:tabs>
          <w:tab w:val="clear" w:pos="360"/>
          <w:tab w:val="num" w:pos="1040"/>
        </w:tabs>
        <w:spacing w:line="240" w:lineRule="auto"/>
        <w:ind w:left="1040"/>
        <w:jc w:val="both"/>
        <w:rPr>
          <w:i/>
          <w:sz w:val="28"/>
        </w:rPr>
      </w:pPr>
      <w:r>
        <w:rPr>
          <w:i/>
          <w:sz w:val="28"/>
        </w:rPr>
        <w:t>международные договора Российской Федерации, всту</w:t>
      </w:r>
      <w:r>
        <w:rPr>
          <w:i/>
          <w:sz w:val="28"/>
        </w:rPr>
        <w:softHyphen/>
        <w:t>пившие в силу для Российской Федерации и содержащие ее финансовые обязательства на планируемый год, вклю</w:t>
      </w:r>
      <w:r>
        <w:rPr>
          <w:i/>
          <w:sz w:val="28"/>
        </w:rPr>
        <w:softHyphen/>
        <w:t>чая нератифицированные международные договоры Рос</w:t>
      </w:r>
      <w:r>
        <w:rPr>
          <w:i/>
          <w:sz w:val="28"/>
        </w:rPr>
        <w:softHyphen/>
        <w:t>сийской Федерации о государственных внешних заимст</w:t>
      </w:r>
      <w:r>
        <w:rPr>
          <w:i/>
          <w:sz w:val="28"/>
        </w:rPr>
        <w:softHyphen/>
        <w:t>вованиях и государственных кредитах;</w:t>
      </w:r>
    </w:p>
    <w:p w:rsidR="00E02C00" w:rsidRDefault="00E02C00" w:rsidP="00E02C00">
      <w:pPr>
        <w:pStyle w:val="FR3"/>
        <w:numPr>
          <w:ilvl w:val="0"/>
          <w:numId w:val="16"/>
        </w:numPr>
        <w:tabs>
          <w:tab w:val="clear" w:pos="360"/>
          <w:tab w:val="num" w:pos="1040"/>
        </w:tabs>
        <w:spacing w:line="240" w:lineRule="auto"/>
        <w:ind w:left="1040"/>
        <w:jc w:val="both"/>
        <w:rPr>
          <w:i/>
          <w:sz w:val="28"/>
        </w:rPr>
      </w:pPr>
      <w:r>
        <w:rPr>
          <w:i/>
          <w:sz w:val="28"/>
        </w:rPr>
        <w:t>программа государственных внешних заимствований Рос</w:t>
      </w:r>
      <w:r>
        <w:rPr>
          <w:i/>
          <w:sz w:val="28"/>
        </w:rPr>
        <w:softHyphen/>
        <w:t>сийской Федерации и предоставления государственных кредитов Российской Федерацией иностранным государ</w:t>
      </w:r>
      <w:r>
        <w:rPr>
          <w:i/>
          <w:sz w:val="28"/>
        </w:rPr>
        <w:softHyphen/>
        <w:t>ствам на планируемый год, структура внешнего долга Российской Федерации по видам задолженности и с раз</w:t>
      </w:r>
      <w:r>
        <w:rPr>
          <w:i/>
          <w:sz w:val="28"/>
        </w:rPr>
        <w:softHyphen/>
        <w:t>бивкой по отдельным государствам в планируемом году;</w:t>
      </w:r>
    </w:p>
    <w:p w:rsidR="00E02C00" w:rsidRDefault="00E02C00" w:rsidP="00E02C00">
      <w:pPr>
        <w:pStyle w:val="FR3"/>
        <w:numPr>
          <w:ilvl w:val="0"/>
          <w:numId w:val="16"/>
        </w:numPr>
        <w:tabs>
          <w:tab w:val="clear" w:pos="360"/>
          <w:tab w:val="num" w:pos="1040"/>
        </w:tabs>
        <w:spacing w:line="240" w:lineRule="auto"/>
        <w:ind w:left="1040"/>
        <w:jc w:val="both"/>
        <w:rPr>
          <w:i/>
          <w:sz w:val="28"/>
        </w:rPr>
      </w:pPr>
      <w:r>
        <w:rPr>
          <w:i/>
          <w:sz w:val="28"/>
        </w:rPr>
        <w:t>структура государственного внутреннего долга Россий</w:t>
      </w:r>
      <w:r>
        <w:rPr>
          <w:i/>
          <w:sz w:val="28"/>
        </w:rPr>
        <w:softHyphen/>
        <w:t>ской Федерации и программа внутренних заимствований, предусмотренных на планируемый год для финансирова</w:t>
      </w:r>
      <w:r>
        <w:rPr>
          <w:i/>
          <w:sz w:val="28"/>
        </w:rPr>
        <w:softHyphen/>
        <w:t>ния дефицита федерального бюджета;</w:t>
      </w:r>
    </w:p>
    <w:p w:rsidR="00E02C00" w:rsidRDefault="00E02C00" w:rsidP="00E02C00">
      <w:pPr>
        <w:pStyle w:val="FR3"/>
        <w:numPr>
          <w:ilvl w:val="0"/>
          <w:numId w:val="16"/>
        </w:numPr>
        <w:tabs>
          <w:tab w:val="clear" w:pos="360"/>
          <w:tab w:val="num" w:pos="1040"/>
        </w:tabs>
        <w:spacing w:line="240" w:lineRule="auto"/>
        <w:ind w:left="1040"/>
        <w:jc w:val="both"/>
        <w:rPr>
          <w:i/>
          <w:sz w:val="28"/>
        </w:rPr>
      </w:pPr>
      <w:r>
        <w:rPr>
          <w:i/>
          <w:sz w:val="28"/>
        </w:rPr>
        <w:t>программа предоставления гарантий Правительства Рос</w:t>
      </w:r>
      <w:r>
        <w:rPr>
          <w:i/>
          <w:sz w:val="28"/>
        </w:rPr>
        <w:softHyphen/>
        <w:t>сийской Федерации на планируемый год и отчет о предос</w:t>
      </w:r>
      <w:r>
        <w:rPr>
          <w:i/>
          <w:sz w:val="28"/>
        </w:rPr>
        <w:softHyphen/>
        <w:t>тавлении гарантий за истекший период текущего года;</w:t>
      </w:r>
    </w:p>
    <w:p w:rsidR="00E02C00" w:rsidRDefault="00E02C00" w:rsidP="00E02C00">
      <w:pPr>
        <w:pStyle w:val="FR3"/>
        <w:numPr>
          <w:ilvl w:val="0"/>
          <w:numId w:val="16"/>
        </w:numPr>
        <w:tabs>
          <w:tab w:val="clear" w:pos="360"/>
          <w:tab w:val="num" w:pos="1040"/>
        </w:tabs>
        <w:spacing w:line="240" w:lineRule="auto"/>
        <w:ind w:left="1040"/>
        <w:jc w:val="both"/>
        <w:rPr>
          <w:i/>
          <w:sz w:val="28"/>
        </w:rPr>
      </w:pPr>
      <w:r>
        <w:rPr>
          <w:i/>
          <w:sz w:val="28"/>
        </w:rPr>
        <w:t>программа развития государственных казенных предпри</w:t>
      </w:r>
      <w:r>
        <w:rPr>
          <w:i/>
          <w:sz w:val="28"/>
        </w:rPr>
        <w:softHyphen/>
        <w:t>ятий и государственных унитарных предприятий.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  <w:r>
        <w:rPr>
          <w:i/>
          <w:sz w:val="28"/>
        </w:rPr>
        <w:t>Вместе с проектом федерального закона о федеральном бюд</w:t>
      </w:r>
      <w:r>
        <w:rPr>
          <w:i/>
          <w:sz w:val="28"/>
        </w:rPr>
        <w:softHyphen/>
        <w:t>жете на планируемый год Правительство Российской Федерации вносит в Государственную Думу проекты федеральных законов о бюджетах государственных федеральных внебюджетных фондов, о повышении минимального размера пенсии, о порядке индек</w:t>
      </w:r>
      <w:r>
        <w:rPr>
          <w:i/>
          <w:sz w:val="28"/>
        </w:rPr>
        <w:softHyphen/>
        <w:t>сации и перерасчета государственных пенсий, о повышении ми</w:t>
      </w:r>
      <w:r>
        <w:rPr>
          <w:i/>
          <w:sz w:val="28"/>
        </w:rPr>
        <w:softHyphen/>
        <w:t>нимального размера оплаты труда, о приостановке или отмене федеральных законов, реализация которых требует осуществле</w:t>
      </w:r>
      <w:r>
        <w:rPr>
          <w:i/>
          <w:sz w:val="28"/>
        </w:rPr>
        <w:softHyphen/>
        <w:t>ния расходов, но не предусмотрена в федеральном бюджете на планируемый год. Если требуется внесение изменений и допол</w:t>
      </w:r>
      <w:r>
        <w:rPr>
          <w:i/>
          <w:sz w:val="28"/>
        </w:rPr>
        <w:softHyphen/>
        <w:t>нений в законодательные акты Российской Федерации о нало</w:t>
      </w:r>
      <w:r>
        <w:rPr>
          <w:i/>
          <w:sz w:val="28"/>
        </w:rPr>
        <w:softHyphen/>
        <w:t>гах, а также о тарифах страховых взносов в государственные внебюджетные фонды на планируемый год, то Правительство Российской Федерации одновременно с проектом федерального закона о федеральном бюджете на планируемый год вносит про</w:t>
      </w:r>
      <w:r>
        <w:rPr>
          <w:i/>
          <w:sz w:val="28"/>
        </w:rPr>
        <w:softHyphen/>
        <w:t>екты соответствующих федеральных законов.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  <w:r>
        <w:rPr>
          <w:i/>
          <w:sz w:val="28"/>
        </w:rPr>
        <w:t>Кроме того, до 1 октября года, предшествующего планируе</w:t>
      </w:r>
      <w:r>
        <w:rPr>
          <w:i/>
          <w:sz w:val="28"/>
        </w:rPr>
        <w:softHyphen/>
        <w:t>мому, Правительство РФ представляет в Государственную Думу: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  <w:r>
        <w:rPr>
          <w:i/>
          <w:sz w:val="28"/>
        </w:rPr>
        <w:t>1) оценку ожидаемого исполнения федерального бюджета за текущий год и консолидированного бюджета Российской Феде</w:t>
      </w:r>
      <w:r>
        <w:rPr>
          <w:i/>
          <w:sz w:val="28"/>
        </w:rPr>
        <w:softHyphen/>
        <w:t>рации за отчетный год;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  <w:r>
        <w:rPr>
          <w:i/>
          <w:sz w:val="28"/>
        </w:rPr>
        <w:t>2) программу предоставления средств федерального бюджета на планируемый год на возвратной основе по каждому виду рас</w:t>
      </w:r>
      <w:r>
        <w:rPr>
          <w:i/>
          <w:sz w:val="28"/>
        </w:rPr>
        <w:softHyphen/>
        <w:t>ходов и отчет о предоставлении средств на возвратной основе за отчетный год и истекший период текущего года;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  <w:r>
        <w:rPr>
          <w:i/>
          <w:sz w:val="28"/>
        </w:rPr>
        <w:t>3) поквартальное распределение доходов и расходов феде</w:t>
      </w:r>
      <w:r>
        <w:rPr>
          <w:i/>
          <w:sz w:val="28"/>
        </w:rPr>
        <w:softHyphen/>
        <w:t>рального бюджета на планируемый год.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  <w:r>
        <w:rPr>
          <w:i/>
          <w:sz w:val="28"/>
        </w:rPr>
        <w:t>Центральный банк Российской Федерации до 1 октября те</w:t>
      </w:r>
      <w:r>
        <w:rPr>
          <w:i/>
          <w:sz w:val="28"/>
        </w:rPr>
        <w:softHyphen/>
        <w:t>кущего года представляет в Государственную Думу проект ос</w:t>
      </w:r>
      <w:r>
        <w:rPr>
          <w:i/>
          <w:sz w:val="28"/>
        </w:rPr>
        <w:softHyphen/>
        <w:t>новных  направлений  единой  государственной денежно-кредитной политики на планируемый год, предварительно со</w:t>
      </w:r>
      <w:r>
        <w:rPr>
          <w:i/>
          <w:sz w:val="28"/>
        </w:rPr>
        <w:softHyphen/>
        <w:t>гласованный с Президентом РФ и Правительством РФ.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  <w:r>
        <w:rPr>
          <w:b/>
          <w:i/>
          <w:sz w:val="28"/>
        </w:rPr>
        <w:t>2.</w:t>
      </w:r>
      <w:r>
        <w:rPr>
          <w:i/>
          <w:sz w:val="28"/>
        </w:rPr>
        <w:t xml:space="preserve"> Получив указанные выше документы и материалы, Совет Государственной Думы Федерального Собрания Российской Фе</w:t>
      </w:r>
      <w:r>
        <w:rPr>
          <w:i/>
          <w:sz w:val="28"/>
        </w:rPr>
        <w:softHyphen/>
        <w:t>дерации или в период парламентский каникул Председатель Го</w:t>
      </w:r>
      <w:r>
        <w:rPr>
          <w:i/>
          <w:sz w:val="28"/>
        </w:rPr>
        <w:softHyphen/>
        <w:t>сударственной Думы Федерального Собрания Российской Феде</w:t>
      </w:r>
      <w:r>
        <w:rPr>
          <w:i/>
          <w:sz w:val="28"/>
        </w:rPr>
        <w:softHyphen/>
        <w:t>рации направляет его в Комитет Государственной Думы по бюджету, налогам, банкам и финансам.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  <w:r>
        <w:rPr>
          <w:i/>
          <w:sz w:val="28"/>
        </w:rPr>
        <w:t>Совет Государственной Думы утверждает также комитеты, ответственные за рассмотрение отдельных разделов и подразде</w:t>
      </w:r>
      <w:r>
        <w:rPr>
          <w:i/>
          <w:sz w:val="28"/>
        </w:rPr>
        <w:softHyphen/>
        <w:t>лов федерального бюджета. По каждому разделу расходов феде</w:t>
      </w:r>
      <w:r>
        <w:rPr>
          <w:i/>
          <w:sz w:val="28"/>
        </w:rPr>
        <w:softHyphen/>
        <w:t>рального бюджета назначается не менее двух ответственных ко</w:t>
      </w:r>
      <w:r>
        <w:rPr>
          <w:i/>
          <w:sz w:val="28"/>
        </w:rPr>
        <w:softHyphen/>
        <w:t>митетов, одним из которых является Комитет по бюджету.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  <w:r>
        <w:rPr>
          <w:i/>
          <w:sz w:val="28"/>
        </w:rPr>
        <w:t>Рассмотрение в комитетах Государственной Думы поступив</w:t>
      </w:r>
      <w:r>
        <w:rPr>
          <w:i/>
          <w:sz w:val="28"/>
        </w:rPr>
        <w:softHyphen/>
        <w:t>ших материалов по проекту бюджета проводится депутатами со</w:t>
      </w:r>
      <w:r>
        <w:rPr>
          <w:i/>
          <w:sz w:val="28"/>
        </w:rPr>
        <w:softHyphen/>
        <w:t>вместно с приглашаемыми для этой работы экономистами, уче</w:t>
      </w:r>
      <w:r>
        <w:rPr>
          <w:i/>
          <w:sz w:val="28"/>
        </w:rPr>
        <w:softHyphen/>
        <w:t>ными, представителями министерств, ведомств, территориаль</w:t>
      </w:r>
      <w:r>
        <w:rPr>
          <w:i/>
          <w:sz w:val="28"/>
        </w:rPr>
        <w:softHyphen/>
        <w:t>ных органов исполнительной власти, которые готовят заключе</w:t>
      </w:r>
      <w:r>
        <w:rPr>
          <w:i/>
          <w:sz w:val="28"/>
        </w:rPr>
        <w:softHyphen/>
        <w:t>ния по разделам проекта бюджета, вносят предложения по дохо</w:t>
      </w:r>
      <w:r>
        <w:rPr>
          <w:i/>
          <w:sz w:val="28"/>
        </w:rPr>
        <w:softHyphen/>
        <w:t>дам и расходам.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  <w:r>
        <w:rPr>
          <w:i/>
          <w:sz w:val="28"/>
        </w:rPr>
        <w:t>Совет Государственной Думы или в период парламентских каникул Председатель Государственной Думы на основании за</w:t>
      </w:r>
      <w:r>
        <w:rPr>
          <w:i/>
          <w:sz w:val="28"/>
        </w:rPr>
        <w:softHyphen/>
        <w:t>ключения Комитета по бюджету принимает решение о том, что проект федерального закона о федеральном бюджете на плани</w:t>
      </w:r>
      <w:r>
        <w:rPr>
          <w:i/>
          <w:sz w:val="28"/>
        </w:rPr>
        <w:softHyphen/>
        <w:t>руемый год принимается к рассмотрению Государственной Ду</w:t>
      </w:r>
      <w:r>
        <w:rPr>
          <w:i/>
          <w:sz w:val="28"/>
        </w:rPr>
        <w:softHyphen/>
        <w:t>мой либо подлежит возвращению в Правительство Российской федерации на доработку. Проект федерального закона о феде</w:t>
      </w:r>
      <w:r>
        <w:rPr>
          <w:i/>
          <w:sz w:val="28"/>
        </w:rPr>
        <w:softHyphen/>
        <w:t>ральном бюджете на планируемый год может быть возвращен на доработку в Правительство Российской Федерации, если состав представленных материалов не соответствует требованиям зако</w:t>
      </w:r>
      <w:r>
        <w:rPr>
          <w:i/>
          <w:sz w:val="28"/>
        </w:rPr>
        <w:softHyphen/>
        <w:t>нодательных документов о бюджете. В случае необходимости доработанный законопроект со всеми необходимыми докумен</w:t>
      </w:r>
      <w:r>
        <w:rPr>
          <w:i/>
          <w:sz w:val="28"/>
        </w:rPr>
        <w:softHyphen/>
        <w:t>тами и материалами представляется в Государственную Думу Правительством Российской Федерации в десятидневный срок и вновь рассматривается Советом Государственной Думы.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  <w:r>
        <w:rPr>
          <w:b/>
          <w:i/>
          <w:sz w:val="28"/>
        </w:rPr>
        <w:t>3.</w:t>
      </w:r>
      <w:r>
        <w:rPr>
          <w:i/>
          <w:sz w:val="28"/>
        </w:rPr>
        <w:t xml:space="preserve"> Затем проект федерального закона о федеральном бюджете в течение трех дней направляется Советом Государственной Ду</w:t>
      </w:r>
      <w:r>
        <w:rPr>
          <w:i/>
          <w:sz w:val="28"/>
        </w:rPr>
        <w:softHyphen/>
        <w:t>мы Президенту Российской Федерации, в Совет Федерации Фе</w:t>
      </w:r>
      <w:r>
        <w:rPr>
          <w:i/>
          <w:sz w:val="28"/>
        </w:rPr>
        <w:softHyphen/>
        <w:t>дерального Собрания Российской Федерации, комитеты Госу</w:t>
      </w:r>
      <w:r>
        <w:rPr>
          <w:i/>
          <w:sz w:val="28"/>
        </w:rPr>
        <w:softHyphen/>
        <w:t>дарственной Думы, другим субъектам права законодательной инициативы для внесения замечаний и предложений, а также в Счетную палату Российской Федерации на заключение.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  <w:r>
        <w:rPr>
          <w:b/>
          <w:i/>
          <w:sz w:val="28"/>
        </w:rPr>
        <w:t>4.</w:t>
      </w:r>
      <w:r>
        <w:rPr>
          <w:i/>
          <w:sz w:val="28"/>
        </w:rPr>
        <w:t xml:space="preserve"> После рассмотрения проекта бюджета в комитетах он с замечаниями и предложениями депутатов выносится на обсуж</w:t>
      </w:r>
      <w:r>
        <w:rPr>
          <w:i/>
          <w:sz w:val="28"/>
        </w:rPr>
        <w:softHyphen/>
        <w:t xml:space="preserve">дение Государственной Думы, которая может обсуждать его в </w:t>
      </w:r>
      <w:r>
        <w:rPr>
          <w:sz w:val="28"/>
        </w:rPr>
        <w:t>четырех чтениях</w:t>
      </w:r>
      <w:r>
        <w:rPr>
          <w:i/>
          <w:sz w:val="28"/>
        </w:rPr>
        <w:t>.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  <w:r>
        <w:rPr>
          <w:i/>
          <w:sz w:val="28"/>
        </w:rPr>
        <w:t>1) При рассмотрении проекта федерального закона о феде</w:t>
      </w:r>
      <w:r>
        <w:rPr>
          <w:i/>
          <w:sz w:val="28"/>
        </w:rPr>
        <w:softHyphen/>
        <w:t xml:space="preserve">ральном бюджете на планируемый год в </w:t>
      </w:r>
      <w:r>
        <w:rPr>
          <w:spacing w:val="40"/>
          <w:sz w:val="28"/>
        </w:rPr>
        <w:t>первом</w:t>
      </w:r>
      <w:r>
        <w:rPr>
          <w:i/>
          <w:sz w:val="28"/>
        </w:rPr>
        <w:t xml:space="preserve"> чтении Государственная Дума рассматривает концепцию и прогноз со</w:t>
      </w:r>
      <w:r>
        <w:rPr>
          <w:i/>
          <w:sz w:val="28"/>
        </w:rPr>
        <w:softHyphen/>
        <w:t>циально-экономического развития Российской Федерации, ос</w:t>
      </w:r>
      <w:r>
        <w:rPr>
          <w:i/>
          <w:sz w:val="28"/>
        </w:rPr>
        <w:softHyphen/>
        <w:t>новные направления бюджетной и налоговой политики, основ</w:t>
      </w:r>
      <w:r>
        <w:rPr>
          <w:i/>
          <w:sz w:val="28"/>
        </w:rPr>
        <w:softHyphen/>
        <w:t>ные принципы взаимоотношений федерального бюджета с бюджетами субъектов Российской Федерации, программу государст</w:t>
      </w:r>
      <w:r>
        <w:rPr>
          <w:i/>
          <w:sz w:val="28"/>
        </w:rPr>
        <w:softHyphen/>
        <w:t>венных внешних заимствований Российской Федерации и пре</w:t>
      </w:r>
      <w:r>
        <w:rPr>
          <w:i/>
          <w:sz w:val="28"/>
        </w:rPr>
        <w:softHyphen/>
        <w:t>доставления государственных кредитов Российской Федерации иностранным государствам на планируемый год в части источ</w:t>
      </w:r>
      <w:r>
        <w:rPr>
          <w:i/>
          <w:sz w:val="28"/>
        </w:rPr>
        <w:softHyphen/>
        <w:t>ников внешнего финансирования покрытия дефицита федерального бюджета. Рассматриваются также основные показатели фе</w:t>
      </w:r>
      <w:r>
        <w:rPr>
          <w:i/>
          <w:sz w:val="28"/>
        </w:rPr>
        <w:softHyphen/>
        <w:t>дерального бюджета, в том числе: доходы федерального бюджета в разрезе групп, подгрупп и статей классификации доходов бюджетов Российской Федерации; распределение доходов от федеральных налогов и сборов между федеральным бюджетом и бюджетами субъектов Российской Федерации; размеры несба</w:t>
      </w:r>
      <w:r>
        <w:rPr>
          <w:i/>
          <w:sz w:val="28"/>
        </w:rPr>
        <w:softHyphen/>
        <w:t>лансированности (дефицит) федерального бюджета в абсолют</w:t>
      </w:r>
      <w:r>
        <w:rPr>
          <w:i/>
          <w:sz w:val="28"/>
        </w:rPr>
        <w:softHyphen/>
        <w:t>ных цифрах и в процентах к расходам федерального бюджета на очередной финансовый год и источники покрытия дефицита;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  <w:r>
        <w:rPr>
          <w:i/>
          <w:sz w:val="28"/>
        </w:rPr>
        <w:t>общий объем расходов федерального бюджета в целом.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  <w:r>
        <w:rPr>
          <w:i/>
          <w:sz w:val="28"/>
        </w:rPr>
        <w:t>В течение 15 дней со дня внесения проекта федерального за</w:t>
      </w:r>
      <w:r>
        <w:rPr>
          <w:i/>
          <w:sz w:val="28"/>
        </w:rPr>
        <w:softHyphen/>
        <w:t>кона о федеральном бюджете на планируемый год комитеты Го</w:t>
      </w:r>
      <w:r>
        <w:rPr>
          <w:i/>
          <w:sz w:val="28"/>
        </w:rPr>
        <w:softHyphen/>
        <w:t>сударственной Думы готовят и направляют в Комитет по бюдже</w:t>
      </w:r>
      <w:r>
        <w:rPr>
          <w:i/>
          <w:sz w:val="28"/>
        </w:rPr>
        <w:softHyphen/>
        <w:t>ту заключения по проекту федерального закона о федеральном бюджете на планируемый год с предложениями о принятии или об отклонении представленного законопроекта, а также предло</w:t>
      </w:r>
      <w:r>
        <w:rPr>
          <w:i/>
          <w:sz w:val="28"/>
        </w:rPr>
        <w:softHyphen/>
        <w:t>жения и рекомендации по вопросам, рассматриваемым в первом чтении. На основании заключений комитетов Государственной Думы по основным характеристикам федерального бюджета Ко</w:t>
      </w:r>
      <w:r>
        <w:rPr>
          <w:i/>
          <w:sz w:val="28"/>
        </w:rPr>
        <w:softHyphen/>
        <w:t>митет по бюджету готовит свое заключение по проекту феде</w:t>
      </w:r>
      <w:r>
        <w:rPr>
          <w:i/>
          <w:sz w:val="28"/>
        </w:rPr>
        <w:softHyphen/>
        <w:t>рального закона о федеральном бюджете на планируемый год, а также проект постановления Государственной Думы Федераль</w:t>
      </w:r>
      <w:r>
        <w:rPr>
          <w:i/>
          <w:sz w:val="28"/>
        </w:rPr>
        <w:softHyphen/>
        <w:t>ного Собрания Российской Федерации «О принятии проекта федерального закона о федеральном бюджете на очередной фи</w:t>
      </w:r>
      <w:r>
        <w:rPr>
          <w:i/>
          <w:sz w:val="28"/>
        </w:rPr>
        <w:softHyphen/>
        <w:t>нансовый год в первом чтении» и представляет их на рассмотре</w:t>
      </w:r>
      <w:r>
        <w:rPr>
          <w:i/>
          <w:sz w:val="28"/>
        </w:rPr>
        <w:softHyphen/>
        <w:t>ние на пленарном заседании Государственной Думы.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  <w:r>
        <w:rPr>
          <w:i/>
          <w:sz w:val="28"/>
        </w:rPr>
        <w:t>На пленарном заседании Государственная Дума заслушивает доклад Правительства Российской Федерации и содоклады Ко</w:t>
      </w:r>
      <w:r>
        <w:rPr>
          <w:i/>
          <w:sz w:val="28"/>
        </w:rPr>
        <w:softHyphen/>
        <w:t>митета Государственной Думы по экономической политике и Комитета по бюджету и принимает решение о принятии или об отклонении указанного законопроекта. В случае принятия Госу</w:t>
      </w:r>
      <w:r>
        <w:rPr>
          <w:i/>
          <w:sz w:val="28"/>
        </w:rPr>
        <w:softHyphen/>
        <w:t>дарственной Думой законопроекта в первом чтении утверждают</w:t>
      </w:r>
      <w:r>
        <w:rPr>
          <w:i/>
          <w:sz w:val="28"/>
        </w:rPr>
        <w:softHyphen/>
        <w:t>ся основные показатели федерального бюджета.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  <w:r>
        <w:rPr>
          <w:i/>
          <w:sz w:val="28"/>
        </w:rPr>
        <w:t>В случае отклонения проекта федерального закона о федеральном бюджете в первом чтении Государственная Дума может:</w:t>
      </w:r>
    </w:p>
    <w:p w:rsidR="00E02C00" w:rsidRDefault="00E02C00" w:rsidP="00E02C00">
      <w:pPr>
        <w:pStyle w:val="FR3"/>
        <w:numPr>
          <w:ilvl w:val="0"/>
          <w:numId w:val="17"/>
        </w:numPr>
        <w:tabs>
          <w:tab w:val="clear" w:pos="360"/>
          <w:tab w:val="num" w:pos="1040"/>
        </w:tabs>
        <w:spacing w:line="240" w:lineRule="auto"/>
        <w:ind w:left="1040"/>
        <w:jc w:val="both"/>
        <w:rPr>
          <w:i/>
          <w:sz w:val="28"/>
        </w:rPr>
      </w:pPr>
      <w:r>
        <w:rPr>
          <w:i/>
          <w:sz w:val="28"/>
        </w:rPr>
        <w:t>передать указанный законопроект в согласительную ко</w:t>
      </w:r>
      <w:r>
        <w:rPr>
          <w:i/>
          <w:sz w:val="28"/>
        </w:rPr>
        <w:softHyphen/>
        <w:t>миссию по уточнению основных характеристик феде</w:t>
      </w:r>
      <w:r>
        <w:rPr>
          <w:i/>
          <w:sz w:val="28"/>
        </w:rPr>
        <w:softHyphen/>
        <w:t>рального бюджета, состоящую из представителей Госу</w:t>
      </w:r>
      <w:r>
        <w:rPr>
          <w:i/>
          <w:sz w:val="28"/>
        </w:rPr>
        <w:softHyphen/>
        <w:t>дарственной Думы, Совета Федерации и Правительства российской Федерации, для разработки согласованного варианта основных характеристик федерального бюджета исходя из рекомендаций, изложенных в заключении Ко</w:t>
      </w:r>
      <w:r>
        <w:rPr>
          <w:i/>
          <w:sz w:val="28"/>
        </w:rPr>
        <w:softHyphen/>
        <w:t>митета по бюджету. Комитета по экономической полити</w:t>
      </w:r>
      <w:r>
        <w:rPr>
          <w:i/>
          <w:sz w:val="28"/>
        </w:rPr>
        <w:softHyphen/>
        <w:t>ке и заключении Комитета Совета Федерации по бюдже</w:t>
      </w:r>
      <w:r>
        <w:rPr>
          <w:i/>
          <w:sz w:val="28"/>
        </w:rPr>
        <w:softHyphen/>
        <w:t>ту, налоговой политике, финансовому, валютному и та</w:t>
      </w:r>
      <w:r>
        <w:rPr>
          <w:i/>
          <w:sz w:val="28"/>
        </w:rPr>
        <w:softHyphen/>
        <w:t>моженному регулированию, банковской деятельности;</w:t>
      </w:r>
    </w:p>
    <w:p w:rsidR="00E02C00" w:rsidRDefault="00E02C00" w:rsidP="00E02C00">
      <w:pPr>
        <w:pStyle w:val="FR3"/>
        <w:numPr>
          <w:ilvl w:val="0"/>
          <w:numId w:val="17"/>
        </w:numPr>
        <w:tabs>
          <w:tab w:val="clear" w:pos="360"/>
          <w:tab w:val="num" w:pos="1040"/>
        </w:tabs>
        <w:spacing w:line="240" w:lineRule="auto"/>
        <w:ind w:left="1040"/>
        <w:jc w:val="both"/>
        <w:rPr>
          <w:i/>
          <w:sz w:val="28"/>
        </w:rPr>
      </w:pPr>
      <w:r>
        <w:rPr>
          <w:i/>
          <w:sz w:val="28"/>
        </w:rPr>
        <w:t>вернуть указанный законопроект в Правительство Рос</w:t>
      </w:r>
      <w:r>
        <w:rPr>
          <w:i/>
          <w:sz w:val="28"/>
        </w:rPr>
        <w:softHyphen/>
        <w:t>сийской Федерации на доработку;</w:t>
      </w:r>
    </w:p>
    <w:p w:rsidR="00E02C00" w:rsidRDefault="00E02C00" w:rsidP="00E02C00">
      <w:pPr>
        <w:pStyle w:val="FR3"/>
        <w:numPr>
          <w:ilvl w:val="0"/>
          <w:numId w:val="17"/>
        </w:numPr>
        <w:tabs>
          <w:tab w:val="clear" w:pos="360"/>
          <w:tab w:val="num" w:pos="1040"/>
        </w:tabs>
        <w:spacing w:line="240" w:lineRule="auto"/>
        <w:ind w:left="1040"/>
        <w:jc w:val="both"/>
        <w:rPr>
          <w:i/>
          <w:sz w:val="28"/>
        </w:rPr>
      </w:pPr>
      <w:r>
        <w:rPr>
          <w:i/>
          <w:sz w:val="28"/>
        </w:rPr>
        <w:t>поставить вопрос о доверии Правительству Российской Федерации.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  <w:r>
        <w:rPr>
          <w:i/>
          <w:sz w:val="28"/>
        </w:rPr>
        <w:t>В случае отклонения проекта федерального закона о феде</w:t>
      </w:r>
      <w:r>
        <w:rPr>
          <w:i/>
          <w:sz w:val="28"/>
        </w:rPr>
        <w:softHyphen/>
        <w:t>ральном бюджете в первом чтении и передачи его в согласитель</w:t>
      </w:r>
      <w:r>
        <w:rPr>
          <w:i/>
          <w:sz w:val="28"/>
        </w:rPr>
        <w:softHyphen/>
        <w:t>ную комиссию она в течение 10 дней разрабатывает вариант ос</w:t>
      </w:r>
      <w:r>
        <w:rPr>
          <w:i/>
          <w:sz w:val="28"/>
        </w:rPr>
        <w:softHyphen/>
        <w:t>новных показателей федерального бюджета, согласовывая эти по</w:t>
      </w:r>
      <w:r>
        <w:rPr>
          <w:i/>
          <w:sz w:val="28"/>
        </w:rPr>
        <w:softHyphen/>
        <w:t>казатели с внесенными на рассмотрение Государственной Думы законопроектами о внесении изменений и дополнений в законо</w:t>
      </w:r>
      <w:r>
        <w:rPr>
          <w:i/>
          <w:sz w:val="28"/>
        </w:rPr>
        <w:softHyphen/>
        <w:t>дательные акты о налогах, программой государственных внешних заимствований Российской федерации и предоставления государ</w:t>
      </w:r>
      <w:r>
        <w:rPr>
          <w:i/>
          <w:sz w:val="28"/>
        </w:rPr>
        <w:softHyphen/>
        <w:t>ственных кредитов Российской Федерацией иностранным госу</w:t>
      </w:r>
      <w:r>
        <w:rPr>
          <w:i/>
          <w:sz w:val="28"/>
        </w:rPr>
        <w:softHyphen/>
        <w:t>дарствам на планируемый год в части источников внешнего фи</w:t>
      </w:r>
      <w:r>
        <w:rPr>
          <w:i/>
          <w:sz w:val="28"/>
        </w:rPr>
        <w:softHyphen/>
        <w:t>нансирования покрытия дефицита федерального бюджета.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  <w:r>
        <w:rPr>
          <w:i/>
          <w:sz w:val="28"/>
        </w:rPr>
        <w:t>После окончания работы согласительной комиссии Прави</w:t>
      </w:r>
      <w:r>
        <w:rPr>
          <w:i/>
          <w:sz w:val="28"/>
        </w:rPr>
        <w:softHyphen/>
        <w:t>тельство Российской Федерации вносит на рассмотрение Госу</w:t>
      </w:r>
      <w:r>
        <w:rPr>
          <w:i/>
          <w:sz w:val="28"/>
        </w:rPr>
        <w:softHyphen/>
        <w:t>дарственной Думы согласованные основные показатели феде</w:t>
      </w:r>
      <w:r>
        <w:rPr>
          <w:i/>
          <w:sz w:val="28"/>
        </w:rPr>
        <w:softHyphen/>
        <w:t>рального бюджета, а также законопроекты о внесении измене</w:t>
      </w:r>
      <w:r>
        <w:rPr>
          <w:i/>
          <w:sz w:val="28"/>
        </w:rPr>
        <w:softHyphen/>
        <w:t>ний и дополнений в законодательные акты о налогах, о разме</w:t>
      </w:r>
      <w:r>
        <w:rPr>
          <w:i/>
          <w:sz w:val="28"/>
        </w:rPr>
        <w:softHyphen/>
        <w:t>рах тарифов взносов в государственные федеральные внебюд</w:t>
      </w:r>
      <w:r>
        <w:rPr>
          <w:i/>
          <w:sz w:val="28"/>
        </w:rPr>
        <w:softHyphen/>
        <w:t>жетные фонды, о повышении минимального размера пенсии, о порядке индексации и перерасчета государственных пенсий, о повышении минимального размера оплаты труда. Позиции, по которым стороны не выработали согласованного решения, вно</w:t>
      </w:r>
      <w:r>
        <w:rPr>
          <w:i/>
          <w:sz w:val="28"/>
        </w:rPr>
        <w:softHyphen/>
        <w:t>сятся на рассмотрение Государственной Думы.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  <w:r>
        <w:rPr>
          <w:i/>
          <w:sz w:val="28"/>
        </w:rPr>
        <w:t>По итогам рассмотрения проекта федерального закона о феде</w:t>
      </w:r>
      <w:r>
        <w:rPr>
          <w:i/>
          <w:sz w:val="28"/>
        </w:rPr>
        <w:softHyphen/>
        <w:t>ральном бюджете в первом чтении принимается постановление Государственной Думы Федерального Собрания Российской Фе</w:t>
      </w:r>
      <w:r>
        <w:rPr>
          <w:i/>
          <w:sz w:val="28"/>
        </w:rPr>
        <w:softHyphen/>
        <w:t>дерации «О принятии проекта федерального закона о федераль</w:t>
      </w:r>
      <w:r>
        <w:rPr>
          <w:i/>
          <w:sz w:val="28"/>
        </w:rPr>
        <w:softHyphen/>
        <w:t>ном бюджете на очередной финансовый год в первом чтении».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  <w:r>
        <w:rPr>
          <w:i/>
          <w:sz w:val="28"/>
        </w:rPr>
        <w:t>Если Государственная Дума не принимает решение по ос</w:t>
      </w:r>
      <w:r>
        <w:rPr>
          <w:i/>
          <w:sz w:val="28"/>
        </w:rPr>
        <w:softHyphen/>
        <w:t>новным характеристикам федерального бюджета по итогам работы согласительной комиссии, проект федерального закона о фе</w:t>
      </w:r>
      <w:r>
        <w:rPr>
          <w:i/>
          <w:sz w:val="28"/>
        </w:rPr>
        <w:softHyphen/>
        <w:t>деральном бюджете считается повторно отклоненным в первом чтении и Государственная Дума принимает одно из решений, указанных выше.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  <w:r>
        <w:rPr>
          <w:i/>
          <w:sz w:val="28"/>
        </w:rPr>
        <w:t>В случае отклонения проекта федерального закона о феде</w:t>
      </w:r>
      <w:r>
        <w:rPr>
          <w:i/>
          <w:sz w:val="28"/>
        </w:rPr>
        <w:softHyphen/>
        <w:t>ральном бюджете на очередной финансовый год в первом чте</w:t>
      </w:r>
      <w:r>
        <w:rPr>
          <w:i/>
          <w:sz w:val="28"/>
        </w:rPr>
        <w:softHyphen/>
        <w:t>нии и возвращения его на доработку в Правительство Россий</w:t>
      </w:r>
      <w:r>
        <w:rPr>
          <w:i/>
          <w:sz w:val="28"/>
        </w:rPr>
        <w:softHyphen/>
        <w:t>ской Федерации оно в течение 20 дней дорабатывает указанный законопроект с учетом предложений и рекомендаций, изложен</w:t>
      </w:r>
      <w:r>
        <w:rPr>
          <w:i/>
          <w:sz w:val="28"/>
        </w:rPr>
        <w:softHyphen/>
        <w:t>ных в заключении Комитета по бюджету. Комитета по экономи</w:t>
      </w:r>
      <w:r>
        <w:rPr>
          <w:i/>
          <w:sz w:val="28"/>
        </w:rPr>
        <w:softHyphen/>
        <w:t>ческой политике и вносит проект федерального закона о феде</w:t>
      </w:r>
      <w:r>
        <w:rPr>
          <w:i/>
          <w:sz w:val="28"/>
        </w:rPr>
        <w:softHyphen/>
        <w:t>ральном бюджете на рассмотрение Государственной Думы по</w:t>
      </w:r>
      <w:r>
        <w:rPr>
          <w:i/>
          <w:sz w:val="28"/>
        </w:rPr>
        <w:softHyphen/>
        <w:t>вторно в первом чтении. При повторном внесении указанного законопроекта Государственная Дума рассматривает его в пер</w:t>
      </w:r>
      <w:r>
        <w:rPr>
          <w:i/>
          <w:sz w:val="28"/>
        </w:rPr>
        <w:softHyphen/>
        <w:t>вом чтении в течение 10 дней со дня его повторного внесения в Государственную Думу.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  <w:r>
        <w:rPr>
          <w:i/>
          <w:sz w:val="28"/>
        </w:rPr>
        <w:t>В случае отставки Правительства Российской Федерации в связи с отклонением проекта федерального закона о федераль</w:t>
      </w:r>
      <w:r>
        <w:rPr>
          <w:i/>
          <w:sz w:val="28"/>
        </w:rPr>
        <w:softHyphen/>
        <w:t>ном бюджете вновь сформированное Правительство Российской Федерации представляет новый вариант проекта федерального закона о федеральном бюджете на планируемый год не позднее 30 дней после сформирования.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  <w:r>
        <w:rPr>
          <w:i/>
          <w:sz w:val="28"/>
        </w:rPr>
        <w:t>Проект федерального закона о федеральном бюджете на планируемый год Государственная Дума рассматривает во вто</w:t>
      </w:r>
      <w:r>
        <w:rPr>
          <w:i/>
          <w:sz w:val="28"/>
        </w:rPr>
        <w:softHyphen/>
        <w:t>ром чтении в течение 15 дней со дня принятия указанного зако</w:t>
      </w:r>
      <w:r>
        <w:rPr>
          <w:i/>
          <w:sz w:val="28"/>
        </w:rPr>
        <w:softHyphen/>
        <w:t>нопроекта в первом чтении.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  <w:r>
        <w:rPr>
          <w:i/>
          <w:sz w:val="28"/>
        </w:rPr>
        <w:t>2) При рассмотрении проекта федерального закона о феде</w:t>
      </w:r>
      <w:r>
        <w:rPr>
          <w:i/>
          <w:sz w:val="28"/>
        </w:rPr>
        <w:softHyphen/>
        <w:t>ральном бюджете во втором чтении Государственная Дума утверждает расходы федерального бюджета по разделам функ</w:t>
      </w:r>
      <w:r>
        <w:rPr>
          <w:i/>
          <w:sz w:val="28"/>
        </w:rPr>
        <w:softHyphen/>
        <w:t>циональной классификации в пределах общего объема расходов федерального бюджета, утвержденного в первом чтении, размер Федерального фонда финансовой поддержки субъектов Россий</w:t>
      </w:r>
      <w:r>
        <w:rPr>
          <w:i/>
          <w:sz w:val="28"/>
        </w:rPr>
        <w:softHyphen/>
        <w:t>ской Федерации и распределение его средств по субъектам Рос</w:t>
      </w:r>
      <w:r>
        <w:rPr>
          <w:i/>
          <w:sz w:val="28"/>
        </w:rPr>
        <w:softHyphen/>
        <w:t>сийской Федерации, общий объем бюджета развития и бюджета текущих расходов.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  <w:r>
        <w:rPr>
          <w:i/>
          <w:sz w:val="28"/>
        </w:rPr>
        <w:t>Субъекты права законодательной инициативы направляют в Комитет по бюджету поправки по расходам федерального бюд</w:t>
      </w:r>
      <w:r>
        <w:rPr>
          <w:i/>
          <w:sz w:val="28"/>
        </w:rPr>
        <w:softHyphen/>
        <w:t>жета, на основе которых Комитет по бюджету разрабатывает и вносит на рассмотрение Государственной Думы проект поста</w:t>
      </w:r>
      <w:r>
        <w:rPr>
          <w:i/>
          <w:sz w:val="28"/>
        </w:rPr>
        <w:softHyphen/>
        <w:t>новления Государственной Думы Федерального Собрания Рос</w:t>
      </w:r>
      <w:r>
        <w:rPr>
          <w:i/>
          <w:sz w:val="28"/>
        </w:rPr>
        <w:softHyphen/>
        <w:t>сийской Федерации о принятии проекта федерального закона о федеральном бюджете во втором чтении и о распределении рас</w:t>
      </w:r>
      <w:r>
        <w:rPr>
          <w:i/>
          <w:sz w:val="28"/>
        </w:rPr>
        <w:softHyphen/>
        <w:t>ходов федерального бюджета по разделам функциональной клас</w:t>
      </w:r>
      <w:r>
        <w:rPr>
          <w:i/>
          <w:sz w:val="28"/>
        </w:rPr>
        <w:softHyphen/>
        <w:t>сификации, в том числе по бюджету развития и бюджету теку</w:t>
      </w:r>
      <w:r>
        <w:rPr>
          <w:i/>
          <w:sz w:val="28"/>
        </w:rPr>
        <w:softHyphen/>
        <w:t>щих расходов. Если Государственная Дума при рассмотрении этого законопроекта во втором чтении не поддерживает предло</w:t>
      </w:r>
      <w:r>
        <w:rPr>
          <w:i/>
          <w:sz w:val="28"/>
        </w:rPr>
        <w:softHyphen/>
        <w:t>жение Комитета по бюджету, она может рассмотреть на своем заседании альтернативные варианты сбалансированного распре</w:t>
      </w:r>
      <w:r>
        <w:rPr>
          <w:i/>
          <w:sz w:val="28"/>
        </w:rPr>
        <w:softHyphen/>
        <w:t>деления расходов федерального бюджета, предварительно рас</w:t>
      </w:r>
      <w:r>
        <w:rPr>
          <w:i/>
          <w:sz w:val="28"/>
        </w:rPr>
        <w:softHyphen/>
        <w:t>смотренные Комитетом по бюджету и имеющие заключение Правительства Российской Федерации.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  <w:r>
        <w:rPr>
          <w:i/>
          <w:sz w:val="28"/>
        </w:rPr>
        <w:t>В целях нормализации бюджетного процесса в субъектах Российской Федерации при рассмотрении проекта федерального закона о федеральном бюджете на планируемый год Государст</w:t>
      </w:r>
      <w:r>
        <w:rPr>
          <w:i/>
          <w:sz w:val="28"/>
        </w:rPr>
        <w:softHyphen/>
        <w:t>венная Дума направляет в исполнительные и представительные органы субъектов Российской Федерации сведения о распреде</w:t>
      </w:r>
      <w:r>
        <w:rPr>
          <w:i/>
          <w:sz w:val="28"/>
        </w:rPr>
        <w:softHyphen/>
        <w:t>лении доходов от федеральных налогов и сборов в бюджеты субъектов Российской Федерации, утвержденном при рассмот</w:t>
      </w:r>
      <w:r>
        <w:rPr>
          <w:i/>
          <w:sz w:val="28"/>
        </w:rPr>
        <w:softHyphen/>
        <w:t>рении проекта федерального закона о федеральном бюджете в первом чтении, а также сведения о размере Федерального фонда финансовой поддержки субъектов Российской Федерации и распределении его средств по субъектам Российской Федерации, утвержденных при рассмотрении указанного законопроекта во втором чтении.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  <w:r>
        <w:rPr>
          <w:i/>
          <w:sz w:val="28"/>
        </w:rPr>
        <w:t>Если Государственная Дума отклоняет проект федерального закона о федеральном бюджете во втором чтении, она передает указанный законопроект в согласительную комиссию.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  <w:r>
        <w:rPr>
          <w:i/>
          <w:sz w:val="28"/>
        </w:rPr>
        <w:t>3) Проект федерального закона о федеральном бюджете на планируемый год Государственная Дума рассматривает в третьем чтении в течение 25 дней со дня принятия указан</w:t>
      </w:r>
      <w:r>
        <w:rPr>
          <w:i/>
          <w:sz w:val="28"/>
        </w:rPr>
        <w:softHyphen/>
        <w:t>ного законопроекта во втором чтении.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  <w:r>
        <w:rPr>
          <w:i/>
          <w:sz w:val="28"/>
        </w:rPr>
        <w:t>Государственная Дума при рассмотрении в третьем чтении законопроекта рассматривает расходы федерального бюджета по подразделам функциональной классификации, всем уровням ведомственной классификации, федеральным целевым програм</w:t>
      </w:r>
      <w:r>
        <w:rPr>
          <w:i/>
          <w:sz w:val="28"/>
        </w:rPr>
        <w:softHyphen/>
        <w:t>мам, Федеральной адресной инвестиционной программе на пла</w:t>
      </w:r>
      <w:r>
        <w:rPr>
          <w:i/>
          <w:sz w:val="28"/>
        </w:rPr>
        <w:softHyphen/>
        <w:t>нируемый год в пределах расходов, утвержденных по разделам федерального бюджета во втором чтении; перечень защищенных статей федерального бюджета, программы предоставления га</w:t>
      </w:r>
      <w:r>
        <w:rPr>
          <w:i/>
          <w:sz w:val="28"/>
        </w:rPr>
        <w:softHyphen/>
        <w:t>рантий Правительства Российской Федерации на планируемый год, программы предоставления средств федерального бюджета на возвратной основе по каждому виду расходов, программу государственных внешних заимствований Российской Федерации и предоставления государственных кредитов Российской Феде</w:t>
      </w:r>
      <w:r>
        <w:rPr>
          <w:i/>
          <w:sz w:val="28"/>
        </w:rPr>
        <w:softHyphen/>
        <w:t>рацией иностранным государствам.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  <w:r>
        <w:rPr>
          <w:i/>
          <w:sz w:val="28"/>
        </w:rPr>
        <w:t>Субъекты права законодательной инициативы направляют свои поправки по показателям федерального бюджета, рассмат</w:t>
      </w:r>
      <w:r>
        <w:rPr>
          <w:i/>
          <w:sz w:val="28"/>
        </w:rPr>
        <w:softHyphen/>
        <w:t>риваемым в третьем чтении, в Комитет по бюджету.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  <w:r>
        <w:rPr>
          <w:i/>
          <w:sz w:val="28"/>
        </w:rPr>
        <w:t>В течение десяти дней Комитет по бюджету проводит экс</w:t>
      </w:r>
      <w:r>
        <w:rPr>
          <w:i/>
          <w:sz w:val="28"/>
        </w:rPr>
        <w:softHyphen/>
        <w:t>пертизу поправок, готовит сводные таблицы поправок по разде</w:t>
      </w:r>
      <w:r>
        <w:rPr>
          <w:i/>
          <w:sz w:val="28"/>
        </w:rPr>
        <w:softHyphen/>
        <w:t>лам указанного законопроекта, рассматриваемых в третьем чте</w:t>
      </w:r>
      <w:r>
        <w:rPr>
          <w:i/>
          <w:sz w:val="28"/>
        </w:rPr>
        <w:softHyphen/>
        <w:t>нии, и направляет их в соответствующие профильные комитеты Государственной Думы. Дальнейшему рассмотрению подлежат исключительно поправки, прошедшие экспертизу в Комитете по бюджету и в Правительстве Российской Федерации.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  <w:r>
        <w:rPr>
          <w:i/>
          <w:sz w:val="28"/>
        </w:rPr>
        <w:t>Рассмотрение поправок по соответствующим подразделам функциональной классификации расходов федерального бюдже</w:t>
      </w:r>
      <w:r>
        <w:rPr>
          <w:i/>
          <w:sz w:val="28"/>
        </w:rPr>
        <w:softHyphen/>
        <w:t>та и всем уровням ведомственной классификации, перечню и объему расходов по федеральным целевым программам, Феде</w:t>
      </w:r>
      <w:r>
        <w:rPr>
          <w:i/>
          <w:sz w:val="28"/>
        </w:rPr>
        <w:softHyphen/>
        <w:t>ральной адресной инвестиционной программе на планируемый год, программе государственных внешних заимствований Рос</w:t>
      </w:r>
      <w:r>
        <w:rPr>
          <w:i/>
          <w:sz w:val="28"/>
        </w:rPr>
        <w:softHyphen/>
        <w:t>сийской Федерации и предоставления государственных кредитов Российской Федерации иностранным государствам, программам предоставления гарантий Правительства Российской Федерации и программам предоставления средств федерального бюджета на возвратной основе по каждому виду расходов проводится на со</w:t>
      </w:r>
      <w:r>
        <w:rPr>
          <w:i/>
          <w:sz w:val="28"/>
        </w:rPr>
        <w:softHyphen/>
        <w:t>вместных заседаниях Комитета по бюджету и соответствующего профильного комитета Государственной Думы. Если сумма ас</w:t>
      </w:r>
      <w:r>
        <w:rPr>
          <w:i/>
          <w:sz w:val="28"/>
        </w:rPr>
        <w:softHyphen/>
        <w:t>сигнований по принятым поправкам по подразделам соответст</w:t>
      </w:r>
      <w:r>
        <w:rPr>
          <w:i/>
          <w:sz w:val="28"/>
        </w:rPr>
        <w:softHyphen/>
        <w:t>вующего раздела функциональной классификации превышает сумму ассигнований, утвержденную во втором чтении по данно</w:t>
      </w:r>
      <w:r>
        <w:rPr>
          <w:i/>
          <w:sz w:val="28"/>
        </w:rPr>
        <w:softHyphen/>
        <w:t>му разделу, указанные комитеты проводят раздельное рейтинговое голосование по этим поправкам.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  <w:r>
        <w:rPr>
          <w:i/>
          <w:sz w:val="28"/>
        </w:rPr>
        <w:t>На пленарном заседании Государственной Думы при рас</w:t>
      </w:r>
      <w:r>
        <w:rPr>
          <w:i/>
          <w:sz w:val="28"/>
        </w:rPr>
        <w:softHyphen/>
        <w:t>смотрении проекта федерального закона о федеральном бюджете в третьем чтении рассматриваются три блока поправок:</w:t>
      </w:r>
    </w:p>
    <w:p w:rsidR="00E02C00" w:rsidRDefault="00E02C00" w:rsidP="00E02C00">
      <w:pPr>
        <w:pStyle w:val="FR3"/>
        <w:numPr>
          <w:ilvl w:val="0"/>
          <w:numId w:val="18"/>
        </w:numPr>
        <w:tabs>
          <w:tab w:val="clear" w:pos="360"/>
          <w:tab w:val="num" w:pos="1040"/>
        </w:tabs>
        <w:spacing w:line="240" w:lineRule="auto"/>
        <w:ind w:left="1040"/>
        <w:jc w:val="both"/>
        <w:rPr>
          <w:i/>
          <w:sz w:val="28"/>
        </w:rPr>
      </w:pPr>
      <w:r>
        <w:rPr>
          <w:i/>
          <w:sz w:val="28"/>
        </w:rPr>
        <w:t>поправки, поддержанные Комитетом по бюджету и соот</w:t>
      </w:r>
      <w:r>
        <w:rPr>
          <w:i/>
          <w:sz w:val="28"/>
        </w:rPr>
        <w:softHyphen/>
        <w:t>ветствующим профильным комитетом Государственной Думы;</w:t>
      </w:r>
    </w:p>
    <w:p w:rsidR="00E02C00" w:rsidRDefault="00E02C00" w:rsidP="00E02C00">
      <w:pPr>
        <w:pStyle w:val="FR3"/>
        <w:numPr>
          <w:ilvl w:val="0"/>
          <w:numId w:val="18"/>
        </w:numPr>
        <w:tabs>
          <w:tab w:val="clear" w:pos="360"/>
          <w:tab w:val="num" w:pos="1040"/>
        </w:tabs>
        <w:spacing w:line="240" w:lineRule="auto"/>
        <w:ind w:left="1040"/>
        <w:jc w:val="both"/>
        <w:rPr>
          <w:i/>
          <w:sz w:val="28"/>
        </w:rPr>
      </w:pPr>
      <w:r>
        <w:rPr>
          <w:i/>
          <w:sz w:val="28"/>
        </w:rPr>
        <w:t>поправки, отклоненные Комитетом по бюджету и соот</w:t>
      </w:r>
      <w:r>
        <w:rPr>
          <w:i/>
          <w:sz w:val="28"/>
        </w:rPr>
        <w:softHyphen/>
        <w:t>ветствующим профильным комитетом Государственной Думы</w:t>
      </w:r>
      <w:r>
        <w:rPr>
          <w:i/>
          <w:sz w:val="28"/>
          <w:lang w:val="en-US"/>
        </w:rPr>
        <w:t>;</w:t>
      </w:r>
    </w:p>
    <w:p w:rsidR="00E02C00" w:rsidRDefault="00E02C00" w:rsidP="00E02C00">
      <w:pPr>
        <w:pStyle w:val="FR3"/>
        <w:numPr>
          <w:ilvl w:val="0"/>
          <w:numId w:val="19"/>
        </w:numPr>
        <w:tabs>
          <w:tab w:val="clear" w:pos="360"/>
          <w:tab w:val="num" w:pos="1040"/>
        </w:tabs>
        <w:spacing w:line="240" w:lineRule="auto"/>
        <w:ind w:left="1040"/>
        <w:jc w:val="both"/>
        <w:rPr>
          <w:i/>
          <w:sz w:val="28"/>
        </w:rPr>
      </w:pPr>
      <w:r>
        <w:rPr>
          <w:i/>
          <w:sz w:val="28"/>
        </w:rPr>
        <w:t>поправки, поддержанные одним комитетом и отклонен</w:t>
      </w:r>
      <w:r>
        <w:rPr>
          <w:i/>
          <w:sz w:val="28"/>
        </w:rPr>
        <w:softHyphen/>
        <w:t xml:space="preserve">ные другим комитетом Государственной Думы. 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  <w:r>
        <w:rPr>
          <w:i/>
          <w:sz w:val="28"/>
        </w:rPr>
        <w:t>Общая сумма ассигнований по поправкам, поддержанным комитетами Государственной Думы, не должна превышать сум</w:t>
      </w:r>
      <w:r>
        <w:rPr>
          <w:i/>
          <w:sz w:val="28"/>
        </w:rPr>
        <w:softHyphen/>
        <w:t>му расходов по соответствующему разделу функциональной классификации расходов федерального бюджета. Поправки, по которым имеются разногласия, выносятся на голосование на пленарном заседании Государственной Думы.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  <w:r>
        <w:rPr>
          <w:i/>
          <w:sz w:val="28"/>
        </w:rPr>
        <w:t xml:space="preserve">4) Государственная Дума рассматривает проект федерального закона о федеральном бюджете в </w:t>
      </w:r>
      <w:r>
        <w:rPr>
          <w:spacing w:val="40"/>
          <w:sz w:val="28"/>
        </w:rPr>
        <w:t>четвертом</w:t>
      </w:r>
      <w:r>
        <w:rPr>
          <w:i/>
          <w:sz w:val="28"/>
        </w:rPr>
        <w:t xml:space="preserve"> чтении в те</w:t>
      </w:r>
      <w:r>
        <w:rPr>
          <w:i/>
          <w:sz w:val="28"/>
        </w:rPr>
        <w:softHyphen/>
        <w:t>чение 15 дней со дня принятия законопроекта в третьем чтении. При рассмотрении законопроекта в четвертом чтении рассмат</w:t>
      </w:r>
      <w:r>
        <w:rPr>
          <w:i/>
          <w:sz w:val="28"/>
        </w:rPr>
        <w:softHyphen/>
        <w:t>риваются поправки к законопроекту, а также поквартальное распределение доходов, расходов и дефицита федерального бюджета.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  <w:r>
        <w:rPr>
          <w:i/>
          <w:sz w:val="28"/>
        </w:rPr>
        <w:t>На пленарном заседании Государственной Думы сначала рассматриваются поправки к законопроекту, утверждается по</w:t>
      </w:r>
      <w:r>
        <w:rPr>
          <w:i/>
          <w:sz w:val="28"/>
        </w:rPr>
        <w:softHyphen/>
        <w:t>квартальное распределение доходов, расходов и дефицита феде</w:t>
      </w:r>
      <w:r>
        <w:rPr>
          <w:i/>
          <w:sz w:val="28"/>
        </w:rPr>
        <w:softHyphen/>
        <w:t>рального бюджета, а затем законопроект ставится на голосова</w:t>
      </w:r>
      <w:r>
        <w:rPr>
          <w:i/>
          <w:sz w:val="28"/>
        </w:rPr>
        <w:softHyphen/>
        <w:t>ние в целом.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  <w:r>
        <w:rPr>
          <w:i/>
          <w:sz w:val="28"/>
        </w:rPr>
        <w:t>Принятый Государственной Думой Федеральный закон о федеральном бюджете в течение пяти дней со дня его принятия передается на рассмотрение Совета Федерации. После его рас</w:t>
      </w:r>
      <w:r>
        <w:rPr>
          <w:i/>
          <w:sz w:val="28"/>
        </w:rPr>
        <w:softHyphen/>
        <w:t>смотрения и принятия Советом Федерации Федеральный закон о федеральном бюджете на планируемый год передается на рас</w:t>
      </w:r>
      <w:r>
        <w:rPr>
          <w:i/>
          <w:sz w:val="28"/>
        </w:rPr>
        <w:softHyphen/>
        <w:t>смотрение Президента Российской Федерации для подписания и обнародования.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  <w:r>
        <w:rPr>
          <w:i/>
          <w:sz w:val="28"/>
        </w:rPr>
        <w:t>В случае непринятия проекта федерального закона о феде</w:t>
      </w:r>
      <w:r>
        <w:rPr>
          <w:i/>
          <w:sz w:val="28"/>
        </w:rPr>
        <w:softHyphen/>
        <w:t>ральном бюджете на планируемый год до I января очередного финансового года федеральные органы исполнительной власти имеют право производить расходование бюджетных средств по соответствующим разделам расходов, подразделам, видам и предметнь1м статьям функциональной и ведомственной класси</w:t>
      </w:r>
      <w:r>
        <w:rPr>
          <w:i/>
          <w:sz w:val="28"/>
        </w:rPr>
        <w:softHyphen/>
        <w:t>фикаций ежемесячно в размере одной трети фактически произ</w:t>
      </w:r>
      <w:r>
        <w:rPr>
          <w:i/>
          <w:sz w:val="28"/>
        </w:rPr>
        <w:softHyphen/>
        <w:t>веденных сумм расходов за четвертый квартал текущего года до принятия Федерального закона о федеральном бюджете на пла</w:t>
      </w:r>
      <w:r>
        <w:rPr>
          <w:i/>
          <w:sz w:val="28"/>
        </w:rPr>
        <w:softHyphen/>
        <w:t>нируемый год.</w:t>
      </w:r>
    </w:p>
    <w:p w:rsidR="00E02C00" w:rsidRDefault="00E02C00">
      <w:pPr>
        <w:spacing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Государственная Дума может также принять Федеральный закон о финансировании расходов из федерального бюджета в первом квартале на планируемый год. В этом случае федеральные органы исполнительной власти производят расходование бюджетных средств в</w:t>
      </w:r>
      <w:r>
        <w:rPr>
          <w:rFonts w:ascii="Times New Roman" w:hAnsi="Times New Roman"/>
          <w:b/>
          <w:sz w:val="30"/>
        </w:rPr>
        <w:t xml:space="preserve"> </w:t>
      </w:r>
      <w:r>
        <w:rPr>
          <w:rFonts w:ascii="Times New Roman" w:hAnsi="Times New Roman"/>
          <w:sz w:val="30"/>
        </w:rPr>
        <w:t>соответствии с указанным Федеральным законом.</w:t>
      </w:r>
    </w:p>
    <w:p w:rsidR="00E02C00" w:rsidRDefault="00E02C00">
      <w:pPr>
        <w:spacing w:line="240" w:lineRule="auto"/>
        <w:ind w:firstLine="340"/>
        <w:jc w:val="both"/>
        <w:rPr>
          <w:i w:val="0"/>
          <w:sz w:val="30"/>
        </w:rPr>
      </w:pPr>
      <w:r>
        <w:rPr>
          <w:rFonts w:ascii="Times New Roman" w:hAnsi="Times New Roman"/>
          <w:sz w:val="30"/>
        </w:rPr>
        <w:t>Порядок рассмотрения и утверждения представительными органами территорий бюджетов субъектов федерации и местных бюджетов аналогичен рассмотренным выше процедурам.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  <w:sectPr w:rsidR="00E02C00">
          <w:headerReference w:type="even" r:id="rId7"/>
          <w:headerReference w:type="default" r:id="rId8"/>
          <w:type w:val="nextColumn"/>
          <w:pgSz w:w="11900" w:h="16820"/>
          <w:pgMar w:top="851" w:right="567" w:bottom="851" w:left="1134" w:header="284" w:footer="0" w:gutter="0"/>
          <w:paperSrc w:first="10722" w:other="10722"/>
          <w:cols w:space="60"/>
          <w:noEndnote/>
          <w:titlePg/>
        </w:sectPr>
      </w:pPr>
    </w:p>
    <w:p w:rsidR="00E02C00" w:rsidRDefault="00E02C00">
      <w:pPr>
        <w:pStyle w:val="FR3"/>
        <w:spacing w:line="240" w:lineRule="auto"/>
        <w:ind w:firstLine="680"/>
        <w:jc w:val="center"/>
        <w:rPr>
          <w:b/>
          <w:i/>
          <w:sz w:val="24"/>
        </w:rPr>
      </w:pPr>
    </w:p>
    <w:p w:rsidR="00E02C00" w:rsidRDefault="00E02C00" w:rsidP="00E02C00">
      <w:pPr>
        <w:pStyle w:val="FR3"/>
        <w:numPr>
          <w:ilvl w:val="0"/>
          <w:numId w:val="25"/>
        </w:numPr>
        <w:spacing w:line="240" w:lineRule="auto"/>
        <w:jc w:val="center"/>
        <w:rPr>
          <w:b/>
          <w:i/>
          <w:sz w:val="36"/>
        </w:rPr>
      </w:pPr>
      <w:r>
        <w:rPr>
          <w:b/>
          <w:i/>
          <w:sz w:val="36"/>
        </w:rPr>
        <w:t>ИСПОЛНЕНИЕ БЮДЖЕТОВ</w:t>
      </w:r>
    </w:p>
    <w:p w:rsidR="00E02C00" w:rsidRDefault="00E02C00">
      <w:pPr>
        <w:pStyle w:val="FR3"/>
        <w:spacing w:line="240" w:lineRule="auto"/>
        <w:jc w:val="center"/>
        <w:rPr>
          <w:b/>
          <w:i/>
          <w:sz w:val="36"/>
        </w:rPr>
      </w:pPr>
    </w:p>
    <w:p w:rsidR="00E02C00" w:rsidRDefault="00E02C00">
      <w:pPr>
        <w:spacing w:line="240" w:lineRule="auto"/>
        <w:ind w:left="120" w:firstLine="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  <w:u w:val="single"/>
        </w:rPr>
        <w:t>Исполнение бюджета</w:t>
      </w:r>
      <w:r>
        <w:rPr>
          <w:rFonts w:ascii="Times New Roman" w:hAnsi="Times New Roman"/>
          <w:sz w:val="30"/>
        </w:rPr>
        <w:t xml:space="preserve"> -— это важнейший этап бюджетного процесса действия по мобилизации и использованию бюджетных средств, в процессе исполнения</w:t>
      </w:r>
      <w:r>
        <w:rPr>
          <w:rFonts w:ascii="Times New Roman" w:hAnsi="Times New Roman"/>
          <w:b/>
          <w:sz w:val="30"/>
        </w:rPr>
        <w:t xml:space="preserve"> </w:t>
      </w:r>
      <w:r>
        <w:rPr>
          <w:rFonts w:ascii="Times New Roman" w:hAnsi="Times New Roman"/>
          <w:sz w:val="30"/>
        </w:rPr>
        <w:t>которых участвуют органы исполнительной власти, финансовые и налоговые органы, кредитные учреждения, юридические и физические лица—плательщики налогов в бюджет, получатели бюджетных средств.</w:t>
      </w:r>
    </w:p>
    <w:p w:rsidR="00E02C00" w:rsidRDefault="00E02C00">
      <w:pPr>
        <w:spacing w:before="120" w:line="240" w:lineRule="auto"/>
        <w:ind w:firstLine="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Исполнение бюджета основано на следующих принципах:</w:t>
      </w:r>
    </w:p>
    <w:p w:rsidR="00E02C00" w:rsidRDefault="00E02C00">
      <w:pPr>
        <w:spacing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1) единства кассы, предусматривающего зачисление всех по</w:t>
      </w:r>
      <w:r>
        <w:rPr>
          <w:rFonts w:ascii="Times New Roman" w:hAnsi="Times New Roman"/>
          <w:sz w:val="30"/>
        </w:rPr>
        <w:softHyphen/>
        <w:t>ступающих доходов на единый бюджетный счет и осуществление всех предусмотренных расходов с единого бюджетного счета;</w:t>
      </w:r>
    </w:p>
    <w:p w:rsidR="00E02C00" w:rsidRDefault="00E02C00">
      <w:pPr>
        <w:spacing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2) обеспечения бюджетных расходов и платежей в пределах фактического наличия средств на едином бюджетном счете.</w:t>
      </w:r>
    </w:p>
    <w:p w:rsidR="00E02C00" w:rsidRDefault="00E02C00">
      <w:pPr>
        <w:spacing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Исполнение бюджета начинается после его утверждения ор</w:t>
      </w:r>
      <w:r>
        <w:rPr>
          <w:rFonts w:ascii="Times New Roman" w:hAnsi="Times New Roman"/>
          <w:sz w:val="30"/>
        </w:rPr>
        <w:softHyphen/>
        <w:t>ганом представительной власти. В финансовых органах готовит</w:t>
      </w:r>
      <w:r>
        <w:rPr>
          <w:rFonts w:ascii="Times New Roman" w:hAnsi="Times New Roman"/>
          <w:sz w:val="30"/>
        </w:rPr>
        <w:softHyphen/>
        <w:t>ся организационный план, в котором предусматриваются задачи подразделений каждого финансового органа по обеспечению выполнения бюджета. Далее проводится работа по покварталь</w:t>
      </w:r>
      <w:r>
        <w:rPr>
          <w:rFonts w:ascii="Times New Roman" w:hAnsi="Times New Roman"/>
          <w:sz w:val="30"/>
        </w:rPr>
        <w:softHyphen/>
        <w:t>ному распределению бюджета, направленная на равномерную мобилизацию бюджетных доходов и бесперебойное обеспечение денежными средствами мероприятий, финансируемых из бюд</w:t>
      </w:r>
      <w:r>
        <w:rPr>
          <w:rFonts w:ascii="Times New Roman" w:hAnsi="Times New Roman"/>
          <w:sz w:val="30"/>
        </w:rPr>
        <w:softHyphen/>
        <w:t>жета.</w:t>
      </w:r>
    </w:p>
    <w:p w:rsidR="00E02C00" w:rsidRDefault="00E02C00">
      <w:pPr>
        <w:spacing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В финансовом органе на основании показателей бюджета со</w:t>
      </w:r>
      <w:r>
        <w:rPr>
          <w:rFonts w:ascii="Times New Roman" w:hAnsi="Times New Roman"/>
          <w:sz w:val="30"/>
        </w:rPr>
        <w:softHyphen/>
        <w:t>ставляется бюджетная роспись доходов и расходов, которая утвер</w:t>
      </w:r>
      <w:r>
        <w:rPr>
          <w:rFonts w:ascii="Times New Roman" w:hAnsi="Times New Roman"/>
          <w:sz w:val="30"/>
        </w:rPr>
        <w:softHyphen/>
        <w:t>ждается исполнительным органом власти.</w:t>
      </w:r>
    </w:p>
    <w:p w:rsidR="00E02C00" w:rsidRDefault="00E02C00">
      <w:pPr>
        <w:spacing w:before="40" w:line="240" w:lineRule="auto"/>
        <w:ind w:left="80" w:firstLine="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  <w:u w:val="single"/>
        </w:rPr>
        <w:t>Бюджетная роспись</w:t>
      </w:r>
      <w:r>
        <w:rPr>
          <w:rFonts w:ascii="Times New Roman" w:hAnsi="Times New Roman"/>
          <w:sz w:val="30"/>
        </w:rPr>
        <w:t xml:space="preserve"> представляет собой документ, содержащий де</w:t>
      </w:r>
      <w:r>
        <w:rPr>
          <w:rFonts w:ascii="Times New Roman" w:hAnsi="Times New Roman"/>
          <w:sz w:val="30"/>
        </w:rPr>
        <w:softHyphen/>
        <w:t>тальные показатели доходов, средств заимствований и расходов ут</w:t>
      </w:r>
      <w:r>
        <w:rPr>
          <w:rFonts w:ascii="Times New Roman" w:hAnsi="Times New Roman"/>
          <w:sz w:val="30"/>
        </w:rPr>
        <w:softHyphen/>
        <w:t>вержденного бюджета в соответствии с действующей бюджетной классификацией по срокам бюджетного года в разрезе распорядите</w:t>
      </w:r>
      <w:r>
        <w:rPr>
          <w:rFonts w:ascii="Times New Roman" w:hAnsi="Times New Roman"/>
          <w:sz w:val="30"/>
        </w:rPr>
        <w:softHyphen/>
        <w:t>лей и получателей бюджетных средств, и направляется для сведения в органы представительной власти и контрольно-счетные органы.</w:t>
      </w:r>
    </w:p>
    <w:p w:rsidR="00E02C00" w:rsidRDefault="00E02C00">
      <w:pPr>
        <w:spacing w:before="40" w:line="240" w:lineRule="auto"/>
        <w:ind w:left="80" w:firstLine="487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Роспись доходов и расходов составляется по каждому глав</w:t>
      </w:r>
      <w:r>
        <w:rPr>
          <w:rFonts w:ascii="Times New Roman" w:hAnsi="Times New Roman"/>
          <w:sz w:val="30"/>
        </w:rPr>
        <w:softHyphen/>
        <w:t>ному распорядителю бюджетных средств и по всем разделам, главам и статьям бюджетной классификации. Она разрабатыва</w:t>
      </w:r>
      <w:r>
        <w:rPr>
          <w:rFonts w:ascii="Times New Roman" w:hAnsi="Times New Roman"/>
          <w:sz w:val="30"/>
        </w:rPr>
        <w:softHyphen/>
        <w:t>ется на основании балансов доходов и расходов, смет расходов бюджетополучателей. Утвержденная роспись доходов и расходов бюджета — документ, регламентирующий взыскание платежей в бюджет и открытие кредитов для финансирования мероприятий, предусмотренных в бюджете.</w:t>
      </w:r>
    </w:p>
    <w:p w:rsidR="00E02C00" w:rsidRDefault="00E02C00">
      <w:pPr>
        <w:spacing w:before="100" w:line="240" w:lineRule="auto"/>
        <w:ind w:left="120" w:firstLine="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  <w:u w:val="single"/>
        </w:rPr>
        <w:t>Кассовое исполнение бюджета</w:t>
      </w:r>
      <w:r>
        <w:rPr>
          <w:rFonts w:ascii="Times New Roman" w:hAnsi="Times New Roman"/>
          <w:sz w:val="30"/>
        </w:rPr>
        <w:t>, т. е. операции со средствами на бюд</w:t>
      </w:r>
      <w:r>
        <w:rPr>
          <w:rFonts w:ascii="Times New Roman" w:hAnsi="Times New Roman"/>
          <w:sz w:val="30"/>
        </w:rPr>
        <w:softHyphen/>
        <w:t>жетных счетах по зачислению доходов бюджета и платежам за счет бюджетных средств, осуществляется либо органом Федерального ка</w:t>
      </w:r>
      <w:r>
        <w:rPr>
          <w:rFonts w:ascii="Times New Roman" w:hAnsi="Times New Roman"/>
          <w:sz w:val="30"/>
        </w:rPr>
        <w:softHyphen/>
        <w:t>значейства, либо уполномоченным банком, в котором открыт счет бюджета.</w:t>
      </w:r>
    </w:p>
    <w:p w:rsidR="00E02C00" w:rsidRDefault="00E02C00">
      <w:pPr>
        <w:spacing w:before="80" w:line="240" w:lineRule="auto"/>
        <w:ind w:firstLine="32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i w:val="0"/>
          <w:sz w:val="30"/>
        </w:rPr>
        <w:t>Исполнение бюджета по расходам</w:t>
      </w:r>
      <w:r>
        <w:rPr>
          <w:rFonts w:ascii="Times New Roman" w:hAnsi="Times New Roman"/>
          <w:sz w:val="30"/>
        </w:rPr>
        <w:t xml:space="preserve"> означает обеспечение фи</w:t>
      </w:r>
      <w:r>
        <w:rPr>
          <w:rFonts w:ascii="Times New Roman" w:hAnsi="Times New Roman"/>
          <w:sz w:val="30"/>
        </w:rPr>
        <w:softHyphen/>
        <w:t>нансирования мероприятий, предусмотренных росписью расхо</w:t>
      </w:r>
      <w:r>
        <w:rPr>
          <w:rFonts w:ascii="Times New Roman" w:hAnsi="Times New Roman"/>
          <w:sz w:val="30"/>
        </w:rPr>
        <w:softHyphen/>
        <w:t>дов, и имеет ряд этапов.</w:t>
      </w:r>
    </w:p>
    <w:p w:rsidR="00E02C00" w:rsidRDefault="00E02C00">
      <w:pPr>
        <w:spacing w:line="240" w:lineRule="auto"/>
        <w:ind w:left="4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1) Утверждение и доведение бюджетных ассигнований до рас</w:t>
      </w:r>
      <w:r>
        <w:rPr>
          <w:rFonts w:ascii="Times New Roman" w:hAnsi="Times New Roman"/>
          <w:sz w:val="30"/>
        </w:rPr>
        <w:softHyphen/>
        <w:t>порядителей и получателей бюджетных средств. На основании бюджетной росписи в течение 20 дней со дня ее утверждения Финансовый орган и главные распорядители бюджетных ассиг</w:t>
      </w:r>
      <w:r>
        <w:rPr>
          <w:rFonts w:ascii="Times New Roman" w:hAnsi="Times New Roman"/>
          <w:sz w:val="30"/>
        </w:rPr>
        <w:softHyphen/>
        <w:t>нований на период действия утвержденного бюджета доводят объемы ассигнований из бюджета вышестоящими распорядите</w:t>
      </w:r>
      <w:r>
        <w:rPr>
          <w:rFonts w:ascii="Times New Roman" w:hAnsi="Times New Roman"/>
          <w:sz w:val="30"/>
        </w:rPr>
        <w:softHyphen/>
        <w:t>лями бюджетных средств до нижестоящих распорядителей и по</w:t>
      </w:r>
      <w:r>
        <w:rPr>
          <w:rFonts w:ascii="Times New Roman" w:hAnsi="Times New Roman"/>
          <w:sz w:val="30"/>
        </w:rPr>
        <w:softHyphen/>
        <w:t>лучателей через Федеральное казначейство посредством пред</w:t>
      </w:r>
      <w:r>
        <w:rPr>
          <w:rFonts w:ascii="Times New Roman" w:hAnsi="Times New Roman"/>
          <w:sz w:val="30"/>
        </w:rPr>
        <w:softHyphen/>
        <w:t>ставления утвержденного распределения средств федерального бюджета либо через уполномоченные банки (для местных бюд</w:t>
      </w:r>
      <w:r>
        <w:rPr>
          <w:rFonts w:ascii="Times New Roman" w:hAnsi="Times New Roman"/>
          <w:sz w:val="30"/>
        </w:rPr>
        <w:softHyphen/>
        <w:t>жетов).</w:t>
      </w:r>
    </w:p>
    <w:p w:rsidR="00E02C00" w:rsidRDefault="00E02C00">
      <w:pPr>
        <w:spacing w:line="240" w:lineRule="auto"/>
        <w:ind w:left="4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2) Принятие бюджетных обязательств бюджетополучателями.</w:t>
      </w:r>
    </w:p>
    <w:p w:rsidR="00E02C00" w:rsidRDefault="00E02C00">
      <w:pPr>
        <w:spacing w:before="80" w:line="240" w:lineRule="auto"/>
        <w:ind w:left="240" w:firstLine="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  <w:u w:val="single"/>
        </w:rPr>
        <w:t>Бюджетное, обязательство</w:t>
      </w:r>
      <w:r>
        <w:rPr>
          <w:rFonts w:ascii="Times New Roman" w:hAnsi="Times New Roman"/>
          <w:sz w:val="30"/>
        </w:rPr>
        <w:t xml:space="preserve"> — это оформленное бюджетополучателями право предъявления требования к бюджету. На основании доведен</w:t>
      </w:r>
      <w:r>
        <w:rPr>
          <w:rFonts w:ascii="Times New Roman" w:hAnsi="Times New Roman"/>
          <w:sz w:val="30"/>
        </w:rPr>
        <w:softHyphen/>
        <w:t>ных до получателей бюджетных средств лимитов бюджетных обяза</w:t>
      </w:r>
      <w:r>
        <w:rPr>
          <w:rFonts w:ascii="Times New Roman" w:hAnsi="Times New Roman"/>
          <w:sz w:val="30"/>
        </w:rPr>
        <w:softHyphen/>
        <w:t>тельств они имеют право принятия обязательств на осуществление расходов. Лимиты бюджетных обязательств формируются финансо</w:t>
      </w:r>
      <w:r>
        <w:rPr>
          <w:rFonts w:ascii="Times New Roman" w:hAnsi="Times New Roman"/>
          <w:sz w:val="30"/>
        </w:rPr>
        <w:softHyphen/>
        <w:t>вым органом и доводятся до всех получателей бюджетных средств.</w:t>
      </w:r>
    </w:p>
    <w:p w:rsidR="00E02C00" w:rsidRDefault="00E02C00">
      <w:pPr>
        <w:spacing w:before="100" w:line="240" w:lineRule="auto"/>
        <w:ind w:left="80" w:firstLine="32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На основании уведомлений о выделенном лимите бюджет</w:t>
      </w:r>
      <w:r>
        <w:rPr>
          <w:rFonts w:ascii="Times New Roman" w:hAnsi="Times New Roman"/>
          <w:sz w:val="30"/>
        </w:rPr>
        <w:softHyphen/>
        <w:t>ных обязательств получатель средств бюджета обладает правом осуществления закупок, начисления установленных денежных выплат, принятия иных обязательств бюджета. Принятие обяза</w:t>
      </w:r>
      <w:r>
        <w:rPr>
          <w:rFonts w:ascii="Times New Roman" w:hAnsi="Times New Roman"/>
          <w:sz w:val="30"/>
        </w:rPr>
        <w:softHyphen/>
        <w:t>тельств при осуществлении закупок оформляется соответствующими договорами с поставщиками продукции, исполнителями работ и услуг.</w:t>
      </w:r>
    </w:p>
    <w:p w:rsidR="00E02C00" w:rsidRDefault="00E02C00">
      <w:pPr>
        <w:spacing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3) Подтверждение и выверка исполнения бюджетных обяза</w:t>
      </w:r>
      <w:r>
        <w:rPr>
          <w:rFonts w:ascii="Times New Roman" w:hAnsi="Times New Roman"/>
          <w:sz w:val="30"/>
        </w:rPr>
        <w:softHyphen/>
        <w:t>тельств. Расходование бюджетных средств не может быть про</w:t>
      </w:r>
      <w:r>
        <w:rPr>
          <w:rFonts w:ascii="Times New Roman" w:hAnsi="Times New Roman"/>
          <w:sz w:val="30"/>
        </w:rPr>
        <w:softHyphen/>
        <w:t>изведено без завершения исполнения бюджетных обязательств. Бюджетополучатель обязан представлять в финансовый орган документы, подтверждающие реализацию бюджетных обяза</w:t>
      </w:r>
      <w:r>
        <w:rPr>
          <w:rFonts w:ascii="Times New Roman" w:hAnsi="Times New Roman"/>
          <w:sz w:val="30"/>
        </w:rPr>
        <w:softHyphen/>
        <w:t>тельств.</w:t>
      </w:r>
    </w:p>
    <w:p w:rsidR="00E02C00" w:rsidRDefault="00E02C00">
      <w:pPr>
        <w:spacing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4) Расходы и платежи по реализованным бюджетным обяза</w:t>
      </w:r>
      <w:r>
        <w:rPr>
          <w:rFonts w:ascii="Times New Roman" w:hAnsi="Times New Roman"/>
          <w:sz w:val="30"/>
        </w:rPr>
        <w:softHyphen/>
        <w:t>тельствам. Расходование бюджетных средств осуществляется в форме списания денежных средств бюджетных счетов в целях исполнения платежных обязательств бюджетов в пользу юриди</w:t>
      </w:r>
      <w:r>
        <w:rPr>
          <w:rFonts w:ascii="Times New Roman" w:hAnsi="Times New Roman"/>
          <w:sz w:val="30"/>
        </w:rPr>
        <w:softHyphen/>
        <w:t>ческих и физических лиц. Основанием для расходования бюд</w:t>
      </w:r>
      <w:r>
        <w:rPr>
          <w:rFonts w:ascii="Times New Roman" w:hAnsi="Times New Roman"/>
          <w:sz w:val="30"/>
        </w:rPr>
        <w:softHyphen/>
        <w:t>жетных средств является платежный документ, оформленный в порядке, установленном финансовым органом. При этом объем расходуемых бюджетных средств не может превышать испол</w:t>
      </w:r>
      <w:r>
        <w:rPr>
          <w:rFonts w:ascii="Times New Roman" w:hAnsi="Times New Roman"/>
          <w:sz w:val="30"/>
        </w:rPr>
        <w:softHyphen/>
        <w:t>ненных подтвержденных бюджетных обязательств. Сумма де</w:t>
      </w:r>
      <w:r>
        <w:rPr>
          <w:rFonts w:ascii="Times New Roman" w:hAnsi="Times New Roman"/>
          <w:sz w:val="30"/>
        </w:rPr>
        <w:softHyphen/>
        <w:t>нежных средств, списанных с бюджетного счета в целях испол</w:t>
      </w:r>
      <w:r>
        <w:rPr>
          <w:rFonts w:ascii="Times New Roman" w:hAnsi="Times New Roman"/>
          <w:sz w:val="30"/>
        </w:rPr>
        <w:softHyphen/>
        <w:t>нения платежного обязательства, представляет собой кассовый бюджетный расход.</w:t>
      </w:r>
    </w:p>
    <w:p w:rsidR="00E02C00" w:rsidRDefault="00E02C00">
      <w:pPr>
        <w:spacing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В Российской Федерации с 1992 г. введено </w:t>
      </w:r>
      <w:r>
        <w:rPr>
          <w:rFonts w:ascii="Times New Roman" w:hAnsi="Times New Roman"/>
          <w:i w:val="0"/>
          <w:sz w:val="30"/>
        </w:rPr>
        <w:t>казначейское ис</w:t>
      </w:r>
      <w:r>
        <w:rPr>
          <w:rFonts w:ascii="Times New Roman" w:hAnsi="Times New Roman"/>
          <w:i w:val="0"/>
          <w:sz w:val="30"/>
        </w:rPr>
        <w:softHyphen/>
        <w:t>полнение федерального бюджета.</w:t>
      </w:r>
      <w:r>
        <w:rPr>
          <w:rFonts w:ascii="Times New Roman" w:hAnsi="Times New Roman"/>
          <w:sz w:val="30"/>
        </w:rPr>
        <w:t xml:space="preserve"> Для его осуществления в соста</w:t>
      </w:r>
      <w:r>
        <w:rPr>
          <w:rFonts w:ascii="Times New Roman" w:hAnsi="Times New Roman"/>
          <w:sz w:val="30"/>
        </w:rPr>
        <w:softHyphen/>
        <w:t>ве Министерства финансов РФ образовано Федеральное казна</w:t>
      </w:r>
      <w:r>
        <w:rPr>
          <w:rFonts w:ascii="Times New Roman" w:hAnsi="Times New Roman"/>
          <w:sz w:val="30"/>
        </w:rPr>
        <w:softHyphen/>
        <w:t>чейство.</w:t>
      </w:r>
    </w:p>
    <w:p w:rsidR="00E02C00" w:rsidRDefault="00E02C00">
      <w:pPr>
        <w:spacing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Основные функции Федерального казначейства в бюджетном процессе государства:</w:t>
      </w:r>
    </w:p>
    <w:p w:rsidR="00E02C00" w:rsidRDefault="00E02C00" w:rsidP="00E02C00">
      <w:pPr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организация исполнения федерального бюджета;</w:t>
      </w:r>
    </w:p>
    <w:p w:rsidR="00E02C00" w:rsidRDefault="00E02C00" w:rsidP="00E02C00">
      <w:pPr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контроль за его исполнением;</w:t>
      </w:r>
    </w:p>
    <w:p w:rsidR="00E02C00" w:rsidRDefault="00E02C00" w:rsidP="00E02C00">
      <w:pPr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управление бюджетными доходами и расходами;</w:t>
      </w:r>
    </w:p>
    <w:p w:rsidR="00E02C00" w:rsidRDefault="00E02C00" w:rsidP="00E02C00">
      <w:pPr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регулирование межбюджетных отношений;</w:t>
      </w:r>
    </w:p>
    <w:p w:rsidR="00E02C00" w:rsidRDefault="00E02C00" w:rsidP="00E02C00">
      <w:pPr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финансовое исполнение внебюджетных фондов:</w:t>
      </w:r>
    </w:p>
    <w:p w:rsidR="00E02C00" w:rsidRDefault="00E02C00" w:rsidP="00E02C00">
      <w:pPr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управление и обслуживание государственного внешнего и внутреннего долгов Российской Федерации;</w:t>
      </w:r>
    </w:p>
    <w:p w:rsidR="00E02C00" w:rsidRDefault="00E02C00" w:rsidP="00E02C00">
      <w:pPr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осуществление учета и отчетности по движению средств федерального бюджета.</w:t>
      </w:r>
    </w:p>
    <w:p w:rsidR="00E02C00" w:rsidRDefault="00E02C00">
      <w:pPr>
        <w:spacing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При казначейском исполнении федерального бюджета реги</w:t>
      </w:r>
      <w:r>
        <w:rPr>
          <w:rFonts w:ascii="Times New Roman" w:hAnsi="Times New Roman"/>
          <w:sz w:val="30"/>
        </w:rPr>
        <w:softHyphen/>
        <w:t>страция поступлений, регулирование объемов и сроков приня</w:t>
      </w:r>
      <w:r>
        <w:rPr>
          <w:rFonts w:ascii="Times New Roman" w:hAnsi="Times New Roman"/>
          <w:sz w:val="30"/>
        </w:rPr>
        <w:softHyphen/>
        <w:t>тия бюджетных обязательств, выдача разрешений на право осу</w:t>
      </w:r>
      <w:r>
        <w:rPr>
          <w:rFonts w:ascii="Times New Roman" w:hAnsi="Times New Roman"/>
          <w:sz w:val="30"/>
        </w:rPr>
        <w:softHyphen/>
        <w:t>ществления расходов в рамках выделенных ассигнований, осу</w:t>
      </w:r>
      <w:r>
        <w:rPr>
          <w:rFonts w:ascii="Times New Roman" w:hAnsi="Times New Roman"/>
          <w:sz w:val="30"/>
        </w:rPr>
        <w:softHyphen/>
        <w:t>ществление платежей от имени бюджетополучателей возлагают</w:t>
      </w:r>
      <w:r>
        <w:rPr>
          <w:rFonts w:ascii="Times New Roman" w:hAnsi="Times New Roman"/>
          <w:sz w:val="30"/>
        </w:rPr>
        <w:softHyphen/>
        <w:t>ся на Федеральное казначейство.</w:t>
      </w:r>
    </w:p>
    <w:p w:rsidR="00E02C00" w:rsidRDefault="00E02C00">
      <w:pPr>
        <w:spacing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Исполнение федерального бюджета осуществляется на основе:</w:t>
      </w:r>
    </w:p>
    <w:p w:rsidR="00E02C00" w:rsidRDefault="00E02C00" w:rsidP="00E02C00">
      <w:pPr>
        <w:numPr>
          <w:ilvl w:val="0"/>
          <w:numId w:val="21"/>
        </w:numPr>
        <w:tabs>
          <w:tab w:val="clear" w:pos="360"/>
          <w:tab w:val="num" w:pos="600"/>
        </w:tabs>
        <w:spacing w:line="240" w:lineRule="auto"/>
        <w:ind w:left="60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отражения Федеральным казначейством всех операций и средств федерального бюджета в системе балансовых счетов;</w:t>
      </w:r>
    </w:p>
    <w:p w:rsidR="00E02C00" w:rsidRDefault="00E02C00" w:rsidP="00E02C00">
      <w:pPr>
        <w:numPr>
          <w:ilvl w:val="0"/>
          <w:numId w:val="21"/>
        </w:numPr>
        <w:tabs>
          <w:tab w:val="clear" w:pos="360"/>
          <w:tab w:val="num" w:pos="600"/>
        </w:tabs>
        <w:spacing w:line="240" w:lineRule="auto"/>
        <w:ind w:left="60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централизации в Федеральном казначействе всех поступ</w:t>
      </w:r>
      <w:r>
        <w:rPr>
          <w:rFonts w:ascii="Times New Roman" w:hAnsi="Times New Roman"/>
          <w:sz w:val="30"/>
        </w:rPr>
        <w:softHyphen/>
        <w:t>лений в федеральный бюджет и платежей из федераль</w:t>
      </w:r>
      <w:r>
        <w:rPr>
          <w:rFonts w:ascii="Times New Roman" w:hAnsi="Times New Roman"/>
          <w:sz w:val="30"/>
        </w:rPr>
        <w:softHyphen/>
        <w:t>ного бюджета;</w:t>
      </w:r>
    </w:p>
    <w:p w:rsidR="00E02C00" w:rsidRDefault="00E02C00" w:rsidP="00E02C00">
      <w:pPr>
        <w:numPr>
          <w:ilvl w:val="0"/>
          <w:numId w:val="21"/>
        </w:numPr>
        <w:tabs>
          <w:tab w:val="clear" w:pos="360"/>
          <w:tab w:val="num" w:pos="600"/>
        </w:tabs>
        <w:spacing w:line="240" w:lineRule="auto"/>
        <w:ind w:left="60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совершения федеральным казначейством всех кассовых операций с использованием единого счета и управления этим счетом.</w:t>
      </w:r>
    </w:p>
    <w:p w:rsidR="00E02C00" w:rsidRDefault="00E02C00">
      <w:pPr>
        <w:spacing w:line="240" w:lineRule="auto"/>
        <w:ind w:firstLine="32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Кассовое исполнение федерального бюджета Российской Федерации возлагается на Федеральное казначейство.</w:t>
      </w:r>
    </w:p>
    <w:p w:rsidR="00E02C00" w:rsidRDefault="00E02C00">
      <w:pPr>
        <w:spacing w:line="240" w:lineRule="auto"/>
        <w:ind w:firstLine="28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Федеральному казначейству принадлежит право открытия и закрытия счетов федерального бюджета, а также определения их режима. Единый счет федерального бюджета — он же единый счет федерального казначейства находится в Центральном банке Российской Федерации.</w:t>
      </w:r>
    </w:p>
    <w:p w:rsidR="00E02C00" w:rsidRDefault="00E02C00">
      <w:pPr>
        <w:spacing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Таким образом, </w:t>
      </w:r>
      <w:r>
        <w:rPr>
          <w:rFonts w:ascii="Times New Roman" w:hAnsi="Times New Roman"/>
          <w:b/>
          <w:sz w:val="30"/>
        </w:rPr>
        <w:t>исполнение федерального бюджета по доходам</w:t>
      </w:r>
      <w:r>
        <w:rPr>
          <w:rFonts w:ascii="Times New Roman" w:hAnsi="Times New Roman"/>
          <w:sz w:val="30"/>
        </w:rPr>
        <w:t xml:space="preserve"> включает;</w:t>
      </w:r>
    </w:p>
    <w:p w:rsidR="00E02C00" w:rsidRDefault="00E02C00" w:rsidP="00E02C00">
      <w:pPr>
        <w:numPr>
          <w:ilvl w:val="0"/>
          <w:numId w:val="22"/>
        </w:numPr>
        <w:spacing w:line="240" w:lineRule="auto"/>
        <w:ind w:hanging="76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перечисление и зачисление доходов федерального бюдже</w:t>
      </w:r>
      <w:r>
        <w:rPr>
          <w:rFonts w:ascii="Times New Roman" w:hAnsi="Times New Roman"/>
          <w:sz w:val="30"/>
        </w:rPr>
        <w:softHyphen/>
        <w:t>та на единый счет Федерального казначейства;</w:t>
      </w:r>
    </w:p>
    <w:p w:rsidR="00E02C00" w:rsidRDefault="00E02C00" w:rsidP="00E02C00">
      <w:pPr>
        <w:numPr>
          <w:ilvl w:val="0"/>
          <w:numId w:val="22"/>
        </w:numPr>
        <w:spacing w:line="240" w:lineRule="auto"/>
        <w:ind w:hanging="76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в распределение в соответствии с утвержденным федераль</w:t>
      </w:r>
      <w:r>
        <w:rPr>
          <w:rFonts w:ascii="Times New Roman" w:hAnsi="Times New Roman"/>
          <w:sz w:val="30"/>
        </w:rPr>
        <w:softHyphen/>
        <w:t>ным бюджетом федеральных регулирующих налогов;</w:t>
      </w:r>
    </w:p>
    <w:p w:rsidR="00E02C00" w:rsidRDefault="00E02C00" w:rsidP="00E02C00">
      <w:pPr>
        <w:numPr>
          <w:ilvl w:val="0"/>
          <w:numId w:val="22"/>
        </w:numPr>
        <w:spacing w:line="240" w:lineRule="auto"/>
        <w:ind w:hanging="76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возврат излишне уплаченных сумм доходов;</w:t>
      </w:r>
    </w:p>
    <w:p w:rsidR="00E02C00" w:rsidRDefault="00E02C00" w:rsidP="00E02C00">
      <w:pPr>
        <w:numPr>
          <w:ilvl w:val="0"/>
          <w:numId w:val="22"/>
        </w:numPr>
        <w:spacing w:line="240" w:lineRule="auto"/>
        <w:ind w:hanging="76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учет доходов федерального бюджета и отчетность о дохо</w:t>
      </w:r>
      <w:r>
        <w:rPr>
          <w:rFonts w:ascii="Times New Roman" w:hAnsi="Times New Roman"/>
          <w:sz w:val="30"/>
        </w:rPr>
        <w:softHyphen/>
        <w:t>дах федерального бюджета в соответствии с Бюджетной классификацией.</w:t>
      </w:r>
    </w:p>
    <w:p w:rsidR="00E02C00" w:rsidRDefault="00E02C00">
      <w:pPr>
        <w:spacing w:line="240" w:lineRule="auto"/>
        <w:ind w:left="4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b/>
          <w:sz w:val="30"/>
        </w:rPr>
        <w:t>Исполнение расходов федерального бюджета</w:t>
      </w:r>
      <w:r>
        <w:rPr>
          <w:rFonts w:ascii="Times New Roman" w:hAnsi="Times New Roman"/>
          <w:sz w:val="30"/>
        </w:rPr>
        <w:t xml:space="preserve"> предусматривает осуществление процедур санкционирования и финансирования этих расходов.</w:t>
      </w:r>
    </w:p>
    <w:p w:rsidR="00E02C00" w:rsidRDefault="00E02C00">
      <w:pPr>
        <w:spacing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b/>
          <w:sz w:val="30"/>
        </w:rPr>
        <w:t>Санкционирование расходов федерального бюджета</w:t>
      </w:r>
      <w:r>
        <w:rPr>
          <w:rFonts w:ascii="Times New Roman" w:hAnsi="Times New Roman"/>
          <w:sz w:val="30"/>
        </w:rPr>
        <w:t xml:space="preserve"> включает в себя:</w:t>
      </w:r>
    </w:p>
    <w:p w:rsidR="00E02C00" w:rsidRDefault="00E02C00" w:rsidP="00E02C00">
      <w:pPr>
        <w:numPr>
          <w:ilvl w:val="0"/>
          <w:numId w:val="23"/>
        </w:numPr>
        <w:spacing w:line="240" w:lineRule="auto"/>
        <w:ind w:hanging="76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утверждение и доведение бюджетных ассигнований из федерального бюджета;</w:t>
      </w:r>
    </w:p>
    <w:p w:rsidR="00E02C00" w:rsidRDefault="00E02C00" w:rsidP="00E02C00">
      <w:pPr>
        <w:numPr>
          <w:ilvl w:val="0"/>
          <w:numId w:val="23"/>
        </w:numPr>
        <w:spacing w:line="240" w:lineRule="auto"/>
        <w:ind w:hanging="76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утверждение и доведение лимитов обязательств феде</w:t>
      </w:r>
      <w:r>
        <w:rPr>
          <w:rFonts w:ascii="Times New Roman" w:hAnsi="Times New Roman"/>
          <w:sz w:val="30"/>
        </w:rPr>
        <w:softHyphen/>
        <w:t>рального бюджета;</w:t>
      </w:r>
    </w:p>
    <w:p w:rsidR="00E02C00" w:rsidRDefault="00E02C00" w:rsidP="00E02C00">
      <w:pPr>
        <w:numPr>
          <w:ilvl w:val="0"/>
          <w:numId w:val="23"/>
        </w:numPr>
        <w:spacing w:line="240" w:lineRule="auto"/>
        <w:ind w:hanging="76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принятие обязательств федерального бюджета;</w:t>
      </w:r>
    </w:p>
    <w:p w:rsidR="00E02C00" w:rsidRDefault="00E02C00" w:rsidP="00E02C00">
      <w:pPr>
        <w:numPr>
          <w:ilvl w:val="0"/>
          <w:numId w:val="23"/>
        </w:numPr>
        <w:spacing w:line="240" w:lineRule="auto"/>
        <w:ind w:hanging="76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подтверждение платежных обязательств федерального бюд</w:t>
      </w:r>
      <w:r>
        <w:rPr>
          <w:rFonts w:ascii="Times New Roman" w:hAnsi="Times New Roman"/>
          <w:sz w:val="30"/>
        </w:rPr>
        <w:softHyphen/>
        <w:t>жета.</w:t>
      </w:r>
    </w:p>
    <w:p w:rsidR="00E02C00" w:rsidRDefault="00E02C00">
      <w:pPr>
        <w:spacing w:line="240" w:lineRule="auto"/>
        <w:ind w:firstLine="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Финансирование расходов федерального бюджета осуществля</w:t>
      </w:r>
      <w:r>
        <w:rPr>
          <w:rFonts w:ascii="Times New Roman" w:hAnsi="Times New Roman"/>
          <w:sz w:val="30"/>
        </w:rPr>
        <w:softHyphen/>
        <w:t>ется Федеральным казначейством. Действия по финансированию расходов также включают разрешение на формирование платежного документа и осуществление самого платежа.</w:t>
      </w:r>
    </w:p>
    <w:p w:rsidR="00E02C00" w:rsidRDefault="00E02C00">
      <w:pPr>
        <w:spacing w:line="240" w:lineRule="auto"/>
        <w:ind w:firstLine="32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Федеральное казначейство может также осуществлять испол</w:t>
      </w:r>
      <w:r>
        <w:rPr>
          <w:rFonts w:ascii="Times New Roman" w:hAnsi="Times New Roman"/>
          <w:sz w:val="30"/>
        </w:rPr>
        <w:softHyphen/>
        <w:t>нение территориальных бюджетов при заключении бюджетных соглашений между органами Федерального казначейства и тер</w:t>
      </w:r>
      <w:r>
        <w:rPr>
          <w:rFonts w:ascii="Times New Roman" w:hAnsi="Times New Roman"/>
          <w:sz w:val="30"/>
        </w:rPr>
        <w:softHyphen/>
        <w:t>риториальными органами власти.</w:t>
      </w:r>
    </w:p>
    <w:p w:rsidR="00E02C00" w:rsidRDefault="00E02C00">
      <w:pPr>
        <w:spacing w:before="80" w:line="240" w:lineRule="auto"/>
        <w:ind w:left="80" w:firstLine="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В ходе исполнения бюджета возможны </w:t>
      </w:r>
      <w:r>
        <w:rPr>
          <w:rFonts w:ascii="Times New Roman" w:hAnsi="Times New Roman"/>
          <w:sz w:val="30"/>
          <w:u w:val="single"/>
        </w:rPr>
        <w:t>изменения плановой величи</w:t>
      </w:r>
      <w:r>
        <w:rPr>
          <w:rFonts w:ascii="Times New Roman" w:hAnsi="Times New Roman"/>
          <w:sz w:val="30"/>
          <w:u w:val="single"/>
        </w:rPr>
        <w:softHyphen/>
        <w:t>ны расходов.</w:t>
      </w:r>
      <w:r>
        <w:rPr>
          <w:rFonts w:ascii="Times New Roman" w:hAnsi="Times New Roman"/>
          <w:sz w:val="30"/>
        </w:rPr>
        <w:t xml:space="preserve"> Изменение бюджетных ассигнований по сравнению с доведенными в уведомлении о бюджетных ассигнованиях для каждого бюджетополучателя может быть осуществлено введением режима </w:t>
      </w:r>
      <w:r>
        <w:rPr>
          <w:rFonts w:ascii="Times New Roman" w:hAnsi="Times New Roman"/>
          <w:i w:val="0"/>
          <w:spacing w:val="40"/>
          <w:sz w:val="30"/>
        </w:rPr>
        <w:t>сокращения</w:t>
      </w:r>
      <w:r>
        <w:rPr>
          <w:rFonts w:ascii="Times New Roman" w:hAnsi="Times New Roman"/>
          <w:sz w:val="30"/>
        </w:rPr>
        <w:t xml:space="preserve">   расходов бюджета главным распорядителем бюджетных средств в пределах его полномочий.</w:t>
      </w:r>
    </w:p>
    <w:p w:rsidR="00E02C00" w:rsidRDefault="00E02C00">
      <w:pPr>
        <w:spacing w:before="80"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Одна из основных причин изменения бюджетных ассигнова</w:t>
      </w:r>
      <w:r>
        <w:rPr>
          <w:rFonts w:ascii="Times New Roman" w:hAnsi="Times New Roman"/>
          <w:sz w:val="30"/>
        </w:rPr>
        <w:softHyphen/>
        <w:t>ний — невыполнение плана по доходам.</w:t>
      </w:r>
    </w:p>
    <w:p w:rsidR="00E02C00" w:rsidRDefault="00E02C00">
      <w:pPr>
        <w:spacing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Если в процессе исполнения бюджета происходит снижение поступлении доходов бюджета или источников покрытия дефи</w:t>
      </w:r>
      <w:r>
        <w:rPr>
          <w:rFonts w:ascii="Times New Roman" w:hAnsi="Times New Roman"/>
          <w:sz w:val="30"/>
        </w:rPr>
        <w:softHyphen/>
        <w:t xml:space="preserve">цита, что приводит к неполному по сравнению с утвержденным бюджетом финансированию расходов не более чем на 5%, то руководитель финансового органа вправе  </w:t>
      </w:r>
      <w:r>
        <w:rPr>
          <w:rFonts w:ascii="Times New Roman" w:hAnsi="Times New Roman"/>
          <w:i w:val="0"/>
          <w:spacing w:val="40"/>
          <w:sz w:val="30"/>
        </w:rPr>
        <w:t>самостоя</w:t>
      </w:r>
      <w:r>
        <w:rPr>
          <w:rFonts w:ascii="Times New Roman" w:hAnsi="Times New Roman"/>
          <w:i w:val="0"/>
          <w:spacing w:val="40"/>
          <w:sz w:val="30"/>
        </w:rPr>
        <w:softHyphen/>
        <w:t>тельно</w:t>
      </w:r>
      <w:r>
        <w:rPr>
          <w:rFonts w:ascii="Times New Roman" w:hAnsi="Times New Roman"/>
          <w:sz w:val="30"/>
        </w:rPr>
        <w:t xml:space="preserve"> принять решение и ввести режим сокращения рас</w:t>
      </w:r>
      <w:r>
        <w:rPr>
          <w:rFonts w:ascii="Times New Roman" w:hAnsi="Times New Roman"/>
          <w:sz w:val="30"/>
        </w:rPr>
        <w:softHyphen/>
        <w:t>ходов. При этом в решении о введении режима сокращения рас</w:t>
      </w:r>
      <w:r>
        <w:rPr>
          <w:rFonts w:ascii="Times New Roman" w:hAnsi="Times New Roman"/>
          <w:sz w:val="30"/>
        </w:rPr>
        <w:softHyphen/>
        <w:t>ходов должны быть указаны дата, с которой вводится режим со</w:t>
      </w:r>
      <w:r>
        <w:rPr>
          <w:rFonts w:ascii="Times New Roman" w:hAnsi="Times New Roman"/>
          <w:sz w:val="30"/>
        </w:rPr>
        <w:softHyphen/>
        <w:t>кращения, а также размеры сокращения.</w:t>
      </w:r>
    </w:p>
    <w:p w:rsidR="00E02C00" w:rsidRDefault="00E02C00">
      <w:pPr>
        <w:spacing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Если же в процессе исполнения бюджета происходит сниже</w:t>
      </w:r>
      <w:r>
        <w:rPr>
          <w:rFonts w:ascii="Times New Roman" w:hAnsi="Times New Roman"/>
          <w:sz w:val="30"/>
        </w:rPr>
        <w:softHyphen/>
        <w:t>ние поступлений доходов бюджета или источников покрытия дефицита, что приводит к неполному по сравнению с утвер</w:t>
      </w:r>
      <w:r>
        <w:rPr>
          <w:rFonts w:ascii="Times New Roman" w:hAnsi="Times New Roman"/>
          <w:sz w:val="30"/>
        </w:rPr>
        <w:softHyphen/>
        <w:t>жденным бюджетом финансированию расходов не более чем на 10%, то орган исполнительной власти вправе принять решение и ввести режим сокращения расходов. При этом в решении о вве</w:t>
      </w:r>
      <w:r>
        <w:rPr>
          <w:rFonts w:ascii="Times New Roman" w:hAnsi="Times New Roman"/>
          <w:sz w:val="30"/>
        </w:rPr>
        <w:softHyphen/>
        <w:t>дении режима сокращения расходов должны быть указаны дата, с которой вводится режим сокращения, а также размеры сокра</w:t>
      </w:r>
      <w:r>
        <w:rPr>
          <w:rFonts w:ascii="Times New Roman" w:hAnsi="Times New Roman"/>
          <w:sz w:val="30"/>
        </w:rPr>
        <w:softHyphen/>
        <w:t>щения. В этом случае сокращение расходов осуществляется в одной и той же пропорции для всех видов расходов и бюджетополучателей, а также объектов, включенных в адресную инве</w:t>
      </w:r>
      <w:r>
        <w:rPr>
          <w:rFonts w:ascii="Times New Roman" w:hAnsi="Times New Roman"/>
          <w:sz w:val="30"/>
        </w:rPr>
        <w:softHyphen/>
        <w:t>стиционную программу.</w:t>
      </w:r>
    </w:p>
    <w:p w:rsidR="00E02C00" w:rsidRDefault="00E02C00">
      <w:pPr>
        <w:spacing w:line="240" w:lineRule="auto"/>
        <w:ind w:firstLine="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Решения о сокращении расходов обнародуются в источнике официального опубликования нормативных актов либо доводят</w:t>
      </w:r>
      <w:r>
        <w:rPr>
          <w:rFonts w:ascii="Times New Roman" w:hAnsi="Times New Roman"/>
          <w:sz w:val="30"/>
        </w:rPr>
        <w:softHyphen/>
        <w:t>ся до всеобщего сведения в порядке, установленном законом субъекта Российской Федерации или решений муниципальных образований. Уведомления распорядителей и получателей бюджетных средств о режиме сокращения расходов бюджета произ</w:t>
      </w:r>
      <w:r>
        <w:rPr>
          <w:rFonts w:ascii="Times New Roman" w:hAnsi="Times New Roman"/>
          <w:sz w:val="30"/>
        </w:rPr>
        <w:softHyphen/>
        <w:t>водятся не позднее, чем за 15 дней до даты его введения.</w:t>
      </w:r>
    </w:p>
    <w:p w:rsidR="00E02C00" w:rsidRDefault="00E02C00">
      <w:pPr>
        <w:spacing w:line="240" w:lineRule="auto"/>
        <w:ind w:firstLine="32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В случае, если в процессе исполнения бюджетов происходит снижение поступлений в бюджет, что может привести к непол</w:t>
      </w:r>
      <w:r>
        <w:rPr>
          <w:rFonts w:ascii="Times New Roman" w:hAnsi="Times New Roman"/>
          <w:sz w:val="30"/>
        </w:rPr>
        <w:softHyphen/>
        <w:t>ному финансированию по сравнению с утвержденным бюдже</w:t>
      </w:r>
      <w:r>
        <w:rPr>
          <w:rFonts w:ascii="Times New Roman" w:hAnsi="Times New Roman"/>
          <w:sz w:val="30"/>
        </w:rPr>
        <w:softHyphen/>
        <w:t>том более чем на 10% от годовых назначений, то исполнитель</w:t>
      </w:r>
      <w:r>
        <w:rPr>
          <w:rFonts w:ascii="Times New Roman" w:hAnsi="Times New Roman"/>
          <w:sz w:val="30"/>
        </w:rPr>
        <w:softHyphen/>
        <w:t>ный орган власти должен представить представительному органу власти проект закона об изменениях и дополнениях в закон о бюджете. Представительный орган власти рассматривает указан</w:t>
      </w:r>
      <w:r>
        <w:rPr>
          <w:rFonts w:ascii="Times New Roman" w:hAnsi="Times New Roman"/>
          <w:sz w:val="30"/>
        </w:rPr>
        <w:softHyphen/>
        <w:t>ный проект во внеочередном порядке в течение 10 дней. Если этот законопроект не принимается в указанный срок, то испол</w:t>
      </w:r>
      <w:r>
        <w:rPr>
          <w:rFonts w:ascii="Times New Roman" w:hAnsi="Times New Roman"/>
          <w:sz w:val="30"/>
        </w:rPr>
        <w:softHyphen/>
        <w:t>нительный орган имеет право на пропорциональное сокращение расходов бюджета впредь до принятия законодательного реше</w:t>
      </w:r>
      <w:r>
        <w:rPr>
          <w:rFonts w:ascii="Times New Roman" w:hAnsi="Times New Roman"/>
          <w:sz w:val="30"/>
        </w:rPr>
        <w:softHyphen/>
        <w:t>ния по данному вопросу.</w:t>
      </w:r>
    </w:p>
    <w:p w:rsidR="00E02C00" w:rsidRDefault="00E02C00">
      <w:pPr>
        <w:spacing w:line="240" w:lineRule="auto"/>
        <w:ind w:left="40" w:firstLine="32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При перевыполнении плана по доходам дополнительно по</w:t>
      </w:r>
      <w:r>
        <w:rPr>
          <w:rFonts w:ascii="Times New Roman" w:hAnsi="Times New Roman"/>
          <w:sz w:val="30"/>
        </w:rPr>
        <w:softHyphen/>
        <w:t>лученные средства могут направляться финансовым органом на уменьшение размеров дефицита бюджета и на выплаты, сокра</w:t>
      </w:r>
      <w:r>
        <w:rPr>
          <w:rFonts w:ascii="Times New Roman" w:hAnsi="Times New Roman"/>
          <w:sz w:val="30"/>
        </w:rPr>
        <w:softHyphen/>
        <w:t>щающие долговые обязательства бюджета, без внесения измене</w:t>
      </w:r>
      <w:r>
        <w:rPr>
          <w:rFonts w:ascii="Times New Roman" w:hAnsi="Times New Roman"/>
          <w:sz w:val="30"/>
        </w:rPr>
        <w:softHyphen/>
        <w:t>ний и дополнений в закон (решение) о бюджете. При этом подготавливается и утверждается дополнительная бюджетная роспись. Во всех других случаях финансирование расходов сверх утвержденного бюджета осуществляется после внесения измене</w:t>
      </w:r>
      <w:r>
        <w:rPr>
          <w:rFonts w:ascii="Times New Roman" w:hAnsi="Times New Roman"/>
          <w:sz w:val="30"/>
        </w:rPr>
        <w:softHyphen/>
        <w:t>ний и дополнений в утвержденный бюджет.</w:t>
      </w:r>
    </w:p>
    <w:p w:rsidR="00E02C00" w:rsidRDefault="00E02C00">
      <w:pPr>
        <w:spacing w:line="240" w:lineRule="auto"/>
        <w:ind w:left="120" w:firstLine="32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Главный распорядитель бюджетных средств также может пе</w:t>
      </w:r>
      <w:r>
        <w:rPr>
          <w:rFonts w:ascii="Times New Roman" w:hAnsi="Times New Roman"/>
          <w:sz w:val="30"/>
        </w:rPr>
        <w:softHyphen/>
        <w:t>ремещать ассигнования между бюджетополучателями в пределах своей компетенции, но не более 5% от объема ассигнований, доведенных бюджетополучателю,</w:t>
      </w:r>
    </w:p>
    <w:p w:rsidR="00E02C00" w:rsidRDefault="00E02C00">
      <w:pPr>
        <w:spacing w:line="240" w:lineRule="auto"/>
        <w:ind w:left="160" w:firstLine="32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Бюджетные ассигнования для главного распорядителя бюд</w:t>
      </w:r>
      <w:r>
        <w:rPr>
          <w:rFonts w:ascii="Times New Roman" w:hAnsi="Times New Roman"/>
          <w:sz w:val="30"/>
        </w:rPr>
        <w:softHyphen/>
        <w:t>жетных средств в расчете на финансовый год могут отличаться от утвержденных в росписи и законе о бюджете бюджетных ас</w:t>
      </w:r>
      <w:r>
        <w:rPr>
          <w:rFonts w:ascii="Times New Roman" w:hAnsi="Times New Roman"/>
          <w:sz w:val="30"/>
        </w:rPr>
        <w:softHyphen/>
        <w:t>сигнований не более чем на 10% от утвержденных бюджетных ассигнований.</w:t>
      </w:r>
    </w:p>
    <w:p w:rsidR="00E02C00" w:rsidRDefault="00E02C00">
      <w:pPr>
        <w:spacing w:line="240" w:lineRule="auto"/>
        <w:ind w:left="16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В свою очередь бюджетные ассигнования для каждого от</w:t>
      </w:r>
      <w:r>
        <w:rPr>
          <w:rFonts w:ascii="Times New Roman" w:hAnsi="Times New Roman"/>
          <w:sz w:val="30"/>
        </w:rPr>
        <w:softHyphen/>
        <w:t>дельного бюджетополучателя в расчете на финансовый год могут отличаться от утвержденных в росписи расходов и доходов бюд</w:t>
      </w:r>
      <w:r>
        <w:rPr>
          <w:rFonts w:ascii="Times New Roman" w:hAnsi="Times New Roman"/>
          <w:sz w:val="30"/>
        </w:rPr>
        <w:softHyphen/>
        <w:t>жетных ассигнований не более чем на 15% от утвержденных бюджетных ассигнований.</w:t>
      </w:r>
    </w:p>
    <w:p w:rsidR="00E02C00" w:rsidRDefault="00E02C00">
      <w:pPr>
        <w:spacing w:line="240" w:lineRule="auto"/>
        <w:ind w:left="240" w:firstLine="32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i w:val="0"/>
          <w:sz w:val="30"/>
        </w:rPr>
        <w:t>Бюджетный учет и отчетность</w:t>
      </w:r>
      <w:r>
        <w:rPr>
          <w:rFonts w:ascii="Times New Roman" w:hAnsi="Times New Roman"/>
          <w:sz w:val="30"/>
        </w:rPr>
        <w:t>. В процессе исполнения бюд</w:t>
      </w:r>
      <w:r>
        <w:rPr>
          <w:rFonts w:ascii="Times New Roman" w:hAnsi="Times New Roman"/>
          <w:sz w:val="30"/>
        </w:rPr>
        <w:softHyphen/>
        <w:t>жета все доходы, расходы, дефицит бюджета, а также все опера</w:t>
      </w:r>
      <w:r>
        <w:rPr>
          <w:rFonts w:ascii="Times New Roman" w:hAnsi="Times New Roman"/>
          <w:sz w:val="30"/>
        </w:rPr>
        <w:softHyphen/>
        <w:t xml:space="preserve">ции регистрируются в </w:t>
      </w:r>
      <w:r>
        <w:rPr>
          <w:rFonts w:ascii="Times New Roman" w:hAnsi="Times New Roman"/>
          <w:i w:val="0"/>
          <w:sz w:val="30"/>
        </w:rPr>
        <w:t>бюджетном учете</w:t>
      </w:r>
      <w:r>
        <w:rPr>
          <w:rFonts w:ascii="Times New Roman" w:hAnsi="Times New Roman"/>
          <w:sz w:val="30"/>
        </w:rPr>
        <w:t>, организуемом и осуществляемом финансовыми органами. Бюджетный учет ведется на основе плана счетов бюджетного учета в обособленных регист</w:t>
      </w:r>
      <w:r>
        <w:rPr>
          <w:rFonts w:ascii="Times New Roman" w:hAnsi="Times New Roman"/>
          <w:sz w:val="30"/>
        </w:rPr>
        <w:softHyphen/>
        <w:t>рах учета. Единая методология бюджетного учета устанавливает</w:t>
      </w:r>
      <w:r>
        <w:rPr>
          <w:rFonts w:ascii="Times New Roman" w:hAnsi="Times New Roman"/>
          <w:sz w:val="30"/>
        </w:rPr>
        <w:softHyphen/>
        <w:t>ся Правительством Российской Федерации.</w:t>
      </w:r>
    </w:p>
    <w:p w:rsidR="00E02C00" w:rsidRDefault="00E02C00">
      <w:pPr>
        <w:spacing w:line="240" w:lineRule="auto"/>
        <w:ind w:left="8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Финансовые органы осуществляют также бюджетную отчет</w:t>
      </w:r>
      <w:r>
        <w:rPr>
          <w:rFonts w:ascii="Times New Roman" w:hAnsi="Times New Roman"/>
          <w:sz w:val="30"/>
        </w:rPr>
        <w:softHyphen/>
        <w:t>ность. Отчетность об исполнении бюджета может быть опера</w:t>
      </w:r>
      <w:r>
        <w:rPr>
          <w:rFonts w:ascii="Times New Roman" w:hAnsi="Times New Roman"/>
          <w:sz w:val="30"/>
        </w:rPr>
        <w:softHyphen/>
        <w:t>тивной, ежеквартальной и годовой. Единая методология отчет</w:t>
      </w:r>
      <w:r>
        <w:rPr>
          <w:rFonts w:ascii="Times New Roman" w:hAnsi="Times New Roman"/>
          <w:sz w:val="30"/>
        </w:rPr>
        <w:softHyphen/>
        <w:t>ности об исполнении бюджетов устанавливается Правительством Российской Федерации. Единство отчетности об исполнении бюджета основывается на единстве структуры, единообразии форм и показателей, сроков ее формирования и предоставления.</w:t>
      </w:r>
    </w:p>
    <w:p w:rsidR="00E02C00" w:rsidRDefault="00E02C00">
      <w:pPr>
        <w:spacing w:line="240" w:lineRule="auto"/>
        <w:ind w:left="8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Финансовые органы готовят отчеты об исполнении соответ</w:t>
      </w:r>
      <w:r>
        <w:rPr>
          <w:rFonts w:ascii="Times New Roman" w:hAnsi="Times New Roman"/>
          <w:sz w:val="30"/>
        </w:rPr>
        <w:softHyphen/>
        <w:t>ствующего бюджета на основании отчетов главных распорядите</w:t>
      </w:r>
      <w:r>
        <w:rPr>
          <w:rFonts w:ascii="Times New Roman" w:hAnsi="Times New Roman"/>
          <w:sz w:val="30"/>
        </w:rPr>
        <w:softHyphen/>
        <w:t>лей бюджетных средств и бюджетополучателей.</w:t>
      </w:r>
    </w:p>
    <w:p w:rsidR="00E02C00" w:rsidRDefault="00E02C00">
      <w:pPr>
        <w:spacing w:line="240" w:lineRule="auto"/>
        <w:ind w:left="40" w:firstLine="32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i w:val="0"/>
          <w:sz w:val="30"/>
        </w:rPr>
        <w:t>Аудит исполнения бюджета</w:t>
      </w:r>
      <w:r>
        <w:rPr>
          <w:rFonts w:ascii="Times New Roman" w:hAnsi="Times New Roman"/>
          <w:sz w:val="30"/>
        </w:rPr>
        <w:t>. При рассмотрении отчета об ис</w:t>
      </w:r>
      <w:r>
        <w:rPr>
          <w:rFonts w:ascii="Times New Roman" w:hAnsi="Times New Roman"/>
          <w:sz w:val="30"/>
        </w:rPr>
        <w:softHyphen/>
        <w:t xml:space="preserve">полнении бюджета в исполнительном органе субъекта Российской Федерации или местного самоуправления может назначаться </w:t>
      </w:r>
      <w:r>
        <w:rPr>
          <w:rFonts w:ascii="Times New Roman" w:hAnsi="Times New Roman"/>
          <w:i w:val="0"/>
          <w:sz w:val="30"/>
        </w:rPr>
        <w:t>внутренний аудит отчета об исполнении бюджета</w:t>
      </w:r>
      <w:r>
        <w:rPr>
          <w:rFonts w:ascii="Times New Roman" w:hAnsi="Times New Roman"/>
          <w:sz w:val="30"/>
        </w:rPr>
        <w:t>, осуществляе</w:t>
      </w:r>
      <w:r>
        <w:rPr>
          <w:rFonts w:ascii="Times New Roman" w:hAnsi="Times New Roman"/>
          <w:sz w:val="30"/>
        </w:rPr>
        <w:softHyphen/>
        <w:t>мый органами Министерства финансов Российской Федерации согласно заключенным соглашениям между исполнительным ор</w:t>
      </w:r>
      <w:r>
        <w:rPr>
          <w:rFonts w:ascii="Times New Roman" w:hAnsi="Times New Roman"/>
          <w:sz w:val="30"/>
        </w:rPr>
        <w:softHyphen/>
        <w:t>ганом субъекта Российской Федерации или местного самоуправ</w:t>
      </w:r>
      <w:r>
        <w:rPr>
          <w:rFonts w:ascii="Times New Roman" w:hAnsi="Times New Roman"/>
          <w:sz w:val="30"/>
        </w:rPr>
        <w:softHyphen/>
        <w:t>ления и Министерства финансов Российской Федерации.</w:t>
      </w:r>
    </w:p>
    <w:p w:rsidR="00E02C00" w:rsidRDefault="00E02C00">
      <w:pPr>
        <w:spacing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В установленном порядке финансовые органы представляют квартальные и годовой отчеты об исполнении бюджета в пред</w:t>
      </w:r>
      <w:r>
        <w:rPr>
          <w:rFonts w:ascii="Times New Roman" w:hAnsi="Times New Roman"/>
          <w:sz w:val="30"/>
        </w:rPr>
        <w:softHyphen/>
        <w:t>ставительные органы власти. Годовой отчет об исполнении бюджета представляется в контрольно-счетный орган представи</w:t>
      </w:r>
      <w:r>
        <w:rPr>
          <w:rFonts w:ascii="Times New Roman" w:hAnsi="Times New Roman"/>
          <w:sz w:val="30"/>
        </w:rPr>
        <w:softHyphen/>
        <w:t>тельного органа власти. Квартальные отчеты об исполнении бюджета подлежат утверждению высшим исполнительным орга</w:t>
      </w:r>
      <w:r>
        <w:rPr>
          <w:rFonts w:ascii="Times New Roman" w:hAnsi="Times New Roman"/>
          <w:sz w:val="30"/>
        </w:rPr>
        <w:softHyphen/>
        <w:t>нам власти. Годовой отчет об исполнении бюджета подлежит утверждению представительным органом власти.</w:t>
      </w:r>
    </w:p>
    <w:p w:rsidR="00E02C00" w:rsidRDefault="00E02C00">
      <w:pPr>
        <w:spacing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До начала рассмотрения отчета в представительном органе власти проводится внешний аудит исполнения бюджета, который осуществляется соответствующими контрольно-счетными орга</w:t>
      </w:r>
      <w:r>
        <w:rPr>
          <w:rFonts w:ascii="Times New Roman" w:hAnsi="Times New Roman"/>
          <w:sz w:val="30"/>
        </w:rPr>
        <w:softHyphen/>
        <w:t>нами представительных органов.</w:t>
      </w:r>
    </w:p>
    <w:p w:rsidR="00E02C00" w:rsidRDefault="00E02C00">
      <w:pPr>
        <w:spacing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Орган представительной власти принимает решение по отче</w:t>
      </w:r>
      <w:r>
        <w:rPr>
          <w:rFonts w:ascii="Times New Roman" w:hAnsi="Times New Roman"/>
          <w:sz w:val="30"/>
        </w:rPr>
        <w:softHyphen/>
        <w:t>ту об исполнении бюджета после получения аудиторского за</w:t>
      </w:r>
      <w:r>
        <w:rPr>
          <w:rFonts w:ascii="Times New Roman" w:hAnsi="Times New Roman"/>
          <w:sz w:val="30"/>
        </w:rPr>
        <w:softHyphen/>
        <w:t>ключения соответствующего контрольно-счетного органа.</w:t>
      </w:r>
    </w:p>
    <w:p w:rsidR="00E02C00" w:rsidRDefault="00E02C00">
      <w:pPr>
        <w:spacing w:line="240" w:lineRule="auto"/>
        <w:ind w:firstLine="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Если в ходе внешнего аудита бюджета будет выявлено несо</w:t>
      </w:r>
      <w:r>
        <w:rPr>
          <w:rFonts w:ascii="Times New Roman" w:hAnsi="Times New Roman"/>
          <w:sz w:val="30"/>
        </w:rPr>
        <w:softHyphen/>
        <w:t>ответствие исполнения утвержденному, росписи доходов и рас</w:t>
      </w:r>
      <w:r>
        <w:rPr>
          <w:rFonts w:ascii="Times New Roman" w:hAnsi="Times New Roman"/>
          <w:sz w:val="30"/>
        </w:rPr>
        <w:softHyphen/>
        <w:t>ходов бюджета, бюджетным ассигнованиям, при условии, если не вводился режим сокращения расходов, соответствующий пред</w:t>
      </w:r>
      <w:r>
        <w:rPr>
          <w:rFonts w:ascii="Times New Roman" w:hAnsi="Times New Roman"/>
          <w:sz w:val="30"/>
        </w:rPr>
        <w:softHyphen/>
        <w:t>ставительный орган имеет право принять решение об отклоне</w:t>
      </w:r>
      <w:r>
        <w:rPr>
          <w:rFonts w:ascii="Times New Roman" w:hAnsi="Times New Roman"/>
          <w:sz w:val="30"/>
        </w:rPr>
        <w:softHyphen/>
        <w:t>нии отчета об исполнении бюджета. В случае отклонения отчета представительным органом власти исполнительный орган имеет право обратиться в Прокуратуру Российской Федерации для проверки обстоятельств нарушения бюджетного законодательст</w:t>
      </w:r>
      <w:r>
        <w:rPr>
          <w:rFonts w:ascii="Times New Roman" w:hAnsi="Times New Roman"/>
          <w:sz w:val="30"/>
        </w:rPr>
        <w:softHyphen/>
        <w:t>ва и привлечения к ответственности виновных должностных лиц. Если законодательство субъектов Российской Федерации либо правовые акты местного самоуправления предусматривают ответственность исполнительного органа перед представитель</w:t>
      </w:r>
      <w:r>
        <w:rPr>
          <w:rFonts w:ascii="Times New Roman" w:hAnsi="Times New Roman"/>
          <w:sz w:val="30"/>
        </w:rPr>
        <w:softHyphen/>
        <w:t>ным (досрочное прекращение полномочий, выражение недове</w:t>
      </w:r>
      <w:r>
        <w:rPr>
          <w:rFonts w:ascii="Times New Roman" w:hAnsi="Times New Roman"/>
          <w:sz w:val="30"/>
        </w:rPr>
        <w:softHyphen/>
        <w:t>рия и другие), то представительный орган вправе возбудить про</w:t>
      </w:r>
      <w:r>
        <w:rPr>
          <w:rFonts w:ascii="Times New Roman" w:hAnsi="Times New Roman"/>
          <w:sz w:val="30"/>
        </w:rPr>
        <w:softHyphen/>
        <w:t>цедуру привлечения к ответственности исполнительного органа либо его должностных лиц.</w:t>
      </w:r>
    </w:p>
    <w:p w:rsidR="00E02C00" w:rsidRDefault="00E02C00">
      <w:pPr>
        <w:spacing w:line="240" w:lineRule="auto"/>
        <w:jc w:val="both"/>
        <w:rPr>
          <w:sz w:val="30"/>
        </w:rPr>
      </w:pPr>
      <w:r>
        <w:rPr>
          <w:rFonts w:ascii="Times New Roman" w:hAnsi="Times New Roman"/>
          <w:sz w:val="30"/>
        </w:rPr>
        <w:t>После утверждения отчетов об исполнении бюджетов исполни</w:t>
      </w:r>
      <w:r>
        <w:rPr>
          <w:rFonts w:ascii="Times New Roman" w:hAnsi="Times New Roman"/>
          <w:sz w:val="30"/>
        </w:rPr>
        <w:softHyphen/>
        <w:t>тельные органы власти публикуют эти отчеты в открытой печати.</w:t>
      </w:r>
    </w:p>
    <w:p w:rsidR="00E02C00" w:rsidRDefault="00E02C00">
      <w:pPr>
        <w:spacing w:line="240" w:lineRule="auto"/>
        <w:ind w:firstLine="0"/>
        <w:jc w:val="both"/>
        <w:rPr>
          <w:rFonts w:ascii="Times New Roman" w:hAnsi="Times New Roman"/>
          <w:sz w:val="30"/>
        </w:rPr>
      </w:pP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4"/>
        </w:rPr>
      </w:pPr>
    </w:p>
    <w:p w:rsidR="00E02C00" w:rsidRDefault="00E02C00">
      <w:pPr>
        <w:pStyle w:val="FR3"/>
        <w:spacing w:line="240" w:lineRule="auto"/>
        <w:jc w:val="center"/>
        <w:rPr>
          <w:b/>
          <w:i/>
          <w:sz w:val="36"/>
        </w:rPr>
      </w:pPr>
      <w:r>
        <w:rPr>
          <w:b/>
          <w:i/>
          <w:sz w:val="36"/>
        </w:rPr>
        <w:t>6. ОСНОВНЫЕ НАПРАВЛЕНИЯ СОВЕРШЕНСТВОВАНИЯ БЮДЖЕТА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  <w:r>
        <w:rPr>
          <w:i/>
          <w:sz w:val="28"/>
        </w:rPr>
        <w:t>Проблема нормализации системы расчетов и платежей в экономике страны остается нерешенной, что приводит к значительному сок</w:t>
      </w:r>
      <w:r>
        <w:rPr>
          <w:i/>
          <w:sz w:val="28"/>
        </w:rPr>
        <w:softHyphen/>
        <w:t>ращению финансовой базы, как Федерального бюджета, так и бюджетов субъектов РФ. Недостаточно осуществляется контроль, особенно последующий, за расходованием бюджетных средств.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  <w:r>
        <w:rPr>
          <w:i/>
          <w:sz w:val="28"/>
        </w:rPr>
        <w:t xml:space="preserve"> Для обеспечения экономического роста необхо</w:t>
      </w:r>
      <w:r>
        <w:rPr>
          <w:i/>
          <w:sz w:val="28"/>
        </w:rPr>
        <w:softHyphen/>
        <w:t>димо привлечение инвестиций и развитие внутреннего рынка, т.е.: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  <w:r>
        <w:rPr>
          <w:i/>
          <w:sz w:val="28"/>
        </w:rPr>
        <w:t>1. Рост ВВП и продукции промышленного производства;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  <w:r>
        <w:rPr>
          <w:i/>
          <w:sz w:val="28"/>
        </w:rPr>
        <w:t>2. Прекращение спада сельскохозяйственного производства;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  <w:r>
        <w:rPr>
          <w:i/>
          <w:sz w:val="28"/>
        </w:rPr>
        <w:t>3. Создание условий для переориентации финансовых потоков в реа</w:t>
      </w:r>
      <w:r>
        <w:rPr>
          <w:i/>
          <w:sz w:val="28"/>
        </w:rPr>
        <w:softHyphen/>
        <w:t>льный сектор экономики;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  <w:r>
        <w:rPr>
          <w:i/>
          <w:sz w:val="28"/>
        </w:rPr>
        <w:t>4. Снижение налоговой нагрузки на товаропроизводителей и повы</w:t>
      </w:r>
      <w:r>
        <w:rPr>
          <w:i/>
          <w:sz w:val="28"/>
        </w:rPr>
        <w:softHyphen/>
        <w:t>шение уровня собираемости налогов;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  <w:r>
        <w:rPr>
          <w:i/>
          <w:sz w:val="28"/>
        </w:rPr>
        <w:t>5. Рост реальных располагаемых денежных доходов населения;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  <w:r>
        <w:rPr>
          <w:i/>
          <w:sz w:val="28"/>
        </w:rPr>
        <w:t>Поддержание уровня занятости населения РФ и снижение числа безработных.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  <w:r>
        <w:rPr>
          <w:i/>
          <w:sz w:val="28"/>
        </w:rPr>
        <w:t xml:space="preserve"> Приоритетные задачи финансовой политики: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  <w:r>
        <w:rPr>
          <w:i/>
          <w:sz w:val="28"/>
        </w:rPr>
        <w:t>1) Введе</w:t>
      </w:r>
      <w:r>
        <w:rPr>
          <w:i/>
          <w:sz w:val="28"/>
        </w:rPr>
        <w:softHyphen/>
        <w:t>ние в действие новых принципов межбюджет</w:t>
      </w:r>
      <w:r>
        <w:rPr>
          <w:i/>
          <w:sz w:val="28"/>
        </w:rPr>
        <w:softHyphen/>
        <w:t>ных отношений, усиление координации деятельности всех фиска</w:t>
      </w:r>
      <w:r>
        <w:rPr>
          <w:i/>
          <w:sz w:val="28"/>
        </w:rPr>
        <w:softHyphen/>
        <w:t>льных органов, завершение перехода на казначейскую систему ис</w:t>
      </w:r>
      <w:r>
        <w:rPr>
          <w:i/>
          <w:sz w:val="28"/>
        </w:rPr>
        <w:softHyphen/>
        <w:t>полнения бюджета;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  <w:r>
        <w:rPr>
          <w:i/>
          <w:sz w:val="28"/>
        </w:rPr>
        <w:t>2) увеличение доходной базы бюджетов за счет собираемости нало</w:t>
      </w:r>
      <w:r>
        <w:rPr>
          <w:i/>
          <w:sz w:val="28"/>
        </w:rPr>
        <w:softHyphen/>
        <w:t>гов;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  <w:r>
        <w:rPr>
          <w:i/>
          <w:sz w:val="28"/>
        </w:rPr>
        <w:t>3) совершенствование структуры расходов бюджетов на основе со</w:t>
      </w:r>
      <w:r>
        <w:rPr>
          <w:i/>
          <w:sz w:val="28"/>
        </w:rPr>
        <w:softHyphen/>
        <w:t>кращения прямых бюджетополучателей и численности работни</w:t>
      </w:r>
      <w:r>
        <w:rPr>
          <w:i/>
          <w:sz w:val="28"/>
        </w:rPr>
        <w:softHyphen/>
        <w:t>ков бюджетных издержек, в первую очередь - в жилищно-коммунальной сфере, сокращение неэффективных дотаций;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  <w:r>
        <w:rPr>
          <w:i/>
          <w:sz w:val="28"/>
        </w:rPr>
        <w:t>4) существенное укрепление текущего и последующего финансового контроля;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  <w:r>
        <w:rPr>
          <w:i/>
          <w:sz w:val="28"/>
        </w:rPr>
        <w:t>5) формирование реалистичного бюджета;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  <w:r>
        <w:rPr>
          <w:i/>
          <w:sz w:val="28"/>
        </w:rPr>
        <w:t>6) проведение политики на финансовом рынке, позволяющей преодолеть последствия мирового финансового кризиса и обеспечить последовательное снижение доходности по государ</w:t>
      </w:r>
      <w:r>
        <w:rPr>
          <w:i/>
          <w:sz w:val="28"/>
        </w:rPr>
        <w:softHyphen/>
        <w:t>ственным ценным бумагам;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  <w:r>
        <w:rPr>
          <w:i/>
          <w:sz w:val="28"/>
        </w:rPr>
        <w:t>7) повышение эффективности валютно-финансовых операций и дальнейшее укрепление национальной валюты;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  <w:r>
        <w:rPr>
          <w:i/>
          <w:sz w:val="28"/>
        </w:rPr>
        <w:t xml:space="preserve"> 8) усиление страхового надзора и регулирования рынка страховых услуг.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  <w:r>
        <w:rPr>
          <w:i/>
          <w:sz w:val="28"/>
        </w:rPr>
        <w:t>Большое внимание следует уделить социальной политике, т.е.  реформе здравоохранения и образования (адресная социальная помощь), концепции реформирования российской науки, созданию новой пенсионной системы и  вводить ее пос</w:t>
      </w:r>
      <w:r>
        <w:rPr>
          <w:i/>
          <w:sz w:val="28"/>
        </w:rPr>
        <w:softHyphen/>
        <w:t>тепенно, не ущемляя интересы пенсионеров.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  <w:r>
        <w:rPr>
          <w:i/>
          <w:sz w:val="28"/>
        </w:rPr>
        <w:t>Необходимо провести административную реформу. Цель рефо</w:t>
      </w:r>
      <w:r>
        <w:rPr>
          <w:i/>
          <w:sz w:val="28"/>
        </w:rPr>
        <w:softHyphen/>
        <w:t>рмы- сделать госаппарат компактным, эффективным и подконтро</w:t>
      </w:r>
      <w:r>
        <w:rPr>
          <w:i/>
          <w:sz w:val="28"/>
        </w:rPr>
        <w:softHyphen/>
        <w:t>льным обществу. Важное направление административной реформы - борьба с коррупцией.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  <w:r>
        <w:rPr>
          <w:i/>
          <w:sz w:val="28"/>
        </w:rPr>
        <w:t>Задача подъема России напрямую связана с развитием местного самоуправления - снижение федеральной опеки, больше доверия ре</w:t>
      </w:r>
      <w:r>
        <w:rPr>
          <w:i/>
          <w:sz w:val="28"/>
        </w:rPr>
        <w:softHyphen/>
        <w:t>гионам. Но за центром всегда остаётся регулирование, ко</w:t>
      </w:r>
      <w:r>
        <w:rPr>
          <w:i/>
          <w:sz w:val="28"/>
        </w:rPr>
        <w:softHyphen/>
        <w:t>нтроль и координация. Один из эффективных рычагов региональной политики - федеральные трансферты. Необходимо увеличивать долю трансфертов, направляемых на конкретные цели. От местных влас</w:t>
      </w:r>
      <w:r>
        <w:rPr>
          <w:i/>
          <w:sz w:val="28"/>
        </w:rPr>
        <w:softHyphen/>
        <w:t>тей во многом зависит проведение жилищно-коммунальной рефор</w:t>
      </w:r>
      <w:r>
        <w:rPr>
          <w:i/>
          <w:sz w:val="28"/>
        </w:rPr>
        <w:softHyphen/>
        <w:t>мы, развитие малого и среднего бизнеса, поддержка которого - аксиома стабильной экономики.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  <w:r>
        <w:rPr>
          <w:i/>
          <w:sz w:val="28"/>
        </w:rPr>
        <w:t>Одним из резервов ресурсов подъема страны является эффек</w:t>
      </w:r>
      <w:r>
        <w:rPr>
          <w:i/>
          <w:sz w:val="28"/>
        </w:rPr>
        <w:softHyphen/>
        <w:t>тивная внешняя политика. Необходимо добиваться отмены дискри</w:t>
      </w:r>
      <w:r>
        <w:rPr>
          <w:i/>
          <w:sz w:val="28"/>
        </w:rPr>
        <w:softHyphen/>
        <w:t>минационных мер в отношении продукции наших фирм. Неизменный приоритет России - Содружество Независимых Государств.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</w:p>
    <w:p w:rsidR="00E02C00" w:rsidRDefault="00E02C00">
      <w:pPr>
        <w:pStyle w:val="FR3"/>
        <w:spacing w:line="240" w:lineRule="auto"/>
        <w:ind w:firstLine="680"/>
        <w:jc w:val="center"/>
        <w:rPr>
          <w:b/>
          <w:i/>
          <w:sz w:val="28"/>
        </w:rPr>
      </w:pPr>
      <w:r>
        <w:rPr>
          <w:b/>
          <w:i/>
          <w:sz w:val="28"/>
        </w:rPr>
        <w:t>СПИСОК ЛИТЕРАТУРЫ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</w:p>
    <w:p w:rsidR="00E02C00" w:rsidRDefault="00E02C00" w:rsidP="00E02C00">
      <w:pPr>
        <w:pStyle w:val="FR3"/>
        <w:numPr>
          <w:ilvl w:val="0"/>
          <w:numId w:val="24"/>
        </w:numPr>
        <w:spacing w:line="240" w:lineRule="auto"/>
        <w:jc w:val="both"/>
        <w:rPr>
          <w:i/>
          <w:sz w:val="28"/>
        </w:rPr>
      </w:pPr>
      <w:r>
        <w:rPr>
          <w:i/>
          <w:sz w:val="28"/>
        </w:rPr>
        <w:t>Бюджет и бюджетная система РФ: программа, методические указания по выполнению и темы курсовых работ, - Москва, Финстатинформ, 1997 г.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</w:p>
    <w:p w:rsidR="00E02C00" w:rsidRDefault="00E02C00" w:rsidP="00E02C00">
      <w:pPr>
        <w:pStyle w:val="FR3"/>
        <w:numPr>
          <w:ilvl w:val="0"/>
          <w:numId w:val="24"/>
        </w:numPr>
        <w:spacing w:line="240" w:lineRule="auto"/>
        <w:jc w:val="both"/>
        <w:rPr>
          <w:i/>
          <w:sz w:val="28"/>
        </w:rPr>
      </w:pPr>
      <w:r>
        <w:rPr>
          <w:i/>
          <w:sz w:val="28"/>
        </w:rPr>
        <w:t>Бюджетный кодекс РФ от 31 июля 1998 г.  № 145- ФЗ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</w:p>
    <w:p w:rsidR="00E02C00" w:rsidRDefault="00E02C00" w:rsidP="00E02C00">
      <w:pPr>
        <w:pStyle w:val="FR3"/>
        <w:numPr>
          <w:ilvl w:val="0"/>
          <w:numId w:val="24"/>
        </w:numPr>
        <w:spacing w:line="240" w:lineRule="auto"/>
        <w:jc w:val="both"/>
        <w:rPr>
          <w:i/>
          <w:sz w:val="28"/>
        </w:rPr>
      </w:pPr>
      <w:r>
        <w:rPr>
          <w:i/>
          <w:sz w:val="28"/>
        </w:rPr>
        <w:t>Федеральный закон от 26 марта 1998 г. №42- ФЗ «О федеральном бюджете на 1998г. » (с изменениями от 16, 21, 23, 31 июля 1998 г.)</w:t>
      </w:r>
    </w:p>
    <w:p w:rsidR="00E02C00" w:rsidRDefault="00E02C00">
      <w:pPr>
        <w:pStyle w:val="FR3"/>
        <w:spacing w:line="240" w:lineRule="auto"/>
        <w:ind w:firstLine="680"/>
        <w:jc w:val="both"/>
        <w:rPr>
          <w:i/>
          <w:sz w:val="28"/>
        </w:rPr>
      </w:pPr>
    </w:p>
    <w:p w:rsidR="00E02C00" w:rsidRDefault="00E02C00" w:rsidP="00E02C00">
      <w:pPr>
        <w:pStyle w:val="FR3"/>
        <w:numPr>
          <w:ilvl w:val="0"/>
          <w:numId w:val="24"/>
        </w:numPr>
        <w:spacing w:line="240" w:lineRule="auto"/>
        <w:jc w:val="both"/>
        <w:rPr>
          <w:i/>
          <w:sz w:val="28"/>
        </w:rPr>
      </w:pPr>
      <w:r>
        <w:rPr>
          <w:i/>
          <w:sz w:val="28"/>
        </w:rPr>
        <w:t xml:space="preserve">М. И. Ходорович «Бюджет и бюджетная система»: Учебное пособие </w:t>
      </w:r>
      <w:r>
        <w:rPr>
          <w:i/>
          <w:sz w:val="28"/>
          <w:lang w:val="en-US"/>
        </w:rPr>
        <w:t>/</w:t>
      </w:r>
      <w:r>
        <w:rPr>
          <w:i/>
          <w:sz w:val="28"/>
        </w:rPr>
        <w:t>ВЗФЭИ-М.: Экономическое образование, 1993 г.</w:t>
      </w:r>
    </w:p>
    <w:p w:rsidR="00E02C00" w:rsidRDefault="00E02C00">
      <w:pPr>
        <w:pStyle w:val="FR3"/>
        <w:spacing w:line="240" w:lineRule="auto"/>
        <w:jc w:val="both"/>
        <w:rPr>
          <w:i/>
          <w:sz w:val="28"/>
        </w:rPr>
      </w:pPr>
    </w:p>
    <w:p w:rsidR="00E02C00" w:rsidRDefault="00E02C00" w:rsidP="00E02C00">
      <w:pPr>
        <w:pStyle w:val="FR3"/>
        <w:numPr>
          <w:ilvl w:val="0"/>
          <w:numId w:val="24"/>
        </w:numPr>
        <w:spacing w:line="240" w:lineRule="auto"/>
        <w:jc w:val="both"/>
        <w:rPr>
          <w:i/>
          <w:sz w:val="28"/>
        </w:rPr>
      </w:pPr>
      <w:r>
        <w:rPr>
          <w:i/>
          <w:sz w:val="28"/>
        </w:rPr>
        <w:t xml:space="preserve">Бюджетная система России: Учебник для ВУЗов </w:t>
      </w:r>
      <w:r>
        <w:rPr>
          <w:i/>
          <w:sz w:val="28"/>
          <w:lang w:val="en-US"/>
        </w:rPr>
        <w:t>/под ред. Проф. Г.Б. Поляка.</w:t>
      </w:r>
    </w:p>
    <w:p w:rsidR="00E02C00" w:rsidRDefault="00E02C00">
      <w:pPr>
        <w:pStyle w:val="FR3"/>
        <w:spacing w:line="240" w:lineRule="auto"/>
        <w:ind w:left="360"/>
        <w:jc w:val="both"/>
        <w:rPr>
          <w:i/>
          <w:sz w:val="28"/>
        </w:rPr>
      </w:pPr>
      <w:r>
        <w:rPr>
          <w:i/>
          <w:sz w:val="28"/>
        </w:rPr>
        <w:t>-М.: ЮНИТИ-ДАНА, 1999 г.</w:t>
      </w:r>
    </w:p>
    <w:p w:rsidR="00E02C00" w:rsidRDefault="00E02C00">
      <w:pPr>
        <w:pStyle w:val="FR3"/>
        <w:spacing w:line="240" w:lineRule="auto"/>
        <w:jc w:val="both"/>
        <w:rPr>
          <w:i/>
          <w:sz w:val="28"/>
        </w:rPr>
      </w:pPr>
      <w:bookmarkStart w:id="0" w:name="_GoBack"/>
      <w:bookmarkEnd w:id="0"/>
    </w:p>
    <w:sectPr w:rsidR="00E02C00">
      <w:headerReference w:type="even" r:id="rId9"/>
      <w:headerReference w:type="default" r:id="rId10"/>
      <w:type w:val="nextColumn"/>
      <w:pgSz w:w="11900" w:h="16820"/>
      <w:pgMar w:top="851" w:right="567" w:bottom="851" w:left="1134" w:header="284" w:footer="0" w:gutter="0"/>
      <w:paperSrc w:first="10722" w:other="10722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C00" w:rsidRDefault="00E02C00">
      <w:pPr>
        <w:spacing w:line="240" w:lineRule="auto"/>
      </w:pPr>
      <w:r>
        <w:separator/>
      </w:r>
    </w:p>
  </w:endnote>
  <w:endnote w:type="continuationSeparator" w:id="0">
    <w:p w:rsidR="00E02C00" w:rsidRDefault="00E02C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C00" w:rsidRDefault="00E02C00">
      <w:pPr>
        <w:spacing w:line="240" w:lineRule="auto"/>
      </w:pPr>
      <w:r>
        <w:separator/>
      </w:r>
    </w:p>
  </w:footnote>
  <w:footnote w:type="continuationSeparator" w:id="0">
    <w:p w:rsidR="00E02C00" w:rsidRDefault="00E02C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C00" w:rsidRDefault="00E02C00">
    <w:pPr>
      <w:pStyle w:val="a5"/>
      <w:framePr w:wrap="around" w:vAnchor="text" w:hAnchor="margin" w:xAlign="right" w:y="1"/>
      <w:rPr>
        <w:rStyle w:val="a6"/>
      </w:rPr>
    </w:pPr>
    <w:r>
      <w:rPr>
        <w:rStyle w:val="a6"/>
        <w:noProof/>
      </w:rPr>
      <w:t>1</w:t>
    </w:r>
  </w:p>
  <w:p w:rsidR="00E02C00" w:rsidRDefault="00E02C00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C00" w:rsidRDefault="00BC6C29">
    <w:pPr>
      <w:pStyle w:val="a5"/>
      <w:framePr w:wrap="around" w:vAnchor="text" w:hAnchor="margin" w:xAlign="right" w:y="1"/>
      <w:rPr>
        <w:rStyle w:val="a6"/>
        <w:sz w:val="20"/>
      </w:rPr>
    </w:pPr>
    <w:r>
      <w:rPr>
        <w:rStyle w:val="a6"/>
        <w:noProof/>
        <w:sz w:val="20"/>
      </w:rPr>
      <w:t>2</w:t>
    </w:r>
  </w:p>
  <w:p w:rsidR="00E02C00" w:rsidRDefault="00E02C00">
    <w:pPr>
      <w:pStyle w:val="a5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C00" w:rsidRDefault="00E02C00">
    <w:pPr>
      <w:pStyle w:val="a5"/>
      <w:framePr w:wrap="around" w:vAnchor="text" w:hAnchor="margin" w:xAlign="right" w:y="1"/>
      <w:rPr>
        <w:rStyle w:val="a6"/>
      </w:rPr>
    </w:pPr>
    <w:r>
      <w:rPr>
        <w:rStyle w:val="a6"/>
        <w:noProof/>
      </w:rPr>
      <w:t>1</w:t>
    </w:r>
  </w:p>
  <w:p w:rsidR="00E02C00" w:rsidRDefault="00E02C00">
    <w:pPr>
      <w:pStyle w:val="a5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C00" w:rsidRDefault="00E02C00">
    <w:pPr>
      <w:pStyle w:val="a5"/>
      <w:framePr w:wrap="around" w:vAnchor="text" w:hAnchor="margin" w:xAlign="right" w:y="1"/>
      <w:rPr>
        <w:rStyle w:val="a6"/>
        <w:sz w:val="20"/>
      </w:rPr>
    </w:pPr>
    <w:r>
      <w:rPr>
        <w:rStyle w:val="a6"/>
        <w:noProof/>
        <w:sz w:val="20"/>
      </w:rPr>
      <w:t>29</w:t>
    </w:r>
  </w:p>
  <w:p w:rsidR="00E02C00" w:rsidRDefault="00E02C00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11EC2"/>
    <w:multiLevelType w:val="singleLevel"/>
    <w:tmpl w:val="89366D06"/>
    <w:lvl w:ilvl="0">
      <w:start w:val="6"/>
      <w:numFmt w:val="bullet"/>
      <w:lvlText w:val="-"/>
      <w:lvlJc w:val="left"/>
      <w:pPr>
        <w:tabs>
          <w:tab w:val="num" w:pos="340"/>
        </w:tabs>
        <w:ind w:left="340" w:hanging="360"/>
      </w:pPr>
      <w:rPr>
        <w:rFonts w:hint="default"/>
      </w:rPr>
    </w:lvl>
  </w:abstractNum>
  <w:abstractNum w:abstractNumId="1">
    <w:nsid w:val="0B07404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43376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6DE0222"/>
    <w:multiLevelType w:val="singleLevel"/>
    <w:tmpl w:val="89366D06"/>
    <w:lvl w:ilvl="0">
      <w:start w:val="6"/>
      <w:numFmt w:val="bullet"/>
      <w:lvlText w:val="-"/>
      <w:lvlJc w:val="left"/>
      <w:pPr>
        <w:tabs>
          <w:tab w:val="num" w:pos="340"/>
        </w:tabs>
        <w:ind w:left="340" w:hanging="360"/>
      </w:pPr>
      <w:rPr>
        <w:rFonts w:hint="default"/>
      </w:rPr>
    </w:lvl>
  </w:abstractNum>
  <w:abstractNum w:abstractNumId="4">
    <w:nsid w:val="19F0533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A5F561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E597B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EF97F5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22A5C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3FD51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F191E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1EB3A0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A7131F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20A2A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8A3602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A4F0643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AE216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C9367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4A87EF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3AF079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3D22A8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7586412"/>
    <w:multiLevelType w:val="singleLevel"/>
    <w:tmpl w:val="89366D06"/>
    <w:lvl w:ilvl="0">
      <w:start w:val="6"/>
      <w:numFmt w:val="bullet"/>
      <w:lvlText w:val="-"/>
      <w:lvlJc w:val="left"/>
      <w:pPr>
        <w:tabs>
          <w:tab w:val="num" w:pos="340"/>
        </w:tabs>
        <w:ind w:left="340" w:hanging="360"/>
      </w:pPr>
      <w:rPr>
        <w:rFonts w:hint="default"/>
      </w:rPr>
    </w:lvl>
  </w:abstractNum>
  <w:abstractNum w:abstractNumId="22">
    <w:nsid w:val="70757D5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2881750"/>
    <w:multiLevelType w:val="singleLevel"/>
    <w:tmpl w:val="376222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2BF5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20"/>
  </w:num>
  <w:num w:numId="3">
    <w:abstractNumId w:val="5"/>
  </w:num>
  <w:num w:numId="4">
    <w:abstractNumId w:val="8"/>
  </w:num>
  <w:num w:numId="5">
    <w:abstractNumId w:val="3"/>
  </w:num>
  <w:num w:numId="6">
    <w:abstractNumId w:val="23"/>
  </w:num>
  <w:num w:numId="7">
    <w:abstractNumId w:val="13"/>
  </w:num>
  <w:num w:numId="8">
    <w:abstractNumId w:val="21"/>
  </w:num>
  <w:num w:numId="9">
    <w:abstractNumId w:val="0"/>
  </w:num>
  <w:num w:numId="10">
    <w:abstractNumId w:val="17"/>
  </w:num>
  <w:num w:numId="11">
    <w:abstractNumId w:val="16"/>
  </w:num>
  <w:num w:numId="12">
    <w:abstractNumId w:val="10"/>
  </w:num>
  <w:num w:numId="13">
    <w:abstractNumId w:val="4"/>
  </w:num>
  <w:num w:numId="14">
    <w:abstractNumId w:val="1"/>
  </w:num>
  <w:num w:numId="15">
    <w:abstractNumId w:val="14"/>
  </w:num>
  <w:num w:numId="16">
    <w:abstractNumId w:val="18"/>
  </w:num>
  <w:num w:numId="17">
    <w:abstractNumId w:val="11"/>
  </w:num>
  <w:num w:numId="18">
    <w:abstractNumId w:val="12"/>
  </w:num>
  <w:num w:numId="19">
    <w:abstractNumId w:val="19"/>
  </w:num>
  <w:num w:numId="20">
    <w:abstractNumId w:val="22"/>
  </w:num>
  <w:num w:numId="21">
    <w:abstractNumId w:val="2"/>
  </w:num>
  <w:num w:numId="22">
    <w:abstractNumId w:val="9"/>
  </w:num>
  <w:num w:numId="23">
    <w:abstractNumId w:val="7"/>
  </w:num>
  <w:num w:numId="24">
    <w:abstractNumId w:val="24"/>
  </w:num>
  <w:num w:numId="25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6C29"/>
    <w:rsid w:val="00582EA1"/>
    <w:rsid w:val="00703AEE"/>
    <w:rsid w:val="00BC6C29"/>
    <w:rsid w:val="00E0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F29E9-7E3F-40C0-8FBA-DF17FD820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00" w:lineRule="auto"/>
      <w:ind w:firstLine="460"/>
    </w:pPr>
    <w:rPr>
      <w:rFonts w:ascii="Arial" w:hAnsi="Arial"/>
      <w:i/>
      <w:snapToGrid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ind w:left="240" w:hanging="240"/>
    </w:pPr>
    <w:rPr>
      <w:i/>
      <w:snapToGrid w:val="0"/>
      <w:sz w:val="32"/>
    </w:rPr>
  </w:style>
  <w:style w:type="paragraph" w:customStyle="1" w:styleId="FR2">
    <w:name w:val="FR2"/>
    <w:pPr>
      <w:widowControl w:val="0"/>
      <w:ind w:left="1040"/>
    </w:pPr>
    <w:rPr>
      <w:b/>
      <w:snapToGrid w:val="0"/>
      <w:sz w:val="40"/>
    </w:rPr>
  </w:style>
  <w:style w:type="paragraph" w:customStyle="1" w:styleId="FR3">
    <w:name w:val="FR3"/>
    <w:pPr>
      <w:widowControl w:val="0"/>
      <w:spacing w:line="300" w:lineRule="auto"/>
    </w:pPr>
    <w:rPr>
      <w:snapToGrid w:val="0"/>
      <w:sz w:val="32"/>
    </w:rPr>
  </w:style>
  <w:style w:type="paragraph" w:customStyle="1" w:styleId="FR4">
    <w:name w:val="FR4"/>
    <w:pPr>
      <w:widowControl w:val="0"/>
      <w:spacing w:line="300" w:lineRule="auto"/>
      <w:ind w:left="360" w:hanging="320"/>
    </w:pPr>
    <w:rPr>
      <w:rFonts w:ascii="Arial" w:hAnsi="Arial"/>
      <w:i/>
      <w:snapToGrid w:val="0"/>
      <w:sz w:val="32"/>
    </w:rPr>
  </w:style>
  <w:style w:type="paragraph" w:styleId="a3">
    <w:name w:val="Body Text Indent"/>
    <w:basedOn w:val="a"/>
    <w:semiHidden/>
    <w:pPr>
      <w:spacing w:line="260" w:lineRule="auto"/>
      <w:jc w:val="both"/>
    </w:pPr>
    <w:rPr>
      <w:sz w:val="28"/>
    </w:rPr>
  </w:style>
  <w:style w:type="paragraph" w:styleId="2">
    <w:name w:val="Body Text Indent 2"/>
    <w:basedOn w:val="a"/>
    <w:semiHidden/>
    <w:pPr>
      <w:spacing w:line="260" w:lineRule="auto"/>
      <w:ind w:firstLine="567"/>
      <w:jc w:val="both"/>
    </w:pPr>
    <w:rPr>
      <w:rFonts w:ascii="Times New Roman" w:hAnsi="Times New Roman"/>
      <w:sz w:val="28"/>
    </w:rPr>
  </w:style>
  <w:style w:type="paragraph" w:styleId="3">
    <w:name w:val="Body Text Indent 3"/>
    <w:basedOn w:val="a"/>
    <w:semiHidden/>
    <w:pPr>
      <w:spacing w:line="260" w:lineRule="auto"/>
      <w:ind w:left="360" w:hanging="340"/>
      <w:jc w:val="both"/>
    </w:pPr>
    <w:rPr>
      <w:rFonts w:ascii="Times New Roman" w:hAnsi="Times New Roman"/>
      <w:sz w:val="28"/>
    </w:rPr>
  </w:style>
  <w:style w:type="paragraph" w:styleId="a4">
    <w:name w:val="Body Text"/>
    <w:basedOn w:val="a"/>
    <w:semiHidden/>
    <w:pPr>
      <w:spacing w:line="260" w:lineRule="auto"/>
      <w:ind w:firstLine="0"/>
      <w:jc w:val="both"/>
    </w:pPr>
    <w:rPr>
      <w:rFonts w:ascii="Times New Roman" w:hAnsi="Times New Roman"/>
      <w:sz w:val="28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paragraph" w:styleId="20">
    <w:name w:val="Body Text 2"/>
    <w:basedOn w:val="a"/>
    <w:semiHidden/>
    <w:pPr>
      <w:spacing w:before="160" w:line="260" w:lineRule="auto"/>
      <w:ind w:right="49" w:firstLine="0"/>
      <w:jc w:val="both"/>
    </w:pPr>
    <w:rPr>
      <w:rFonts w:ascii="Times New Roman" w:hAnsi="Times New Roman"/>
      <w:sz w:val="30"/>
    </w:rPr>
  </w:style>
  <w:style w:type="paragraph" w:styleId="30">
    <w:name w:val="Body Text 3"/>
    <w:basedOn w:val="a"/>
    <w:semiHidden/>
    <w:pPr>
      <w:spacing w:line="220" w:lineRule="auto"/>
      <w:ind w:firstLine="0"/>
      <w:jc w:val="both"/>
    </w:pPr>
    <w:rPr>
      <w:rFonts w:ascii="Times New Roman" w:hAnsi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9118</Words>
  <Characters>51973</Characters>
  <Application>Microsoft Office Word</Application>
  <DocSecurity>0</DocSecurity>
  <Lines>433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AUGKH tr.No42</Company>
  <LinksUpToDate>false</LinksUpToDate>
  <CharactersWithSpaces>60970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andrey</dc:creator>
  <cp:keywords/>
  <dc:description/>
  <cp:lastModifiedBy>Irina</cp:lastModifiedBy>
  <cp:revision>2</cp:revision>
  <cp:lastPrinted>1999-11-02T16:11:00Z</cp:lastPrinted>
  <dcterms:created xsi:type="dcterms:W3CDTF">2014-08-06T16:00:00Z</dcterms:created>
  <dcterms:modified xsi:type="dcterms:W3CDTF">2014-08-06T16:00:00Z</dcterms:modified>
</cp:coreProperties>
</file>