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373" w:rsidRPr="00986B2C" w:rsidRDefault="00936373" w:rsidP="00986B2C">
      <w:pPr>
        <w:suppressAutoHyphens/>
        <w:spacing w:line="360" w:lineRule="auto"/>
        <w:ind w:firstLine="709"/>
        <w:jc w:val="center"/>
        <w:rPr>
          <w:bCs/>
          <w:sz w:val="28"/>
        </w:rPr>
      </w:pPr>
      <w:r w:rsidRPr="00986B2C">
        <w:rPr>
          <w:bCs/>
          <w:sz w:val="28"/>
        </w:rPr>
        <w:t>БЕЛОРУССКИЙ ГОСУДАРСТВЕННЫЙ УНИВЕРСИТЕТ ИНФОРМАТИКИ И РАДИОЭЛЕКТРОНИКИ</w:t>
      </w:r>
    </w:p>
    <w:p w:rsidR="00936373" w:rsidRPr="00986B2C" w:rsidRDefault="00936373" w:rsidP="00986B2C">
      <w:pPr>
        <w:suppressAutoHyphens/>
        <w:spacing w:line="360" w:lineRule="auto"/>
        <w:ind w:firstLine="709"/>
        <w:jc w:val="center"/>
        <w:rPr>
          <w:bCs/>
          <w:sz w:val="28"/>
        </w:rPr>
      </w:pPr>
    </w:p>
    <w:p w:rsidR="00936373" w:rsidRPr="00986B2C" w:rsidRDefault="00936373" w:rsidP="00986B2C">
      <w:pPr>
        <w:suppressAutoHyphens/>
        <w:spacing w:line="360" w:lineRule="auto"/>
        <w:ind w:firstLine="709"/>
        <w:jc w:val="center"/>
        <w:rPr>
          <w:bCs/>
          <w:sz w:val="28"/>
        </w:rPr>
      </w:pPr>
      <w:r w:rsidRPr="00986B2C">
        <w:rPr>
          <w:bCs/>
          <w:sz w:val="28"/>
        </w:rPr>
        <w:t>Кафедра экономики</w:t>
      </w:r>
    </w:p>
    <w:p w:rsidR="00936373" w:rsidRPr="00986B2C" w:rsidRDefault="00936373" w:rsidP="00986B2C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936373" w:rsidRPr="00986B2C" w:rsidRDefault="00936373" w:rsidP="00986B2C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936373" w:rsidRPr="00986B2C" w:rsidRDefault="00936373" w:rsidP="00986B2C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936373" w:rsidRPr="00986B2C" w:rsidRDefault="00936373" w:rsidP="00986B2C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936373" w:rsidRPr="00986B2C" w:rsidRDefault="00936373" w:rsidP="00986B2C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936373" w:rsidRPr="00986B2C" w:rsidRDefault="00936373" w:rsidP="00986B2C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936373" w:rsidRPr="00986B2C" w:rsidRDefault="00936373" w:rsidP="00986B2C">
      <w:pPr>
        <w:suppressAutoHyphens/>
        <w:spacing w:line="360" w:lineRule="auto"/>
        <w:ind w:firstLine="709"/>
        <w:jc w:val="center"/>
        <w:rPr>
          <w:b/>
          <w:bCs/>
          <w:sz w:val="28"/>
        </w:rPr>
      </w:pPr>
    </w:p>
    <w:p w:rsidR="00936373" w:rsidRPr="00986B2C" w:rsidRDefault="00936373" w:rsidP="00986B2C">
      <w:pPr>
        <w:suppressAutoHyphens/>
        <w:spacing w:line="360" w:lineRule="auto"/>
        <w:ind w:firstLine="709"/>
        <w:jc w:val="center"/>
        <w:rPr>
          <w:b/>
          <w:bCs/>
          <w:sz w:val="28"/>
        </w:rPr>
      </w:pPr>
      <w:r w:rsidRPr="00986B2C">
        <w:rPr>
          <w:b/>
          <w:bCs/>
          <w:sz w:val="28"/>
        </w:rPr>
        <w:t>РЕФЕРАТ</w:t>
      </w:r>
    </w:p>
    <w:p w:rsidR="00936373" w:rsidRPr="00986B2C" w:rsidRDefault="00936373" w:rsidP="00986B2C">
      <w:pPr>
        <w:suppressAutoHyphens/>
        <w:spacing w:line="360" w:lineRule="auto"/>
        <w:ind w:firstLine="709"/>
        <w:jc w:val="center"/>
        <w:rPr>
          <w:b/>
          <w:bCs/>
          <w:sz w:val="28"/>
        </w:rPr>
      </w:pPr>
      <w:r w:rsidRPr="00986B2C">
        <w:rPr>
          <w:b/>
          <w:bCs/>
          <w:sz w:val="28"/>
        </w:rPr>
        <w:t>На тему:</w:t>
      </w:r>
    </w:p>
    <w:p w:rsidR="00936373" w:rsidRPr="00986B2C" w:rsidRDefault="00936373" w:rsidP="00986B2C">
      <w:pPr>
        <w:suppressAutoHyphens/>
        <w:spacing w:line="360" w:lineRule="auto"/>
        <w:ind w:firstLine="709"/>
        <w:jc w:val="center"/>
        <w:rPr>
          <w:b/>
          <w:bCs/>
          <w:sz w:val="28"/>
        </w:rPr>
      </w:pPr>
    </w:p>
    <w:p w:rsidR="00936373" w:rsidRPr="00986B2C" w:rsidRDefault="00936373" w:rsidP="00986B2C">
      <w:pPr>
        <w:suppressAutoHyphens/>
        <w:spacing w:line="360" w:lineRule="auto"/>
        <w:ind w:firstLine="709"/>
        <w:jc w:val="center"/>
        <w:rPr>
          <w:b/>
          <w:bCs/>
          <w:sz w:val="28"/>
        </w:rPr>
      </w:pPr>
      <w:r w:rsidRPr="00986B2C">
        <w:rPr>
          <w:b/>
          <w:bCs/>
          <w:sz w:val="28"/>
        </w:rPr>
        <w:t>«Методика расчета экономического эффекта от применения</w:t>
      </w:r>
      <w:r w:rsidR="00053E09" w:rsidRPr="00986B2C">
        <w:rPr>
          <w:b/>
          <w:bCs/>
          <w:sz w:val="28"/>
        </w:rPr>
        <w:t xml:space="preserve"> </w:t>
      </w:r>
      <w:r w:rsidRPr="00986B2C">
        <w:rPr>
          <w:b/>
          <w:bCs/>
          <w:sz w:val="28"/>
        </w:rPr>
        <w:t>ПС у пользователя»</w:t>
      </w:r>
    </w:p>
    <w:p w:rsidR="00936373" w:rsidRPr="00986B2C" w:rsidRDefault="00936373" w:rsidP="00986B2C">
      <w:pPr>
        <w:suppressAutoHyphens/>
        <w:spacing w:line="360" w:lineRule="auto"/>
        <w:ind w:firstLine="709"/>
        <w:jc w:val="center"/>
        <w:rPr>
          <w:b/>
          <w:bCs/>
          <w:sz w:val="28"/>
        </w:rPr>
      </w:pPr>
    </w:p>
    <w:p w:rsidR="00936373" w:rsidRPr="00986B2C" w:rsidRDefault="00936373" w:rsidP="00986B2C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936373" w:rsidRPr="00986B2C" w:rsidRDefault="00936373" w:rsidP="00986B2C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936373" w:rsidRPr="00986B2C" w:rsidRDefault="00936373" w:rsidP="00986B2C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936373" w:rsidRPr="00986B2C" w:rsidRDefault="00936373" w:rsidP="00986B2C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936373" w:rsidRPr="00986B2C" w:rsidRDefault="00936373" w:rsidP="00986B2C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936373" w:rsidRPr="00986B2C" w:rsidRDefault="00936373" w:rsidP="00986B2C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936373" w:rsidRPr="00986B2C" w:rsidRDefault="00936373" w:rsidP="00986B2C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936373" w:rsidRPr="00986B2C" w:rsidRDefault="00936373" w:rsidP="00986B2C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936373" w:rsidRPr="00986B2C" w:rsidRDefault="00936373" w:rsidP="00986B2C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936373" w:rsidRPr="00986B2C" w:rsidRDefault="00936373" w:rsidP="00986B2C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936373" w:rsidRPr="00986B2C" w:rsidRDefault="00936373" w:rsidP="00986B2C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:rsidR="00936373" w:rsidRPr="00986B2C" w:rsidRDefault="00936373" w:rsidP="00986B2C">
      <w:pPr>
        <w:suppressAutoHyphens/>
        <w:spacing w:line="360" w:lineRule="auto"/>
        <w:ind w:firstLine="709"/>
        <w:jc w:val="center"/>
        <w:rPr>
          <w:bCs/>
          <w:sz w:val="28"/>
        </w:rPr>
      </w:pPr>
      <w:r w:rsidRPr="00986B2C">
        <w:rPr>
          <w:bCs/>
          <w:sz w:val="28"/>
        </w:rPr>
        <w:t>МИНСК, 2008</w:t>
      </w:r>
    </w:p>
    <w:p w:rsidR="00936373" w:rsidRPr="00986B2C" w:rsidRDefault="00936373" w:rsidP="00986B2C">
      <w:pPr>
        <w:suppressAutoHyphens/>
        <w:spacing w:line="360" w:lineRule="auto"/>
        <w:ind w:firstLine="709"/>
        <w:jc w:val="both"/>
        <w:rPr>
          <w:sz w:val="28"/>
        </w:rPr>
      </w:pPr>
      <w:r w:rsidRPr="00986B2C">
        <w:rPr>
          <w:bCs/>
          <w:sz w:val="28"/>
        </w:rPr>
        <w:br w:type="page"/>
      </w:r>
      <w:r w:rsidRPr="00986B2C">
        <w:rPr>
          <w:sz w:val="28"/>
        </w:rPr>
        <w:t>Создаваемые программные средства могут предназначаться как для совершенно новых, ранее не решавшихся или решавшихся ручным способом задач, так и для традиционных задач, решаемых с помощью программных средств, которые можно совершенствовать. В данном примере рассматривается задача применения нового, более эффективного программного средства по сравнению с базовыми.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В результате применения нового ПС пользователь может понести значительные капитальные затраты на приобретение и освоение ПС, доукомплектования ЭВМ новыми техническими средствами и пополнение оборотных средств. Однако, если приобретенное ПС будет в достаточной степени эффективнее базового, то дополнительные капитальные затраты быстро окупятся. Эффект может быть достигнут за счет сокращения объема ПС (уменьшения количества машинных команд, количества строк и т.д.), снижение трудоемкости подготовки данных, обработки информации, анализа результатов, уменьшения расходов машинного времени и материалов.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Для определения экономического эффекта от использования нового ПС у потребителя необходимо сравнить расходы по всем основным статьям сметы затрат на эксплуатацию нового ПС (расходы на заработную плату с начислениями, материалы, машинное время) с расходами по соответствующим статьям базового варианта. При этом за базовый вариант следует принимать аналогичное программное средство, используемое в действующей автоматизированной системе. При сравнении базового и нового вариантов ПС в качестве экономического эффекта будет выступать общая экономия всех видов ресурсов относительно базового варианта. При этом создание нового ПС окажется экономически целесообразным лишь в том случае, если все капитальные затраты окупятся за счет получаемой экономии в ближайшие 1–2 года.</w:t>
      </w:r>
    </w:p>
    <w:p w:rsidR="00936373" w:rsidRPr="00986B2C" w:rsidRDefault="00986B2C" w:rsidP="00986B2C">
      <w:pPr>
        <w:pStyle w:val="1"/>
        <w:spacing w:line="360" w:lineRule="auto"/>
        <w:ind w:firstLine="709"/>
        <w:jc w:val="both"/>
      </w:pPr>
      <w:r>
        <w:br w:type="page"/>
      </w:r>
      <w:r w:rsidR="00936373" w:rsidRPr="00986B2C">
        <w:t>Таблица 1</w:t>
      </w:r>
    </w:p>
    <w:p w:rsidR="00936373" w:rsidRPr="00986B2C" w:rsidRDefault="00936373" w:rsidP="00986B2C">
      <w:pPr>
        <w:pStyle w:val="a3"/>
        <w:spacing w:line="360" w:lineRule="auto"/>
        <w:ind w:firstLine="709"/>
        <w:rPr>
          <w:bCs/>
        </w:rPr>
      </w:pPr>
      <w:r w:rsidRPr="00986B2C">
        <w:rPr>
          <w:bCs/>
        </w:rPr>
        <w:t>Исходные данные</w:t>
      </w:r>
    </w:p>
    <w:p w:rsidR="00936373" w:rsidRPr="00986B2C" w:rsidRDefault="00936373" w:rsidP="00986B2C">
      <w:pPr>
        <w:pStyle w:val="a3"/>
        <w:spacing w:line="360" w:lineRule="auto"/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260"/>
        <w:gridCol w:w="1310"/>
        <w:gridCol w:w="1201"/>
        <w:gridCol w:w="1201"/>
        <w:gridCol w:w="1894"/>
      </w:tblGrid>
      <w:tr w:rsidR="00936373" w:rsidRPr="00986B2C">
        <w:trPr>
          <w:cantSplit/>
          <w:tblHeader/>
        </w:trPr>
        <w:tc>
          <w:tcPr>
            <w:tcW w:w="2988" w:type="dxa"/>
            <w:vMerge w:val="restart"/>
            <w:vAlign w:val="center"/>
          </w:tcPr>
          <w:p w:rsidR="00936373" w:rsidRPr="00986B2C" w:rsidRDefault="00936373" w:rsidP="00986B2C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260" w:type="dxa"/>
            <w:vMerge w:val="restart"/>
            <w:vAlign w:val="center"/>
          </w:tcPr>
          <w:p w:rsidR="00936373" w:rsidRPr="00986B2C" w:rsidRDefault="00936373" w:rsidP="00986B2C">
            <w:pPr>
              <w:pStyle w:val="1"/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Обозначения</w:t>
            </w:r>
          </w:p>
        </w:tc>
        <w:tc>
          <w:tcPr>
            <w:tcW w:w="1310" w:type="dxa"/>
            <w:vMerge w:val="restart"/>
            <w:vAlign w:val="center"/>
          </w:tcPr>
          <w:p w:rsidR="00936373" w:rsidRPr="00986B2C" w:rsidRDefault="00936373" w:rsidP="00986B2C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2402" w:type="dxa"/>
            <w:gridSpan w:val="2"/>
            <w:vAlign w:val="center"/>
          </w:tcPr>
          <w:p w:rsidR="00936373" w:rsidRPr="00986B2C" w:rsidRDefault="00936373" w:rsidP="00986B2C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Значение показателя</w:t>
            </w:r>
          </w:p>
        </w:tc>
        <w:tc>
          <w:tcPr>
            <w:tcW w:w="1894" w:type="dxa"/>
            <w:vMerge w:val="restart"/>
            <w:vAlign w:val="center"/>
          </w:tcPr>
          <w:p w:rsidR="00936373" w:rsidRPr="00986B2C" w:rsidRDefault="00936373" w:rsidP="00986B2C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Наименование источника информации</w:t>
            </w:r>
          </w:p>
        </w:tc>
      </w:tr>
      <w:tr w:rsidR="00936373" w:rsidRPr="00986B2C">
        <w:trPr>
          <w:cantSplit/>
          <w:tblHeader/>
        </w:trPr>
        <w:tc>
          <w:tcPr>
            <w:tcW w:w="2988" w:type="dxa"/>
            <w:vMerge/>
          </w:tcPr>
          <w:p w:rsidR="00936373" w:rsidRPr="00986B2C" w:rsidRDefault="00936373" w:rsidP="00986B2C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936373" w:rsidRPr="00986B2C" w:rsidRDefault="00936373" w:rsidP="00986B2C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936373" w:rsidRPr="00986B2C" w:rsidRDefault="00936373" w:rsidP="00986B2C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в базовом варианте</w:t>
            </w: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в новом варианте</w:t>
            </w:r>
          </w:p>
        </w:tc>
        <w:tc>
          <w:tcPr>
            <w:tcW w:w="1894" w:type="dxa"/>
            <w:vMerge/>
            <w:vAlign w:val="center"/>
          </w:tcPr>
          <w:p w:rsidR="00936373" w:rsidRPr="00986B2C" w:rsidRDefault="00936373" w:rsidP="00986B2C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36373" w:rsidRPr="00986B2C">
        <w:tc>
          <w:tcPr>
            <w:tcW w:w="29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1.Капитальные вложения, включая стоимость услуг по сопровождению и адаптации ПС</w:t>
            </w:r>
          </w:p>
        </w:tc>
        <w:tc>
          <w:tcPr>
            <w:tcW w:w="126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Кпр</w:t>
            </w:r>
          </w:p>
        </w:tc>
        <w:tc>
          <w:tcPr>
            <w:tcW w:w="131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тыс.руб.</w:t>
            </w: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Договор заказчика с разработчиком</w:t>
            </w:r>
          </w:p>
        </w:tc>
      </w:tr>
      <w:tr w:rsidR="00936373" w:rsidRPr="00986B2C">
        <w:tc>
          <w:tcPr>
            <w:tcW w:w="29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2.Затраты на доукомплектование ВТ техническими средствами в связи с внедрением нового ПС</w:t>
            </w:r>
          </w:p>
        </w:tc>
        <w:tc>
          <w:tcPr>
            <w:tcW w:w="126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Ктс</w:t>
            </w:r>
          </w:p>
        </w:tc>
        <w:tc>
          <w:tcPr>
            <w:tcW w:w="131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Смета затрат на внедрение</w:t>
            </w:r>
          </w:p>
        </w:tc>
      </w:tr>
      <w:tr w:rsidR="00936373" w:rsidRPr="00986B2C">
        <w:trPr>
          <w:cantSplit/>
        </w:trPr>
        <w:tc>
          <w:tcPr>
            <w:tcW w:w="29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3.Затраты на пополнение оборотных фондов, связанных с эксплуатацией нового ПС</w:t>
            </w:r>
          </w:p>
        </w:tc>
        <w:tc>
          <w:tcPr>
            <w:tcW w:w="126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Коб</w:t>
            </w:r>
          </w:p>
        </w:tc>
        <w:tc>
          <w:tcPr>
            <w:tcW w:w="131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Смета затрат на внедрение</w:t>
            </w:r>
          </w:p>
        </w:tc>
      </w:tr>
      <w:tr w:rsidR="00936373" w:rsidRPr="00986B2C">
        <w:tc>
          <w:tcPr>
            <w:tcW w:w="29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4.Численность программистов, занятых освоением ПС</w:t>
            </w:r>
          </w:p>
        </w:tc>
        <w:tc>
          <w:tcPr>
            <w:tcW w:w="126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Чпо</w:t>
            </w:r>
          </w:p>
        </w:tc>
        <w:tc>
          <w:tcPr>
            <w:tcW w:w="131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чел.</w:t>
            </w: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Паспорт ПС</w:t>
            </w:r>
          </w:p>
        </w:tc>
      </w:tr>
      <w:tr w:rsidR="00936373" w:rsidRPr="00986B2C">
        <w:tc>
          <w:tcPr>
            <w:tcW w:w="29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5.Численность программистов, занятых эксплуатацией ПС</w:t>
            </w:r>
          </w:p>
        </w:tc>
        <w:tc>
          <w:tcPr>
            <w:tcW w:w="126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Чпэ</w:t>
            </w:r>
          </w:p>
        </w:tc>
        <w:tc>
          <w:tcPr>
            <w:tcW w:w="131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чел.</w:t>
            </w: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Проект плана работ пользователя</w:t>
            </w:r>
          </w:p>
        </w:tc>
      </w:tr>
      <w:tr w:rsidR="00936373" w:rsidRPr="00986B2C">
        <w:tc>
          <w:tcPr>
            <w:tcW w:w="29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6.Продолжительность освоения</w:t>
            </w:r>
          </w:p>
        </w:tc>
        <w:tc>
          <w:tcPr>
            <w:tcW w:w="126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Тос</w:t>
            </w:r>
          </w:p>
        </w:tc>
        <w:tc>
          <w:tcPr>
            <w:tcW w:w="131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мес.</w:t>
            </w: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Паспорт ПС</w:t>
            </w:r>
          </w:p>
        </w:tc>
      </w:tr>
      <w:tr w:rsidR="00936373" w:rsidRPr="00986B2C">
        <w:tc>
          <w:tcPr>
            <w:tcW w:w="29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7.Расход машинного времени на освоение ПС</w:t>
            </w:r>
          </w:p>
        </w:tc>
        <w:tc>
          <w:tcPr>
            <w:tcW w:w="126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Тмос</w:t>
            </w:r>
          </w:p>
        </w:tc>
        <w:tc>
          <w:tcPr>
            <w:tcW w:w="131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машино-часов</w:t>
            </w: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Паспорт ПС</w:t>
            </w:r>
          </w:p>
        </w:tc>
      </w:tr>
      <w:tr w:rsidR="00936373" w:rsidRPr="00986B2C">
        <w:tc>
          <w:tcPr>
            <w:tcW w:w="29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8.Среднемесячная ЗП одного программиста</w:t>
            </w:r>
          </w:p>
        </w:tc>
        <w:tc>
          <w:tcPr>
            <w:tcW w:w="126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Зсм</w:t>
            </w:r>
          </w:p>
        </w:tc>
        <w:tc>
          <w:tcPr>
            <w:tcW w:w="131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тыс.руб.</w:t>
            </w: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Расчетные данные пользователя</w:t>
            </w:r>
          </w:p>
        </w:tc>
      </w:tr>
      <w:tr w:rsidR="00936373" w:rsidRPr="00986B2C">
        <w:tc>
          <w:tcPr>
            <w:tcW w:w="29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9.Коэффициент начислений на зарплату</w:t>
            </w:r>
          </w:p>
        </w:tc>
        <w:tc>
          <w:tcPr>
            <w:tcW w:w="126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Кнз</w:t>
            </w:r>
          </w:p>
        </w:tc>
        <w:tc>
          <w:tcPr>
            <w:tcW w:w="131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Рассчитывается по данным пользователя</w:t>
            </w:r>
          </w:p>
        </w:tc>
      </w:tr>
      <w:tr w:rsidR="00936373" w:rsidRPr="00986B2C">
        <w:tc>
          <w:tcPr>
            <w:tcW w:w="29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10.Среднемесячное количество рабочих дней</w:t>
            </w:r>
          </w:p>
        </w:tc>
        <w:tc>
          <w:tcPr>
            <w:tcW w:w="126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Др</w:t>
            </w:r>
          </w:p>
        </w:tc>
        <w:tc>
          <w:tcPr>
            <w:tcW w:w="131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день</w:t>
            </w: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Принято для расчета</w:t>
            </w:r>
          </w:p>
        </w:tc>
      </w:tr>
      <w:tr w:rsidR="00936373" w:rsidRPr="00986B2C">
        <w:tc>
          <w:tcPr>
            <w:tcW w:w="29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11.Количество типовых задач, решаемых за год</w:t>
            </w:r>
          </w:p>
        </w:tc>
        <w:tc>
          <w:tcPr>
            <w:tcW w:w="126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Зт2</w:t>
            </w:r>
          </w:p>
        </w:tc>
        <w:tc>
          <w:tcPr>
            <w:tcW w:w="131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задача</w:t>
            </w: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План пользователя 2005-2007</w:t>
            </w:r>
          </w:p>
        </w:tc>
      </w:tr>
      <w:tr w:rsidR="00936373" w:rsidRPr="00986B2C">
        <w:tc>
          <w:tcPr>
            <w:tcW w:w="29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12.Объем работ, выполняемый при решении одной задачи</w:t>
            </w:r>
          </w:p>
        </w:tc>
        <w:tc>
          <w:tcPr>
            <w:tcW w:w="126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Ао</w:t>
            </w:r>
          </w:p>
        </w:tc>
        <w:tc>
          <w:tcPr>
            <w:tcW w:w="131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100 КБ</w:t>
            </w: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План пользователя</w:t>
            </w:r>
          </w:p>
        </w:tc>
      </w:tr>
      <w:tr w:rsidR="00936373" w:rsidRPr="00986B2C">
        <w:tc>
          <w:tcPr>
            <w:tcW w:w="29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13.Средняя трудоемкость работ в расчете на 100 КБ</w:t>
            </w:r>
          </w:p>
        </w:tc>
        <w:tc>
          <w:tcPr>
            <w:tcW w:w="126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Тс1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Тс2</w:t>
            </w:r>
          </w:p>
        </w:tc>
        <w:tc>
          <w:tcPr>
            <w:tcW w:w="131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 xml:space="preserve">человеко-час на 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100 КБ</w:t>
            </w: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Рассчитывается по данным пользователя</w:t>
            </w:r>
          </w:p>
        </w:tc>
      </w:tr>
      <w:tr w:rsidR="00936373" w:rsidRPr="00986B2C">
        <w:tc>
          <w:tcPr>
            <w:tcW w:w="29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14.Средний расход машинного времени в расчете на 100 КБ</w:t>
            </w:r>
          </w:p>
        </w:tc>
        <w:tc>
          <w:tcPr>
            <w:tcW w:w="126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Мв1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Мв2</w:t>
            </w:r>
          </w:p>
        </w:tc>
        <w:tc>
          <w:tcPr>
            <w:tcW w:w="131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 xml:space="preserve">машино-час на 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100 КБ</w:t>
            </w: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Паспорт ПС</w:t>
            </w:r>
          </w:p>
        </w:tc>
      </w:tr>
      <w:tr w:rsidR="00936373" w:rsidRPr="00986B2C">
        <w:tc>
          <w:tcPr>
            <w:tcW w:w="29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 xml:space="preserve">15.Средний расход материалов в расчете на 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100 КБ</w:t>
            </w:r>
          </w:p>
        </w:tc>
        <w:tc>
          <w:tcPr>
            <w:tcW w:w="126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Мт1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Мт2</w:t>
            </w:r>
          </w:p>
        </w:tc>
        <w:tc>
          <w:tcPr>
            <w:tcW w:w="131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тыс.руб на 100 КБ</w:t>
            </w: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Паспорт ПС</w:t>
            </w:r>
          </w:p>
        </w:tc>
      </w:tr>
      <w:tr w:rsidR="00936373" w:rsidRPr="00986B2C">
        <w:tc>
          <w:tcPr>
            <w:tcW w:w="29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16.Цена одного машино-часа работы ЭВМ</w:t>
            </w:r>
          </w:p>
        </w:tc>
        <w:tc>
          <w:tcPr>
            <w:tcW w:w="126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Цм</w:t>
            </w:r>
          </w:p>
        </w:tc>
        <w:tc>
          <w:tcPr>
            <w:tcW w:w="131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тыс.руб</w:t>
            </w: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Смета затрат ЭВМ пользователя</w:t>
            </w:r>
          </w:p>
        </w:tc>
      </w:tr>
      <w:tr w:rsidR="00936373" w:rsidRPr="00986B2C">
        <w:tc>
          <w:tcPr>
            <w:tcW w:w="29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17.Количество часов работы в день</w:t>
            </w:r>
          </w:p>
        </w:tc>
        <w:tc>
          <w:tcPr>
            <w:tcW w:w="126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Тч</w:t>
            </w:r>
          </w:p>
        </w:tc>
        <w:tc>
          <w:tcPr>
            <w:tcW w:w="131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ч</w:t>
            </w: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Принято для расчета</w:t>
            </w:r>
          </w:p>
        </w:tc>
      </w:tr>
      <w:tr w:rsidR="00936373" w:rsidRPr="00986B2C">
        <w:tc>
          <w:tcPr>
            <w:tcW w:w="29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18.Ставка налога на прибыль</w:t>
            </w:r>
          </w:p>
        </w:tc>
        <w:tc>
          <w:tcPr>
            <w:tcW w:w="126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Нп</w:t>
            </w:r>
          </w:p>
        </w:tc>
        <w:tc>
          <w:tcPr>
            <w:tcW w:w="131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%</w:t>
            </w: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Объем работ в зависимости от функциональной группы и назначения ПС можно определить по формуле: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 xml:space="preserve">А = </w:t>
      </w:r>
      <w:r w:rsidRPr="00986B2C">
        <w:rPr>
          <w:sz w:val="28"/>
          <w:lang w:val="en-US"/>
        </w:rPr>
        <w:t>V</w:t>
      </w:r>
      <w:r w:rsidRPr="00986B2C">
        <w:rPr>
          <w:sz w:val="28"/>
        </w:rPr>
        <w:t>пс ∙ Кпс,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 xml:space="preserve">где </w:t>
      </w:r>
      <w:r w:rsidRPr="00986B2C">
        <w:rPr>
          <w:sz w:val="28"/>
          <w:lang w:val="en-US"/>
        </w:rPr>
        <w:t>V</w:t>
      </w:r>
      <w:r w:rsidRPr="00986B2C">
        <w:rPr>
          <w:sz w:val="28"/>
        </w:rPr>
        <w:t>пс – объем ПС в натуральных единицах измерения;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Кпс – коэффициент применения ПС (см. приложение 4, табл.4.6).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</w:p>
    <w:p w:rsidR="00936373" w:rsidRPr="00986B2C" w:rsidRDefault="00936373" w:rsidP="00986B2C">
      <w:pPr>
        <w:pStyle w:val="23"/>
        <w:spacing w:line="360" w:lineRule="auto"/>
        <w:ind w:firstLine="709"/>
      </w:pPr>
      <w:r w:rsidRPr="00986B2C">
        <w:t>Расчет капитальных затрат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Общие капитальные вложения (Ко) заказчика (потребителя), связанные с приобретением, внедрением и использованием ПС, рассчитываются по формуле: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Ко = Кпр + Кос + Ктс + Коб,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где Кпр – затраты пользователя на приобретение ПС по отпускной цене разработчика с учетом стоимости услуг по эксплуатации и сопровождению (тыс.руб.);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Кос – затраты пользователя на освоение ПС (тыс.руб.);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Ктс – затраты на доукомплектацию ВТ техническими средствами в связи с внедрением нового ПС (тыс.руб.);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Коб – затраты на пополнение оборотных средств в связи с использованием нового ПС (тыс.руб.).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</w:p>
    <w:p w:rsidR="00936373" w:rsidRPr="00986B2C" w:rsidRDefault="00936373" w:rsidP="00986B2C">
      <w:pPr>
        <w:pStyle w:val="23"/>
        <w:suppressAutoHyphens/>
        <w:spacing w:line="360" w:lineRule="auto"/>
        <w:ind w:firstLine="709"/>
        <w:jc w:val="both"/>
        <w:rPr>
          <w:b w:val="0"/>
        </w:rPr>
      </w:pPr>
      <w:r w:rsidRPr="00986B2C">
        <w:rPr>
          <w:b w:val="0"/>
        </w:rPr>
        <w:t>Расчет экономии основных видов ресурсов в связи с использованием нового ПС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Экономия затрат на заработную плату при использовании нового ПС в расчете на объем выполненных работ (см. табл. 2 «Исходные данные»):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Сз = Сзе ∙ А2,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где Сзе – экономия затрат на заработную плату при решении задач с использованием нового ПС в расчете на 100 КБ (тыс.руб.);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А2 – объем выполненных работ с использованием нового ПС (100 КБ).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Экономия затрат на заработную плату в расчете на 100 КБ (Сзе):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object w:dxaOrig="310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42pt" o:ole="">
            <v:imagedata r:id="rId7" o:title=""/>
          </v:shape>
          <o:OLEObject Type="Embed" ProgID="Equation.3" ShapeID="_x0000_i1025" DrawAspect="Content" ObjectID="_1461274574" r:id="rId8"/>
        </w:object>
      </w:r>
      <w:r w:rsidRPr="00986B2C">
        <w:rPr>
          <w:sz w:val="28"/>
        </w:rPr>
        <w:t>,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где Зсм – среднемесячная заработная плата одного программиста (тыс.руб.);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Тс1, Тс2 – снижение трудоемкости работ в расчете на 100 строк кода (человеко-часов);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Тч – количество часов работы в день (ч);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Др – среднемесячное количество рабочих дней.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Объем выполненных работ с использованием нового ПС (100 КБ):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  <w:lang w:val="en-US"/>
        </w:rPr>
        <w:object w:dxaOrig="1579" w:dyaOrig="380">
          <v:shape id="_x0000_i1026" type="#_x0000_t75" style="width:78.75pt;height:18.75pt" o:ole="">
            <v:imagedata r:id="rId9" o:title=""/>
          </v:shape>
          <o:OLEObject Type="Embed" ProgID="Equation.3" ShapeID="_x0000_i1026" DrawAspect="Content" ObjectID="_1461274575" r:id="rId10"/>
        </w:object>
      </w:r>
      <w:r w:rsidRPr="00986B2C">
        <w:rPr>
          <w:sz w:val="28"/>
        </w:rPr>
        <w:t>,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где Ао – объем работ необходимый для решения одной задачи (100 КБ);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Зт2 – количество типовых задач, решаемых за год (задач).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Экономия затрат на оплату машинного времени (См) в расчете на выполненный объем работ в результате применения нового ПС: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  <w:lang w:val="en-US"/>
        </w:rPr>
        <w:object w:dxaOrig="1640" w:dyaOrig="380">
          <v:shape id="_x0000_i1027" type="#_x0000_t75" style="width:81.75pt;height:18.75pt" o:ole="">
            <v:imagedata r:id="rId11" o:title=""/>
          </v:shape>
          <o:OLEObject Type="Embed" ProgID="Equation.3" ShapeID="_x0000_i1027" DrawAspect="Content" ObjectID="_1461274576" r:id="rId12"/>
        </w:object>
      </w:r>
      <w:r w:rsidRPr="00986B2C">
        <w:rPr>
          <w:sz w:val="28"/>
        </w:rPr>
        <w:t>,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где Сме – экономия затрат на оплату машинного времени при решении задач с использованием нового ПС в расчете на 100 КБ.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Экономия затрат на оплату машинного времени в расчете на 100 КБ (Сме):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  <w:lang w:val="en-US"/>
        </w:rPr>
        <w:object w:dxaOrig="2760" w:dyaOrig="380">
          <v:shape id="_x0000_i1028" type="#_x0000_t75" style="width:138pt;height:18.75pt" o:ole="">
            <v:imagedata r:id="rId13" o:title=""/>
          </v:shape>
          <o:OLEObject Type="Embed" ProgID="Equation.3" ShapeID="_x0000_i1028" DrawAspect="Content" ObjectID="_1461274577" r:id="rId14"/>
        </w:object>
      </w:r>
      <w:r w:rsidRPr="00986B2C">
        <w:rPr>
          <w:sz w:val="28"/>
        </w:rPr>
        <w:t>,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где Цм – цена одного машино-часа работы ЭВМ;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Мв1, Мв2 – средний расход машинного времени в расчете на 100 КБ при применении соответственно базового и нового ПС.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Экономия затрат на материалы (Смт) при использовании нового ПС в расчете на объем выполненных работ: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  <w:lang w:val="en-US"/>
        </w:rPr>
        <w:object w:dxaOrig="1800" w:dyaOrig="380">
          <v:shape id="_x0000_i1029" type="#_x0000_t75" style="width:90pt;height:18.75pt" o:ole="">
            <v:imagedata r:id="rId15" o:title=""/>
          </v:shape>
          <o:OLEObject Type="Embed" ProgID="Equation.3" ShapeID="_x0000_i1029" DrawAspect="Content" ObjectID="_1461274578" r:id="rId16"/>
        </w:object>
      </w:r>
      <w:r w:rsidRPr="00986B2C">
        <w:rPr>
          <w:sz w:val="28"/>
        </w:rPr>
        <w:t>,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где Смте – экономия затрат на материалы в расчете на 100 КБ при использовании нового ПС.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  <w:lang w:val="en-US"/>
        </w:rPr>
        <w:object w:dxaOrig="1939" w:dyaOrig="380">
          <v:shape id="_x0000_i1030" type="#_x0000_t75" style="width:96.75pt;height:18.75pt" o:ole="">
            <v:imagedata r:id="rId17" o:title=""/>
          </v:shape>
          <o:OLEObject Type="Embed" ProgID="Equation.3" ShapeID="_x0000_i1030" DrawAspect="Content" ObjectID="_1461274579" r:id="rId18"/>
        </w:object>
      </w:r>
      <w:r w:rsidRPr="00986B2C">
        <w:rPr>
          <w:sz w:val="28"/>
        </w:rPr>
        <w:t>,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где См1, См2 – средний расход материалов у пользователя в расчете на 100 КБ при использовании соответственно базового и нового ПС (тыс.руб.).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Общая годовая экономия текущих затрат, связанных с использованием нового ПС (Со):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  <w:lang w:val="en-US"/>
        </w:rPr>
        <w:object w:dxaOrig="3000" w:dyaOrig="380">
          <v:shape id="_x0000_i1031" type="#_x0000_t75" style="width:150pt;height:18.75pt" o:ole="">
            <v:imagedata r:id="rId19" o:title=""/>
          </v:shape>
          <o:OLEObject Type="Embed" ProgID="Equation.3" ShapeID="_x0000_i1031" DrawAspect="Content" ObjectID="_1461274580" r:id="rId20"/>
        </w:object>
      </w:r>
      <w:r w:rsidRPr="00986B2C">
        <w:rPr>
          <w:sz w:val="28"/>
        </w:rPr>
        <w:t>.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</w:p>
    <w:p w:rsidR="00936373" w:rsidRPr="00986B2C" w:rsidRDefault="00936373" w:rsidP="00986B2C">
      <w:pPr>
        <w:pStyle w:val="5"/>
        <w:spacing w:line="360" w:lineRule="auto"/>
        <w:ind w:firstLine="709"/>
      </w:pPr>
      <w:r w:rsidRPr="00986B2C">
        <w:t>Расчет экономического эффекта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Внедрение нового ПС позволит пользователю сэкономить на текущих затратах, т.е. практически получить на эту сумму дополнительную прибыль. Для пользователя в качестве экономического эффекта выступает лишь чистая прибыль – дополнительная прибыль, остающаяся в его распоряжении (ΔПч), которые определяются по формуле: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object w:dxaOrig="2340" w:dyaOrig="720">
          <v:shape id="_x0000_i1032" type="#_x0000_t75" style="width:117pt;height:36pt" o:ole="">
            <v:imagedata r:id="rId21" o:title=""/>
          </v:shape>
          <o:OLEObject Type="Embed" ProgID="Equation.3" ShapeID="_x0000_i1032" DrawAspect="Content" ObjectID="_1461274581" r:id="rId22"/>
        </w:object>
      </w:r>
      <w:r w:rsidRPr="00986B2C">
        <w:rPr>
          <w:sz w:val="28"/>
        </w:rPr>
        <w:t>,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где Нп – ставка налога на прибыль (%).</w:t>
      </w:r>
    </w:p>
    <w:p w:rsidR="00936373" w:rsidRPr="00986B2C" w:rsidRDefault="00936373" w:rsidP="00986B2C">
      <w:pPr>
        <w:pStyle w:val="a7"/>
        <w:spacing w:line="360" w:lineRule="auto"/>
        <w:ind w:firstLine="709"/>
      </w:pPr>
      <w:r w:rsidRPr="00986B2C">
        <w:t>Ввиду того, что в данном примере научная организация пользуется налогами и льготами, вся получаемая прибыль остается в ее распоряжении и выступает в качестве экономического эффекта.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В процессе использования нового ПС чистая прибыль в конечном итоге возмещает капитальные затраты. Однако, полученные при этом суммы результатов (прибыли) и затрат (капитальных вложений) по годам приводят к единому времени – расчетному году (за расчетный год принят 2004 год) путем умножения результатов и затрат за каждый год на коэффициент привидения (</w:t>
      </w:r>
      <w:r w:rsidRPr="00986B2C">
        <w:rPr>
          <w:sz w:val="28"/>
          <w:lang w:val="en-US"/>
        </w:rPr>
        <w:t>ALFAt</w:t>
      </w:r>
      <w:r w:rsidRPr="00986B2C">
        <w:rPr>
          <w:sz w:val="28"/>
        </w:rPr>
        <w:t>), который рассчитывается по формуле: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object w:dxaOrig="2380" w:dyaOrig="440">
          <v:shape id="_x0000_i1033" type="#_x0000_t75" style="width:119.25pt;height:21.75pt" o:ole="">
            <v:imagedata r:id="rId23" o:title=""/>
          </v:shape>
          <o:OLEObject Type="Embed" ProgID="Equation.3" ShapeID="_x0000_i1033" DrawAspect="Content" ObjectID="_1461274582" r:id="rId24"/>
        </w:object>
      </w:r>
      <w:r w:rsidRPr="00986B2C">
        <w:rPr>
          <w:sz w:val="28"/>
        </w:rPr>
        <w:t>,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где Ен – норматив привидения разновременных затрат и результатов;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  <w:lang w:val="en-US"/>
        </w:rPr>
        <w:t>tp</w:t>
      </w:r>
      <w:r w:rsidRPr="00986B2C">
        <w:rPr>
          <w:sz w:val="28"/>
        </w:rPr>
        <w:t xml:space="preserve"> – расчетный год, </w:t>
      </w:r>
      <w:r w:rsidRPr="00986B2C">
        <w:rPr>
          <w:sz w:val="28"/>
          <w:lang w:val="en-US"/>
        </w:rPr>
        <w:t>tp</w:t>
      </w:r>
      <w:r w:rsidRPr="00986B2C">
        <w:rPr>
          <w:sz w:val="28"/>
        </w:rPr>
        <w:t xml:space="preserve"> = 1;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  <w:lang w:val="en-US"/>
        </w:rPr>
        <w:t>t</w:t>
      </w:r>
      <w:r w:rsidRPr="00986B2C">
        <w:rPr>
          <w:sz w:val="28"/>
        </w:rPr>
        <w:t xml:space="preserve"> – номер года, результаты и затраты которого приводятся к расчетному (2004-1, 2005-2, 2006-3, 2007-4).</w:t>
      </w:r>
    </w:p>
    <w:p w:rsidR="00936373" w:rsidRPr="00986B2C" w:rsidRDefault="00936373" w:rsidP="00986B2C">
      <w:pPr>
        <w:suppressAutoHyphens/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Норматив приведения разновременных затрат и результатов (Ен) для программных средств ВТ в существующей практике принимается в пределах 0,2–0,4. Например, при нормативе 0,4 коэффициентам приведения (</w:t>
      </w:r>
      <w:r w:rsidRPr="00986B2C">
        <w:rPr>
          <w:sz w:val="28"/>
          <w:lang w:val="en-US"/>
        </w:rPr>
        <w:t>ALFAt</w:t>
      </w:r>
      <w:r w:rsidRPr="00986B2C">
        <w:rPr>
          <w:sz w:val="28"/>
        </w:rPr>
        <w:t>) по годам будут соответствовать следующие значения: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object w:dxaOrig="2680" w:dyaOrig="440">
          <v:shape id="_x0000_i1034" type="#_x0000_t75" style="width:134.25pt;height:21.75pt" o:ole="">
            <v:imagedata r:id="rId25" o:title=""/>
          </v:shape>
          <o:OLEObject Type="Embed" ProgID="Equation.3" ShapeID="_x0000_i1034" DrawAspect="Content" ObjectID="_1461274583" r:id="rId26"/>
        </w:object>
      </w:r>
      <w:r w:rsidRPr="00986B2C">
        <w:rPr>
          <w:sz w:val="28"/>
        </w:rPr>
        <w:t>– расчетный год;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object w:dxaOrig="3280" w:dyaOrig="440">
          <v:shape id="_x0000_i1035" type="#_x0000_t75" style="width:164.25pt;height:21.75pt" o:ole="">
            <v:imagedata r:id="rId27" o:title=""/>
          </v:shape>
          <o:OLEObject Type="Embed" ProgID="Equation.3" ShapeID="_x0000_i1035" DrawAspect="Content" ObjectID="_1461274584" r:id="rId28"/>
        </w:object>
      </w:r>
      <w:r w:rsidRPr="00986B2C">
        <w:rPr>
          <w:sz w:val="28"/>
        </w:rPr>
        <w:t xml:space="preserve"> – 2005 год;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object w:dxaOrig="3260" w:dyaOrig="440">
          <v:shape id="_x0000_i1036" type="#_x0000_t75" style="width:162.75pt;height:21.75pt" o:ole="">
            <v:imagedata r:id="rId29" o:title=""/>
          </v:shape>
          <o:OLEObject Type="Embed" ProgID="Equation.3" ShapeID="_x0000_i1036" DrawAspect="Content" ObjectID="_1461274585" r:id="rId30"/>
        </w:object>
      </w:r>
      <w:r w:rsidRPr="00986B2C">
        <w:rPr>
          <w:sz w:val="28"/>
        </w:rPr>
        <w:t>– 2006 год;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object w:dxaOrig="3280" w:dyaOrig="440">
          <v:shape id="_x0000_i1037" type="#_x0000_t75" style="width:164.25pt;height:21.75pt" o:ole="">
            <v:imagedata r:id="rId31" o:title=""/>
          </v:shape>
          <o:OLEObject Type="Embed" ProgID="Equation.3" ShapeID="_x0000_i1037" DrawAspect="Content" ObjectID="_1461274586" r:id="rId32"/>
        </w:object>
      </w:r>
      <w:r w:rsidRPr="00986B2C">
        <w:rPr>
          <w:sz w:val="28"/>
        </w:rPr>
        <w:t xml:space="preserve"> – 2007 год;</w:t>
      </w:r>
    </w:p>
    <w:p w:rsidR="00936373" w:rsidRPr="00986B2C" w:rsidRDefault="00936373" w:rsidP="00986B2C">
      <w:pPr>
        <w:pStyle w:val="ac"/>
        <w:spacing w:line="360" w:lineRule="auto"/>
        <w:ind w:firstLine="709"/>
        <w:jc w:val="both"/>
      </w:pPr>
      <w:r w:rsidRPr="00986B2C">
        <w:t>Данные расчета экономического эффекта целесообразно свести в таблицу.</w:t>
      </w:r>
    </w:p>
    <w:p w:rsidR="00936373" w:rsidRPr="00986B2C" w:rsidRDefault="00936373" w:rsidP="00986B2C">
      <w:pPr>
        <w:pStyle w:val="1"/>
        <w:spacing w:line="360" w:lineRule="auto"/>
        <w:ind w:firstLine="709"/>
        <w:jc w:val="both"/>
      </w:pPr>
      <w:r w:rsidRPr="00986B2C">
        <w:t>Таблица 2</w:t>
      </w:r>
    </w:p>
    <w:p w:rsidR="00936373" w:rsidRPr="00986B2C" w:rsidRDefault="00936373" w:rsidP="00986B2C">
      <w:pPr>
        <w:pStyle w:val="5"/>
        <w:spacing w:line="360" w:lineRule="auto"/>
        <w:ind w:firstLine="709"/>
        <w:jc w:val="both"/>
        <w:rPr>
          <w:b w:val="0"/>
        </w:rPr>
      </w:pPr>
      <w:r w:rsidRPr="00986B2C">
        <w:rPr>
          <w:b w:val="0"/>
        </w:rPr>
        <w:t>Расчет экономического эффекта от использования нового ПС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9"/>
        <w:gridCol w:w="1418"/>
        <w:gridCol w:w="1138"/>
        <w:gridCol w:w="1142"/>
        <w:gridCol w:w="1141"/>
        <w:gridCol w:w="1142"/>
      </w:tblGrid>
      <w:tr w:rsidR="00936373" w:rsidRPr="00986B2C">
        <w:tc>
          <w:tcPr>
            <w:tcW w:w="370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Показатели</w:t>
            </w:r>
          </w:p>
        </w:tc>
        <w:tc>
          <w:tcPr>
            <w:tcW w:w="144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Ед.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измерения</w:t>
            </w:r>
          </w:p>
        </w:tc>
        <w:tc>
          <w:tcPr>
            <w:tcW w:w="1176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2004</w:t>
            </w:r>
          </w:p>
        </w:tc>
        <w:tc>
          <w:tcPr>
            <w:tcW w:w="1177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2005</w:t>
            </w:r>
          </w:p>
        </w:tc>
        <w:tc>
          <w:tcPr>
            <w:tcW w:w="1176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2006</w:t>
            </w:r>
          </w:p>
        </w:tc>
        <w:tc>
          <w:tcPr>
            <w:tcW w:w="1177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2007</w:t>
            </w:r>
          </w:p>
        </w:tc>
      </w:tr>
      <w:tr w:rsidR="00936373" w:rsidRPr="00986B2C">
        <w:trPr>
          <w:trHeight w:val="600"/>
        </w:trPr>
        <w:tc>
          <w:tcPr>
            <w:tcW w:w="3708" w:type="dxa"/>
            <w:tcBorders>
              <w:bottom w:val="nil"/>
            </w:tcBorders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Результаты: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36373" w:rsidRPr="00986B2C">
        <w:trPr>
          <w:trHeight w:val="780"/>
        </w:trPr>
        <w:tc>
          <w:tcPr>
            <w:tcW w:w="3708" w:type="dxa"/>
            <w:tcBorders>
              <w:top w:val="nil"/>
              <w:bottom w:val="nil"/>
            </w:tcBorders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Прирост прибыли за счет экономии затрат (Пч)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тыс. руб</w:t>
            </w:r>
          </w:p>
        </w:tc>
        <w:tc>
          <w:tcPr>
            <w:tcW w:w="1176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36373" w:rsidRPr="00986B2C">
        <w:tc>
          <w:tcPr>
            <w:tcW w:w="3708" w:type="dxa"/>
            <w:tcBorders>
              <w:top w:val="nil"/>
            </w:tcBorders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То же с учетом фактора времени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тыс. руб.</w:t>
            </w:r>
          </w:p>
        </w:tc>
        <w:tc>
          <w:tcPr>
            <w:tcW w:w="1176" w:type="dxa"/>
            <w:tcBorders>
              <w:top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36373" w:rsidRPr="00986B2C">
        <w:trPr>
          <w:trHeight w:val="450"/>
        </w:trPr>
        <w:tc>
          <w:tcPr>
            <w:tcW w:w="3708" w:type="dxa"/>
            <w:tcBorders>
              <w:bottom w:val="nil"/>
            </w:tcBorders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Затраты: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.</w:t>
            </w:r>
          </w:p>
        </w:tc>
        <w:tc>
          <w:tcPr>
            <w:tcW w:w="1176" w:type="dxa"/>
            <w:tcBorders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36373" w:rsidRPr="00986B2C">
        <w:trPr>
          <w:trHeight w:val="930"/>
        </w:trPr>
        <w:tc>
          <w:tcPr>
            <w:tcW w:w="3708" w:type="dxa"/>
            <w:tcBorders>
              <w:top w:val="nil"/>
              <w:bottom w:val="nil"/>
            </w:tcBorders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Приобретение, адаптация и освоение ПС (Кпр)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тыс. руб</w:t>
            </w:r>
          </w:p>
        </w:tc>
        <w:tc>
          <w:tcPr>
            <w:tcW w:w="1176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36373" w:rsidRPr="00986B2C">
        <w:tc>
          <w:tcPr>
            <w:tcW w:w="3708" w:type="dxa"/>
            <w:tcBorders>
              <w:top w:val="nil"/>
              <w:bottom w:val="nil"/>
            </w:tcBorders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Освоение ПС (Кос)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тыс. руб.</w:t>
            </w:r>
          </w:p>
        </w:tc>
        <w:tc>
          <w:tcPr>
            <w:tcW w:w="1176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36373" w:rsidRPr="00986B2C">
        <w:tc>
          <w:tcPr>
            <w:tcW w:w="3708" w:type="dxa"/>
            <w:tcBorders>
              <w:top w:val="nil"/>
              <w:bottom w:val="nil"/>
            </w:tcBorders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Доукомплектование ВТ техническими средствами (Ктс)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тыс. руб.</w:t>
            </w:r>
          </w:p>
        </w:tc>
        <w:tc>
          <w:tcPr>
            <w:tcW w:w="1176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36373" w:rsidRPr="00986B2C">
        <w:tc>
          <w:tcPr>
            <w:tcW w:w="3708" w:type="dxa"/>
            <w:tcBorders>
              <w:top w:val="nil"/>
            </w:tcBorders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Пополнение оборотных средств (Коб)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тыс. руб.</w:t>
            </w:r>
          </w:p>
        </w:tc>
        <w:tc>
          <w:tcPr>
            <w:tcW w:w="1176" w:type="dxa"/>
            <w:tcBorders>
              <w:top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36373" w:rsidRPr="00986B2C">
        <w:tc>
          <w:tcPr>
            <w:tcW w:w="3708" w:type="dxa"/>
            <w:tcBorders>
              <w:bottom w:val="nil"/>
            </w:tcBorders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Всего затрат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тыс. руб.</w:t>
            </w:r>
          </w:p>
        </w:tc>
        <w:tc>
          <w:tcPr>
            <w:tcW w:w="1176" w:type="dxa"/>
            <w:tcBorders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36373" w:rsidRPr="00986B2C">
        <w:tc>
          <w:tcPr>
            <w:tcW w:w="3708" w:type="dxa"/>
            <w:tcBorders>
              <w:top w:val="nil"/>
            </w:tcBorders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То же с учетом фактора времени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тыс. руб.</w:t>
            </w:r>
          </w:p>
        </w:tc>
        <w:tc>
          <w:tcPr>
            <w:tcW w:w="1176" w:type="dxa"/>
            <w:tcBorders>
              <w:top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36373" w:rsidRPr="00986B2C">
        <w:trPr>
          <w:trHeight w:val="750"/>
        </w:trPr>
        <w:tc>
          <w:tcPr>
            <w:tcW w:w="3708" w:type="dxa"/>
            <w:tcBorders>
              <w:bottom w:val="nil"/>
            </w:tcBorders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Экономический эффект: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.</w:t>
            </w:r>
          </w:p>
        </w:tc>
        <w:tc>
          <w:tcPr>
            <w:tcW w:w="1176" w:type="dxa"/>
            <w:tcBorders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36373" w:rsidRPr="00986B2C">
        <w:trPr>
          <w:trHeight w:val="900"/>
        </w:trPr>
        <w:tc>
          <w:tcPr>
            <w:tcW w:w="3708" w:type="dxa"/>
            <w:tcBorders>
              <w:top w:val="nil"/>
              <w:bottom w:val="nil"/>
            </w:tcBorders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Превышение результата над затратами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тыс. руб</w:t>
            </w:r>
          </w:p>
        </w:tc>
        <w:tc>
          <w:tcPr>
            <w:tcW w:w="1176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36373" w:rsidRPr="00986B2C">
        <w:tc>
          <w:tcPr>
            <w:tcW w:w="3708" w:type="dxa"/>
            <w:tcBorders>
              <w:top w:val="nil"/>
              <w:bottom w:val="nil"/>
            </w:tcBorders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То же с нарастающим итогом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тыс. руб.</w:t>
            </w:r>
          </w:p>
        </w:tc>
        <w:tc>
          <w:tcPr>
            <w:tcW w:w="1176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36373" w:rsidRPr="00986B2C">
        <w:tc>
          <w:tcPr>
            <w:tcW w:w="3708" w:type="dxa"/>
            <w:tcBorders>
              <w:top w:val="nil"/>
            </w:tcBorders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Коэффициент приведения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единиц</w:t>
            </w:r>
          </w:p>
        </w:tc>
        <w:tc>
          <w:tcPr>
            <w:tcW w:w="1176" w:type="dxa"/>
            <w:tcBorders>
              <w:top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</w:t>
            </w:r>
          </w:p>
        </w:tc>
        <w:tc>
          <w:tcPr>
            <w:tcW w:w="1177" w:type="dxa"/>
            <w:tcBorders>
              <w:top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0,714</w:t>
            </w:r>
          </w:p>
        </w:tc>
        <w:tc>
          <w:tcPr>
            <w:tcW w:w="1176" w:type="dxa"/>
            <w:tcBorders>
              <w:top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0,510</w:t>
            </w:r>
          </w:p>
        </w:tc>
        <w:tc>
          <w:tcPr>
            <w:tcW w:w="1177" w:type="dxa"/>
            <w:tcBorders>
              <w:top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0,364</w:t>
            </w:r>
          </w:p>
        </w:tc>
      </w:tr>
    </w:tbl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br w:type="page"/>
        <w:t>Приложение 1</w:t>
      </w:r>
    </w:p>
    <w:p w:rsidR="00986B2C" w:rsidRDefault="00986B2C" w:rsidP="00986B2C">
      <w:pPr>
        <w:pStyle w:val="2"/>
        <w:spacing w:line="360" w:lineRule="auto"/>
        <w:ind w:firstLine="709"/>
        <w:jc w:val="both"/>
        <w:rPr>
          <w:bCs/>
        </w:rPr>
      </w:pPr>
    </w:p>
    <w:p w:rsidR="00936373" w:rsidRPr="00986B2C" w:rsidRDefault="00936373" w:rsidP="00986B2C">
      <w:pPr>
        <w:pStyle w:val="2"/>
        <w:spacing w:line="360" w:lineRule="auto"/>
        <w:ind w:firstLine="709"/>
        <w:jc w:val="both"/>
        <w:rPr>
          <w:bCs/>
        </w:rPr>
      </w:pPr>
      <w:r w:rsidRPr="00986B2C">
        <w:rPr>
          <w:bCs/>
        </w:rPr>
        <w:t>Классификация типов программных средств ВТ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19"/>
        <w:gridCol w:w="5916"/>
      </w:tblGrid>
      <w:tr w:rsidR="00936373" w:rsidRPr="00986B2C">
        <w:tc>
          <w:tcPr>
            <w:tcW w:w="8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Код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типа</w:t>
            </w:r>
          </w:p>
        </w:tc>
        <w:tc>
          <w:tcPr>
            <w:tcW w:w="3119" w:type="dxa"/>
          </w:tcPr>
          <w:p w:rsidR="00936373" w:rsidRPr="00986B2C" w:rsidRDefault="00936373" w:rsidP="00986B2C">
            <w:pPr>
              <w:pStyle w:val="3"/>
              <w:spacing w:line="360" w:lineRule="auto"/>
              <w:ind w:firstLine="0"/>
              <w:jc w:val="both"/>
              <w:rPr>
                <w:sz w:val="20"/>
              </w:rPr>
            </w:pPr>
            <w:r w:rsidRPr="00986B2C">
              <w:rPr>
                <w:sz w:val="20"/>
              </w:rPr>
              <w:t>Наименование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типа ПС ВТ</w:t>
            </w:r>
          </w:p>
        </w:tc>
        <w:tc>
          <w:tcPr>
            <w:tcW w:w="5916" w:type="dxa"/>
          </w:tcPr>
          <w:p w:rsidR="00936373" w:rsidRPr="00986B2C" w:rsidRDefault="00936373" w:rsidP="00986B2C">
            <w:pPr>
              <w:pStyle w:val="2"/>
              <w:spacing w:line="360" w:lineRule="auto"/>
              <w:jc w:val="both"/>
              <w:rPr>
                <w:sz w:val="20"/>
              </w:rPr>
            </w:pPr>
            <w:r w:rsidRPr="00986B2C">
              <w:rPr>
                <w:sz w:val="20"/>
              </w:rPr>
              <w:t>Состав и содержание типа ПС ВТ</w:t>
            </w:r>
          </w:p>
        </w:tc>
      </w:tr>
      <w:tr w:rsidR="00936373" w:rsidRPr="00986B2C">
        <w:tc>
          <w:tcPr>
            <w:tcW w:w="8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</w:t>
            </w:r>
          </w:p>
        </w:tc>
        <w:tc>
          <w:tcPr>
            <w:tcW w:w="5916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</w:t>
            </w:r>
          </w:p>
        </w:tc>
      </w:tr>
      <w:tr w:rsidR="00936373" w:rsidRPr="00986B2C">
        <w:tc>
          <w:tcPr>
            <w:tcW w:w="8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1.0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2.0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3.0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4.0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5.0</w:t>
            </w:r>
          </w:p>
        </w:tc>
        <w:tc>
          <w:tcPr>
            <w:tcW w:w="3119" w:type="dxa"/>
          </w:tcPr>
          <w:p w:rsidR="00936373" w:rsidRPr="00986B2C" w:rsidRDefault="00936373" w:rsidP="00986B2C">
            <w:pPr>
              <w:pStyle w:val="2"/>
              <w:spacing w:line="360" w:lineRule="auto"/>
              <w:jc w:val="both"/>
              <w:rPr>
                <w:sz w:val="20"/>
              </w:rPr>
            </w:pPr>
            <w:r w:rsidRPr="00986B2C">
              <w:rPr>
                <w:sz w:val="20"/>
              </w:rPr>
              <w:t>ПС общего</w:t>
            </w:r>
          </w:p>
          <w:p w:rsidR="00936373" w:rsidRPr="00986B2C" w:rsidRDefault="00936373" w:rsidP="00986B2C">
            <w:pPr>
              <w:pStyle w:val="2"/>
              <w:spacing w:line="360" w:lineRule="auto"/>
              <w:jc w:val="both"/>
              <w:rPr>
                <w:sz w:val="20"/>
              </w:rPr>
            </w:pPr>
            <w:r w:rsidRPr="00986B2C">
              <w:rPr>
                <w:sz w:val="20"/>
              </w:rPr>
              <w:t>назначения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pStyle w:val="4"/>
              <w:spacing w:line="360" w:lineRule="auto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технологии автоматизации программирования АСУ</w:t>
            </w:r>
          </w:p>
          <w:p w:rsidR="00936373" w:rsidRPr="00986B2C" w:rsidRDefault="00936373" w:rsidP="00986B2C">
            <w:pPr>
              <w:pStyle w:val="4"/>
              <w:spacing w:line="360" w:lineRule="auto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методоориентированных расчетов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организации вычислительного процесса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функционального назначения</w:t>
            </w:r>
          </w:p>
        </w:tc>
        <w:tc>
          <w:tcPr>
            <w:tcW w:w="5916" w:type="dxa"/>
          </w:tcPr>
          <w:p w:rsidR="00936373" w:rsidRPr="00986B2C" w:rsidRDefault="00936373" w:rsidP="00986B2C">
            <w:pPr>
              <w:numPr>
                <w:ilvl w:val="1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ПЧС СУВД;</w:t>
            </w:r>
          </w:p>
          <w:p w:rsidR="00936373" w:rsidRPr="00986B2C" w:rsidRDefault="00936373" w:rsidP="00986B2C">
            <w:pPr>
              <w:numPr>
                <w:ilvl w:val="1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систем ведения линейных файлов;</w:t>
            </w:r>
          </w:p>
          <w:p w:rsidR="00936373" w:rsidRPr="00986B2C" w:rsidRDefault="00936373" w:rsidP="00986B2C">
            <w:pPr>
              <w:numPr>
                <w:ilvl w:val="1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ведения баз данных и линейных файлов;</w:t>
            </w:r>
          </w:p>
          <w:p w:rsidR="00936373" w:rsidRPr="00986B2C" w:rsidRDefault="00936373" w:rsidP="00986B2C">
            <w:pPr>
              <w:numPr>
                <w:ilvl w:val="1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информационно-поисковых и информационно-справочных систем;</w:t>
            </w:r>
          </w:p>
          <w:p w:rsidR="00936373" w:rsidRPr="00986B2C" w:rsidRDefault="00936373" w:rsidP="00986B2C">
            <w:pPr>
              <w:numPr>
                <w:ilvl w:val="1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ввода информации;</w:t>
            </w:r>
          </w:p>
          <w:p w:rsidR="00936373" w:rsidRPr="00986B2C" w:rsidRDefault="00936373" w:rsidP="00986B2C">
            <w:pPr>
              <w:numPr>
                <w:ilvl w:val="1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мониторов телеобработки и сетей ЭВМ;</w:t>
            </w:r>
          </w:p>
          <w:p w:rsidR="00936373" w:rsidRPr="00986B2C" w:rsidRDefault="00936373" w:rsidP="00986B2C">
            <w:pPr>
              <w:numPr>
                <w:ilvl w:val="1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окружения СУБД, расширяющие возможности существующих СУБД;</w:t>
            </w:r>
          </w:p>
          <w:p w:rsidR="00936373" w:rsidRPr="00986B2C" w:rsidRDefault="00936373" w:rsidP="00986B2C">
            <w:pPr>
              <w:numPr>
                <w:ilvl w:val="1"/>
                <w:numId w:val="1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ПС, расширяющие возможности обработки;</w:t>
            </w:r>
          </w:p>
          <w:p w:rsidR="00936373" w:rsidRPr="00986B2C" w:rsidRDefault="00936373" w:rsidP="00986B2C">
            <w:pPr>
              <w:numPr>
                <w:ilvl w:val="1"/>
                <w:numId w:val="2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автоматизации проектирования для автоматизации проектирования различных АСУ;</w:t>
            </w:r>
          </w:p>
          <w:p w:rsidR="00936373" w:rsidRPr="00986B2C" w:rsidRDefault="00936373" w:rsidP="00986B2C">
            <w:pPr>
              <w:numPr>
                <w:ilvl w:val="1"/>
                <w:numId w:val="2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автоматизации программирования;</w:t>
            </w:r>
          </w:p>
          <w:p w:rsidR="00936373" w:rsidRPr="00986B2C" w:rsidRDefault="00936373" w:rsidP="00986B2C">
            <w:pPr>
              <w:numPr>
                <w:ilvl w:val="1"/>
                <w:numId w:val="2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технологии программирования (для автоматизации процессов обработки и вывода информации);</w:t>
            </w:r>
          </w:p>
          <w:p w:rsidR="00936373" w:rsidRPr="00986B2C" w:rsidRDefault="00936373" w:rsidP="00986B2C">
            <w:pPr>
              <w:numPr>
                <w:ilvl w:val="1"/>
                <w:numId w:val="2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 xml:space="preserve"> ПС, расширяющие существующие языки программирования для повышения их компактности и простоты пользования;</w:t>
            </w:r>
          </w:p>
          <w:p w:rsidR="00936373" w:rsidRPr="00986B2C" w:rsidRDefault="00936373" w:rsidP="00986B2C">
            <w:pPr>
              <w:numPr>
                <w:ilvl w:val="1"/>
                <w:numId w:val="2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общего назначения, функционально-ориентированные;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Реализуют различные классы экономико-математических методов и являются системами общего назначения, которые применяются в различных АСУ, для научно-технических расчетов и исследований.</w:t>
            </w:r>
          </w:p>
          <w:p w:rsidR="00936373" w:rsidRPr="00986B2C" w:rsidRDefault="00936373" w:rsidP="00986B2C">
            <w:pPr>
              <w:numPr>
                <w:ilvl w:val="1"/>
                <w:numId w:val="3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оптимизационных расчетов (обеспечивают решение различного класса задач оптимального планирования и управление производством);</w:t>
            </w:r>
          </w:p>
          <w:p w:rsidR="00936373" w:rsidRPr="00986B2C" w:rsidRDefault="00936373" w:rsidP="00986B2C">
            <w:pPr>
              <w:numPr>
                <w:ilvl w:val="1"/>
                <w:numId w:val="3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статистического анализа и прогнозирования (для прогнозирования ТЭП, спроса и т.д.);</w:t>
            </w:r>
          </w:p>
          <w:p w:rsidR="00936373" w:rsidRPr="00986B2C" w:rsidRDefault="00936373" w:rsidP="00986B2C">
            <w:pPr>
              <w:numPr>
                <w:ilvl w:val="1"/>
                <w:numId w:val="3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сетевого планирования и управления;</w:t>
            </w:r>
          </w:p>
          <w:p w:rsidR="00936373" w:rsidRPr="00986B2C" w:rsidRDefault="00936373" w:rsidP="00986B2C">
            <w:pPr>
              <w:numPr>
                <w:ilvl w:val="1"/>
                <w:numId w:val="3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общей математики;</w:t>
            </w:r>
          </w:p>
          <w:p w:rsidR="00936373" w:rsidRPr="00986B2C" w:rsidRDefault="00936373" w:rsidP="00986B2C">
            <w:pPr>
              <w:numPr>
                <w:ilvl w:val="1"/>
                <w:numId w:val="3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имитационного моделирования;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Автоматизация процесса ведения наборов данных, при обеспечении их надежного и систематизированного хранения;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Повышение производительности ЭВМ и пользователей ПС ВТ;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Формирование и выдача отчетов о работе ЭВМ;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Оперативный контроль системы и ресурсов.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Для автоматизации обработки экономических данных, при этом выделяются ПС ВТ, несущие функциональную нагрузку в АСУ.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данного типа выполнены в основном автономно.</w:t>
            </w:r>
          </w:p>
          <w:p w:rsidR="00936373" w:rsidRPr="00986B2C" w:rsidRDefault="00936373" w:rsidP="00986B2C">
            <w:pPr>
              <w:numPr>
                <w:ilvl w:val="1"/>
                <w:numId w:val="4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системы ППП ИСУП;</w:t>
            </w:r>
          </w:p>
          <w:p w:rsidR="00936373" w:rsidRPr="00986B2C" w:rsidRDefault="00936373" w:rsidP="00986B2C">
            <w:pPr>
              <w:numPr>
                <w:ilvl w:val="1"/>
                <w:numId w:val="4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ВТ оперативного управления основным производством;</w:t>
            </w:r>
          </w:p>
          <w:p w:rsidR="00936373" w:rsidRPr="00986B2C" w:rsidRDefault="00936373" w:rsidP="00986B2C">
            <w:pPr>
              <w:numPr>
                <w:ilvl w:val="1"/>
                <w:numId w:val="4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ВТ управление технической подготовкой производства;</w:t>
            </w:r>
          </w:p>
          <w:p w:rsidR="00936373" w:rsidRPr="00986B2C" w:rsidRDefault="00936373" w:rsidP="00986B2C">
            <w:pPr>
              <w:numPr>
                <w:ilvl w:val="1"/>
                <w:numId w:val="4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бухгалтерского учета и управления финансами;</w:t>
            </w:r>
          </w:p>
          <w:p w:rsidR="00936373" w:rsidRPr="00986B2C" w:rsidRDefault="00936373" w:rsidP="00986B2C">
            <w:pPr>
              <w:numPr>
                <w:ilvl w:val="1"/>
                <w:numId w:val="4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управление кадрами;</w:t>
            </w:r>
          </w:p>
          <w:p w:rsidR="00936373" w:rsidRPr="00986B2C" w:rsidRDefault="00936373" w:rsidP="00986B2C">
            <w:pPr>
              <w:numPr>
                <w:ilvl w:val="1"/>
                <w:numId w:val="4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ВТ, не вошедшие ни в один из перечисленных типов ПС ВТ;</w:t>
            </w:r>
          </w:p>
        </w:tc>
      </w:tr>
    </w:tbl>
    <w:p w:rsidR="00936373" w:rsidRPr="00986B2C" w:rsidRDefault="00936373" w:rsidP="00986B2C">
      <w:pPr>
        <w:spacing w:line="360" w:lineRule="auto"/>
        <w:jc w:val="both"/>
        <w:rPr>
          <w:sz w:val="20"/>
          <w:szCs w:val="20"/>
        </w:rPr>
      </w:pPr>
    </w:p>
    <w:p w:rsidR="00936373" w:rsidRPr="00986B2C" w:rsidRDefault="00936373" w:rsidP="00986B2C">
      <w:pPr>
        <w:pStyle w:val="1"/>
        <w:spacing w:line="360" w:lineRule="auto"/>
        <w:ind w:firstLine="709"/>
        <w:jc w:val="both"/>
      </w:pPr>
      <w:r w:rsidRPr="00986B2C">
        <w:br w:type="page"/>
        <w:t>Приложение 2</w:t>
      </w:r>
    </w:p>
    <w:p w:rsidR="00936373" w:rsidRPr="00986B2C" w:rsidRDefault="00936373" w:rsidP="00986B2C">
      <w:pPr>
        <w:pStyle w:val="2"/>
        <w:spacing w:line="360" w:lineRule="auto"/>
        <w:ind w:firstLine="709"/>
        <w:jc w:val="both"/>
        <w:rPr>
          <w:bCs/>
        </w:rPr>
      </w:pPr>
      <w:r w:rsidRPr="00986B2C">
        <w:rPr>
          <w:bCs/>
        </w:rPr>
        <w:t>Каталог функций программных средств вычислительной техники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992"/>
        <w:gridCol w:w="851"/>
        <w:gridCol w:w="1417"/>
        <w:gridCol w:w="1134"/>
        <w:gridCol w:w="1337"/>
      </w:tblGrid>
      <w:tr w:rsidR="00936373" w:rsidRPr="00986B2C">
        <w:trPr>
          <w:cantSplit/>
          <w:trHeight w:val="642"/>
        </w:trPr>
        <w:tc>
          <w:tcPr>
            <w:tcW w:w="675" w:type="dxa"/>
            <w:vMerge w:val="restart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№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п/п</w:t>
            </w:r>
          </w:p>
        </w:tc>
        <w:tc>
          <w:tcPr>
            <w:tcW w:w="3544" w:type="dxa"/>
            <w:vMerge w:val="restart"/>
          </w:tcPr>
          <w:p w:rsidR="00936373" w:rsidRPr="00986B2C" w:rsidRDefault="00936373" w:rsidP="00986B2C">
            <w:pPr>
              <w:pStyle w:val="3"/>
              <w:spacing w:line="360" w:lineRule="auto"/>
              <w:ind w:firstLine="0"/>
              <w:jc w:val="both"/>
              <w:rPr>
                <w:sz w:val="20"/>
              </w:rPr>
            </w:pPr>
          </w:p>
          <w:p w:rsidR="00936373" w:rsidRPr="00986B2C" w:rsidRDefault="00936373" w:rsidP="00986B2C">
            <w:pPr>
              <w:pStyle w:val="3"/>
              <w:spacing w:line="360" w:lineRule="auto"/>
              <w:ind w:firstLine="0"/>
              <w:jc w:val="both"/>
              <w:rPr>
                <w:sz w:val="20"/>
              </w:rPr>
            </w:pPr>
          </w:p>
          <w:p w:rsidR="00936373" w:rsidRPr="00986B2C" w:rsidRDefault="00936373" w:rsidP="00986B2C">
            <w:pPr>
              <w:pStyle w:val="3"/>
              <w:spacing w:line="360" w:lineRule="auto"/>
              <w:ind w:firstLine="0"/>
              <w:jc w:val="both"/>
              <w:rPr>
                <w:sz w:val="20"/>
              </w:rPr>
            </w:pPr>
            <w:r w:rsidRPr="00986B2C">
              <w:rPr>
                <w:sz w:val="20"/>
              </w:rPr>
              <w:t>Наименование</w:t>
            </w:r>
          </w:p>
          <w:p w:rsidR="00936373" w:rsidRPr="00986B2C" w:rsidRDefault="00936373" w:rsidP="00986B2C">
            <w:pPr>
              <w:pStyle w:val="3"/>
              <w:spacing w:line="360" w:lineRule="auto"/>
              <w:ind w:firstLine="0"/>
              <w:jc w:val="both"/>
              <w:rPr>
                <w:sz w:val="20"/>
              </w:rPr>
            </w:pPr>
            <w:r w:rsidRPr="00986B2C">
              <w:rPr>
                <w:sz w:val="20"/>
              </w:rPr>
              <w:t>(содержание) функций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5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Объем функций (условных машинных команд)</w:t>
            </w:r>
          </w:p>
        </w:tc>
      </w:tr>
      <w:tr w:rsidR="00936373" w:rsidRPr="00986B2C">
        <w:trPr>
          <w:cantSplit/>
          <w:trHeight w:val="521"/>
        </w:trPr>
        <w:tc>
          <w:tcPr>
            <w:tcW w:w="675" w:type="dxa"/>
            <w:vMerge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36373" w:rsidRPr="00986B2C" w:rsidRDefault="00936373" w:rsidP="00986B2C">
            <w:pPr>
              <w:pStyle w:val="3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ЕС ЭВМ ПВЭМ</w:t>
            </w:r>
          </w:p>
        </w:tc>
        <w:tc>
          <w:tcPr>
            <w:tcW w:w="851" w:type="dxa"/>
            <w:vMerge w:val="restart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СМ ЭВМ</w:t>
            </w:r>
          </w:p>
        </w:tc>
        <w:tc>
          <w:tcPr>
            <w:tcW w:w="3888" w:type="dxa"/>
            <w:gridSpan w:val="3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С использованием среды разработки приложений</w:t>
            </w:r>
          </w:p>
        </w:tc>
      </w:tr>
      <w:tr w:rsidR="00936373" w:rsidRPr="00986B2C">
        <w:trPr>
          <w:cantSplit/>
          <w:trHeight w:val="113"/>
        </w:trPr>
        <w:tc>
          <w:tcPr>
            <w:tcW w:w="675" w:type="dxa"/>
            <w:vMerge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36373" w:rsidRPr="00986B2C" w:rsidRDefault="00936373" w:rsidP="00986B2C">
            <w:pPr>
              <w:pStyle w:val="3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6B2C">
              <w:rPr>
                <w:sz w:val="20"/>
                <w:szCs w:val="20"/>
                <w:lang w:val="en-US"/>
              </w:rPr>
              <w:t>Delphi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6B2C">
              <w:rPr>
                <w:sz w:val="20"/>
                <w:szCs w:val="20"/>
                <w:lang w:val="en-US"/>
              </w:rPr>
              <w:t>(Borland)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pStyle w:val="2"/>
              <w:spacing w:line="360" w:lineRule="auto"/>
              <w:jc w:val="both"/>
              <w:rPr>
                <w:sz w:val="20"/>
                <w:lang w:val="en-US"/>
              </w:rPr>
            </w:pPr>
            <w:r w:rsidRPr="00986B2C">
              <w:rPr>
                <w:sz w:val="20"/>
                <w:lang w:val="en-US"/>
              </w:rPr>
              <w:t xml:space="preserve">C++ Builder (Borland) 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86B2C">
              <w:rPr>
                <w:sz w:val="20"/>
                <w:szCs w:val="20"/>
                <w:lang w:val="en-US"/>
              </w:rPr>
              <w:t>Visual C++ (Microsoft)</w:t>
            </w:r>
          </w:p>
        </w:tc>
      </w:tr>
      <w:tr w:rsidR="00936373" w:rsidRPr="00986B2C">
        <w:trPr>
          <w:cantSplit/>
        </w:trPr>
        <w:tc>
          <w:tcPr>
            <w:tcW w:w="9950" w:type="dxa"/>
            <w:gridSpan w:val="7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1. Ввод, анализ входной информации, генерация кодов и процессор входного языка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101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Организация ввода информации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870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110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150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102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Контроль, предварительная обработка и ввод информации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1810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2100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520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550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450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103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Анализ входного языка (синтаксический и семантический)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3220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2900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630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660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660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104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Преобразование операторов входного языка и команды другого языка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2350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3850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1050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1050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980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105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Обработка входного заказа и формирование таблиц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3675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1550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750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900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1340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106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Преобразование входного языка в машинные команды (транслятор, препроцессор, макрогенератор)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11250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3260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4300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4300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5100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107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 xml:space="preserve">Синтаксический и семантический анализ входного языка и генерация кодов команд 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18250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6800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8700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5400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5400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108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Процессор языка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23900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3260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2300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2300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109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Организация ввода/вывода информации в интерактивном режиме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1085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1550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220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220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320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110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Организация ввода/вывода информации с сети терминалов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9660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2700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3680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3340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3200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111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Управление вводом/выводом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6450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2700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2900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2400</w:t>
            </w:r>
          </w:p>
        </w:tc>
      </w:tr>
      <w:tr w:rsidR="00936373" w:rsidRPr="00986B2C">
        <w:trPr>
          <w:cantSplit/>
        </w:trPr>
        <w:tc>
          <w:tcPr>
            <w:tcW w:w="9950" w:type="dxa"/>
            <w:gridSpan w:val="7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2. Формирование, введение и обслуживание баз данных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201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Генерация структуры базы данных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11200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5500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3450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3950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4300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202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Генерация подсхемы базы данных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5350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3830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1540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1610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2060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203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Формирование баз данных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6260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7312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1700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1750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2180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204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Обработка наборов и записей базы данных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7900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9650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2050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2350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2670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205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Обслуживание базы данных в пакетном режиме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5320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4700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1030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1100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1260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206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Обслуживание базы данных в интерактивном режиме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15770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9900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3800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4400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6950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207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Манипулирование данными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26300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7200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8400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8670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9550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208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Организация поиска и поиск в базе данных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17270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17400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5230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5460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5480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209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Реорганизация базы данных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1575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*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190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220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210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Загрузки базы данных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12350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*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3150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2950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2780</w:t>
            </w:r>
          </w:p>
        </w:tc>
      </w:tr>
      <w:tr w:rsidR="00936373" w:rsidRPr="00986B2C">
        <w:trPr>
          <w:cantSplit/>
        </w:trPr>
        <w:tc>
          <w:tcPr>
            <w:tcW w:w="9950" w:type="dxa"/>
            <w:gridSpan w:val="7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3. Формирование и обработка файлов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301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Формирование последовательного файла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2500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2600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340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360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290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302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Сортировка файла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2100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1270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340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360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290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303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Автоматическая сортировка файлов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5200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1040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1150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930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304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Обслуживание файлов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2950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2900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520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540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420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305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Обработка файлов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3670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2420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750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800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720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306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Обработка файлов в диалоговом режиме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11830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5130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2400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2600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3050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307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Совместная обработка группы файлов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26700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6660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4900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5300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6180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308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Управление файлами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21700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4100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5130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5380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5750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309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Формирование файла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7400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1200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1100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1080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1020</w:t>
            </w:r>
          </w:p>
        </w:tc>
      </w:tr>
      <w:tr w:rsidR="00936373" w:rsidRPr="00986B2C">
        <w:trPr>
          <w:cantSplit/>
        </w:trPr>
        <w:tc>
          <w:tcPr>
            <w:tcW w:w="9950" w:type="dxa"/>
            <w:gridSpan w:val="7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4. Генерация программ и ПС ВТ, а также настройка ПС ВТ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401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Генерация рабочих программ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7440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3680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4120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3360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402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Генерация программ по описания пользователей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16570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40000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10870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12330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9880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403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Формирование служебных таблиц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3690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4010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570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620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1070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404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Система генерации ПС ВТ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7880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5350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5120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5340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4980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405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Система настройки ПС ВТ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1080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3000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300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370</w:t>
            </w:r>
          </w:p>
        </w:tc>
      </w:tr>
      <w:tr w:rsidR="00936373" w:rsidRPr="00986B2C">
        <w:trPr>
          <w:cantSplit/>
        </w:trPr>
        <w:tc>
          <w:tcPr>
            <w:tcW w:w="9950" w:type="dxa"/>
            <w:gridSpan w:val="7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5. Управление ПС ВТ, компонентами ПС ВТ и внешними устройствами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501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Монитор ПС ВТ (управление работой компонентов)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4610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3110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360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740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502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Монитор системы (управление работой комплекса ПС ВТ)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14530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9100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3750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3880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7740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503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Управление внешними устройствами и объектами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14560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6500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6850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7340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5900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504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Обработка</w:t>
            </w:r>
            <w:r w:rsidR="00986B2C" w:rsidRPr="00986B2C">
              <w:rPr>
                <w:sz w:val="20"/>
                <w:szCs w:val="20"/>
              </w:rPr>
              <w:t xml:space="preserve"> </w:t>
            </w:r>
            <w:r w:rsidRPr="00986B2C">
              <w:rPr>
                <w:sz w:val="20"/>
                <w:szCs w:val="20"/>
              </w:rPr>
              <w:t>прерываний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6500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3850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890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730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540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505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Управление внешней памятью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1430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*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210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506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Обработка ошибочных и сбойных ситуаций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5200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*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430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410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410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507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Обеспечение интерфейса между компонентами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6860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*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730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750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970</w:t>
            </w:r>
          </w:p>
        </w:tc>
      </w:tr>
      <w:tr w:rsidR="00936373" w:rsidRPr="00986B2C">
        <w:trPr>
          <w:cantSplit/>
        </w:trPr>
        <w:tc>
          <w:tcPr>
            <w:tcW w:w="9950" w:type="dxa"/>
            <w:gridSpan w:val="7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6. Отладка прикладных программ, обмен информацией между МД и МЛ, вспомогательные программы функции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601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Отладка прикладных программ в интерактивном режиме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10180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*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4500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4700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4300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602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Обмен информацией между магнитным диском (МД) и магнитной лентой (МЛ)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3450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900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*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*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603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Копирование наборов данных на МЛ и восстановление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5400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6600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*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*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604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Справка и обучение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4450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450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680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680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720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605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Вспомогательные и сервисные программы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2430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850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460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490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580</w:t>
            </w:r>
          </w:p>
        </w:tc>
      </w:tr>
      <w:tr w:rsidR="00936373" w:rsidRPr="00986B2C">
        <w:trPr>
          <w:cantSplit/>
        </w:trPr>
        <w:tc>
          <w:tcPr>
            <w:tcW w:w="9950" w:type="dxa"/>
            <w:gridSpan w:val="7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7. Расчетные задачи, формирование и вывод на внешние носители (АЦПУ) документов сложной формы и файлов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701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Математическая статистика и прогнозирование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11180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9970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8370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9570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9320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702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Расчетные задачи (расчет режимов обработки)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34500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*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12600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15300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14800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703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Расчет показателей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2625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3720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500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460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704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Процессор отчетов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12550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7410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1070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1230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3200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705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Формирование и вывод на внешние носители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11400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6200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2650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2850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3500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706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Предварительная обработка и печать файлов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2160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2070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540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560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470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707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Графический вывод результатов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2030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*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310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480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708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Интерактивный редактор текста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8400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4750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3800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3910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4540</w:t>
            </w:r>
          </w:p>
        </w:tc>
      </w:tr>
      <w:tr w:rsidR="00936373" w:rsidRPr="00986B2C">
        <w:tc>
          <w:tcPr>
            <w:tcW w:w="675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709</w:t>
            </w:r>
          </w:p>
        </w:tc>
        <w:tc>
          <w:tcPr>
            <w:tcW w:w="354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Измерение состояния ресурсов в интерактивной системе</w:t>
            </w:r>
          </w:p>
        </w:tc>
        <w:tc>
          <w:tcPr>
            <w:tcW w:w="992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*</w:t>
            </w:r>
          </w:p>
        </w:tc>
        <w:tc>
          <w:tcPr>
            <w:tcW w:w="141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650</w:t>
            </w:r>
          </w:p>
        </w:tc>
        <w:tc>
          <w:tcPr>
            <w:tcW w:w="113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440</w:t>
            </w:r>
          </w:p>
        </w:tc>
        <w:tc>
          <w:tcPr>
            <w:tcW w:w="1337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480</w:t>
            </w:r>
          </w:p>
        </w:tc>
      </w:tr>
    </w:tbl>
    <w:p w:rsidR="00936373" w:rsidRPr="00986B2C" w:rsidRDefault="00936373" w:rsidP="00986B2C">
      <w:pPr>
        <w:spacing w:line="360" w:lineRule="auto"/>
        <w:jc w:val="both"/>
        <w:rPr>
          <w:sz w:val="20"/>
          <w:szCs w:val="20"/>
        </w:rPr>
      </w:pP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* - объем для данного типа ЭВМ определяется экспертным путем</w:t>
      </w:r>
    </w:p>
    <w:p w:rsidR="00936373" w:rsidRPr="00986B2C" w:rsidRDefault="00936373" w:rsidP="00986B2C">
      <w:pPr>
        <w:pStyle w:val="2"/>
        <w:spacing w:line="360" w:lineRule="auto"/>
        <w:ind w:firstLine="709"/>
        <w:jc w:val="both"/>
      </w:pPr>
      <w:r w:rsidRPr="00986B2C">
        <w:br w:type="page"/>
        <w:t>Приложение 3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bCs/>
          <w:sz w:val="28"/>
        </w:rPr>
      </w:pPr>
      <w:r w:rsidRPr="00986B2C">
        <w:rPr>
          <w:bCs/>
          <w:sz w:val="28"/>
        </w:rPr>
        <w:t xml:space="preserve">Укрупненные нормы времени на разработку ПС ВТ (Тн) в зависимости 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bCs/>
          <w:sz w:val="28"/>
        </w:rPr>
      </w:pPr>
      <w:r w:rsidRPr="00986B2C">
        <w:rPr>
          <w:bCs/>
          <w:sz w:val="28"/>
        </w:rPr>
        <w:t>от уточненного объема ПС ВТ (</w:t>
      </w:r>
      <w:r w:rsidRPr="00986B2C">
        <w:rPr>
          <w:bCs/>
          <w:sz w:val="28"/>
          <w:lang w:val="en-US"/>
        </w:rPr>
        <w:t>Vnc</w:t>
      </w:r>
      <w:r w:rsidRPr="00986B2C">
        <w:rPr>
          <w:bCs/>
          <w:sz w:val="28"/>
        </w:rPr>
        <w:t xml:space="preserve">) </w:t>
      </w:r>
    </w:p>
    <w:p w:rsidR="00936373" w:rsidRDefault="00936373" w:rsidP="00986B2C">
      <w:pPr>
        <w:spacing w:line="360" w:lineRule="auto"/>
        <w:ind w:firstLine="709"/>
        <w:jc w:val="both"/>
        <w:rPr>
          <w:bCs/>
          <w:sz w:val="28"/>
        </w:rPr>
      </w:pPr>
      <w:r w:rsidRPr="00986B2C">
        <w:rPr>
          <w:bCs/>
          <w:sz w:val="28"/>
        </w:rPr>
        <w:t xml:space="preserve">и группы сложности ПС ВТ (чел.-дней) </w:t>
      </w:r>
    </w:p>
    <w:p w:rsidR="00986B2C" w:rsidRPr="00986B2C" w:rsidRDefault="00986B2C" w:rsidP="00986B2C">
      <w:pPr>
        <w:spacing w:line="360" w:lineRule="auto"/>
        <w:ind w:firstLine="709"/>
        <w:jc w:val="both"/>
        <w:rPr>
          <w:bCs/>
          <w:sz w:val="28"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970"/>
        <w:gridCol w:w="1970"/>
        <w:gridCol w:w="1970"/>
        <w:gridCol w:w="1970"/>
      </w:tblGrid>
      <w:tr w:rsidR="00936373" w:rsidRPr="00986B2C" w:rsidTr="00986B2C">
        <w:tc>
          <w:tcPr>
            <w:tcW w:w="1970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Объем ПС ВТ (строк усл.маш.команд)</w:t>
            </w:r>
          </w:p>
        </w:tc>
        <w:tc>
          <w:tcPr>
            <w:tcW w:w="1970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 группа сложности ПС ВТ</w:t>
            </w:r>
          </w:p>
        </w:tc>
        <w:tc>
          <w:tcPr>
            <w:tcW w:w="1970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 группа сложности ПС ВТ</w:t>
            </w:r>
          </w:p>
        </w:tc>
        <w:tc>
          <w:tcPr>
            <w:tcW w:w="1970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 группа сложности ПС ВТ</w:t>
            </w:r>
          </w:p>
        </w:tc>
        <w:tc>
          <w:tcPr>
            <w:tcW w:w="1970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 xml:space="preserve">Номер нормы </w:t>
            </w:r>
          </w:p>
        </w:tc>
      </w:tr>
      <w:tr w:rsidR="00936373" w:rsidRPr="00986B2C" w:rsidTr="00986B2C">
        <w:tc>
          <w:tcPr>
            <w:tcW w:w="1970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</w:t>
            </w:r>
          </w:p>
        </w:tc>
        <w:tc>
          <w:tcPr>
            <w:tcW w:w="1970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</w:t>
            </w:r>
          </w:p>
        </w:tc>
        <w:tc>
          <w:tcPr>
            <w:tcW w:w="1970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</w:t>
            </w:r>
          </w:p>
        </w:tc>
        <w:tc>
          <w:tcPr>
            <w:tcW w:w="1970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</w:t>
            </w:r>
          </w:p>
        </w:tc>
        <w:tc>
          <w:tcPr>
            <w:tcW w:w="1970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</w:t>
            </w:r>
          </w:p>
        </w:tc>
      </w:tr>
      <w:tr w:rsidR="00936373" w:rsidRPr="00986B2C" w:rsidTr="00986B2C">
        <w:tc>
          <w:tcPr>
            <w:tcW w:w="1970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1200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1400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1600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1800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2200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2400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2600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2800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3200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3400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3600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3800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4200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4400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4600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4800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5500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6500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7500</w:t>
            </w:r>
          </w:p>
        </w:tc>
        <w:tc>
          <w:tcPr>
            <w:tcW w:w="1970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--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--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--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--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--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--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--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--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73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103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110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117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124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133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141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151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160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170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182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194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220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235</w:t>
            </w:r>
          </w:p>
        </w:tc>
        <w:tc>
          <w:tcPr>
            <w:tcW w:w="1970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--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--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--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--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33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43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45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111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118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126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134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142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152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162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172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184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196</w:t>
            </w:r>
          </w:p>
        </w:tc>
        <w:tc>
          <w:tcPr>
            <w:tcW w:w="1970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23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25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45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93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99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105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112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119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127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135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144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154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164</w:t>
            </w:r>
          </w:p>
        </w:tc>
        <w:tc>
          <w:tcPr>
            <w:tcW w:w="1970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13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15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19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23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25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29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33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34</w:t>
            </w:r>
          </w:p>
        </w:tc>
      </w:tr>
      <w:tr w:rsidR="00936373" w:rsidRPr="00986B2C" w:rsidTr="00986B2C">
        <w:tc>
          <w:tcPr>
            <w:tcW w:w="1970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8500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9500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11000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12000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13000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14000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15000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16000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18000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22000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24000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26000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28000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30000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32000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34000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36000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38000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40000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42000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44000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46000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48000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50000</w:t>
            </w:r>
          </w:p>
        </w:tc>
        <w:tc>
          <w:tcPr>
            <w:tcW w:w="1970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252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268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288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307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327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349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374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399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427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456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487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520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556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595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636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679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727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775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830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888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950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1016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1087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1161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1242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1328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1420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1620</w:t>
            </w:r>
          </w:p>
        </w:tc>
        <w:tc>
          <w:tcPr>
            <w:tcW w:w="1970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210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224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240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256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273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291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312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333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356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380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406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434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464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496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530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566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606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646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692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740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792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847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906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968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1035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1107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1184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1267</w:t>
            </w:r>
          </w:p>
        </w:tc>
        <w:tc>
          <w:tcPr>
            <w:tcW w:w="1970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175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187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200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214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228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243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260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278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297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317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339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362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387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414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442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472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505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540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577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617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660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706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755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807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863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923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987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1056</w:t>
            </w:r>
          </w:p>
        </w:tc>
        <w:tc>
          <w:tcPr>
            <w:tcW w:w="1970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35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39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43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45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49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53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55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59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62</w:t>
            </w:r>
          </w:p>
        </w:tc>
      </w:tr>
    </w:tbl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* При разработке ПС с использованием современных ПЭВМ нормы времени применяются с поправочным коэффициентом 0,7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br w:type="page"/>
        <w:t>Приложение 4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Таблица 4.1</w:t>
      </w:r>
    </w:p>
    <w:p w:rsidR="00936373" w:rsidRPr="00986B2C" w:rsidRDefault="00936373" w:rsidP="00986B2C">
      <w:pPr>
        <w:pStyle w:val="1"/>
        <w:spacing w:line="360" w:lineRule="auto"/>
        <w:ind w:firstLine="709"/>
        <w:jc w:val="both"/>
        <w:rPr>
          <w:bCs/>
        </w:rPr>
      </w:pPr>
      <w:r w:rsidRPr="00986B2C">
        <w:rPr>
          <w:bCs/>
        </w:rPr>
        <w:t>Характеристики групп сложности ПС ВТ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7868"/>
      </w:tblGrid>
      <w:tr w:rsidR="00936373" w:rsidRPr="00986B2C">
        <w:tc>
          <w:tcPr>
            <w:tcW w:w="1728" w:type="dxa"/>
            <w:vAlign w:val="center"/>
          </w:tcPr>
          <w:p w:rsidR="00936373" w:rsidRPr="00986B2C" w:rsidRDefault="00936373" w:rsidP="00986B2C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Группа сложности</w:t>
            </w:r>
          </w:p>
        </w:tc>
        <w:tc>
          <w:tcPr>
            <w:tcW w:w="8126" w:type="dxa"/>
            <w:vAlign w:val="center"/>
          </w:tcPr>
          <w:p w:rsidR="00936373" w:rsidRPr="00986B2C" w:rsidRDefault="00936373" w:rsidP="00986B2C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Характеристика ПС ВТ</w:t>
            </w:r>
          </w:p>
        </w:tc>
      </w:tr>
      <w:tr w:rsidR="00936373" w:rsidRPr="00986B2C">
        <w:tc>
          <w:tcPr>
            <w:tcW w:w="172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</w:t>
            </w:r>
          </w:p>
        </w:tc>
        <w:tc>
          <w:tcPr>
            <w:tcW w:w="8126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ВТ, обладающие одной или несколькими из следующих характеристик: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1.Наличие сложного интеллектуального языкового интерфейса с пользователем;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2.Режим работы в реальном времени;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3.Обеспечение телекоммуникационной обработки данных и управление удаленными объектами;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4.Машинная графика;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5.Многомашинные комплексы;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6.Обеспечение существенного распараллеливания вычислений.</w:t>
            </w:r>
          </w:p>
        </w:tc>
      </w:tr>
      <w:tr w:rsidR="00936373" w:rsidRPr="00986B2C">
        <w:tc>
          <w:tcPr>
            <w:tcW w:w="172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</w:t>
            </w:r>
          </w:p>
        </w:tc>
        <w:tc>
          <w:tcPr>
            <w:tcW w:w="8126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ВТ, обладающие одной или несколькими из следующих характеристик: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1.Оптимизационные расчеты;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2.Обеспечение настройки ПС ВТ на изменения структур входных и выходных данных;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3.Настройка ПС ВТ на нестандартную конфигурацию технических средств;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4.Обеспечение переносимости ПС ВТ;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5.Реализация особо сложных инженерных и научных расчетов.</w:t>
            </w:r>
          </w:p>
        </w:tc>
      </w:tr>
      <w:tr w:rsidR="00936373" w:rsidRPr="00986B2C">
        <w:tc>
          <w:tcPr>
            <w:tcW w:w="172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</w:t>
            </w:r>
          </w:p>
        </w:tc>
        <w:tc>
          <w:tcPr>
            <w:tcW w:w="8126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 ВТ, не обладающие перечисленными выше характеристиками.</w:t>
            </w:r>
          </w:p>
        </w:tc>
      </w:tr>
    </w:tbl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</w:p>
    <w:p w:rsidR="00936373" w:rsidRPr="00986B2C" w:rsidRDefault="00936373" w:rsidP="00986B2C">
      <w:pPr>
        <w:pStyle w:val="3"/>
        <w:spacing w:line="360" w:lineRule="auto"/>
        <w:ind w:firstLine="709"/>
        <w:jc w:val="both"/>
      </w:pPr>
      <w:r w:rsidRPr="00986B2C">
        <w:t>Таблица 4.2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Дополнительные коэффициенты сложности ПС ВТ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6"/>
        <w:gridCol w:w="1964"/>
      </w:tblGrid>
      <w:tr w:rsidR="00936373" w:rsidRPr="00986B2C">
        <w:tc>
          <w:tcPr>
            <w:tcW w:w="784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Характеристика ПС ВТ</w:t>
            </w:r>
          </w:p>
        </w:tc>
        <w:tc>
          <w:tcPr>
            <w:tcW w:w="2006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Значения Ксл</w:t>
            </w:r>
            <w:r w:rsidRPr="00986B2C">
              <w:rPr>
                <w:sz w:val="20"/>
                <w:szCs w:val="20"/>
                <w:lang w:val="en-US"/>
              </w:rPr>
              <w:t>i</w:t>
            </w:r>
          </w:p>
        </w:tc>
      </w:tr>
      <w:tr w:rsidR="00936373" w:rsidRPr="00986B2C">
        <w:tc>
          <w:tcPr>
            <w:tcW w:w="784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1.Функционирование ПС ВТ в расширенной операционной среде (связь с другими ПС ВТ)</w:t>
            </w:r>
          </w:p>
        </w:tc>
        <w:tc>
          <w:tcPr>
            <w:tcW w:w="2006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0,08</w:t>
            </w:r>
          </w:p>
        </w:tc>
      </w:tr>
      <w:tr w:rsidR="00936373" w:rsidRPr="00986B2C">
        <w:tc>
          <w:tcPr>
            <w:tcW w:w="784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2.Интерактивный доступ</w:t>
            </w:r>
          </w:p>
        </w:tc>
        <w:tc>
          <w:tcPr>
            <w:tcW w:w="2006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0,06</w:t>
            </w:r>
          </w:p>
        </w:tc>
      </w:tr>
      <w:tr w:rsidR="00936373" w:rsidRPr="00986B2C">
        <w:tc>
          <w:tcPr>
            <w:tcW w:w="784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3.Обеспечение хранения, ведения и поиска данных в сложных структурах</w:t>
            </w:r>
          </w:p>
        </w:tc>
        <w:tc>
          <w:tcPr>
            <w:tcW w:w="2006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0,07</w:t>
            </w:r>
          </w:p>
        </w:tc>
      </w:tr>
      <w:tr w:rsidR="00936373" w:rsidRPr="00986B2C">
        <w:tc>
          <w:tcPr>
            <w:tcW w:w="784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4.Наличие у ПС ВТ одновременно нескольких характеристик по табл.4.1: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 характеристики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 характеристики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свыше 3 характеристик</w:t>
            </w:r>
          </w:p>
        </w:tc>
        <w:tc>
          <w:tcPr>
            <w:tcW w:w="2006" w:type="dxa"/>
            <w:vAlign w:val="bottom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0,12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0,18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0,26</w:t>
            </w:r>
          </w:p>
        </w:tc>
      </w:tr>
    </w:tbl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</w:p>
    <w:p w:rsidR="00936373" w:rsidRPr="00986B2C" w:rsidRDefault="00936373" w:rsidP="00986B2C">
      <w:pPr>
        <w:pStyle w:val="3"/>
        <w:spacing w:line="360" w:lineRule="auto"/>
        <w:ind w:firstLine="709"/>
        <w:jc w:val="both"/>
      </w:pPr>
      <w:r w:rsidRPr="00986B2C">
        <w:t>Таблица 4.3</w:t>
      </w:r>
    </w:p>
    <w:p w:rsidR="00936373" w:rsidRPr="00986B2C" w:rsidRDefault="00936373" w:rsidP="00986B2C">
      <w:pPr>
        <w:pStyle w:val="a3"/>
        <w:spacing w:line="360" w:lineRule="auto"/>
        <w:ind w:firstLine="709"/>
      </w:pPr>
      <w:r w:rsidRPr="00986B2C">
        <w:t>Значение коэффициентов удельных весов трудоемкости стадии в общей трудоемкости разработки ПС ВТ</w:t>
      </w:r>
    </w:p>
    <w:p w:rsidR="00936373" w:rsidRPr="00986B2C" w:rsidRDefault="00936373" w:rsidP="00986B2C">
      <w:pPr>
        <w:pStyle w:val="a3"/>
        <w:spacing w:line="360" w:lineRule="auto"/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8"/>
        <w:gridCol w:w="2390"/>
        <w:gridCol w:w="2391"/>
        <w:gridCol w:w="2391"/>
      </w:tblGrid>
      <w:tr w:rsidR="00936373" w:rsidRPr="00986B2C">
        <w:trPr>
          <w:cantSplit/>
        </w:trPr>
        <w:tc>
          <w:tcPr>
            <w:tcW w:w="2463" w:type="dxa"/>
            <w:vMerge w:val="restart"/>
            <w:vAlign w:val="center"/>
          </w:tcPr>
          <w:p w:rsidR="00936373" w:rsidRPr="00986B2C" w:rsidRDefault="00936373" w:rsidP="00986B2C">
            <w:pPr>
              <w:pStyle w:val="1"/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Код</w:t>
            </w:r>
          </w:p>
        </w:tc>
        <w:tc>
          <w:tcPr>
            <w:tcW w:w="7391" w:type="dxa"/>
            <w:gridSpan w:val="3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Степень новизны</w:t>
            </w:r>
          </w:p>
        </w:tc>
      </w:tr>
      <w:tr w:rsidR="00936373" w:rsidRPr="00986B2C">
        <w:trPr>
          <w:cantSplit/>
        </w:trPr>
        <w:tc>
          <w:tcPr>
            <w:tcW w:w="2463" w:type="dxa"/>
            <w:vMerge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63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А</w:t>
            </w:r>
          </w:p>
        </w:tc>
        <w:tc>
          <w:tcPr>
            <w:tcW w:w="246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Б</w:t>
            </w:r>
          </w:p>
        </w:tc>
        <w:tc>
          <w:tcPr>
            <w:tcW w:w="246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В</w:t>
            </w:r>
          </w:p>
        </w:tc>
      </w:tr>
      <w:tr w:rsidR="00936373" w:rsidRPr="00986B2C">
        <w:tc>
          <w:tcPr>
            <w:tcW w:w="2463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ТЗ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ЭП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ТП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РП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ВН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Итого</w:t>
            </w:r>
          </w:p>
        </w:tc>
        <w:tc>
          <w:tcPr>
            <w:tcW w:w="2463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0,11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0,09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0,11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0,55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0,14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1,00</w:t>
            </w:r>
          </w:p>
        </w:tc>
        <w:tc>
          <w:tcPr>
            <w:tcW w:w="246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0,10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0,08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0,09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0,58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0,15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1,00</w:t>
            </w:r>
          </w:p>
        </w:tc>
        <w:tc>
          <w:tcPr>
            <w:tcW w:w="2464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0,09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0,07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0,07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0,61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0,16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1,00</w:t>
            </w:r>
          </w:p>
        </w:tc>
      </w:tr>
    </w:tbl>
    <w:p w:rsidR="00986B2C" w:rsidRDefault="00986B2C" w:rsidP="00986B2C">
      <w:pPr>
        <w:pStyle w:val="3"/>
        <w:spacing w:line="360" w:lineRule="auto"/>
        <w:ind w:firstLine="709"/>
        <w:jc w:val="both"/>
      </w:pPr>
    </w:p>
    <w:p w:rsidR="00936373" w:rsidRPr="00986B2C" w:rsidRDefault="00936373" w:rsidP="00986B2C">
      <w:pPr>
        <w:pStyle w:val="3"/>
        <w:spacing w:line="360" w:lineRule="auto"/>
        <w:ind w:firstLine="709"/>
        <w:jc w:val="both"/>
      </w:pPr>
      <w:r w:rsidRPr="00986B2C">
        <w:t>Таблица 4.4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Поправочные коэффициенты, учитывающие новизну ПС ВТ (Кн)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140"/>
        <w:gridCol w:w="1620"/>
        <w:gridCol w:w="1620"/>
        <w:gridCol w:w="1286"/>
      </w:tblGrid>
      <w:tr w:rsidR="00936373" w:rsidRPr="00986B2C">
        <w:trPr>
          <w:cantSplit/>
        </w:trPr>
        <w:tc>
          <w:tcPr>
            <w:tcW w:w="1188" w:type="dxa"/>
            <w:vMerge w:val="restart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Группа новизны ПС ВТ</w:t>
            </w:r>
          </w:p>
        </w:tc>
        <w:tc>
          <w:tcPr>
            <w:tcW w:w="4140" w:type="dxa"/>
            <w:vMerge w:val="restart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Степень новизны</w:t>
            </w:r>
          </w:p>
        </w:tc>
        <w:tc>
          <w:tcPr>
            <w:tcW w:w="3240" w:type="dxa"/>
            <w:gridSpan w:val="2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Использование</w:t>
            </w:r>
          </w:p>
        </w:tc>
        <w:tc>
          <w:tcPr>
            <w:tcW w:w="1286" w:type="dxa"/>
            <w:vMerge w:val="restart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Значение Кн</w:t>
            </w:r>
          </w:p>
        </w:tc>
      </w:tr>
      <w:tr w:rsidR="00936373" w:rsidRPr="00986B2C">
        <w:trPr>
          <w:cantSplit/>
        </w:trPr>
        <w:tc>
          <w:tcPr>
            <w:tcW w:w="1188" w:type="dxa"/>
            <w:vMerge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  <w:vMerge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нового типа ЭВМ</w:t>
            </w:r>
          </w:p>
        </w:tc>
        <w:tc>
          <w:tcPr>
            <w:tcW w:w="162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новой ОС</w:t>
            </w:r>
          </w:p>
        </w:tc>
        <w:tc>
          <w:tcPr>
            <w:tcW w:w="1286" w:type="dxa"/>
            <w:vMerge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36373" w:rsidRPr="00986B2C">
        <w:tc>
          <w:tcPr>
            <w:tcW w:w="11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А</w:t>
            </w:r>
          </w:p>
        </w:tc>
        <w:tc>
          <w:tcPr>
            <w:tcW w:w="414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Принципиально новые ПС ВТ, не имеющие доступных аналогов</w:t>
            </w:r>
          </w:p>
        </w:tc>
        <w:tc>
          <w:tcPr>
            <w:tcW w:w="162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+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-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+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+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+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-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1,75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1,6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1,2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1,0</w:t>
            </w:r>
          </w:p>
        </w:tc>
      </w:tr>
      <w:tr w:rsidR="00936373" w:rsidRPr="00986B2C">
        <w:tc>
          <w:tcPr>
            <w:tcW w:w="11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Б</w:t>
            </w:r>
          </w:p>
        </w:tc>
        <w:tc>
          <w:tcPr>
            <w:tcW w:w="414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ПС, являющиеся развитием определенного параметрического ряда ПС ВТ</w:t>
            </w:r>
          </w:p>
        </w:tc>
        <w:tc>
          <w:tcPr>
            <w:tcW w:w="162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+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-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+</w:t>
            </w:r>
          </w:p>
        </w:tc>
        <w:tc>
          <w:tcPr>
            <w:tcW w:w="162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+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+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1,0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0,9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0,8</w:t>
            </w:r>
          </w:p>
        </w:tc>
      </w:tr>
      <w:tr w:rsidR="00936373" w:rsidRPr="00986B2C">
        <w:tc>
          <w:tcPr>
            <w:tcW w:w="11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В</w:t>
            </w:r>
          </w:p>
        </w:tc>
        <w:tc>
          <w:tcPr>
            <w:tcW w:w="414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ПС, являющиеся развитием определенного параметрического ряда ПС, разработанных на ранее освоенных типах ЭВМ и ОС</w:t>
            </w:r>
          </w:p>
        </w:tc>
        <w:tc>
          <w:tcPr>
            <w:tcW w:w="162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0,7</w:t>
            </w:r>
          </w:p>
        </w:tc>
      </w:tr>
    </w:tbl>
    <w:p w:rsidR="00936373" w:rsidRPr="00986B2C" w:rsidRDefault="00936373" w:rsidP="00986B2C">
      <w:pPr>
        <w:spacing w:line="360" w:lineRule="auto"/>
        <w:jc w:val="both"/>
        <w:rPr>
          <w:sz w:val="20"/>
          <w:szCs w:val="20"/>
        </w:rPr>
      </w:pPr>
    </w:p>
    <w:p w:rsidR="00936373" w:rsidRPr="00986B2C" w:rsidRDefault="00936373" w:rsidP="00986B2C">
      <w:pPr>
        <w:pStyle w:val="3"/>
        <w:spacing w:line="360" w:lineRule="auto"/>
        <w:ind w:firstLine="709"/>
        <w:jc w:val="both"/>
      </w:pPr>
      <w:r w:rsidRPr="00986B2C">
        <w:t>Таблица 4.5</w:t>
      </w:r>
    </w:p>
    <w:p w:rsidR="00936373" w:rsidRPr="00986B2C" w:rsidRDefault="00936373" w:rsidP="00986B2C">
      <w:pPr>
        <w:pStyle w:val="a3"/>
        <w:spacing w:line="360" w:lineRule="auto"/>
        <w:ind w:firstLine="709"/>
      </w:pPr>
      <w:r w:rsidRPr="00986B2C">
        <w:t>Значения поправочного коэффициента, учитывающего использование типовых программ</w:t>
      </w:r>
    </w:p>
    <w:p w:rsidR="00936373" w:rsidRPr="00986B2C" w:rsidRDefault="00936373" w:rsidP="00986B2C">
      <w:pPr>
        <w:pStyle w:val="a3"/>
        <w:spacing w:line="360" w:lineRule="auto"/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5"/>
        <w:gridCol w:w="1275"/>
      </w:tblGrid>
      <w:tr w:rsidR="00936373" w:rsidRPr="00986B2C">
        <w:tc>
          <w:tcPr>
            <w:tcW w:w="856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Степень охвата реализуемых функций разрабатываемого ПС ВТ типовыми (стандартными) программами и ПС ВТ</w:t>
            </w:r>
          </w:p>
        </w:tc>
        <w:tc>
          <w:tcPr>
            <w:tcW w:w="1286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Значение Кт</w:t>
            </w:r>
          </w:p>
        </w:tc>
      </w:tr>
      <w:tr w:rsidR="00936373" w:rsidRPr="00986B2C">
        <w:tc>
          <w:tcPr>
            <w:tcW w:w="856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1.От 60% и выше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2.От 40% до 60%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3.От 20% до 40%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4.До 20%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5.Типовые программы и ПС ВТ не используются для реализации функций разрабатываемого ПС ВТ</w:t>
            </w:r>
          </w:p>
        </w:tc>
        <w:tc>
          <w:tcPr>
            <w:tcW w:w="1286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0,6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0,7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0,8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0,9</w:t>
            </w: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1,0</w:t>
            </w:r>
          </w:p>
        </w:tc>
      </w:tr>
    </w:tbl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</w:p>
    <w:p w:rsidR="00936373" w:rsidRPr="00986B2C" w:rsidRDefault="00936373" w:rsidP="00986B2C">
      <w:pPr>
        <w:pStyle w:val="3"/>
        <w:spacing w:line="360" w:lineRule="auto"/>
        <w:ind w:firstLine="709"/>
        <w:jc w:val="both"/>
      </w:pPr>
      <w:r w:rsidRPr="00986B2C">
        <w:t>Таблица 4.6</w:t>
      </w:r>
    </w:p>
    <w:p w:rsidR="00936373" w:rsidRPr="00986B2C" w:rsidRDefault="00936373" w:rsidP="00986B2C">
      <w:pPr>
        <w:pStyle w:val="a3"/>
        <w:suppressAutoHyphens/>
        <w:spacing w:line="360" w:lineRule="auto"/>
        <w:ind w:firstLine="709"/>
      </w:pPr>
      <w:r w:rsidRPr="00986B2C">
        <w:t>Коэффициенты применения программных средств БПС в АС и СОД (статистические оценки)</w:t>
      </w:r>
    </w:p>
    <w:p w:rsidR="00936373" w:rsidRPr="00986B2C" w:rsidRDefault="00936373" w:rsidP="00986B2C">
      <w:pPr>
        <w:pStyle w:val="a3"/>
        <w:spacing w:line="360" w:lineRule="auto"/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5"/>
        <w:gridCol w:w="3015"/>
      </w:tblGrid>
      <w:tr w:rsidR="00936373" w:rsidRPr="00986B2C">
        <w:tc>
          <w:tcPr>
            <w:tcW w:w="6768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Наименование группы программного средства</w:t>
            </w:r>
          </w:p>
        </w:tc>
        <w:tc>
          <w:tcPr>
            <w:tcW w:w="3086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Значение коэффициента применения программного средства (Кпс)</w:t>
            </w:r>
          </w:p>
        </w:tc>
      </w:tr>
      <w:tr w:rsidR="00936373" w:rsidRPr="00986B2C">
        <w:tc>
          <w:tcPr>
            <w:tcW w:w="6768" w:type="dxa"/>
            <w:tcBorders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1.Программные средства общего назначения</w:t>
            </w:r>
          </w:p>
        </w:tc>
        <w:tc>
          <w:tcPr>
            <w:tcW w:w="3086" w:type="dxa"/>
            <w:tcBorders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0,3-0,9</w:t>
            </w:r>
          </w:p>
        </w:tc>
      </w:tr>
      <w:tr w:rsidR="00936373" w:rsidRPr="00986B2C">
        <w:tc>
          <w:tcPr>
            <w:tcW w:w="6768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2.Программные средства технологии и автоматизации программирования и автоматизации проектирования АСУ*</w:t>
            </w:r>
          </w:p>
        </w:tc>
        <w:tc>
          <w:tcPr>
            <w:tcW w:w="3086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-</w:t>
            </w:r>
          </w:p>
        </w:tc>
      </w:tr>
      <w:tr w:rsidR="00936373" w:rsidRPr="00986B2C">
        <w:tc>
          <w:tcPr>
            <w:tcW w:w="6768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3.Программные средства методо-ориентированных расчетов</w:t>
            </w:r>
          </w:p>
        </w:tc>
        <w:tc>
          <w:tcPr>
            <w:tcW w:w="3086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0,3-0,7</w:t>
            </w:r>
          </w:p>
        </w:tc>
      </w:tr>
      <w:tr w:rsidR="00936373" w:rsidRPr="00986B2C">
        <w:tc>
          <w:tcPr>
            <w:tcW w:w="6768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4.Программные средства организации вычислительного процесса</w:t>
            </w:r>
          </w:p>
        </w:tc>
        <w:tc>
          <w:tcPr>
            <w:tcW w:w="3086" w:type="dxa"/>
            <w:tcBorders>
              <w:top w:val="nil"/>
              <w:bottom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0,5-1,0</w:t>
            </w:r>
          </w:p>
        </w:tc>
      </w:tr>
      <w:tr w:rsidR="00936373" w:rsidRPr="00986B2C">
        <w:tc>
          <w:tcPr>
            <w:tcW w:w="6768" w:type="dxa"/>
            <w:tcBorders>
              <w:top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5.Программные средства функционального назначения</w:t>
            </w:r>
          </w:p>
        </w:tc>
        <w:tc>
          <w:tcPr>
            <w:tcW w:w="3086" w:type="dxa"/>
            <w:tcBorders>
              <w:top w:val="nil"/>
            </w:tcBorders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0,2-0,9</w:t>
            </w:r>
          </w:p>
        </w:tc>
      </w:tr>
    </w:tbl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*Значения Кпс отсутствуют, так как величина программ конкретных задач АС и СОД не зависит от объема программных средств в данной группе.</w:t>
      </w:r>
    </w:p>
    <w:p w:rsidR="00936373" w:rsidRPr="00986B2C" w:rsidRDefault="00986B2C" w:rsidP="00986B2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936373" w:rsidRPr="00986B2C">
        <w:rPr>
          <w:sz w:val="28"/>
        </w:rPr>
        <w:t>Приложение 5</w:t>
      </w:r>
    </w:p>
    <w:p w:rsidR="00936373" w:rsidRPr="00986B2C" w:rsidRDefault="00936373" w:rsidP="00986B2C">
      <w:pPr>
        <w:pStyle w:val="a3"/>
        <w:spacing w:line="360" w:lineRule="auto"/>
        <w:ind w:firstLine="709"/>
      </w:pPr>
      <w:r w:rsidRPr="00986B2C">
        <w:t>Оценка значений среднего расхода материалов на разработку и отладку 100 строк кода применения ПС</w:t>
      </w:r>
    </w:p>
    <w:p w:rsidR="00936373" w:rsidRPr="00986B2C" w:rsidRDefault="00936373" w:rsidP="00986B2C">
      <w:pPr>
        <w:pStyle w:val="a3"/>
        <w:spacing w:line="360" w:lineRule="auto"/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52"/>
        <w:gridCol w:w="2318"/>
      </w:tblGrid>
      <w:tr w:rsidR="00936373" w:rsidRPr="00986B2C">
        <w:tc>
          <w:tcPr>
            <w:tcW w:w="74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Наименование подсистемы АС и СОД</w:t>
            </w:r>
          </w:p>
        </w:tc>
        <w:tc>
          <w:tcPr>
            <w:tcW w:w="2366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Средний расход материалов руб./100 строк кода</w:t>
            </w:r>
          </w:p>
        </w:tc>
      </w:tr>
      <w:tr w:rsidR="00936373" w:rsidRPr="00986B2C">
        <w:tc>
          <w:tcPr>
            <w:tcW w:w="74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1.Общесистемные задачи: ведение линейных файлов, информационно-поисковые системы и информационно-справочные системы, сбор информации, ввод информации, расширение возможностей средств обработки данных, организация вычислительного процесса.</w:t>
            </w:r>
          </w:p>
        </w:tc>
        <w:tc>
          <w:tcPr>
            <w:tcW w:w="2366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380</w:t>
            </w:r>
          </w:p>
        </w:tc>
      </w:tr>
      <w:tr w:rsidR="00936373" w:rsidRPr="00986B2C">
        <w:tc>
          <w:tcPr>
            <w:tcW w:w="74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2.Задачи расчетного характера.</w:t>
            </w:r>
          </w:p>
        </w:tc>
        <w:tc>
          <w:tcPr>
            <w:tcW w:w="2366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460</w:t>
            </w:r>
          </w:p>
        </w:tc>
      </w:tr>
      <w:tr w:rsidR="00936373" w:rsidRPr="00986B2C">
        <w:tc>
          <w:tcPr>
            <w:tcW w:w="74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3.Оперативное управление производством, расчеты по ценообразованию.</w:t>
            </w:r>
          </w:p>
        </w:tc>
        <w:tc>
          <w:tcPr>
            <w:tcW w:w="2366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220</w:t>
            </w:r>
          </w:p>
        </w:tc>
      </w:tr>
      <w:tr w:rsidR="00936373" w:rsidRPr="00986B2C">
        <w:tc>
          <w:tcPr>
            <w:tcW w:w="74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4.Техническая подготовка производства, транспортное, ремонтное, энергетическое и инструментальное обслуживание производства.</w:t>
            </w:r>
          </w:p>
        </w:tc>
        <w:tc>
          <w:tcPr>
            <w:tcW w:w="2366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250</w:t>
            </w:r>
          </w:p>
        </w:tc>
      </w:tr>
      <w:tr w:rsidR="00936373" w:rsidRPr="00986B2C">
        <w:tc>
          <w:tcPr>
            <w:tcW w:w="74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5.Бухгалтерский учет, финансовые расчеты, учет пенсий и пособий, учет страховых операций, качество продукции.</w:t>
            </w:r>
          </w:p>
        </w:tc>
        <w:tc>
          <w:tcPr>
            <w:tcW w:w="2366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410</w:t>
            </w:r>
          </w:p>
        </w:tc>
      </w:tr>
      <w:tr w:rsidR="00936373" w:rsidRPr="00986B2C">
        <w:tc>
          <w:tcPr>
            <w:tcW w:w="74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6.Управление кадрами.</w:t>
            </w:r>
          </w:p>
        </w:tc>
        <w:tc>
          <w:tcPr>
            <w:tcW w:w="2366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410</w:t>
            </w:r>
          </w:p>
        </w:tc>
      </w:tr>
      <w:tr w:rsidR="00936373" w:rsidRPr="00986B2C">
        <w:tc>
          <w:tcPr>
            <w:tcW w:w="74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7.Технико-экономическое планирование.</w:t>
            </w:r>
          </w:p>
        </w:tc>
        <w:tc>
          <w:tcPr>
            <w:tcW w:w="2366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430</w:t>
            </w:r>
          </w:p>
        </w:tc>
      </w:tr>
      <w:tr w:rsidR="00936373" w:rsidRPr="00986B2C">
        <w:tc>
          <w:tcPr>
            <w:tcW w:w="74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8.Материально-техническое снабжение, реализация и сбыт готовой продукции.</w:t>
            </w:r>
          </w:p>
        </w:tc>
        <w:tc>
          <w:tcPr>
            <w:tcW w:w="2366" w:type="dxa"/>
            <w:vAlign w:val="center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430</w:t>
            </w:r>
          </w:p>
        </w:tc>
      </w:tr>
    </w:tbl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Коэффициент снижения среднего расхода материалов на разработку и отладку 100 строк кода при использовании ПС рекомендуется использовать в пределах от 0,4 до 0,7.</w:t>
      </w:r>
    </w:p>
    <w:p w:rsidR="00936373" w:rsidRPr="00986B2C" w:rsidRDefault="00936373" w:rsidP="00986B2C">
      <w:pPr>
        <w:pStyle w:val="1"/>
        <w:spacing w:line="360" w:lineRule="auto"/>
        <w:ind w:firstLine="709"/>
        <w:jc w:val="both"/>
      </w:pPr>
      <w:r w:rsidRPr="00986B2C">
        <w:br w:type="page"/>
        <w:t>Приложение 6</w:t>
      </w:r>
    </w:p>
    <w:p w:rsidR="00936373" w:rsidRPr="00986B2C" w:rsidRDefault="00936373" w:rsidP="00986B2C">
      <w:pPr>
        <w:pStyle w:val="a3"/>
        <w:spacing w:line="360" w:lineRule="auto"/>
        <w:ind w:firstLine="709"/>
      </w:pPr>
      <w:r w:rsidRPr="00986B2C">
        <w:t>Оценка значений среднего машинного времени на отладку 100 строк исходного кода без применения ПС</w:t>
      </w: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7"/>
        <w:gridCol w:w="2983"/>
      </w:tblGrid>
      <w:tr w:rsidR="00936373" w:rsidRPr="00986B2C">
        <w:tc>
          <w:tcPr>
            <w:tcW w:w="65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Наименование подсистемы АС и СОД</w:t>
            </w:r>
          </w:p>
        </w:tc>
        <w:tc>
          <w:tcPr>
            <w:tcW w:w="2983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Средний расход машинного времени, ч/100 строк кода</w:t>
            </w:r>
          </w:p>
        </w:tc>
      </w:tr>
      <w:tr w:rsidR="00936373" w:rsidRPr="00986B2C">
        <w:tc>
          <w:tcPr>
            <w:tcW w:w="65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1. Общесистемные задачи: ведение линейных файлов, информационно-поисковые системы и информационно-справочные системы, сбор информации, ввод информации, расширение возможностей средств обработки данных, организация вычислительного процесса</w:t>
            </w:r>
          </w:p>
        </w:tc>
        <w:tc>
          <w:tcPr>
            <w:tcW w:w="2983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12</w:t>
            </w:r>
          </w:p>
        </w:tc>
      </w:tr>
      <w:tr w:rsidR="00936373" w:rsidRPr="00986B2C">
        <w:tc>
          <w:tcPr>
            <w:tcW w:w="65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2. Задачи расчетного характера</w:t>
            </w:r>
          </w:p>
        </w:tc>
        <w:tc>
          <w:tcPr>
            <w:tcW w:w="2983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15</w:t>
            </w:r>
          </w:p>
        </w:tc>
      </w:tr>
      <w:tr w:rsidR="00936373" w:rsidRPr="00986B2C">
        <w:tc>
          <w:tcPr>
            <w:tcW w:w="65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3. Оперативное управление производством, расчеты по ценообразованию.</w:t>
            </w:r>
          </w:p>
        </w:tc>
        <w:tc>
          <w:tcPr>
            <w:tcW w:w="2983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</w:t>
            </w:r>
          </w:p>
        </w:tc>
      </w:tr>
      <w:tr w:rsidR="00936373" w:rsidRPr="00986B2C">
        <w:tc>
          <w:tcPr>
            <w:tcW w:w="65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4. Техническая подготовка производства, транспортное, ремонтное, энергетическое и инструментальное обслуживание производства.</w:t>
            </w:r>
          </w:p>
        </w:tc>
        <w:tc>
          <w:tcPr>
            <w:tcW w:w="2983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</w:t>
            </w:r>
          </w:p>
        </w:tc>
      </w:tr>
      <w:tr w:rsidR="00936373" w:rsidRPr="00986B2C">
        <w:tc>
          <w:tcPr>
            <w:tcW w:w="65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5. Бухгалтерский учет, финансовые расчеты, учет пенсий и пособий, учет страховых операций, качество продукции.</w:t>
            </w:r>
          </w:p>
        </w:tc>
        <w:tc>
          <w:tcPr>
            <w:tcW w:w="2983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13</w:t>
            </w:r>
          </w:p>
        </w:tc>
      </w:tr>
      <w:tr w:rsidR="00936373" w:rsidRPr="00986B2C">
        <w:tc>
          <w:tcPr>
            <w:tcW w:w="65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6. Управление кадрами</w:t>
            </w:r>
          </w:p>
        </w:tc>
        <w:tc>
          <w:tcPr>
            <w:tcW w:w="2983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13</w:t>
            </w:r>
          </w:p>
        </w:tc>
      </w:tr>
      <w:tr w:rsidR="00936373" w:rsidRPr="00986B2C">
        <w:tc>
          <w:tcPr>
            <w:tcW w:w="65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7. Технико-экономическое планирование</w:t>
            </w:r>
          </w:p>
        </w:tc>
        <w:tc>
          <w:tcPr>
            <w:tcW w:w="2983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13</w:t>
            </w:r>
          </w:p>
        </w:tc>
      </w:tr>
      <w:tr w:rsidR="00936373" w:rsidRPr="00986B2C">
        <w:tc>
          <w:tcPr>
            <w:tcW w:w="6588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8. Материально-техническое снабжение, реализация и сбыт готовой продукции</w:t>
            </w:r>
          </w:p>
        </w:tc>
        <w:tc>
          <w:tcPr>
            <w:tcW w:w="2983" w:type="dxa"/>
          </w:tcPr>
          <w:p w:rsidR="00936373" w:rsidRPr="00986B2C" w:rsidRDefault="00936373" w:rsidP="00986B2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B2C">
              <w:rPr>
                <w:sz w:val="20"/>
                <w:szCs w:val="20"/>
              </w:rPr>
              <w:t>13</w:t>
            </w:r>
          </w:p>
        </w:tc>
      </w:tr>
    </w:tbl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</w:p>
    <w:p w:rsidR="00936373" w:rsidRPr="00986B2C" w:rsidRDefault="00936373" w:rsidP="00986B2C">
      <w:pPr>
        <w:spacing w:line="360" w:lineRule="auto"/>
        <w:ind w:firstLine="709"/>
        <w:jc w:val="both"/>
        <w:rPr>
          <w:sz w:val="28"/>
        </w:rPr>
      </w:pPr>
      <w:r w:rsidRPr="00986B2C">
        <w:rPr>
          <w:sz w:val="28"/>
        </w:rPr>
        <w:t>Примечание. При применении ПС для отладки программ на компьютерах рекомендуется использовать понижающие коэффициенты (от 0,3 до 0,6).</w:t>
      </w:r>
    </w:p>
    <w:p w:rsidR="00936373" w:rsidRPr="00986B2C" w:rsidRDefault="00936373" w:rsidP="00986B2C">
      <w:pPr>
        <w:spacing w:line="360" w:lineRule="auto"/>
        <w:ind w:firstLine="709"/>
        <w:jc w:val="center"/>
        <w:rPr>
          <w:b/>
          <w:sz w:val="28"/>
        </w:rPr>
      </w:pPr>
      <w:r w:rsidRPr="00986B2C">
        <w:rPr>
          <w:sz w:val="28"/>
        </w:rPr>
        <w:br w:type="page"/>
      </w:r>
      <w:r w:rsidRPr="00986B2C">
        <w:rPr>
          <w:b/>
          <w:sz w:val="28"/>
        </w:rPr>
        <w:t>ЛИТЕРАТУРА</w:t>
      </w:r>
    </w:p>
    <w:p w:rsidR="00986B2C" w:rsidRPr="00986B2C" w:rsidRDefault="00986B2C" w:rsidP="00986B2C">
      <w:pPr>
        <w:spacing w:line="360" w:lineRule="auto"/>
        <w:ind w:firstLine="709"/>
        <w:jc w:val="both"/>
        <w:rPr>
          <w:sz w:val="28"/>
        </w:rPr>
      </w:pPr>
    </w:p>
    <w:p w:rsidR="00936373" w:rsidRPr="00986B2C" w:rsidRDefault="00936373" w:rsidP="00986B2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986B2C">
        <w:rPr>
          <w:sz w:val="28"/>
        </w:rPr>
        <w:t>Горбушие А.М. Экономический эффект программного продукта, Мн: ВШ, 2007г., 275с.</w:t>
      </w:r>
    </w:p>
    <w:p w:rsidR="00986B2C" w:rsidRPr="00986B2C" w:rsidRDefault="00936373" w:rsidP="00986B2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986B2C">
        <w:rPr>
          <w:sz w:val="28"/>
        </w:rPr>
        <w:t>Хлебов П.П. Анализ экономии ресурсов от внедрения программных продуктов, Мн: Л</w:t>
      </w:r>
      <w:r w:rsidRPr="00986B2C">
        <w:rPr>
          <w:sz w:val="28"/>
          <w:lang w:val="en-US"/>
        </w:rPr>
        <w:t>i</w:t>
      </w:r>
      <w:r w:rsidRPr="00986B2C">
        <w:rPr>
          <w:sz w:val="28"/>
        </w:rPr>
        <w:t xml:space="preserve">чба, 2007г., 305с. </w:t>
      </w:r>
      <w:bookmarkStart w:id="0" w:name="_GoBack"/>
      <w:bookmarkEnd w:id="0"/>
    </w:p>
    <w:sectPr w:rsidR="00986B2C" w:rsidRPr="00986B2C" w:rsidSect="00986B2C">
      <w:footerReference w:type="even" r:id="rId33"/>
      <w:footerReference w:type="default" r:id="rId34"/>
      <w:pgSz w:w="11906" w:h="16838" w:code="9"/>
      <w:pgMar w:top="1134" w:right="851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B6B" w:rsidRDefault="00150B6B">
      <w:r>
        <w:separator/>
      </w:r>
    </w:p>
  </w:endnote>
  <w:endnote w:type="continuationSeparator" w:id="0">
    <w:p w:rsidR="00150B6B" w:rsidRDefault="001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E09" w:rsidRDefault="00053E0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53E09" w:rsidRDefault="00053E0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E09" w:rsidRDefault="00053E0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06E28">
      <w:rPr>
        <w:rStyle w:val="ab"/>
        <w:noProof/>
      </w:rPr>
      <w:t>2</w:t>
    </w:r>
    <w:r>
      <w:rPr>
        <w:rStyle w:val="ab"/>
      </w:rPr>
      <w:fldChar w:fldCharType="end"/>
    </w:r>
  </w:p>
  <w:p w:rsidR="00053E09" w:rsidRDefault="00053E0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B6B" w:rsidRDefault="00150B6B">
      <w:r>
        <w:separator/>
      </w:r>
    </w:p>
  </w:footnote>
  <w:footnote w:type="continuationSeparator" w:id="0">
    <w:p w:rsidR="00150B6B" w:rsidRDefault="00150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E4BF7"/>
    <w:multiLevelType w:val="multilevel"/>
    <w:tmpl w:val="F2C02F86"/>
    <w:lvl w:ilvl="0">
      <w:start w:val="3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DFA47A4"/>
    <w:multiLevelType w:val="hybridMultilevel"/>
    <w:tmpl w:val="760AE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1776F30"/>
    <w:multiLevelType w:val="multilevel"/>
    <w:tmpl w:val="9BE2DC88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472E6B2F"/>
    <w:multiLevelType w:val="multilevel"/>
    <w:tmpl w:val="830860A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47CF0281"/>
    <w:multiLevelType w:val="multilevel"/>
    <w:tmpl w:val="6298D51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373"/>
    <w:rsid w:val="00006E28"/>
    <w:rsid w:val="00053E09"/>
    <w:rsid w:val="00150B6B"/>
    <w:rsid w:val="004967EB"/>
    <w:rsid w:val="005B4592"/>
    <w:rsid w:val="00725100"/>
    <w:rsid w:val="00772AA0"/>
    <w:rsid w:val="007B7732"/>
    <w:rsid w:val="00936373"/>
    <w:rsid w:val="00986B2C"/>
    <w:rsid w:val="00DA4F24"/>
    <w:rsid w:val="00E2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chartTrackingRefBased/>
  <w15:docId w15:val="{EEBAF3C7-D17D-409D-B262-858FF438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37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637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36373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936373"/>
    <w:pPr>
      <w:keepNext/>
      <w:ind w:firstLine="720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936373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936373"/>
    <w:pPr>
      <w:keepNext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36373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Title"/>
    <w:basedOn w:val="a"/>
    <w:link w:val="a6"/>
    <w:uiPriority w:val="10"/>
    <w:qFormat/>
    <w:rsid w:val="00936373"/>
    <w:pPr>
      <w:jc w:val="center"/>
    </w:pPr>
    <w:rPr>
      <w:b/>
      <w:bCs/>
      <w:sz w:val="28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rsid w:val="00936373"/>
    <w:pPr>
      <w:ind w:firstLine="708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936373"/>
    <w:pPr>
      <w:ind w:firstLine="705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23">
    <w:name w:val="Body Text 2"/>
    <w:basedOn w:val="a"/>
    <w:link w:val="24"/>
    <w:uiPriority w:val="99"/>
    <w:rsid w:val="00936373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semiHidden/>
    <w:rPr>
      <w:sz w:val="24"/>
      <w:szCs w:val="24"/>
    </w:rPr>
  </w:style>
  <w:style w:type="paragraph" w:styleId="a9">
    <w:name w:val="footer"/>
    <w:basedOn w:val="a"/>
    <w:link w:val="aa"/>
    <w:uiPriority w:val="99"/>
    <w:rsid w:val="009363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4"/>
      <w:szCs w:val="24"/>
    </w:rPr>
  </w:style>
  <w:style w:type="character" w:styleId="ab">
    <w:name w:val="page number"/>
    <w:uiPriority w:val="99"/>
    <w:rsid w:val="00936373"/>
    <w:rPr>
      <w:rFonts w:cs="Times New Roman"/>
    </w:rPr>
  </w:style>
  <w:style w:type="paragraph" w:styleId="ac">
    <w:name w:val="caption"/>
    <w:basedOn w:val="a"/>
    <w:next w:val="a"/>
    <w:uiPriority w:val="35"/>
    <w:qFormat/>
    <w:rsid w:val="00936373"/>
    <w:pPr>
      <w:jc w:val="right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3389</Words>
  <Characters>19322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 ГОСУДАРСТВЕННЫЙ УНИВЕРСИТЕТ ИНФОРМАТИКИ И РАДИОЭЛЕКТРОНИКИ</vt:lpstr>
    </vt:vector>
  </TitlesOfParts>
  <Company>Company</Company>
  <LinksUpToDate>false</LinksUpToDate>
  <CharactersWithSpaces>22666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 ГОСУДАРСТВЕННЫЙ УНИВЕРСИТЕТ ИНФОРМАТИКИ И РАДИОЭЛЕКТРОНИКИ</dc:title>
  <dc:subject/>
  <dc:creator>User</dc:creator>
  <cp:keywords/>
  <dc:description/>
  <cp:lastModifiedBy>admin</cp:lastModifiedBy>
  <cp:revision>2</cp:revision>
  <dcterms:created xsi:type="dcterms:W3CDTF">2014-05-10T21:49:00Z</dcterms:created>
  <dcterms:modified xsi:type="dcterms:W3CDTF">2014-05-10T21:49:00Z</dcterms:modified>
</cp:coreProperties>
</file>