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РЕФЕРАТ: ИЗРАИЛЬСКО–ИОРДАНСКИЕ ОТНОШЕНИЯ В АСПЕКТЕ ПРОБЛЕМЫ РАСПРЕДЕЛЕНИЯ ВОДНЫХ РЕСУРСОВ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Проблема распределения водных ресурсов бассейна рек Иордан и Ярмук – один из серьезнейших аспектов иордано–израильских отношений. Ее возникновение уходит корнями в 30–40–е гг. нынешнего столетия, когда еврейские переселенцы при поддержке британских мандатных властей приступили к реализации ряда ирригационных и гидроэнергетических проектов на территориях, непосредственно примыкавших к Трансиордании. Так, в 1926 г. английская администрация предоставила Пинхасу Руттенбергу, еврейскому бизнесмену и иммигранту из России, концессию на строительство электростанции в северной части долины р. Иордан, где сегодня сходятся границы Израиля, Иордании и Сирии. Работы по реализации "проекта Руттенберга" начались, однако, лишь в 1931 г. В качестве одного из пунктов проекта предусматривался отвод части воды реки Ярмук. Впоследствии владельцем станции стала Палестинская электрокомпания, преобразованная затем в Израильскую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электрокомпанию. Иорданцы рассматривали этот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первый сионистский водный проект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как серьезную угрозу своим национальным интересам и потому, в 1948 г., в ходе первой арабо–израильской войны, иракские подразделения, принимавшие в ней участие, разрушили все, что было возведено в рамках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проекта Руттенберга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1938–48 гг. появилось несколько планов раздела водных ресурсов бассейна рек Иордан и Ярмук между Палестиной (а фактически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ишувом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, т.е. еврейской общиной) и Трансиорданией. Наиболее известные из них –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план Лаудермилка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план Хайза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. Первый появился как итог деятельности экспертной комиссии, сформированной в 1938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о просьбе Еврейского агентства для Палестины (ЕАП), которую возглавил заместитель начальника Службы консервации почв Министерства сельского хозяйства США, доктор наук УолтерКлэйЛаудермилк. Совершив ряд поездок по региону, Лаудермилк опубликовал в 1944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нигу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Палестина – земля обетованная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0535B">
        <w:rPr>
          <w:rFonts w:ascii="Times New Roman" w:hAnsi="Times New Roman" w:cs="Times New Roman"/>
          <w:sz w:val="28"/>
          <w:szCs w:val="28"/>
          <w:lang w:val="en-US" w:eastAsia="ru-RU"/>
        </w:rPr>
        <w:t>Palestine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0535B">
        <w:rPr>
          <w:rFonts w:ascii="Times New Roman" w:hAnsi="Times New Roman" w:cs="Times New Roman"/>
          <w:sz w:val="28"/>
          <w:szCs w:val="28"/>
          <w:lang w:val="en-US" w:eastAsia="ru-RU"/>
        </w:rPr>
        <w:t>LandofPromise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), в которой предложил механизм расселения и абсорбции в Палестине четырех миллионов евреев через развитие сельского хозяйства на основе системы ирригации долины р. Иордан и переброски части воды на юг, в Негев. Он также поддержал идею создания в бассейне Иордана некоего механизма экономического управления по модели Администрации долины Теннесси.</w:t>
      </w:r>
      <w:r w:rsidR="00E47369" w:rsidRPr="00E053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Трансиордания отвергла идею Лаудермилка, заявив, что вода Иордана должна принадлежать только арабскому населению, проживающему в бассейне реки.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Годом раньше, в 1943 г., в Вашингтоне состоялась встреча начальника Ближневосточного отдела Госдепартамента США Уильяма Л. Паркера с еврейскими лидерами X. Вейцманом, М. Шертоком, Н. Голдманом и Л. Липским, на которой представители ЕАП высказались в пользу реализации в Палестине и на прилегающих территориях региональных гидроэнергетических и ирригационных проектов, подобных осуществленным в США, и создания в долине р. Иордан органа управления аналогичного Администрации долины Теннесси.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создания Администрации долины р. Иордан (АДРИ) в апреле 1946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рорабатывался вопрос о выделении через американский Экспортимпорт банк (сокращенно Эксимбанк) 250 млн. долларов на осуществление гидроэнергетического проекта в долине Иордана. В беседе с заместителем госсекретаря США Ачесоном замдиректора Управления военной мобилизации и реконверсии Роберт Р. Натан, активно лоббировавший интересы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ишува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, выразил убежденность, что подобный проект внесет конструктивный вклад в снятие напряженности в арабо–еврейских отношениях в Палестине.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1946–47 гг. для англо–американской комиссии, занимавшейся вопросом раздела Палестины, был подготовлен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план Хайза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предложения по развитию ирригации и электр</w:t>
      </w:r>
      <w:r w:rsidR="00C737B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фикации в Палестине, представленные инженером из США Джеймсом Хайзом. Этот план был обнародован в 1948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предусматривал раздел между Трансиорданией и Палестиной вод реки Ярмук в пропорции 50 на 50. Однако официальный Амман не поддержал идей Хайза.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С провозглашением государства Израиль и началом длительного арабо–израильского конфликта водные ресурсы стали активно использоваться всеми сторонами в политической и экономической борьбе. Несмотря на неоднократные попытки поделить воду Иордана и Ярмука, предпринимавшиеся преимущественно западными медиаторами, участники конфликта в основном старались максимально использовать преимущества своего географического положения, не считаясь с интересами соседей. Так, уже в 1950 г. Израиль, для которого абсорбция новых иммигрантов и создание крепкой экономики являлись вопросами национальной безопасности, начал вплотную прорабатывать возможность переброски воды верховьев Иордана на средиземноморское побережье и в Негев. В июне 1951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орданцы стали жаловаться на то, что израильтяне перекрывают Иордан, что существенно отражается на его потоке. Правительство Иордании обратилось к генеральному секретарю ООН с просьбой принять меры дня прекращения подобных действий, способствующих помимо всего резкому повышению засоленности воды Иордана в его среднем и нижнем течении, что ставит под угрозу всю экономическую жизнь долины. Иорданцы высказались за участие ООН в определении прав на воду, поскольку, как они заявили,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эта проблема возникла лишь с появлением Израиля, которого создала Организация Объединенных Наций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1953 г. Израиль принял семилетний план развития страны, в соответствии с которым предполагалось сооружение общенационального водовода от р. Иордан на юг, в Негев. Первоначально строительство было начато (2 сентября 1953 г.) у моста БанатЙакуб (БнатЯаков) севернее Тивериадского озера, но поскольку этот район находился в демилитаризованной зоне, ООН после протеста Сирии постановило прекратить все работы. Тогда водовод решили тянуть от самого озера.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Превращение Израилем Тивериадского озера в национальное водохранилище и широкомасштабные переброски воды на средиземноморское побережье и в Негев резко уменьшили поступление воды в нижнюю часть Иордана и вызвали увеличение засоленности его воды, поскольку в своем нижнем течении (южнее Тивериадского озера) он питается целым рядом соленых источников. Обычно их влияние на качество воды нейтрализовывалось поступлениями из верховьев реки, однако в новых условиях баланс оказался нарушенным.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Израиль также начал выбирать из р. Ярмук в три раза больше воды, чем ему определялось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планом Джонстона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(80 млн. куб.м/год вместо 25). В свою очередь Иордания и Сирия решили перекрыть Ярмук в нескольких местах, чтобы таким образом уменьшить объем воды, доходящий до израильтян. Несколько десятилетий противоречия в сфере водных ресурсов носили второстепенный характер, эксплуатируясь в качестве одной из карт в политической игре. Однако уже в 80–х годах Иордания стала ощущать подлинную нехватку воды в целом ряде частей страны, и прежде всего в долине реки Иордан. В конце 80–х иорданцы вновь захотели вернуться к планам строительства на Ярмуке плотины (первая попытка реализовать этот проект была предпринята в 1953 г.) для накопления определенной части воды реки и гидроэлектростанции (75% электроэнергии предназначалось Сирии, также участвовавшей в проекте). Как и в 1953 г. Израиль добился от США, а через них и от международных инвесторов, отказа финансировать плотину, получившую название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аль–Вахда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, до тех пор пока Амман и Тель–Авив не урегулируют спора вокруг водных ресурсов р. Ярмук. Как известно, израильтяне настаивали на том, что строительство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аль–Вахды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негативно отразится на их интересах и правах на воду реки.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Запущенный в октябре 1991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Мадриде ближневосточный мирный процесс позволил непосредственным участникам арабо–израильского конфликта начать прямые переговоры по всем спорным вопросам. Водные ресурсы как один из важнейших аспектов урегулирования были внесены в повестку дня как двусторонних, так и многосторонних переговоров. На многостороннем направлении стороны создали рабочую группу по водным ресурсам. Поскольку никаких официальных отправных точек для торга с израильтянами по размерам водных квот не существовало, иорданская делегация придерживалась расчетов, сделанных в 1954 г. Арабским техническим комитетом (так называемый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Арабский план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), а также цифр, содержавшихся в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плане Джонстона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(1953–56). В соответствии с последним Иордания должна была получать 500 млн. куб.м/год из Иордана и Ярмука, однако в действительности ей доставалось лишь 120 млн. куб.м/год.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Возвращение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узурпированных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Израилем водных ресурсов стало одной из основных тем двусторонних переговоров. Не отказываясь от обсуждения многостороннего сотрудничества в области решения проблемы водообеспечения, основной упор Амман сделал именно на восстановлении своих законных прав на воду, полагая целесообразным сначала распределить имеющиеся водные ресурсы, и лишь затем переходить к поиску и созданию новых, дополнительных источников пресной воды, чем в первую очередь желали бы заняться израильтяне.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1 октября 1993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Вашингтоне, где традиционно проводились все иордано–израильские переговоры, был создан трехсторонний американо–иордано–израильский комитет, в рамках которого иорданцы и израильтяне попытались решать оба блока вопросов параллельно. США активно стимулировали процесс, обещая всестороннюю помощь, прежде всего финансовую, в разработке и реализации совместных проектов в области водопользования. В ходе четвертой встречи трехстороннего комитета, состоявшейся в Вашингтоне 6–7 июня 1994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зраильская и иорданская делегации договорились выработать схему справедливого раздела воды вышеупомянутых рек, взяв за основу региональные и международные соглашения в этой области. Было также решено рассматривать проект развития долины р. Иордан и долины Иорданского разлома (от Акабы до р. Ярмук) как целостный и провести совместные исследования, направленные на обеспечение реализации ряда иных крупномасштабных проектов, призванных существенно улучшить ситуацию в водоснабжении. Среди таких проектов, например, называлось строительство канала из Красного в Мертвое море, а на его базе (т.е. за счет перепада высот) гирлянды электростанций и работающих на их энергии опреснительных комплексов.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встречи Иордания и Израиль сформировали двустороннюю Комиссию по границам, безопасности, воде и окружающей среде, а также 4 подкомиссии по каждому из вышеперечисленных направлений.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25 июля 1994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о время вашингтонской встречи короля Хусейна и премьер–министра Израиля И. Рабина обе стороны подтвердили выработанные на заседаниях трехстороннего комитета намерения в совместной декларации.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первых числах августа 1994 г. Израиль в качестве жеста доброй воли осуществил сброс большого количества воды из Тивериадского озера в низовья Иордана для удовлетворения потребностей сельских хозяйств Иордании, расположенных в долине реки.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Важной вехой в деле раздела существующих водных ресурсов между двумя государствами стал подписанный 26 октября 1994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ирный договор. В шестой статье этого документа зафиксировано, что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с целью достижения всеобъемлющего и прочного урегулирования всех проблем, существующих между ними в области водных ресурсов, стороны соглашаются взаимно признать права каждой на часть воды рек Ярмук и Иордан и грунтовых вод Вади Араба/Га–ЭмекАрава в соответствии с общепризнанными и согласованными принципами, объемами и качеством, приведенными в Приложении II, которые будут уважаться и соблюдаться в полной мере.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Кроме этого Израиль и Иордания договорились не допускать причения ущерба водным ресурсам другой стороны и наладить сотрудничество на основе решения проблемы водобеспечения.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упомянутом приложении к мирному договору детально излагаются условия и схема раздела водных ресурсов: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По реке Ярмук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1. С 15 мая по 15 октября каждого года Израиль получает 12 млн. куб.м, а Иордания – все остальное.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2. с 16 октября по 14 мая каждого года доля Израиля повышается до 13 млн. куб.м В этот же период Иордания выделяет Израилю из своей квоты дополнительно 20 млн. куб.м из Ярмука в обмен на идентичный объем воды из р. Иордан в летний период.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По реке Иордан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1. С 16 октября по 14 мая Иордания имеет право накапливать в своих водохранилищах 20 млн. куб.м воды Иордана, забирая ее южнее точки впадения р. Ярмук.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2. С 15 мая по 15 октября Иордании будет выделяться 20 млн. куб.м из верховьев Иордана, из затворов Дегании (см. п.2 по реке Ярмук).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3. Иордания будет получать столько же воды улучшенного (rehabilitated) путем переработки качества, сколько и Израиль.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4.Иордания будет иметь 9 млн. куб.м/год из 20 млн. куб.м опресняемой воды соленых источников, впадающих в Иордан. В период до введения опреснительных сооружений в эксплуатацию Израиль обязуется выделять эти 9 млн. куб.м из верховьев Иордана (Дегания).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Дополнительные ресурсы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Иордания и Израиль совместно изыщут возможность снабжать первую дополнительными 50 млн. куб.м/год воды, питьевого качества.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Таким образом Иордания получила 215 млн. куб.м/год из объема, использовавшегося доселе Израилем, а также согласие на утилизацию той части воды, которая не используется ни одной из сторон и считается бесполезно утекающей в море (wasted). Последнее позволило одному из ведущих иорданских специалистов в области водных ресурсов МунзеруХаддадину заявить, что иорданцы получили даже больше, чем хотели изначально.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мирному договору Амману удалось добиться и позитивной реакции Израиля на продолжение строительства на р.Ярмук плотины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аль–Вахда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(совместного иордано–сирийского гидроэнергетического проекта), которая, по словам иорданцев, необходима им для увеличения объема воды, поступающей в канал Короля Абдаллы.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Помимо раздела имеющихся водных ресурсов обе стороны добились определенного прогресса и в налаживании сотрудничества в поиске и разработке новых альтернативных источников воды. В соответствии с приложением </w:t>
      </w:r>
      <w:r w:rsidRPr="00E0535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к мирному договору был создан двусторонний Комитет по водным ресурсам, в который вошли по три представителя от Израиля и Иордании. Его задачу определили как обеспечение контроля за реализацией достигнутых договоренностей и продвижение дальнейшего взаимодействия сторон в сфере водных ресурсов.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Продолжалась работа и в рамках трехстороннего комитета, в котором были выработаны и подписаны 13 сентября 1994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направления совместного развития долины Иорданского разлома (ДИР). Осенью 1994 г. Амман и Иерусалим посетила техническая миссия Всемирного Банка, подготовившая рабочий документ о путях развития ДИР и основных проектах. Суть этой программы – осуществление крупномасштабных проектов, непосильных отдельным государствам, путем привлечения финансовых средств крупных зарубежных инвесторов, международных финансовых учреждений и аккумуляции определенных финансовых ресурсов в самом регионе. При этом Вади Араба должна превратиться в зону мира, стабильности, сотрудничества и процветания. Среди проектов водного сектора следует отметить возведение очистных сооружений в зоне Акабы/Эйлата и строительство канала от Акабского залива до Мертвого моря. Последнему придается особо большое значение, поскольку он призван способствовать значительному улучшению экологии Мертвого моря, а также выработке электроэнергии (не менее 600 МГвт) за счет использования 400–метровой разницы высот двух водоемов с созданием на основе получаемой энергии опреснительных комплексов, способных давать до 800 млн. куб.м/год.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Израиль и Иордания представили программу развития ДИР и на экономическом саммите в Касабланке в конце 1994 г., где она вызвала немалый интерес у участников.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Активную роль в продвижении упомянутых планов играют США, связывающие с реализацией финансируемых ими и с их помощью крупных долгосрочных проектов обеспечение своего постоянного присутствия в политической и экономической жизни региона и закрепление за собой сферы приложения американских капиталов. Подобная программа также направлена на увязку Иордании и Израиля в единый экономический узел, с тем, чтобы создать на его базе одну из опор будущего ближневосточного экономического пространства.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положений мирного договора иорданское правительство выделило 3 млн. иорд.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инаров на строительство 3,4–километрового (2,2 км на территории Израиля и 1,2 на территории Иордании) водовода от Дегании (Израиль) до Адасии. Этот водовод, соединивший Тивериадское озеро и канал короля Абдаллы, был введен в строй 26 июня 1995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начал давать Иордании 30 млн. куб.м/год. Согласно договоренности иорданцы будут получать по 5 млн. куб.м в месяц в период между 15 июня и 15 октября каждого года и на временной основе еще 10 млн. куб.м, пока не будет построен опреснительный комплекс для переработки солоноватой воды Иордана. Качественная вода Тивериадского озера преимущественно предназначается для питья в самые тяжелые с точки зрения водоснабжения летние и осенние месяцы.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Пока остается нерешенным вопрос о снабжении Иордании 50 млн. куб.м воды. Несмотря на то, что это является одним из пунктов мирного договора, с октября 1994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по декабрь 1996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зраильтяне полностью игнорировали данный вопрос. Амман, столкнувшийся летом 1996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острым кризисом водоснабжения, постоянно и на всех уровнях ставил этот вопрос, включая переговоры с Б. Натаньяху во время его визита в иорданскую столицу после своего избрания. Настойчивость иорданцев привела к заявлению А. Шарона, откровенно подвергшего критике ряд положений мирного договора, касающихся водных ресурсов. Помимо этого в августе 1996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инистр экологии и сельского хозяйства в кабинете Б. Натаньяху Рафаэль Эйтан выступил с заявлением о том, что строительство плотины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аль–Вахда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 на р. Ярмук противоречит положениям иордано–израильского договора 1994 г.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Позиция иорданцев в этом вопросе прямо противоположна: они считают, что оно не выходит за рамки основного текста договора и приложений к нему. По утверждению министра водных ресурсов и ирригации СамираКавара, израильтяне все время были в курсе подготовки к реализации этого проекта с 1987 г., когда Сирия и Иордания завершили возведение нулевого цикла плотины, но заморозили дальнейшие работы из–за недостатка финансовых средств. Амман также заявляет, что мирный договор они заключали со страной, а не одной из израильских партий, и поэтому взятые Израилем обязательства должны выполнятся любым правительством, пришедшим к власти.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Судя по заявлениям Эйтана и Шарона, подобная израильская позиция может быть объяснена заметным охлаждением иордано–израильских отношений, вызванным различными экономическими причинами, а также положением дел в переговорах с палестинцами, и, как представляется, ухудшением ситуации на израильско–сирийском направлении мирного процесса и нежеланием Тель–Авива, чтобы решение вопроса раздела ярмукской воды, а именно так и рассматривается проект гидроэнергетического комплекса 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аль–Вахда</w:t>
      </w:r>
      <w:r w:rsidR="003526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, происходило вне контекста всеобъемлющего урегулирования с Сирией. 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декабря 1996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орданцы наконец получили предложения израильтян относительно предоставления первым 50 млн. куб.м/год, суть которых сводилась к следующему: Израиль выделит это количество в виде солоноватой воды из районов Тверии и Бет-Шеан. Она будет поступать к иорданцам через реку Иордан и опреснятся на их территории. Опреснительный комплекс предлагается строить иорданцам </w:t>
      </w:r>
      <w:bookmarkStart w:id="0" w:name="e0_160_"/>
      <w:r w:rsidRPr="00E0535B">
        <w:rPr>
          <w:rFonts w:ascii="Times New Roman" w:hAnsi="Times New Roman" w:cs="Times New Roman"/>
          <w:sz w:val="28"/>
          <w:szCs w:val="28"/>
          <w:lang w:eastAsia="ru-RU"/>
        </w:rPr>
        <w:t>при финансовой поддержке ино</w:t>
      </w:r>
      <w:bookmarkEnd w:id="0"/>
      <w:r w:rsidRPr="00E0535B">
        <w:rPr>
          <w:rFonts w:ascii="Times New Roman" w:hAnsi="Times New Roman" w:cs="Times New Roman"/>
          <w:sz w:val="28"/>
          <w:szCs w:val="28"/>
          <w:lang w:eastAsia="ru-RU"/>
        </w:rPr>
        <w:t>странных и международных инвесторов.</w:t>
      </w:r>
    </w:p>
    <w:p w:rsidR="0027489A" w:rsidRPr="00E0535B" w:rsidRDefault="0027489A" w:rsidP="00E473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35B">
        <w:rPr>
          <w:rFonts w:ascii="Times New Roman" w:hAnsi="Times New Roman" w:cs="Times New Roman"/>
          <w:sz w:val="28"/>
          <w:szCs w:val="28"/>
          <w:lang w:eastAsia="ru-RU"/>
        </w:rPr>
        <w:t xml:space="preserve">15 декабря 1996 г. </w:t>
      </w:r>
      <w:r w:rsidR="00352647" w:rsidRPr="00E0535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0535B">
        <w:rPr>
          <w:rFonts w:ascii="Times New Roman" w:hAnsi="Times New Roman" w:cs="Times New Roman"/>
          <w:sz w:val="28"/>
          <w:szCs w:val="28"/>
          <w:lang w:eastAsia="ru-RU"/>
        </w:rPr>
        <w:t>остоялась очередная встреча иордано–израильского комитета по водным ресурсам, где эти предложения были рассмотрены. Стороны также обсудили проблемы дальнейшего сотрудничества в деле строительства на территории Иордании малых плотин и водохранилищ для задержки и накопления сезонных вод и вопросы содействия Израиля в реализации ряда водных проектов на реках Иордан и Ярмук, что позволило бы помочь иорданцам полностью получать свою долю воды бассейна Иордана. Экспертную работу по решению указанных вопросов намечено продолжить в начале 1997 г.</w:t>
      </w:r>
    </w:p>
    <w:p w:rsidR="00E0535B" w:rsidRPr="00E0535B" w:rsidRDefault="0027489A" w:rsidP="00E053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35B">
        <w:rPr>
          <w:rFonts w:ascii="Times New Roman" w:hAnsi="Times New Roman" w:cs="Times New Roman"/>
          <w:sz w:val="28"/>
          <w:szCs w:val="28"/>
        </w:rPr>
        <w:br w:type="page"/>
      </w:r>
      <w:r w:rsidR="00E0535B" w:rsidRPr="00E0535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7489A" w:rsidRPr="00167C2A" w:rsidRDefault="00352647" w:rsidP="00E473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167C2A">
        <w:rPr>
          <w:rFonts w:ascii="Times New Roman" w:hAnsi="Times New Roman" w:cs="Times New Roman"/>
          <w:color w:val="FFFFFF"/>
          <w:sz w:val="28"/>
          <w:szCs w:val="28"/>
        </w:rPr>
        <w:t>в</w:t>
      </w:r>
      <w:r w:rsidR="003A6272" w:rsidRPr="00167C2A">
        <w:rPr>
          <w:rFonts w:ascii="Times New Roman" w:hAnsi="Times New Roman" w:cs="Times New Roman"/>
          <w:color w:val="FFFFFF"/>
          <w:sz w:val="28"/>
          <w:szCs w:val="28"/>
        </w:rPr>
        <w:t>одный ресурс иорданский израильский</w:t>
      </w:r>
      <w:r w:rsidRPr="00167C2A">
        <w:rPr>
          <w:rFonts w:ascii="Times New Roman" w:hAnsi="Times New Roman" w:cs="Times New Roman"/>
          <w:color w:val="FFFFFF"/>
          <w:sz w:val="28"/>
          <w:szCs w:val="28"/>
        </w:rPr>
        <w:t xml:space="preserve"> конфликт</w:t>
      </w:r>
    </w:p>
    <w:p w:rsidR="0027489A" w:rsidRPr="00E0535B" w:rsidRDefault="0027489A" w:rsidP="00EC7F70">
      <w:pPr>
        <w:pStyle w:val="a3"/>
        <w:numPr>
          <w:ilvl w:val="0"/>
          <w:numId w:val="1"/>
        </w:numPr>
        <w:tabs>
          <w:tab w:val="left" w:pos="33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0535B">
        <w:rPr>
          <w:sz w:val="28"/>
          <w:szCs w:val="28"/>
        </w:rPr>
        <w:t>ад–Дустур ас–Сиясий", 02.10.94</w:t>
      </w:r>
    </w:p>
    <w:p w:rsidR="0027489A" w:rsidRPr="00E0535B" w:rsidRDefault="0027489A" w:rsidP="00EC7F70">
      <w:pPr>
        <w:pStyle w:val="a3"/>
        <w:numPr>
          <w:ilvl w:val="0"/>
          <w:numId w:val="1"/>
        </w:numPr>
        <w:tabs>
          <w:tab w:val="left" w:pos="33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E0535B">
        <w:rPr>
          <w:sz w:val="28"/>
          <w:szCs w:val="28"/>
          <w:lang w:val="en-US"/>
        </w:rPr>
        <w:t xml:space="preserve">FRUS, 1945, volume VIII. </w:t>
      </w:r>
      <w:smartTag w:uri="urn:schemas-microsoft-com:office:smarttags" w:element="State">
        <w:smartTag w:uri="urn:schemas-microsoft-com:office:smarttags" w:element="place">
          <w:r w:rsidRPr="00E0535B">
            <w:rPr>
              <w:sz w:val="28"/>
              <w:szCs w:val="28"/>
              <w:lang w:val="en-US"/>
            </w:rPr>
            <w:t>Wash.</w:t>
          </w:r>
        </w:smartTag>
      </w:smartTag>
      <w:r w:rsidRPr="00E0535B">
        <w:rPr>
          <w:sz w:val="28"/>
          <w:szCs w:val="28"/>
          <w:lang w:val="en-US"/>
        </w:rPr>
        <w:t>, 1969, p. 678</w:t>
      </w:r>
    </w:p>
    <w:p w:rsidR="0027489A" w:rsidRPr="00E0535B" w:rsidRDefault="0027489A" w:rsidP="00EC7F70">
      <w:pPr>
        <w:pStyle w:val="a3"/>
        <w:numPr>
          <w:ilvl w:val="0"/>
          <w:numId w:val="1"/>
        </w:numPr>
        <w:tabs>
          <w:tab w:val="left" w:pos="33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0535B">
        <w:rPr>
          <w:sz w:val="28"/>
          <w:szCs w:val="28"/>
        </w:rPr>
        <w:t>аль</w:t>
      </w:r>
      <w:r w:rsidRPr="00E0535B">
        <w:rPr>
          <w:sz w:val="28"/>
          <w:szCs w:val="28"/>
          <w:lang w:val="en-US"/>
        </w:rPr>
        <w:t>–</w:t>
      </w:r>
      <w:r w:rsidRPr="00E0535B">
        <w:rPr>
          <w:sz w:val="28"/>
          <w:szCs w:val="28"/>
        </w:rPr>
        <w:t>Асвак</w:t>
      </w:r>
      <w:r w:rsidRPr="00E0535B">
        <w:rPr>
          <w:sz w:val="28"/>
          <w:szCs w:val="28"/>
          <w:lang w:val="en-US"/>
        </w:rPr>
        <w:t>", 26–27.06.1995</w:t>
      </w:r>
    </w:p>
    <w:p w:rsidR="0027489A" w:rsidRPr="00E0535B" w:rsidRDefault="0027489A" w:rsidP="00EC7F70">
      <w:pPr>
        <w:pStyle w:val="a3"/>
        <w:numPr>
          <w:ilvl w:val="0"/>
          <w:numId w:val="1"/>
        </w:numPr>
        <w:tabs>
          <w:tab w:val="left" w:pos="33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0535B">
        <w:rPr>
          <w:sz w:val="28"/>
          <w:szCs w:val="28"/>
        </w:rPr>
        <w:t>аш–Шарк аль–Аусат", 23.08.1996</w:t>
      </w:r>
    </w:p>
    <w:p w:rsidR="00E0535B" w:rsidRPr="004E52E1" w:rsidRDefault="00E0535B" w:rsidP="00E053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0535B" w:rsidRPr="004E52E1" w:rsidSect="00E0535B">
      <w:headerReference w:type="even" r:id="rId7"/>
      <w:headerReference w:type="default" r:id="rId8"/>
      <w:foot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2A" w:rsidRDefault="00167C2A" w:rsidP="00FA4690">
      <w:pPr>
        <w:spacing w:after="0" w:line="240" w:lineRule="auto"/>
      </w:pPr>
      <w:r>
        <w:separator/>
      </w:r>
    </w:p>
  </w:endnote>
  <w:endnote w:type="continuationSeparator" w:id="0">
    <w:p w:rsidR="00167C2A" w:rsidRDefault="00167C2A" w:rsidP="00FA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89A" w:rsidRDefault="000F706B">
    <w:pPr>
      <w:pStyle w:val="a8"/>
      <w:jc w:val="center"/>
    </w:pPr>
    <w:r>
      <w:rPr>
        <w:noProof/>
      </w:rPr>
      <w:t>1</w:t>
    </w:r>
  </w:p>
  <w:p w:rsidR="0027489A" w:rsidRDefault="002748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2A" w:rsidRDefault="00167C2A" w:rsidP="00FA4690">
      <w:pPr>
        <w:spacing w:after="0" w:line="240" w:lineRule="auto"/>
      </w:pPr>
      <w:r>
        <w:separator/>
      </w:r>
    </w:p>
  </w:footnote>
  <w:footnote w:type="continuationSeparator" w:id="0">
    <w:p w:rsidR="00167C2A" w:rsidRDefault="00167C2A" w:rsidP="00FA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35B" w:rsidRPr="00430AC3" w:rsidRDefault="00E0535B" w:rsidP="00E0535B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35B" w:rsidRPr="00430AC3" w:rsidRDefault="00E0535B" w:rsidP="00E0535B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055"/>
    <w:multiLevelType w:val="hybridMultilevel"/>
    <w:tmpl w:val="8BA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62C"/>
    <w:rsid w:val="000F706B"/>
    <w:rsid w:val="00167C2A"/>
    <w:rsid w:val="00181A0D"/>
    <w:rsid w:val="0027489A"/>
    <w:rsid w:val="002822AA"/>
    <w:rsid w:val="00352647"/>
    <w:rsid w:val="003A6272"/>
    <w:rsid w:val="00430AC3"/>
    <w:rsid w:val="004726E2"/>
    <w:rsid w:val="004A3AF2"/>
    <w:rsid w:val="004E52E1"/>
    <w:rsid w:val="005039A8"/>
    <w:rsid w:val="007770BC"/>
    <w:rsid w:val="00807691"/>
    <w:rsid w:val="0081262C"/>
    <w:rsid w:val="00A867CC"/>
    <w:rsid w:val="00BE4CD5"/>
    <w:rsid w:val="00C737BF"/>
    <w:rsid w:val="00D53558"/>
    <w:rsid w:val="00DA19C0"/>
    <w:rsid w:val="00E0535B"/>
    <w:rsid w:val="00E47369"/>
    <w:rsid w:val="00EB321A"/>
    <w:rsid w:val="00EC7F70"/>
    <w:rsid w:val="00ED3556"/>
    <w:rsid w:val="00EE5883"/>
    <w:rsid w:val="00F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F4B2F2-B4D9-4CD5-8E6F-5921F048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0D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A46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FA469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rsid w:val="00FA469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rsid w:val="004A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A3AF2"/>
    <w:rPr>
      <w:rFonts w:cs="Times New Roman"/>
    </w:rPr>
  </w:style>
  <w:style w:type="paragraph" w:styleId="a8">
    <w:name w:val="footer"/>
    <w:basedOn w:val="a"/>
    <w:link w:val="a9"/>
    <w:uiPriority w:val="99"/>
    <w:rsid w:val="004A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A3AF2"/>
    <w:rPr>
      <w:rFonts w:cs="Times New Roman"/>
    </w:rPr>
  </w:style>
  <w:style w:type="paragraph" w:styleId="aa">
    <w:name w:val="List Paragraph"/>
    <w:basedOn w:val="a"/>
    <w:uiPriority w:val="99"/>
    <w:qFormat/>
    <w:rsid w:val="004726E2"/>
    <w:pPr>
      <w:ind w:left="720"/>
      <w:contextualSpacing/>
    </w:pPr>
  </w:style>
  <w:style w:type="character" w:styleId="ab">
    <w:name w:val="Hyperlink"/>
    <w:uiPriority w:val="99"/>
    <w:rsid w:val="00E053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ИЗРАИЛЬСКО–ИОРДАНСКИЕ ОТНОШЕНИЯ В АСПЕКТЕ ПРОБЛЕМЫ РАСПРЕДЕЛЕНИЯ ВОДНЫХ РЕСУРСОВ</vt:lpstr>
    </vt:vector>
  </TitlesOfParts>
  <Company>Reanimator Extreme Edition</Company>
  <LinksUpToDate>false</LinksUpToDate>
  <CharactersWithSpaces>19783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ИЗРАИЛЬСКО–ИОРДАНСКИЕ ОТНОШЕНИЯ В АСПЕКТЕ ПРОБЛЕМЫ РАСПРЕДЕЛЕНИЯ ВОДНЫХ РЕСУРСОВ</dc:title>
  <dc:subject/>
  <dc:creator>Жора</dc:creator>
  <cp:keywords/>
  <dc:description/>
  <cp:lastModifiedBy>admin</cp:lastModifiedBy>
  <cp:revision>2</cp:revision>
  <dcterms:created xsi:type="dcterms:W3CDTF">2014-03-25T06:46:00Z</dcterms:created>
  <dcterms:modified xsi:type="dcterms:W3CDTF">2014-03-25T06:46:00Z</dcterms:modified>
</cp:coreProperties>
</file>