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DC9" w:rsidRPr="00106EBC" w:rsidRDefault="001F3396" w:rsidP="00106EBC">
      <w:pPr>
        <w:suppressAutoHyphens/>
        <w:spacing w:after="0" w:line="360" w:lineRule="auto"/>
        <w:ind w:firstLine="709"/>
        <w:jc w:val="both"/>
        <w:rPr>
          <w:rFonts w:ascii="Times New Roman" w:hAnsi="Times New Roman"/>
          <w:b/>
          <w:sz w:val="28"/>
          <w:szCs w:val="28"/>
        </w:rPr>
      </w:pPr>
      <w:r w:rsidRPr="00106EBC">
        <w:rPr>
          <w:rFonts w:ascii="Times New Roman" w:hAnsi="Times New Roman"/>
          <w:b/>
          <w:sz w:val="28"/>
          <w:szCs w:val="28"/>
        </w:rPr>
        <w:t>Введение</w:t>
      </w:r>
    </w:p>
    <w:p w:rsidR="00106EBC" w:rsidRPr="00E4014D" w:rsidRDefault="00106EBC" w:rsidP="00106EBC">
      <w:pPr>
        <w:suppressAutoHyphens/>
        <w:spacing w:after="0" w:line="360" w:lineRule="auto"/>
        <w:ind w:firstLine="709"/>
        <w:jc w:val="both"/>
        <w:rPr>
          <w:rFonts w:ascii="Times New Roman" w:hAnsi="Times New Roman"/>
          <w:b/>
          <w:sz w:val="28"/>
          <w:szCs w:val="28"/>
        </w:rPr>
      </w:pPr>
    </w:p>
    <w:p w:rsidR="00F97DC9" w:rsidRPr="00106EBC" w:rsidRDefault="00F97DC9"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Под налогом понимается обязательный, индивидуально безвозмездный платеж, взимаемый с организаций и физических лиц в форме</w:t>
      </w:r>
      <w:r w:rsidR="00C14C96">
        <w:rPr>
          <w:rFonts w:ascii="Times New Roman" w:hAnsi="Times New Roman"/>
          <w:sz w:val="28"/>
          <w:szCs w:val="28"/>
        </w:rPr>
        <w:t xml:space="preserve"> отчуждения принадлежащих им на </w:t>
      </w:r>
      <w:r w:rsidRPr="00106EBC">
        <w:rPr>
          <w:rFonts w:ascii="Times New Roman" w:hAnsi="Times New Roman"/>
          <w:sz w:val="28"/>
          <w:szCs w:val="28"/>
        </w:rPr>
        <w:t>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F97DC9" w:rsidRPr="00106EBC" w:rsidRDefault="00F97DC9"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r w:rsidR="00164EA7" w:rsidRPr="00106EBC">
        <w:rPr>
          <w:rFonts w:ascii="Times New Roman" w:hAnsi="Times New Roman"/>
          <w:sz w:val="28"/>
          <w:szCs w:val="28"/>
        </w:rPr>
        <w:t xml:space="preserve"> [1]</w:t>
      </w:r>
    </w:p>
    <w:p w:rsidR="001F3396" w:rsidRPr="00106EBC" w:rsidRDefault="001F3396"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Налоги – необходимое звено экономических отношений в обществе с момента в</w:t>
      </w:r>
      <w:r w:rsidR="00660D91" w:rsidRPr="00106EBC">
        <w:rPr>
          <w:rFonts w:ascii="Times New Roman" w:hAnsi="Times New Roman"/>
          <w:sz w:val="28"/>
          <w:szCs w:val="28"/>
        </w:rPr>
        <w:t>озникновения государственности.</w:t>
      </w:r>
      <w:r w:rsidRPr="00106EBC">
        <w:rPr>
          <w:rFonts w:ascii="Times New Roman" w:hAnsi="Times New Roman"/>
          <w:sz w:val="28"/>
          <w:szCs w:val="28"/>
        </w:rPr>
        <w:t xml:space="preserve"> Развитие и изменение государственного устройства всегда сопровождалось преобразованием налоговой системы. Налоги являются одним из основных вопросов государственной политики, налоговые реформы занимают видное место в предвыборных программах политических партий и массовых движений. </w:t>
      </w:r>
    </w:p>
    <w:p w:rsidR="001F3396" w:rsidRPr="00106EBC" w:rsidRDefault="001F3396"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Построение справедливой и эффективной налоговой системы</w:t>
      </w:r>
      <w:r w:rsidR="00660D91" w:rsidRPr="00106EBC">
        <w:rPr>
          <w:rFonts w:ascii="Times New Roman" w:hAnsi="Times New Roman"/>
          <w:sz w:val="28"/>
          <w:szCs w:val="28"/>
        </w:rPr>
        <w:t xml:space="preserve"> в России</w:t>
      </w:r>
      <w:r w:rsidRPr="00106EBC">
        <w:rPr>
          <w:rFonts w:ascii="Times New Roman" w:hAnsi="Times New Roman"/>
          <w:sz w:val="28"/>
          <w:szCs w:val="28"/>
        </w:rPr>
        <w:t>, обеспечение ее ясности, предсказуемости и стабильности являются важным условием повышения предпринимательской и инвестиционной активности, прогресса Российской Федерации на пути создания рыночной экономики и успешного интегрирования российской экономики в мировую.</w:t>
      </w:r>
    </w:p>
    <w:p w:rsidR="00660D91" w:rsidRPr="00106EBC" w:rsidRDefault="001F3396"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Поэтому опыт развитых государств в решении налоговых проблем, в формировании и проведении сбалансированной налоговой политики, способствующей экономическому развитию и повышению благосостояния общества особенно важен в Российской Федерации</w:t>
      </w:r>
      <w:r w:rsidR="00660D91" w:rsidRPr="00106EBC">
        <w:rPr>
          <w:rFonts w:ascii="Times New Roman" w:hAnsi="Times New Roman"/>
          <w:sz w:val="28"/>
          <w:szCs w:val="28"/>
        </w:rPr>
        <w:t>.</w:t>
      </w:r>
    </w:p>
    <w:p w:rsidR="001F3396" w:rsidRPr="00106EBC" w:rsidRDefault="001F3396"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Изучение и анализ теории и практики налогов в наиболее развитых странах мира необходимо для более полного понимания сути процессов, связанных с влиянием принятых систем налогообложения на экономическое и социальное развитие общества. На примере западной модели страна с переходной экономикой может понять, к чему в перспективе необходимо стремиться и чего избегать.</w:t>
      </w:r>
    </w:p>
    <w:p w:rsidR="001F3396" w:rsidRPr="00106EBC" w:rsidRDefault="001F3396"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Одним из высокоразвитых государств Западной Европы является Великобритания. Страна является родиной науки о налогообложении. Опыт налогообложения данного государства ценен для России,</w:t>
      </w:r>
      <w:r w:rsidR="00106EBC">
        <w:rPr>
          <w:rFonts w:ascii="Times New Roman" w:hAnsi="Times New Roman"/>
          <w:sz w:val="28"/>
          <w:szCs w:val="28"/>
        </w:rPr>
        <w:t xml:space="preserve"> </w:t>
      </w:r>
      <w:r w:rsidRPr="00106EBC">
        <w:rPr>
          <w:rFonts w:ascii="Times New Roman" w:hAnsi="Times New Roman"/>
          <w:sz w:val="28"/>
          <w:szCs w:val="28"/>
        </w:rPr>
        <w:t>его становление, а также реформирование</w:t>
      </w:r>
      <w:r w:rsidR="00106EBC">
        <w:rPr>
          <w:rFonts w:ascii="Times New Roman" w:hAnsi="Times New Roman"/>
          <w:sz w:val="28"/>
          <w:szCs w:val="28"/>
        </w:rPr>
        <w:t xml:space="preserve"> </w:t>
      </w:r>
      <w:r w:rsidRPr="00106EBC">
        <w:rPr>
          <w:rFonts w:ascii="Times New Roman" w:hAnsi="Times New Roman"/>
          <w:sz w:val="28"/>
          <w:szCs w:val="28"/>
        </w:rPr>
        <w:t>налоговой системы Великобритании занимают два столетия. Великобритания имеет развитую налоговую систему. Время подтвердило ее стойкость и жизнеспособность. Разнообразные виды налогов обеспечивают государственным органам возможность контроля за каждым плательщиком налога (физическим и юридическим лицом), а следовательно, за производством, обращением, распределением и потреблением. Законодательство Великобритании предусматривает благоприятные условия обложения инвестиций. Данный опыт важен для России в области привлечения иностранных инвестиций для поднятия производства, повышения качества жизни населения.</w:t>
      </w:r>
    </w:p>
    <w:p w:rsidR="0021517F" w:rsidRPr="00106EBC" w:rsidRDefault="00106EBC" w:rsidP="00106EBC">
      <w:pPr>
        <w:suppressAutoHyphens/>
        <w:spacing w:after="0" w:line="360" w:lineRule="auto"/>
        <w:ind w:firstLine="709"/>
        <w:jc w:val="both"/>
        <w:rPr>
          <w:rFonts w:ascii="Times New Roman" w:hAnsi="Times New Roman"/>
          <w:b/>
          <w:bCs/>
          <w:sz w:val="28"/>
          <w:szCs w:val="28"/>
        </w:rPr>
      </w:pPr>
      <w:r>
        <w:rPr>
          <w:rFonts w:ascii="Times New Roman" w:hAnsi="Times New Roman"/>
          <w:sz w:val="28"/>
          <w:szCs w:val="28"/>
        </w:rPr>
        <w:br w:type="page"/>
      </w:r>
      <w:r w:rsidR="001F3396" w:rsidRPr="00106EBC">
        <w:rPr>
          <w:rFonts w:ascii="Times New Roman" w:hAnsi="Times New Roman"/>
          <w:b/>
          <w:bCs/>
          <w:sz w:val="28"/>
          <w:szCs w:val="28"/>
        </w:rPr>
        <w:t>1. Налоги с доходов</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b/>
          <w:bCs/>
          <w:color w:val="auto"/>
          <w:sz w:val="28"/>
          <w:szCs w:val="28"/>
        </w:rPr>
      </w:pPr>
    </w:p>
    <w:p w:rsidR="000F1B88" w:rsidRPr="00106EBC" w:rsidRDefault="001F3396"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sidRPr="00106EBC">
        <w:rPr>
          <w:rFonts w:ascii="Times New Roman" w:hAnsi="Times New Roman"/>
          <w:b/>
          <w:bCs/>
          <w:color w:val="auto"/>
          <w:sz w:val="28"/>
          <w:szCs w:val="28"/>
        </w:rPr>
        <w:t xml:space="preserve">1.1 </w:t>
      </w:r>
      <w:r w:rsidR="000F1B88" w:rsidRPr="00106EBC">
        <w:rPr>
          <w:rFonts w:ascii="Times New Roman" w:hAnsi="Times New Roman"/>
          <w:b/>
          <w:bCs/>
          <w:color w:val="auto"/>
          <w:sz w:val="28"/>
          <w:szCs w:val="28"/>
        </w:rPr>
        <w:t>Подоходный налог</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Подоходный налог в Великобритании взимается по прогрессивной ставке, т.е. ставке, которая растет в зависимости от суммы дохода. Подоходный налог взимается за год начиная с 6 апреля. Минимальная ставка подоходного налога - 20% - взимается с дохода от 0 до 4300 фунтов стерлингов. Основная ставка - 23% - взимается с дохода от 4301 до 27100 фунтов стерлингов. И, наконец, максимальная ставка подоходного налога составляет 40% для ежегодного дохода свыше 27100 фунтов стерлингов. Правительство объявило о своем решении не поднимать основную и максимальную ставки налога в своем нынешнем составе парламента. Оно также надеется снизить минимальную ставку подоходного налога до 10%. Из приблизительно 26 миллионов налогоплательщиков 7,6 миллиона платят по минимальной ставке, 16,2 миллиона платят по основной ставке и 2,4 миллиона платят по максимальной ставке подоходного налога.</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Суммы, не облагаемые подоходным налогом, разнообразны. Всем налогоплательщикам освобождается от уплаты налогов сумма в 4195 фунтов стерлингов. Кроме этого, дополнительными налоговыми льготами пользуются семейные пары, вдовы и вдовцы, граждане старше 65 лет и слепые.</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Среди наиболее важных налоговых льгот можно выделить льготы на выплаты по займу на покупку недвижимости до 30 тысяч фунтов стерлингов. Льгота составляет 10% от суммы, при этом выплаты, которые заемщик платит банку, снижаются с учетом налоговой льготы, а сумма налоговой льготы передается непосредственно банку, минуя налогоплательщика. Другая льгота покрывает взносы работников в счет своих пенсий.</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В целом, подоходный налог взимается со всего дохода, полученного в Великобритании, хотя некоторые формы дохода, например, пособие по уходу за ребенком, являются исключением, а также со всего дохода, который получили за границей граждане Великобритании. Соглашения более чем с сотней стран - самая большая сеть налоговых соглашений в мире - позволяют избежать двойного налогообложения. Граждане Великобритании, работающи</w:t>
      </w:r>
      <w:r w:rsidR="00660D91" w:rsidRPr="00106EBC">
        <w:rPr>
          <w:rFonts w:ascii="Times New Roman" w:hAnsi="Times New Roman"/>
          <w:color w:val="auto"/>
          <w:sz w:val="28"/>
          <w:szCs w:val="28"/>
        </w:rPr>
        <w:t>е за границей, могут выиграть до</w:t>
      </w:r>
      <w:r w:rsidRPr="00106EBC">
        <w:rPr>
          <w:rFonts w:ascii="Times New Roman" w:hAnsi="Times New Roman"/>
          <w:color w:val="auto"/>
          <w:sz w:val="28"/>
          <w:szCs w:val="28"/>
        </w:rPr>
        <w:t xml:space="preserve"> 100% налоговых льгот.</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Большинство наемных работников платят подоходный налог по схеме Pay-As-You-Earn (зарабатывай и плати), где налог вычисляется и передается Управлению внутренними бюджетными поступлениями работодателем. Это позволяет большинству налогоплательщиков избежать ошибок при подсчете и отчислении налогов.</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Была введена в действие система самооценки подоходного налога. Это касается в основном людей, которые платят по максимальной ставке налога и частных предпринимателей. Они должны сами подать налоговую декларацию и заплатить налоги. Налогоплательщики в этом случае могут производить расчеты сами или предоставить эту работу Управлению внутренними бюджетными поступлениями.</w:t>
      </w:r>
      <w:r w:rsidR="0065246B" w:rsidRPr="00106EBC">
        <w:rPr>
          <w:rFonts w:ascii="Times New Roman" w:hAnsi="Times New Roman"/>
          <w:color w:val="auto"/>
          <w:sz w:val="28"/>
          <w:szCs w:val="28"/>
        </w:rPr>
        <w:t xml:space="preserve"> [2]</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Для сравнения ставка НДФЛ в России устанавливается в размере 13 процентов, если иное не предусмотрено Налоговым Кодексом.</w:t>
      </w:r>
      <w:r w:rsidR="0065246B" w:rsidRPr="00106EBC">
        <w:rPr>
          <w:rFonts w:ascii="Times New Roman" w:hAnsi="Times New Roman"/>
          <w:sz w:val="28"/>
          <w:szCs w:val="28"/>
        </w:rPr>
        <w:t xml:space="preserve"> [1]</w:t>
      </w:r>
    </w:p>
    <w:p w:rsidR="006F4A43" w:rsidRPr="00106EBC" w:rsidRDefault="006F4A43" w:rsidP="00106EBC">
      <w:pPr>
        <w:pStyle w:val="a4"/>
        <w:suppressAutoHyphens/>
        <w:spacing w:before="0" w:beforeAutospacing="0" w:after="0" w:afterAutospacing="0" w:line="360" w:lineRule="auto"/>
        <w:ind w:firstLine="709"/>
        <w:jc w:val="both"/>
        <w:rPr>
          <w:rFonts w:ascii="Times New Roman" w:hAnsi="Times New Roman"/>
          <w:bCs/>
          <w:color w:val="auto"/>
          <w:sz w:val="28"/>
          <w:szCs w:val="28"/>
        </w:rPr>
      </w:pPr>
    </w:p>
    <w:p w:rsidR="000F1B88" w:rsidRPr="00106EBC" w:rsidRDefault="006F4A43"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sidRPr="00106EBC">
        <w:rPr>
          <w:rFonts w:ascii="Times New Roman" w:hAnsi="Times New Roman"/>
          <w:b/>
          <w:bCs/>
          <w:color w:val="auto"/>
          <w:sz w:val="28"/>
          <w:szCs w:val="28"/>
        </w:rPr>
        <w:t xml:space="preserve">1.2 </w:t>
      </w:r>
      <w:r w:rsidR="000F1B88" w:rsidRPr="00106EBC">
        <w:rPr>
          <w:rFonts w:ascii="Times New Roman" w:hAnsi="Times New Roman"/>
          <w:b/>
          <w:bCs/>
          <w:color w:val="auto"/>
          <w:sz w:val="28"/>
          <w:szCs w:val="28"/>
        </w:rPr>
        <w:t>Налоги с корпораций</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Компании платят налог на прибыль после вычета определенного количества налоговых льгот и необлагаемых налогом сумм. Основная ставка налога на прибыль с предприятий - 30%. Сниженная ставка налога - 20% - применяется к небольшим компаниям - тем, чьи годовые доходы не превышают 300000 фунтов стерлингов. Для компаний с ежегодным доходом от 300 тыс. до 1,5 млн. фунтов стерлингов предусмотрена льготная ставка, размер которой находится между основной и сниженной ставками. Некоторые расходы на основные средства могут сопровождаться налоговыми льготами. Например - расходы на машины и оборудование, производственные сооружения, сельскохозяйственные сооружения и научные исследования. Для небольших и средних компаний в первый год деятельности налоговые льготы на покупку машин и оборудования составляют 40%.</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С 1999 года была введена в действие новая система уплаты налогов. Согласно этой системе около 20 тысяч крупных компаний теперь платят налоги ежеквартально. Налог на корпорации, выплачиваемый авансом, который платят компании, распределяющие прибыль между акционерами, отменен. Введена система самооценки компаний, аналогичная системе для налогоплательщиков.</w:t>
      </w:r>
      <w:r w:rsidR="0065246B" w:rsidRPr="00106EBC">
        <w:rPr>
          <w:rFonts w:ascii="Times New Roman" w:hAnsi="Times New Roman"/>
          <w:color w:val="auto"/>
          <w:sz w:val="28"/>
          <w:szCs w:val="28"/>
        </w:rPr>
        <w:t xml:space="preserve"> [2]</w:t>
      </w:r>
    </w:p>
    <w:p w:rsidR="00414497" w:rsidRPr="00106EBC" w:rsidRDefault="0041449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В России ставка налога на прибыль организаций устанавливается в размере 0, 9, 10, 15 или 20 процентов</w:t>
      </w:r>
      <w:r w:rsidR="00164EA7" w:rsidRPr="00106EBC">
        <w:rPr>
          <w:rFonts w:ascii="Times New Roman" w:hAnsi="Times New Roman"/>
          <w:sz w:val="28"/>
          <w:szCs w:val="28"/>
        </w:rPr>
        <w:t xml:space="preserve"> в зависимости от </w:t>
      </w:r>
      <w:r w:rsidR="007870AD" w:rsidRPr="00106EBC">
        <w:rPr>
          <w:rFonts w:ascii="Times New Roman" w:hAnsi="Times New Roman"/>
          <w:sz w:val="28"/>
          <w:szCs w:val="28"/>
        </w:rPr>
        <w:t>конкретной деятельности организации</w:t>
      </w:r>
      <w:r w:rsidRPr="00106EBC">
        <w:rPr>
          <w:rFonts w:ascii="Times New Roman" w:hAnsi="Times New Roman"/>
          <w:sz w:val="28"/>
          <w:szCs w:val="28"/>
        </w:rPr>
        <w:t>.</w:t>
      </w:r>
      <w:r w:rsidR="0065246B" w:rsidRPr="00106EBC">
        <w:rPr>
          <w:rFonts w:ascii="Times New Roman" w:hAnsi="Times New Roman"/>
          <w:sz w:val="28"/>
          <w:szCs w:val="28"/>
        </w:rPr>
        <w:t xml:space="preserve"> [1]</w:t>
      </w:r>
    </w:p>
    <w:p w:rsidR="0021517F" w:rsidRPr="00106EBC" w:rsidRDefault="0021517F"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0F1B88" w:rsidRPr="00106EBC" w:rsidRDefault="006F4A43"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sidRPr="00106EBC">
        <w:rPr>
          <w:rFonts w:ascii="Times New Roman" w:hAnsi="Times New Roman"/>
          <w:b/>
          <w:bCs/>
          <w:color w:val="auto"/>
          <w:sz w:val="28"/>
          <w:szCs w:val="28"/>
        </w:rPr>
        <w:t xml:space="preserve">1.3 </w:t>
      </w:r>
      <w:r w:rsidR="000F1B88" w:rsidRPr="00106EBC">
        <w:rPr>
          <w:rFonts w:ascii="Times New Roman" w:hAnsi="Times New Roman"/>
          <w:b/>
          <w:bCs/>
          <w:color w:val="auto"/>
          <w:sz w:val="28"/>
          <w:szCs w:val="28"/>
        </w:rPr>
        <w:t>Налог на доход с производства топлива</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21517F"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Налог на доход с производства топлива платят компании, добывающие нефть и газ на территории Великобритании и на прилегающем к ней континентальном шельфе по лицензии Министерства торговли и промышленности. Доходы от производства топлива облагаются 50% налогом после вычета соответствующих налоговых льгот. Новые месторождения нефти и газа, разрешение на разработку которых дано после 16 марта 1993 года, не облагаются этим налогом.</w:t>
      </w:r>
      <w:r w:rsidR="0065246B" w:rsidRPr="00106EBC">
        <w:rPr>
          <w:rFonts w:ascii="Times New Roman" w:hAnsi="Times New Roman"/>
          <w:color w:val="auto"/>
          <w:sz w:val="28"/>
          <w:szCs w:val="28"/>
        </w:rPr>
        <w:t xml:space="preserve"> [2]</w:t>
      </w:r>
    </w:p>
    <w:p w:rsidR="00180B86" w:rsidRPr="00106EBC" w:rsidRDefault="00CA3BAB"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В России налог на добычу полезных ископаемых составляет</w:t>
      </w:r>
      <w:r w:rsidR="00180B86" w:rsidRPr="00106EBC">
        <w:rPr>
          <w:rFonts w:ascii="Times New Roman" w:hAnsi="Times New Roman"/>
          <w:color w:val="auto"/>
          <w:sz w:val="28"/>
          <w:szCs w:val="28"/>
        </w:rPr>
        <w:t xml:space="preserve"> </w:t>
      </w:r>
      <w:r w:rsidR="007870AD" w:rsidRPr="00106EBC">
        <w:rPr>
          <w:rFonts w:ascii="Times New Roman" w:hAnsi="Times New Roman"/>
          <w:color w:val="auto"/>
          <w:sz w:val="28"/>
          <w:szCs w:val="28"/>
        </w:rPr>
        <w:t>(</w:t>
      </w:r>
      <w:r w:rsidR="00180B86" w:rsidRPr="00106EBC">
        <w:rPr>
          <w:rFonts w:ascii="Times New Roman" w:hAnsi="Times New Roman"/>
          <w:color w:val="auto"/>
          <w:sz w:val="28"/>
          <w:szCs w:val="28"/>
        </w:rPr>
        <w:t>на примере нефти и газа</w:t>
      </w:r>
      <w:r w:rsidR="007870AD" w:rsidRPr="00106EBC">
        <w:rPr>
          <w:rFonts w:ascii="Times New Roman" w:hAnsi="Times New Roman"/>
          <w:color w:val="auto"/>
          <w:sz w:val="28"/>
          <w:szCs w:val="28"/>
        </w:rPr>
        <w:t xml:space="preserve">, </w:t>
      </w:r>
      <w:r w:rsidR="00180B86" w:rsidRPr="00106EBC">
        <w:rPr>
          <w:rFonts w:ascii="Times New Roman" w:hAnsi="Times New Roman"/>
          <w:color w:val="auto"/>
          <w:sz w:val="28"/>
          <w:szCs w:val="28"/>
        </w:rPr>
        <w:t>если налог не относится к исключениям из 1 пункта 342 статьи НК РФ, которые обл</w:t>
      </w:r>
      <w:r w:rsidR="007870AD" w:rsidRPr="00106EBC">
        <w:rPr>
          <w:rFonts w:ascii="Times New Roman" w:hAnsi="Times New Roman"/>
          <w:color w:val="auto"/>
          <w:sz w:val="28"/>
          <w:szCs w:val="28"/>
        </w:rPr>
        <w:t>а</w:t>
      </w:r>
      <w:r w:rsidR="00180B86" w:rsidRPr="00106EBC">
        <w:rPr>
          <w:rFonts w:ascii="Times New Roman" w:hAnsi="Times New Roman"/>
          <w:color w:val="auto"/>
          <w:sz w:val="28"/>
          <w:szCs w:val="28"/>
        </w:rPr>
        <w:t>гаются налоговой ставкой 0%):</w:t>
      </w:r>
    </w:p>
    <w:p w:rsidR="00CA3BAB" w:rsidRPr="00106EBC" w:rsidRDefault="00CA3BAB" w:rsidP="00106EBC">
      <w:pPr>
        <w:pStyle w:val="a4"/>
        <w:numPr>
          <w:ilvl w:val="0"/>
          <w:numId w:val="11"/>
        </w:numPr>
        <w:suppressAutoHyphens/>
        <w:spacing w:before="0" w:beforeAutospacing="0" w:after="0" w:afterAutospacing="0" w:line="360" w:lineRule="auto"/>
        <w:ind w:left="0" w:firstLine="709"/>
        <w:jc w:val="both"/>
        <w:rPr>
          <w:rFonts w:ascii="Times New Roman" w:hAnsi="Times New Roman"/>
          <w:color w:val="auto"/>
          <w:sz w:val="28"/>
          <w:szCs w:val="28"/>
        </w:rPr>
      </w:pPr>
      <w:r w:rsidRPr="00106EBC">
        <w:rPr>
          <w:rFonts w:ascii="Times New Roman" w:hAnsi="Times New Roman"/>
          <w:color w:val="auto"/>
          <w:sz w:val="28"/>
          <w:szCs w:val="28"/>
        </w:rPr>
        <w:t>419 рублей за 1 тонну добытой нефти обезвоженной, обессоленной и стабилизированной. При этом указанная налоговая ставка умножается на коэффициент, характеризующий ди</w:t>
      </w:r>
      <w:r w:rsidR="007870AD" w:rsidRPr="00106EBC">
        <w:rPr>
          <w:rFonts w:ascii="Times New Roman" w:hAnsi="Times New Roman"/>
          <w:color w:val="auto"/>
          <w:sz w:val="28"/>
          <w:szCs w:val="28"/>
        </w:rPr>
        <w:t>намику мировых цен на нефть</w:t>
      </w:r>
      <w:r w:rsidRPr="00106EBC">
        <w:rPr>
          <w:rFonts w:ascii="Times New Roman" w:hAnsi="Times New Roman"/>
          <w:color w:val="auto"/>
          <w:sz w:val="28"/>
          <w:szCs w:val="28"/>
        </w:rPr>
        <w:t>, и на коэффициент, характеризующий степень выработанност</w:t>
      </w:r>
      <w:r w:rsidR="007870AD" w:rsidRPr="00106EBC">
        <w:rPr>
          <w:rFonts w:ascii="Times New Roman" w:hAnsi="Times New Roman"/>
          <w:color w:val="auto"/>
          <w:sz w:val="28"/>
          <w:szCs w:val="28"/>
        </w:rPr>
        <w:t>и конкретного участка недр</w:t>
      </w:r>
      <w:r w:rsidRPr="00106EBC">
        <w:rPr>
          <w:rFonts w:ascii="Times New Roman" w:hAnsi="Times New Roman"/>
          <w:color w:val="auto"/>
          <w:sz w:val="28"/>
          <w:szCs w:val="28"/>
        </w:rPr>
        <w:t>;</w:t>
      </w:r>
    </w:p>
    <w:p w:rsidR="00CA3BAB" w:rsidRPr="00106EBC" w:rsidRDefault="00CA3BAB" w:rsidP="00106EBC">
      <w:pPr>
        <w:pStyle w:val="a4"/>
        <w:numPr>
          <w:ilvl w:val="0"/>
          <w:numId w:val="11"/>
        </w:numPr>
        <w:suppressAutoHyphens/>
        <w:spacing w:before="0" w:beforeAutospacing="0" w:after="0" w:afterAutospacing="0" w:line="360" w:lineRule="auto"/>
        <w:ind w:left="0" w:firstLine="709"/>
        <w:jc w:val="both"/>
        <w:rPr>
          <w:rFonts w:ascii="Times New Roman" w:hAnsi="Times New Roman"/>
          <w:color w:val="auto"/>
          <w:sz w:val="28"/>
          <w:szCs w:val="28"/>
        </w:rPr>
      </w:pPr>
      <w:r w:rsidRPr="00106EBC">
        <w:rPr>
          <w:rFonts w:ascii="Times New Roman" w:hAnsi="Times New Roman"/>
          <w:color w:val="auto"/>
          <w:sz w:val="28"/>
          <w:szCs w:val="28"/>
        </w:rPr>
        <w:t>17,5 процента при добыче газового конденсата из всех видов месторождений углеводородного сырья;</w:t>
      </w:r>
    </w:p>
    <w:p w:rsidR="00414497" w:rsidRPr="00106EBC" w:rsidRDefault="00CA3BAB" w:rsidP="00106EBC">
      <w:pPr>
        <w:pStyle w:val="a4"/>
        <w:numPr>
          <w:ilvl w:val="0"/>
          <w:numId w:val="11"/>
        </w:numPr>
        <w:suppressAutoHyphens/>
        <w:spacing w:before="0" w:beforeAutospacing="0" w:after="0" w:afterAutospacing="0" w:line="360" w:lineRule="auto"/>
        <w:ind w:left="0" w:firstLine="709"/>
        <w:jc w:val="both"/>
        <w:rPr>
          <w:rFonts w:ascii="Times New Roman" w:hAnsi="Times New Roman"/>
          <w:color w:val="auto"/>
          <w:sz w:val="28"/>
          <w:szCs w:val="28"/>
        </w:rPr>
      </w:pPr>
      <w:r w:rsidRPr="00106EBC">
        <w:rPr>
          <w:rFonts w:ascii="Times New Roman" w:hAnsi="Times New Roman"/>
          <w:color w:val="auto"/>
          <w:sz w:val="28"/>
          <w:szCs w:val="28"/>
        </w:rPr>
        <w:t>147 рублей за 1 000 кубических метров газа при добыче газа горючего природного из всех видов месторождений углеводородного сырья.</w:t>
      </w:r>
      <w:r w:rsidR="0065246B" w:rsidRPr="00106EBC">
        <w:rPr>
          <w:rFonts w:ascii="Times New Roman" w:hAnsi="Times New Roman"/>
          <w:color w:val="auto"/>
          <w:sz w:val="28"/>
          <w:szCs w:val="28"/>
        </w:rPr>
        <w:t xml:space="preserve"> </w:t>
      </w:r>
      <w:r w:rsidR="0065246B" w:rsidRPr="00106EBC">
        <w:rPr>
          <w:rFonts w:ascii="Times New Roman" w:hAnsi="Times New Roman"/>
          <w:color w:val="auto"/>
          <w:sz w:val="28"/>
          <w:szCs w:val="28"/>
          <w:lang w:val="en-US"/>
        </w:rPr>
        <w:t>[1]</w:t>
      </w:r>
    </w:p>
    <w:p w:rsidR="000F1B88" w:rsidRPr="00106EBC" w:rsidRDefault="00106EBC" w:rsidP="00106EBC">
      <w:pPr>
        <w:suppressAutoHyphens/>
        <w:spacing w:after="0" w:line="360" w:lineRule="auto"/>
        <w:ind w:firstLine="709"/>
        <w:jc w:val="both"/>
        <w:rPr>
          <w:rFonts w:ascii="Times New Roman" w:hAnsi="Times New Roman"/>
          <w:b/>
          <w:bCs/>
          <w:sz w:val="28"/>
          <w:szCs w:val="28"/>
        </w:rPr>
      </w:pPr>
      <w:r>
        <w:rPr>
          <w:rFonts w:ascii="Times New Roman" w:hAnsi="Times New Roman"/>
          <w:sz w:val="28"/>
          <w:szCs w:val="28"/>
        </w:rPr>
        <w:br w:type="page"/>
      </w:r>
      <w:r w:rsidR="006F4A43" w:rsidRPr="00106EBC">
        <w:rPr>
          <w:rFonts w:ascii="Times New Roman" w:hAnsi="Times New Roman"/>
          <w:b/>
          <w:bCs/>
          <w:sz w:val="28"/>
          <w:szCs w:val="28"/>
        </w:rPr>
        <w:t>2. Налоги на капитал</w:t>
      </w:r>
    </w:p>
    <w:p w:rsidR="00106EBC" w:rsidRPr="00106EBC" w:rsidRDefault="00106EBC" w:rsidP="00106EBC">
      <w:pPr>
        <w:pStyle w:val="a4"/>
        <w:suppressAutoHyphens/>
        <w:spacing w:before="0" w:beforeAutospacing="0" w:after="0" w:afterAutospacing="0" w:line="360" w:lineRule="auto"/>
        <w:ind w:firstLine="709"/>
        <w:jc w:val="both"/>
        <w:rPr>
          <w:rFonts w:ascii="Times New Roman" w:hAnsi="Times New Roman"/>
          <w:b/>
          <w:bCs/>
          <w:color w:val="auto"/>
          <w:sz w:val="28"/>
          <w:szCs w:val="28"/>
          <w:lang w:val="en-US"/>
        </w:rPr>
      </w:pPr>
    </w:p>
    <w:p w:rsidR="000F1B88" w:rsidRPr="00106EBC" w:rsidRDefault="006F4A43"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sidRPr="00106EBC">
        <w:rPr>
          <w:rFonts w:ascii="Times New Roman" w:hAnsi="Times New Roman"/>
          <w:b/>
          <w:bCs/>
          <w:color w:val="auto"/>
          <w:sz w:val="28"/>
          <w:szCs w:val="28"/>
        </w:rPr>
        <w:t xml:space="preserve">2.1 </w:t>
      </w:r>
      <w:r w:rsidR="000F1B88" w:rsidRPr="00106EBC">
        <w:rPr>
          <w:rFonts w:ascii="Times New Roman" w:hAnsi="Times New Roman"/>
          <w:b/>
          <w:bCs/>
          <w:color w:val="auto"/>
          <w:sz w:val="28"/>
          <w:szCs w:val="28"/>
        </w:rPr>
        <w:t>Налог на доход от реализации основных средств</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Налог на доход от реализации основных средств платят частные предприниматели и трастовые фонды. Он взимается с суммы</w:t>
      </w:r>
      <w:r w:rsidR="006F4A43" w:rsidRPr="00106EBC">
        <w:rPr>
          <w:rFonts w:ascii="Times New Roman" w:hAnsi="Times New Roman"/>
          <w:color w:val="auto"/>
          <w:sz w:val="28"/>
          <w:szCs w:val="28"/>
        </w:rPr>
        <w:t>, из которой вычитается 6800 ф.</w:t>
      </w:r>
      <w:r w:rsidRPr="00106EBC">
        <w:rPr>
          <w:rFonts w:ascii="Times New Roman" w:hAnsi="Times New Roman"/>
          <w:color w:val="auto"/>
          <w:sz w:val="28"/>
          <w:szCs w:val="28"/>
        </w:rPr>
        <w:t>ст. для час</w:t>
      </w:r>
      <w:r w:rsidR="006F4A43" w:rsidRPr="00106EBC">
        <w:rPr>
          <w:rFonts w:ascii="Times New Roman" w:hAnsi="Times New Roman"/>
          <w:color w:val="auto"/>
          <w:sz w:val="28"/>
          <w:szCs w:val="28"/>
        </w:rPr>
        <w:t>тных предпринимателей и 3400 ф.</w:t>
      </w:r>
      <w:r w:rsidRPr="00106EBC">
        <w:rPr>
          <w:rFonts w:ascii="Times New Roman" w:hAnsi="Times New Roman"/>
          <w:color w:val="auto"/>
          <w:sz w:val="28"/>
          <w:szCs w:val="28"/>
        </w:rPr>
        <w:t>ст. для трастовых фондов. Доход от реализации некоторых типов основных средств не облагается налогом. Они включают государственные ценные бумаги, определенные ценные бумаги компаний и др. Для частных предпринимателей налог на доход от реализации основных средств рассчитывается на основе ставок подоходного налога, как если бы эта сумма была бы дополнительным подлежащим налогообложению доходом. Для трастовых фондов существуют специальные ставки налога.</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Правительство обдумывает возможность обложения компаний этим налогом, которые на данный момент платят только налог на прибыль.</w:t>
      </w:r>
      <w:r w:rsidR="0065246B" w:rsidRPr="00106EBC">
        <w:rPr>
          <w:rFonts w:ascii="Times New Roman" w:hAnsi="Times New Roman"/>
          <w:color w:val="auto"/>
          <w:sz w:val="28"/>
          <w:szCs w:val="28"/>
        </w:rPr>
        <w:t xml:space="preserve"> [2]</w:t>
      </w:r>
    </w:p>
    <w:p w:rsidR="006F4A43" w:rsidRPr="00106EBC" w:rsidRDefault="006F4A43"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0F1B88" w:rsidRPr="00106EBC" w:rsidRDefault="006F4A43"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sidRPr="00106EBC">
        <w:rPr>
          <w:rFonts w:ascii="Times New Roman" w:hAnsi="Times New Roman"/>
          <w:b/>
          <w:bCs/>
          <w:color w:val="auto"/>
          <w:sz w:val="28"/>
          <w:szCs w:val="28"/>
        </w:rPr>
        <w:t xml:space="preserve">2.2 </w:t>
      </w:r>
      <w:r w:rsidR="000F1B88" w:rsidRPr="00106EBC">
        <w:rPr>
          <w:rFonts w:ascii="Times New Roman" w:hAnsi="Times New Roman"/>
          <w:b/>
          <w:bCs/>
          <w:color w:val="auto"/>
          <w:sz w:val="28"/>
          <w:szCs w:val="28"/>
        </w:rPr>
        <w:t>Налог на наследство</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Налог на наследство взимается с имущества, переданного после смерти, а также дарах, сделанных в течение семи лет после смерти. Большинство других перемещений имущества в течение жизни не облагается налогом. Есть несколько важных исключений, не подлежащих налогу на наследство: переход собственности между супругами, дары и пожертвования в Британские благотворительные фонды и основные политические партии. В целом, основные фонды компаний и обрабатываемая земля не облагаются налогом на наследство, так что семейный бизнес может переходить из рук в руки без налога.</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Налог на наследство взимается с сумм более 233000 фунтов стерлингов. Ставка налога составляет 40%. Только 3% всех наследств в год облагаются этим налогом.</w:t>
      </w:r>
      <w:r w:rsidR="0065246B" w:rsidRPr="00106EBC">
        <w:rPr>
          <w:rFonts w:ascii="Times New Roman" w:hAnsi="Times New Roman"/>
          <w:color w:val="auto"/>
          <w:sz w:val="28"/>
          <w:szCs w:val="28"/>
        </w:rPr>
        <w:t xml:space="preserve"> [2]</w:t>
      </w:r>
    </w:p>
    <w:p w:rsidR="000F1B88" w:rsidRPr="00106EBC" w:rsidRDefault="00106EBC" w:rsidP="00106EBC">
      <w:pPr>
        <w:suppressAutoHyphens/>
        <w:spacing w:after="0" w:line="360" w:lineRule="auto"/>
        <w:ind w:firstLine="709"/>
        <w:jc w:val="both"/>
        <w:rPr>
          <w:rFonts w:ascii="Times New Roman" w:hAnsi="Times New Roman"/>
          <w:b/>
          <w:bCs/>
          <w:sz w:val="28"/>
          <w:szCs w:val="28"/>
        </w:rPr>
      </w:pPr>
      <w:r>
        <w:rPr>
          <w:rFonts w:ascii="Times New Roman" w:hAnsi="Times New Roman"/>
          <w:sz w:val="28"/>
          <w:szCs w:val="28"/>
        </w:rPr>
        <w:br w:type="page"/>
      </w:r>
      <w:r w:rsidR="006F4A43" w:rsidRPr="00106EBC">
        <w:rPr>
          <w:rFonts w:ascii="Times New Roman" w:hAnsi="Times New Roman"/>
          <w:b/>
          <w:bCs/>
          <w:sz w:val="28"/>
          <w:szCs w:val="28"/>
        </w:rPr>
        <w:t>3. Косвенные налоги</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b/>
          <w:bCs/>
          <w:color w:val="auto"/>
          <w:sz w:val="28"/>
          <w:szCs w:val="28"/>
        </w:rPr>
      </w:pPr>
    </w:p>
    <w:p w:rsidR="000F1B88" w:rsidRPr="00106EBC" w:rsidRDefault="006F4A43"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sidRPr="00106EBC">
        <w:rPr>
          <w:rFonts w:ascii="Times New Roman" w:hAnsi="Times New Roman"/>
          <w:b/>
          <w:bCs/>
          <w:color w:val="auto"/>
          <w:sz w:val="28"/>
          <w:szCs w:val="28"/>
        </w:rPr>
        <w:t xml:space="preserve">3.1 </w:t>
      </w:r>
      <w:r w:rsidR="000F1B88" w:rsidRPr="00106EBC">
        <w:rPr>
          <w:rFonts w:ascii="Times New Roman" w:hAnsi="Times New Roman"/>
          <w:b/>
          <w:bCs/>
          <w:color w:val="auto"/>
          <w:sz w:val="28"/>
          <w:szCs w:val="28"/>
        </w:rPr>
        <w:t>Налог на добавленную стоимость (НДС)</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В марте 1999 года правительство объявило о начале разработки нового закона о малом бизнесе, который будет направлен на его поддержку, освободит его от некоторых видов государственного регулирования и облегчит тяжесть налогообложения.</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НДС - основной косвенный налог со стандартной ставкой 17,5%. Сниженная ставка 5% применяется для домашнего топлива и энергии и для установки энергосберегающих материалов в хозяйствах с низким уровнем дохода согласно государственной программе. НДС собирается на каждой стадии производства и реализации товаров и услуг. В итоге налог платит потребитель.</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Годовой уровень объема продаж, свыше которого продавцы должны регистрироваться для НДС, составляет 50000 фунтов стерлингов. Определенные товары и услуги освобождаются от НДС, либо являясь исключениями, либо облагаясь по нулевой ставке.</w:t>
      </w:r>
    </w:p>
    <w:p w:rsidR="000F1B88" w:rsidRPr="00106EBC" w:rsidRDefault="000F1B88"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 xml:space="preserve">По нулевой ставке налога производитель или продавец не облагает налогом потребителя, но возмещает себе налог, заплаченный поставщикам. Среди категорий товаров и услуг, облагаемых по нулевой ставке НДС, можно отметить товары на экспорт, большая часть пищевых продуктов, вода, внутренний и международный пассажирский транспорт, газеты и другие периодические издания, строительство новых жилых зданий, детская одежда и обувь, лекарства по рецептам, услуги для инвалидов и другие товары или услуги в или от благотворительных обществ. </w:t>
      </w:r>
    </w:p>
    <w:p w:rsidR="000F1B88" w:rsidRPr="00106EBC" w:rsidRDefault="000F1B88"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 xml:space="preserve">В случае исключений, производитель или продавец не облагает налогом потребителя, но и не может возместить налог, заплаченный поставщикам за сырье. Основными категориями товаров и услуг, подлежащих исключению от НДС, являются земля и строения, страхование и другие финансовые услуги, почтовые услуги, азартные игры (с некоторыми исключениями), лотереи, большая часть образовательных услуг, услуги здравоохранения. </w:t>
      </w:r>
      <w:r w:rsidR="0065246B" w:rsidRPr="00106EBC">
        <w:rPr>
          <w:rFonts w:ascii="Times New Roman" w:hAnsi="Times New Roman"/>
          <w:sz w:val="28"/>
          <w:szCs w:val="28"/>
        </w:rPr>
        <w:t>[2]</w:t>
      </w:r>
    </w:p>
    <w:p w:rsidR="006F4A43" w:rsidRPr="00106EBC" w:rsidRDefault="00530BEC" w:rsidP="00106EBC">
      <w:pPr>
        <w:pStyle w:val="a4"/>
        <w:suppressAutoHyphens/>
        <w:spacing w:before="0" w:beforeAutospacing="0" w:after="0" w:afterAutospacing="0" w:line="360" w:lineRule="auto"/>
        <w:ind w:firstLine="709"/>
        <w:jc w:val="both"/>
        <w:rPr>
          <w:rFonts w:ascii="Times New Roman" w:hAnsi="Times New Roman"/>
          <w:bCs/>
          <w:color w:val="auto"/>
          <w:sz w:val="28"/>
          <w:szCs w:val="28"/>
        </w:rPr>
      </w:pPr>
      <w:r w:rsidRPr="00106EBC">
        <w:rPr>
          <w:rFonts w:ascii="Times New Roman" w:hAnsi="Times New Roman"/>
          <w:bCs/>
          <w:color w:val="auto"/>
          <w:sz w:val="28"/>
          <w:szCs w:val="28"/>
        </w:rPr>
        <w:t>Для сравнения</w:t>
      </w:r>
      <w:r w:rsidR="00106EBC">
        <w:rPr>
          <w:rFonts w:ascii="Times New Roman" w:hAnsi="Times New Roman"/>
          <w:bCs/>
          <w:color w:val="auto"/>
          <w:sz w:val="28"/>
          <w:szCs w:val="28"/>
        </w:rPr>
        <w:t xml:space="preserve"> </w:t>
      </w:r>
      <w:r w:rsidRPr="00106EBC">
        <w:rPr>
          <w:rFonts w:ascii="Times New Roman" w:hAnsi="Times New Roman"/>
          <w:bCs/>
          <w:color w:val="auto"/>
          <w:sz w:val="28"/>
          <w:szCs w:val="28"/>
        </w:rPr>
        <w:t>в России установлены следующие ставки НДС.</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Налогообложение производится по налоговой ставке 0 процентов при реализации:</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1) товаров, вывезенных в таможенном режиме экспорта, а также товаров, помещенных под таможенный режим свободной таможенной зоны;</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2) работ (услуг), непосредственно связанных с их производством и реализацией;</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3) работ (услуг), непосредственно связанных с перевозкой или транспортировкой товаров, помещенных под таможенный режим международного таможенного транзита;</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4) услуг по перевозке пассажиров и багажа при условии, что пункт отправления или пункт назначения пассажиров и багажа расположены за пределами территории Российской Федерации, при оформлении перевозок на основании единых международных перевозочных документов;</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5) товаров (работ, услуг) в области космической деятельности:</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6) драгоценных металлов налогоплательщиками, осуществляющими их добычу или производство из лома и отходов, содержащих драгоценные металлы,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банкам;</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7) товаров (работ, услуг) для официального пользования иностранными дипломатическими;</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8) вывезенные с территории Российской Федерации в таможенном режиме перемещения припасов топливо и горюче-смазочные материалы, которые необходимы для обеспечения нормальной эксплуатации воздушных и морских судов, судов смешанного (река-море) плавания;</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9) выполняемых российскими перевозчиками на железнодорожном транспорте работ (услуг) по перевозке или транспортировке экспортируемых за пределы территории Российской Федерации товаров и вывозу с таможенной территории Российской Федерации продуктов переработки на таможенной территории Российской Федерации, а также связанных с такой перевозкой или транспортировкой работ (услуг);</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10) построенных судов, подлежащих регистрации в Российском международном реестре судов, при условии представления в налоговые органы документов соответствующих.</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Налогообложение производится по налоговой ставке 10 процентов при реализации некоторых продовольственных товаров и товаров для детей, а также периодических печатных изданий (за исключением периодических печатных изданий рекламного или эротического характера), книжной продукции (связанной с образованием, наукой и культурой), медицинских товаров отечественного и зарубежного производства.</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В остальных случаях налогообложение производится по налоговой ставке 18 процентов.</w:t>
      </w:r>
    </w:p>
    <w:p w:rsidR="00530BEC" w:rsidRPr="00106EBC" w:rsidRDefault="00530BEC"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В отдельных случаях сумма налога должна определяться расчетным методом.</w:t>
      </w:r>
      <w:r w:rsidR="0065246B" w:rsidRPr="00106EBC">
        <w:rPr>
          <w:rFonts w:ascii="Times New Roman" w:hAnsi="Times New Roman"/>
          <w:sz w:val="28"/>
          <w:szCs w:val="28"/>
        </w:rPr>
        <w:t xml:space="preserve"> </w:t>
      </w:r>
      <w:r w:rsidR="009A588B" w:rsidRPr="00106EBC">
        <w:rPr>
          <w:rFonts w:ascii="Times New Roman" w:hAnsi="Times New Roman"/>
          <w:sz w:val="28"/>
          <w:szCs w:val="28"/>
        </w:rPr>
        <w:t>[1</w:t>
      </w:r>
      <w:r w:rsidR="0065246B" w:rsidRPr="00106EBC">
        <w:rPr>
          <w:rFonts w:ascii="Times New Roman" w:hAnsi="Times New Roman"/>
          <w:sz w:val="28"/>
          <w:szCs w:val="28"/>
        </w:rPr>
        <w:t>]</w:t>
      </w:r>
    </w:p>
    <w:p w:rsidR="00530BEC" w:rsidRPr="00106EBC" w:rsidRDefault="00530BEC" w:rsidP="00106EBC">
      <w:pPr>
        <w:pStyle w:val="a4"/>
        <w:suppressAutoHyphens/>
        <w:spacing w:before="0" w:beforeAutospacing="0" w:after="0" w:afterAutospacing="0" w:line="360" w:lineRule="auto"/>
        <w:ind w:firstLine="709"/>
        <w:jc w:val="both"/>
        <w:rPr>
          <w:rFonts w:ascii="Times New Roman" w:hAnsi="Times New Roman"/>
          <w:bCs/>
          <w:color w:val="auto"/>
          <w:sz w:val="28"/>
          <w:szCs w:val="28"/>
        </w:rPr>
      </w:pPr>
    </w:p>
    <w:p w:rsidR="000F1B88" w:rsidRPr="00106EBC" w:rsidRDefault="006F4A43"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sidRPr="00106EBC">
        <w:rPr>
          <w:rFonts w:ascii="Times New Roman" w:hAnsi="Times New Roman"/>
          <w:b/>
          <w:bCs/>
          <w:color w:val="auto"/>
          <w:sz w:val="28"/>
          <w:szCs w:val="28"/>
        </w:rPr>
        <w:t xml:space="preserve">3.2 </w:t>
      </w:r>
      <w:r w:rsidR="000F1B88" w:rsidRPr="00106EBC">
        <w:rPr>
          <w:rFonts w:ascii="Times New Roman" w:hAnsi="Times New Roman"/>
          <w:b/>
          <w:bCs/>
          <w:color w:val="auto"/>
          <w:sz w:val="28"/>
          <w:szCs w:val="28"/>
        </w:rPr>
        <w:t>Таможенные пошлины</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 xml:space="preserve">Таможенные пошлины взимаются с товаров, прибывших в страну из государств, не входящих в Европейский Союз в соответствии с его Общим таможенным тарифом. Товары могут </w:t>
      </w:r>
      <w:r w:rsidR="007870AD" w:rsidRPr="00106EBC">
        <w:rPr>
          <w:rFonts w:ascii="Times New Roman" w:hAnsi="Times New Roman"/>
          <w:color w:val="auto"/>
          <w:sz w:val="28"/>
          <w:szCs w:val="28"/>
        </w:rPr>
        <w:t>перемещаться совершенно свободно</w:t>
      </w:r>
      <w:r w:rsidRPr="00106EBC">
        <w:rPr>
          <w:rFonts w:ascii="Times New Roman" w:hAnsi="Times New Roman"/>
          <w:color w:val="auto"/>
          <w:sz w:val="28"/>
          <w:szCs w:val="28"/>
        </w:rPr>
        <w:t xml:space="preserve"> в пределах стран ЕС без таможенных пошлин. Акцизы и НДС взимаются в стране, куда товары доставляются, по ее ставкам налогов.</w:t>
      </w:r>
      <w:r w:rsidR="0065246B" w:rsidRPr="00106EBC">
        <w:rPr>
          <w:rFonts w:ascii="Times New Roman" w:hAnsi="Times New Roman"/>
          <w:color w:val="auto"/>
          <w:sz w:val="28"/>
          <w:szCs w:val="28"/>
        </w:rPr>
        <w:t xml:space="preserve"> [2]</w:t>
      </w:r>
    </w:p>
    <w:p w:rsidR="000F1B88" w:rsidRPr="00106EBC" w:rsidRDefault="00106EBC"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Pr>
          <w:rFonts w:ascii="Times New Roman" w:hAnsi="Times New Roman"/>
          <w:bCs/>
          <w:color w:val="auto"/>
          <w:sz w:val="28"/>
          <w:szCs w:val="28"/>
        </w:rPr>
        <w:br w:type="page"/>
      </w:r>
      <w:r w:rsidR="006F4A43" w:rsidRPr="00106EBC">
        <w:rPr>
          <w:rFonts w:ascii="Times New Roman" w:hAnsi="Times New Roman"/>
          <w:b/>
          <w:bCs/>
          <w:color w:val="auto"/>
          <w:sz w:val="28"/>
          <w:szCs w:val="28"/>
        </w:rPr>
        <w:t xml:space="preserve">3.3 </w:t>
      </w:r>
      <w:r w:rsidR="000F1B88" w:rsidRPr="00106EBC">
        <w:rPr>
          <w:rFonts w:ascii="Times New Roman" w:hAnsi="Times New Roman"/>
          <w:b/>
          <w:bCs/>
          <w:color w:val="auto"/>
          <w:sz w:val="28"/>
          <w:szCs w:val="28"/>
        </w:rPr>
        <w:t>Акцизы</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Нефтепродукты, используемые как топливо, облагаются более высокими акцизами, чем те, которые используются для других целей. Однако, существуют сниженные ставки, предназначенные для поощрения использования более экологически чистых видов топлива, таких, как бензин высокой очистки, дизельное топливо с пониженным уровнем серы и газ, используемый как топливо для автомобилей. Керосин, не используемый в транспортных средствах, большинство смазочных масел и нефтепродуктов, используемых для определенных промышленных, сельскохозяйственных и морских целей не облагаются акцизом или облагаются очень низкой ставкой. Заменители топлива облагаются акцизами по той же ставке, что и соответствующий нефтепродукт. Акцизами облагаются крепкие спиртные напитки, вино, пиво и сидр согласно крепости напитка и объему емкости. Спирт, используемый для научных, медицинский, исследовательских и промышленных целей не облагается акцизным налогом.</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Акциз на сигареты взимается частично как сумма с каждой сигареты и частично как процент от розничной цены. Акцизный налог на другие табачные изделия основывается на их весе. Правительство полно решимости поднять акцизный налог на табак и табачные изделия как минимум еще на 5% в рамках своей программы по снижению уровня курящего населения.</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Акцизный налог взимается с игры в казино, ставок и пари, бинго и игровых автоматов. Ставки зависят от конкретного вида азартной игры. Акциз исчисляется либо как процент от валового или чистого дохода, либо, в случае игровых автоматов, взимается фиксированная сумма с каждого автомата в зависимости от цены игры и размера возможного выигрыша. Валовой доход от Национальной лотереи облагается 12% акцизным налогом, но выигрыши этой лотереи не облагаются.</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Годовой акцизный налог на владельцев личного транспорта (легковых машин и такси) взимается в размере 150 фунтов стерлингов. Налог на грузовой транспорт исчисляется в зависимости от грузоподъемности, и, в случае, если она составляет более 12 тонн, согласно количеству осей. Он разработан с таким учетом, чтобы сумма налога по крайней мере покрывала их долю износа дорог. Акциз на такси и автобусы варьируется согласно количеству пассажирских мест, а акциз на мотоциклы зависит от объема двигателя. Личный транспорт - машины, такси и мотоциклы, произведенные до 1973 года освобождены от акцизного налога. Планируются новые ставки акциза для машин с пониженным уровнем загрязнения окружающей среды - скидки до 50 фунтов стерлингов для легковых машин и до 500 фунтов стерлингов для грузовых машин и автобусов.</w:t>
      </w: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Другие акцизные налоги и сборы включают:</w:t>
      </w:r>
    </w:p>
    <w:p w:rsidR="000F1B88" w:rsidRPr="00106EBC" w:rsidRDefault="000F1B88" w:rsidP="00106EBC">
      <w:pPr>
        <w:numPr>
          <w:ilvl w:val="0"/>
          <w:numId w:val="3"/>
        </w:numPr>
        <w:tabs>
          <w:tab w:val="clear" w:pos="720"/>
        </w:tabs>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налог на страхование всего имущества, подлежащего налогообложению, в размере 4% и налог на страхование во время путешествия, а также на страховые полисы, проданные продавцами машин и бытовых приборов в размере</w:t>
      </w:r>
      <w:r w:rsidR="0021517F" w:rsidRPr="00106EBC">
        <w:rPr>
          <w:rFonts w:ascii="Times New Roman" w:hAnsi="Times New Roman"/>
          <w:sz w:val="28"/>
          <w:szCs w:val="28"/>
        </w:rPr>
        <w:t xml:space="preserve"> </w:t>
      </w:r>
      <w:r w:rsidRPr="00106EBC">
        <w:rPr>
          <w:rFonts w:ascii="Times New Roman" w:hAnsi="Times New Roman"/>
          <w:sz w:val="28"/>
          <w:szCs w:val="28"/>
        </w:rPr>
        <w:t xml:space="preserve">17,5%; </w:t>
      </w:r>
    </w:p>
    <w:p w:rsidR="000F1B88" w:rsidRPr="00106EBC" w:rsidRDefault="000F1B88" w:rsidP="00106EBC">
      <w:pPr>
        <w:numPr>
          <w:ilvl w:val="0"/>
          <w:numId w:val="3"/>
        </w:numPr>
        <w:tabs>
          <w:tab w:val="clear" w:pos="720"/>
        </w:tabs>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 xml:space="preserve">акцизный сбор в 10 фунтов стерлингов за внутренние перелеты и перелеты в пределах стран Европейского Союза и 20 фунтов стерлингов на все остальные перелеты; </w:t>
      </w:r>
    </w:p>
    <w:p w:rsidR="000F1B88" w:rsidRPr="00106EBC" w:rsidRDefault="000F1B88" w:rsidP="00106EBC">
      <w:pPr>
        <w:numPr>
          <w:ilvl w:val="0"/>
          <w:numId w:val="3"/>
        </w:numPr>
        <w:tabs>
          <w:tab w:val="clear" w:pos="720"/>
        </w:tabs>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налог на отходы производства и жизнедеятельности из расчета</w:t>
      </w:r>
      <w:r w:rsidR="006F4A43" w:rsidRPr="00106EBC">
        <w:rPr>
          <w:rFonts w:ascii="Times New Roman" w:hAnsi="Times New Roman"/>
          <w:sz w:val="28"/>
          <w:szCs w:val="28"/>
        </w:rPr>
        <w:t xml:space="preserve"> 10 фунтов стерлингов за тонну.</w:t>
      </w:r>
      <w:r w:rsidR="0065246B" w:rsidRPr="00106EBC">
        <w:rPr>
          <w:rFonts w:ascii="Times New Roman" w:hAnsi="Times New Roman"/>
          <w:sz w:val="28"/>
          <w:szCs w:val="28"/>
        </w:rPr>
        <w:t xml:space="preserve"> </w:t>
      </w:r>
      <w:r w:rsidR="0065246B" w:rsidRPr="00106EBC">
        <w:rPr>
          <w:rFonts w:ascii="Times New Roman" w:hAnsi="Times New Roman"/>
          <w:sz w:val="28"/>
          <w:szCs w:val="28"/>
          <w:lang w:val="en-US"/>
        </w:rPr>
        <w:t>[2]</w:t>
      </w:r>
    </w:p>
    <w:p w:rsidR="006F4A43" w:rsidRPr="00106EBC" w:rsidRDefault="006F4A43" w:rsidP="00106EBC">
      <w:pPr>
        <w:suppressAutoHyphens/>
        <w:spacing w:after="0" w:line="360" w:lineRule="auto"/>
        <w:ind w:firstLine="709"/>
        <w:jc w:val="both"/>
        <w:rPr>
          <w:rFonts w:ascii="Times New Roman" w:hAnsi="Times New Roman"/>
          <w:sz w:val="28"/>
          <w:szCs w:val="28"/>
        </w:rPr>
      </w:pPr>
    </w:p>
    <w:p w:rsidR="000F1B88" w:rsidRPr="00106EBC" w:rsidRDefault="006F4A43"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sidRPr="00106EBC">
        <w:rPr>
          <w:rFonts w:ascii="Times New Roman" w:hAnsi="Times New Roman"/>
          <w:b/>
          <w:bCs/>
          <w:color w:val="auto"/>
          <w:sz w:val="28"/>
          <w:szCs w:val="28"/>
        </w:rPr>
        <w:t xml:space="preserve">3.4 </w:t>
      </w:r>
      <w:r w:rsidR="000F1B88" w:rsidRPr="00106EBC">
        <w:rPr>
          <w:rFonts w:ascii="Times New Roman" w:hAnsi="Times New Roman"/>
          <w:b/>
          <w:bCs/>
          <w:color w:val="auto"/>
          <w:sz w:val="28"/>
          <w:szCs w:val="28"/>
        </w:rPr>
        <w:t>Гербовый сбор</w:t>
      </w:r>
    </w:p>
    <w:p w:rsidR="00106EBC" w:rsidRDefault="00106EBC" w:rsidP="00106EBC">
      <w:pPr>
        <w:pStyle w:val="a4"/>
        <w:suppressAutoHyphens/>
        <w:spacing w:before="0" w:beforeAutospacing="0" w:after="0" w:afterAutospacing="0" w:line="360" w:lineRule="auto"/>
        <w:ind w:firstLine="709"/>
        <w:jc w:val="both"/>
        <w:rPr>
          <w:rFonts w:ascii="Times New Roman" w:hAnsi="Times New Roman"/>
          <w:color w:val="auto"/>
          <w:sz w:val="28"/>
          <w:szCs w:val="28"/>
          <w:lang w:val="en-US"/>
        </w:rPr>
      </w:pPr>
    </w:p>
    <w:p w:rsidR="000F1B88" w:rsidRPr="00106EBC" w:rsidRDefault="000F1B88"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 xml:space="preserve">Некоторые переходы собственности из рук в руки облагаются гербовым сбором. Передача акций облагается гербовым сбором в размере 0,5% стоимости передаваемой собственности. Исключением являются акты дарения и передача собственности в благотворительные общества. Остальная собственность (исключая акции) облагается гербовым сборам согласно стоимости передаваемой собственности: 1% для собственности дороже 60 тыс. ф. ст., 2% для собственности дороже 250 тыс. ф. ст. и 3% для собственности, чья стоимость превышает 500 тыс. ф. ст. </w:t>
      </w:r>
      <w:r w:rsidR="0065246B" w:rsidRPr="00106EBC">
        <w:rPr>
          <w:rFonts w:ascii="Times New Roman" w:hAnsi="Times New Roman"/>
          <w:color w:val="auto"/>
          <w:sz w:val="28"/>
          <w:szCs w:val="28"/>
        </w:rPr>
        <w:t>[2]</w:t>
      </w:r>
    </w:p>
    <w:p w:rsidR="00581A75" w:rsidRPr="00106EBC" w:rsidRDefault="00106EBC" w:rsidP="00106EBC">
      <w:pPr>
        <w:suppressAutoHyphens/>
        <w:spacing w:after="0" w:line="360" w:lineRule="auto"/>
        <w:ind w:firstLine="709"/>
        <w:jc w:val="both"/>
        <w:rPr>
          <w:rFonts w:ascii="Times New Roman" w:hAnsi="Times New Roman"/>
          <w:b/>
          <w:bCs/>
          <w:sz w:val="28"/>
          <w:szCs w:val="28"/>
        </w:rPr>
      </w:pPr>
      <w:r>
        <w:rPr>
          <w:rFonts w:ascii="Times New Roman" w:hAnsi="Times New Roman"/>
          <w:sz w:val="28"/>
          <w:szCs w:val="28"/>
        </w:rPr>
        <w:br w:type="page"/>
      </w:r>
      <w:r w:rsidR="006F4A43" w:rsidRPr="00106EBC">
        <w:rPr>
          <w:rFonts w:ascii="Times New Roman" w:hAnsi="Times New Roman"/>
          <w:b/>
          <w:bCs/>
          <w:sz w:val="28"/>
          <w:szCs w:val="28"/>
        </w:rPr>
        <w:t xml:space="preserve">4. </w:t>
      </w:r>
      <w:r w:rsidR="00AF4105" w:rsidRPr="00106EBC">
        <w:rPr>
          <w:rFonts w:ascii="Times New Roman" w:hAnsi="Times New Roman"/>
          <w:b/>
          <w:bCs/>
          <w:sz w:val="28"/>
          <w:szCs w:val="28"/>
        </w:rPr>
        <w:t>Местные налоги</w:t>
      </w:r>
    </w:p>
    <w:p w:rsidR="00106EBC" w:rsidRPr="009F75FF" w:rsidRDefault="00F37FD2" w:rsidP="00106EBC">
      <w:pPr>
        <w:pStyle w:val="a4"/>
        <w:suppressAutoHyphens/>
        <w:spacing w:before="0" w:beforeAutospacing="0" w:after="0" w:afterAutospacing="0" w:line="360" w:lineRule="auto"/>
        <w:ind w:firstLine="709"/>
        <w:jc w:val="both"/>
        <w:rPr>
          <w:rFonts w:ascii="Times New Roman" w:hAnsi="Times New Roman"/>
          <w:color w:val="FFFFFF"/>
          <w:sz w:val="28"/>
          <w:szCs w:val="28"/>
        </w:rPr>
      </w:pPr>
      <w:r w:rsidRPr="009F75FF">
        <w:rPr>
          <w:rFonts w:ascii="Times New Roman" w:hAnsi="Times New Roman"/>
          <w:color w:val="FFFFFF"/>
          <w:sz w:val="28"/>
          <w:szCs w:val="28"/>
        </w:rPr>
        <w:t>н</w:t>
      </w:r>
      <w:r w:rsidR="00E4014D" w:rsidRPr="009F75FF">
        <w:rPr>
          <w:rFonts w:ascii="Times New Roman" w:hAnsi="Times New Roman"/>
          <w:color w:val="FFFFFF"/>
          <w:sz w:val="28"/>
          <w:szCs w:val="28"/>
        </w:rPr>
        <w:t>алог</w:t>
      </w:r>
      <w:r w:rsidRPr="009F75FF">
        <w:rPr>
          <w:rFonts w:ascii="Times New Roman" w:hAnsi="Times New Roman"/>
          <w:color w:val="FFFFFF"/>
          <w:sz w:val="28"/>
          <w:szCs w:val="28"/>
        </w:rPr>
        <w:t xml:space="preserve"> добавленный</w:t>
      </w:r>
      <w:r w:rsidR="00E4014D" w:rsidRPr="009F75FF">
        <w:rPr>
          <w:rFonts w:ascii="Times New Roman" w:hAnsi="Times New Roman"/>
          <w:color w:val="FFFFFF"/>
          <w:sz w:val="28"/>
          <w:szCs w:val="28"/>
        </w:rPr>
        <w:t xml:space="preserve"> подоходный пошлина</w:t>
      </w:r>
    </w:p>
    <w:p w:rsidR="00581A75" w:rsidRPr="00106EBC" w:rsidRDefault="00581A75"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В соответствии с Законом 1987 года о финансировании органов местного управления (Local Government Finance Act 1987) система финансирования местных советов (муниципалитетов) базируется на четырех источниках:</w:t>
      </w:r>
      <w:r w:rsidR="00106EBC">
        <w:rPr>
          <w:rFonts w:ascii="Times New Roman" w:hAnsi="Times New Roman"/>
          <w:color w:val="auto"/>
          <w:sz w:val="28"/>
          <w:szCs w:val="28"/>
        </w:rPr>
        <w:t xml:space="preserve"> </w:t>
      </w:r>
      <w:r w:rsidRPr="00106EBC">
        <w:rPr>
          <w:rFonts w:ascii="Times New Roman" w:hAnsi="Times New Roman"/>
          <w:color w:val="auto"/>
          <w:sz w:val="28"/>
          <w:szCs w:val="28"/>
        </w:rPr>
        <w:t>налогах на хозяйственную деятельность (non-domestic rate или business rate);</w:t>
      </w:r>
      <w:r w:rsidR="00106EBC">
        <w:rPr>
          <w:rFonts w:ascii="Times New Roman" w:hAnsi="Times New Roman"/>
          <w:color w:val="auto"/>
          <w:sz w:val="28"/>
          <w:szCs w:val="28"/>
        </w:rPr>
        <w:t xml:space="preserve"> </w:t>
      </w:r>
      <w:r w:rsidRPr="00106EBC">
        <w:rPr>
          <w:rFonts w:ascii="Times New Roman" w:hAnsi="Times New Roman"/>
          <w:color w:val="auto"/>
          <w:sz w:val="28"/>
          <w:szCs w:val="28"/>
        </w:rPr>
        <w:t>муниципальных налогах (council tax); правительственных дотациях; продажах, взносах и сборах. Основными источниками финансирования, на которые приходится порядка 75 %, являются налог на объекты хозяйственной деятельности и муниципальный налог.</w:t>
      </w:r>
      <w:r w:rsidR="0065246B" w:rsidRPr="00106EBC">
        <w:rPr>
          <w:rFonts w:ascii="Times New Roman" w:hAnsi="Times New Roman"/>
          <w:color w:val="auto"/>
          <w:sz w:val="28"/>
          <w:szCs w:val="28"/>
        </w:rPr>
        <w:t xml:space="preserve"> [5]</w:t>
      </w:r>
    </w:p>
    <w:p w:rsidR="00581A75" w:rsidRPr="00106EBC" w:rsidRDefault="00581A75"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Налог на объекты хозяйственной деятельности был установлен Законом 1988 года о финансировании местных органов управления (The Local Government Finance Act 1988). Позже система налогообложения предпринимательства была скорректирована в 1990 г., когда была произведена переоценка всей недвижимости и установлены ставки налога на местном уровне. Последующая переоценка была произведена в 1995 г.</w:t>
      </w:r>
    </w:p>
    <w:p w:rsidR="00581A75" w:rsidRPr="00106EBC" w:rsidRDefault="00581A75"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Вся сумма налогов от хозяйственной деятельности поступает в государственный фонд и перераспределяется затем между местными советами, исходя из численности взрослого населения подчиненных им территорий.</w:t>
      </w:r>
    </w:p>
    <w:p w:rsidR="00581A75" w:rsidRPr="00106EBC" w:rsidRDefault="008D4840"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Плате</w:t>
      </w:r>
      <w:r w:rsidR="00581A75" w:rsidRPr="00106EBC">
        <w:rPr>
          <w:rFonts w:ascii="Times New Roman" w:hAnsi="Times New Roman"/>
          <w:color w:val="auto"/>
          <w:sz w:val="28"/>
          <w:szCs w:val="28"/>
        </w:rPr>
        <w:t>льщиками налога на объекты хозяйственной деятельности выступают лица (юридические и физические), которые являются со</w:t>
      </w:r>
      <w:r w:rsidRPr="00106EBC">
        <w:rPr>
          <w:rFonts w:ascii="Times New Roman" w:hAnsi="Times New Roman"/>
          <w:color w:val="auto"/>
          <w:sz w:val="28"/>
          <w:szCs w:val="28"/>
        </w:rPr>
        <w:t>бственниками или арендуют недви</w:t>
      </w:r>
      <w:r w:rsidR="00581A75" w:rsidRPr="00106EBC">
        <w:rPr>
          <w:rFonts w:ascii="Times New Roman" w:hAnsi="Times New Roman"/>
          <w:color w:val="auto"/>
          <w:sz w:val="28"/>
          <w:szCs w:val="28"/>
        </w:rPr>
        <w:t>жимость для целей, не связанных с проживанием. Да</w:t>
      </w:r>
      <w:r w:rsidRPr="00106EBC">
        <w:rPr>
          <w:rFonts w:ascii="Times New Roman" w:hAnsi="Times New Roman"/>
          <w:color w:val="auto"/>
          <w:sz w:val="28"/>
          <w:szCs w:val="28"/>
        </w:rPr>
        <w:t>же в тех случаях, когда недвижи</w:t>
      </w:r>
      <w:r w:rsidR="00581A75" w:rsidRPr="00106EBC">
        <w:rPr>
          <w:rFonts w:ascii="Times New Roman" w:hAnsi="Times New Roman"/>
          <w:color w:val="auto"/>
          <w:sz w:val="28"/>
          <w:szCs w:val="28"/>
        </w:rPr>
        <w:t>мость пустует и не используется по назначению, собственник или арендатор обязаны уплачивать налог, но в уменьшенном размере.</w:t>
      </w:r>
    </w:p>
    <w:p w:rsidR="00581A75" w:rsidRPr="00106EBC" w:rsidRDefault="00581A75"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Объектами налогообложения являются объекты недвижимости, используемые для коммерческих целей (например, магазины, офисы, склады, фабрики и т.д.).</w:t>
      </w:r>
    </w:p>
    <w:p w:rsidR="00581A75" w:rsidRPr="00106EBC" w:rsidRDefault="00581A75"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 xml:space="preserve">Для расчета налога используется унифицированная ставка (poundage), которая в настоящее время равна 3,3% от стоимости объекта. </w:t>
      </w:r>
      <w:r w:rsidR="008D4840" w:rsidRPr="00106EBC">
        <w:rPr>
          <w:rFonts w:ascii="Times New Roman" w:hAnsi="Times New Roman"/>
          <w:color w:val="auto"/>
          <w:sz w:val="28"/>
          <w:szCs w:val="28"/>
        </w:rPr>
        <w:t>Ее абсолютный размер утверждает</w:t>
      </w:r>
      <w:r w:rsidRPr="00106EBC">
        <w:rPr>
          <w:rFonts w:ascii="Times New Roman" w:hAnsi="Times New Roman"/>
          <w:color w:val="auto"/>
          <w:sz w:val="28"/>
          <w:szCs w:val="28"/>
        </w:rPr>
        <w:t>ся</w:t>
      </w:r>
      <w:r w:rsidR="00106EBC">
        <w:rPr>
          <w:rFonts w:ascii="Times New Roman" w:hAnsi="Times New Roman"/>
          <w:color w:val="auto"/>
          <w:sz w:val="28"/>
          <w:szCs w:val="28"/>
        </w:rPr>
        <w:t xml:space="preserve"> </w:t>
      </w:r>
      <w:r w:rsidRPr="00106EBC">
        <w:rPr>
          <w:rFonts w:ascii="Times New Roman" w:hAnsi="Times New Roman"/>
          <w:color w:val="auto"/>
          <w:sz w:val="28"/>
          <w:szCs w:val="28"/>
        </w:rPr>
        <w:t xml:space="preserve">на каждый финансовый год по данным о стоимости недвижимости, оцениваемой Службой по оценке объектов недвижимости (Valuation Office </w:t>
      </w:r>
      <w:r w:rsidR="008D4840" w:rsidRPr="00106EBC">
        <w:rPr>
          <w:rFonts w:ascii="Times New Roman" w:hAnsi="Times New Roman"/>
          <w:color w:val="auto"/>
          <w:sz w:val="28"/>
          <w:szCs w:val="28"/>
        </w:rPr>
        <w:t>Agency).</w:t>
      </w:r>
    </w:p>
    <w:p w:rsidR="00581A75" w:rsidRPr="00106EBC" w:rsidRDefault="00581A75"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 xml:space="preserve">Муниципальный налог был введен в 1993 г. Налог платится ежемесячно, исходя из рыночной стоимости недвижимости, находящийся </w:t>
      </w:r>
      <w:r w:rsidR="008D4840" w:rsidRPr="00106EBC">
        <w:rPr>
          <w:rFonts w:ascii="Times New Roman" w:hAnsi="Times New Roman"/>
          <w:color w:val="auto"/>
          <w:sz w:val="28"/>
          <w:szCs w:val="28"/>
        </w:rPr>
        <w:t>в собственности или в аренде на</w:t>
      </w:r>
      <w:r w:rsidRPr="00106EBC">
        <w:rPr>
          <w:rFonts w:ascii="Times New Roman" w:hAnsi="Times New Roman"/>
          <w:color w:val="auto"/>
          <w:sz w:val="28"/>
          <w:szCs w:val="28"/>
        </w:rPr>
        <w:t>логоплательщика. Размер налога зависит от категории, к которой относится та или иная недвижимость (всего 8 категорий). Чем меньше цена недвижимости, тем меньше размер налога. Например, в Англии в муниципальном районе Кэмден для объектов ка-тегории «А» стоимостью до 40.000 ф.ст. налог на 2008/09 ф.г. установлен в размере от 887,57 до 1004,54 ф.ст., а для объектов</w:t>
      </w:r>
      <w:r w:rsidR="00106EBC">
        <w:rPr>
          <w:rFonts w:ascii="Times New Roman" w:hAnsi="Times New Roman"/>
          <w:color w:val="auto"/>
          <w:sz w:val="28"/>
          <w:szCs w:val="28"/>
        </w:rPr>
        <w:t xml:space="preserve"> </w:t>
      </w:r>
      <w:r w:rsidRPr="00106EBC">
        <w:rPr>
          <w:rFonts w:ascii="Times New Roman" w:hAnsi="Times New Roman"/>
          <w:color w:val="auto"/>
          <w:sz w:val="28"/>
          <w:szCs w:val="28"/>
        </w:rPr>
        <w:t>8-й категории «Н» стоимостью свыше 320.000 ф.ст. сумма налога составляет от 2.662,70 до 3.013,72 ф</w:t>
      </w:r>
      <w:r w:rsidR="008D4840" w:rsidRPr="00106EBC">
        <w:rPr>
          <w:rFonts w:ascii="Times New Roman" w:hAnsi="Times New Roman"/>
          <w:color w:val="auto"/>
          <w:sz w:val="28"/>
          <w:szCs w:val="28"/>
        </w:rPr>
        <w:t>.ст. в зависимости от места рас</w:t>
      </w:r>
      <w:r w:rsidRPr="00106EBC">
        <w:rPr>
          <w:rFonts w:ascii="Times New Roman" w:hAnsi="Times New Roman"/>
          <w:color w:val="auto"/>
          <w:sz w:val="28"/>
          <w:szCs w:val="28"/>
        </w:rPr>
        <w:t xml:space="preserve">положения недвижимости. </w:t>
      </w:r>
    </w:p>
    <w:p w:rsidR="008D4840" w:rsidRPr="00106EBC" w:rsidRDefault="00581A75"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Муниципальный налог в полном объеме уплачивается, если в жилом помещении проживают двое взрослых (свыше 18 лет) граждан. Если в жилище</w:t>
      </w:r>
      <w:r w:rsidR="00106EBC">
        <w:rPr>
          <w:rFonts w:ascii="Times New Roman" w:hAnsi="Times New Roman"/>
          <w:color w:val="auto"/>
          <w:sz w:val="28"/>
          <w:szCs w:val="28"/>
        </w:rPr>
        <w:t xml:space="preserve"> </w:t>
      </w:r>
      <w:r w:rsidRPr="00106EBC">
        <w:rPr>
          <w:rFonts w:ascii="Times New Roman" w:hAnsi="Times New Roman"/>
          <w:color w:val="auto"/>
          <w:sz w:val="28"/>
          <w:szCs w:val="28"/>
        </w:rPr>
        <w:t>проживает один гражданин, сумма налогообложения уменьшается н</w:t>
      </w:r>
      <w:r w:rsidR="008D4840" w:rsidRPr="00106EBC">
        <w:rPr>
          <w:rFonts w:ascii="Times New Roman" w:hAnsi="Times New Roman"/>
          <w:color w:val="auto"/>
          <w:sz w:val="28"/>
          <w:szCs w:val="28"/>
        </w:rPr>
        <w:t>а 25%, если в помещении, пригод</w:t>
      </w:r>
      <w:r w:rsidRPr="00106EBC">
        <w:rPr>
          <w:rFonts w:ascii="Times New Roman" w:hAnsi="Times New Roman"/>
          <w:color w:val="auto"/>
          <w:sz w:val="28"/>
          <w:szCs w:val="28"/>
        </w:rPr>
        <w:t>ном для проживания, не проживают, сумма налога уменьшается на 50%.</w:t>
      </w:r>
      <w:r w:rsidR="008D4840" w:rsidRPr="00106EBC">
        <w:rPr>
          <w:rFonts w:ascii="Times New Roman" w:hAnsi="Times New Roman"/>
          <w:color w:val="auto"/>
          <w:sz w:val="28"/>
          <w:szCs w:val="28"/>
        </w:rPr>
        <w:t xml:space="preserve"> </w:t>
      </w:r>
    </w:p>
    <w:p w:rsidR="00581A75" w:rsidRPr="00106EBC" w:rsidRDefault="008D4840"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Скидки даются и людям с низкими доходами. Скидки могут составлять до 100% от суммы местного налога.</w:t>
      </w:r>
    </w:p>
    <w:p w:rsidR="00581A75" w:rsidRPr="00106EBC" w:rsidRDefault="00581A75"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Определенные категории граждан не являются субъектами налогообложения. К числу таковых относятся, в частности, иностранные дипломаты и члены военных миссий или организаций, сотрудники штаб-квартир международных организаций.</w:t>
      </w:r>
    </w:p>
    <w:p w:rsidR="000F1B88" w:rsidRPr="00106EBC" w:rsidRDefault="00581A75"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Как правило, счет к налогоплательщику на уплату налога выставляется в марте или апреле. По общему правилу налогоплательщику предлагается производить оплату муниципального налога 10 разовыми перечислениями в течение финансового года. Однако налогоплательщик вправе по согласованию с местным советом определить иной порядок осуществления платежей.</w:t>
      </w:r>
      <w:r w:rsidR="0065246B" w:rsidRPr="00106EBC">
        <w:rPr>
          <w:rFonts w:ascii="Times New Roman" w:hAnsi="Times New Roman"/>
          <w:color w:val="auto"/>
          <w:sz w:val="28"/>
          <w:szCs w:val="28"/>
        </w:rPr>
        <w:t xml:space="preserve"> [4]</w:t>
      </w:r>
    </w:p>
    <w:p w:rsidR="008D4840" w:rsidRPr="00106EBC" w:rsidRDefault="00106EBC"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Pr>
          <w:rFonts w:ascii="Times New Roman" w:hAnsi="Times New Roman"/>
          <w:color w:val="auto"/>
          <w:sz w:val="28"/>
          <w:szCs w:val="28"/>
        </w:rPr>
        <w:br w:type="page"/>
      </w:r>
      <w:r w:rsidR="008D4840" w:rsidRPr="00106EBC">
        <w:rPr>
          <w:rFonts w:ascii="Times New Roman" w:hAnsi="Times New Roman"/>
          <w:b/>
          <w:color w:val="auto"/>
          <w:sz w:val="28"/>
          <w:szCs w:val="28"/>
        </w:rPr>
        <w:t>5. Устранение двойного налогообложения</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8D4840" w:rsidRPr="00106EBC" w:rsidRDefault="008D4840"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Великобритания является участницей более 100 соглашений об избежании двойного налогообложения. Эти соглашения направлены на устранение двойного налогообложения в процессе экономического сотрудничества с другими странами и предотвращение применения мер фискального характера в отношении деятельности британских компаний за рубежом. Кроме того, такие соглашения содержат положения о мерах противодействия уклонению от уплаты налогов и сокрытию доходов.</w:t>
      </w:r>
    </w:p>
    <w:p w:rsidR="008D4840" w:rsidRPr="00106EBC" w:rsidRDefault="008D4840"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В условиях Конвенции между Правительством Российской Федерации и Правительством Соединенного Королевства Великобритании и Северной Ирландии от 15 февраля 1994 года действует следующий принцип устранения двойного налогообложения.</w:t>
      </w:r>
    </w:p>
    <w:p w:rsidR="008D4840" w:rsidRPr="00106EBC" w:rsidRDefault="008D4840"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Статья 22.</w:t>
      </w:r>
    </w:p>
    <w:p w:rsidR="008D4840" w:rsidRPr="00106EBC" w:rsidRDefault="008D4840"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«1. С учетом положений законодательства Соединенного Королевства в отношении разрешения зачета против налога Соединенного Королевства налога, уплачиваемого вне его территории (которые не затрагивают общего принципа):</w:t>
      </w:r>
    </w:p>
    <w:p w:rsidR="008D4840" w:rsidRPr="00106EBC" w:rsidRDefault="008D4840"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а) Налог Российской Федерации, уплачиваемый согласно ее законодательству и в соответствии с настоящей Конвенцией непосредственно или путем вычета, на прибыль, доход или прирост стоимости имущества, полученные из источников в Российской Федерации (исключая, в случае выплаты дивидендов, налог, уплачиваемый в Российской Федерации в отношении прибыли, из которой выплачиваются такие дивиденды) должен быть зачтен против любого налога Соединенного Королевства, начисленного на ту же прибыль, доход, или прирост стоимости имущества.</w:t>
      </w:r>
    </w:p>
    <w:p w:rsidR="008D4840" w:rsidRPr="00106EBC" w:rsidRDefault="008D4840"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б) В случае, если дивиденды выплачиваются компанией, которая является лицом с постоянным местопребыванием в Российской Федерации, компании, которая является лицом с постоянным местопребыванием в Соединенном Королевстве и которая контролирует прямо или косвенно по крайней мере 10 процентов участия в компании, выплачивающей дивиденды, сумма зачета будет включать (в дополнение к любому российскому налогу, засчитываемому в соответствии с подпунктом а) настоящего пункта) налог, уплачиваемый компанией в отношении прибыли, из которой выплачиваются дивиденды.</w:t>
      </w:r>
    </w:p>
    <w:p w:rsidR="008D4840" w:rsidRPr="00106EBC" w:rsidRDefault="008D4840"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2. Если лицо с постоянным местопребыванием в Российской Федерации получает доход из Соединенного Королевства, который в соответствии с положениями настоящей Конвенции может облагаться налогом в Соединенном Королевстве, сумма налога на этот доход, уплачиваемый в Соединенном Королевстве подлежит зачету при уплате этим лицом налога на доходы в Российской Федерации. Однако размер засчитываемой суммы не может превышать сумму налога на доход, исчисленную в Российской Федерации в соответствии с ее налоговыми законами и правилами.</w:t>
      </w:r>
    </w:p>
    <w:p w:rsidR="008D4840" w:rsidRPr="00106EBC" w:rsidRDefault="008D4840"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3. Для целей пунктов 1 и 2 настоящей статьи прибыль, доход и доход от прироста стоимости имущества, которыми обладает лицо с постоянным местопребыванием в одном Договаривающемся Государстве, которые могут облагаться налогами в другом Договаривающемся Государстве в соответствии с настоящей Конвенцией, будут рассматриваться полученными из источников в этом другом Договаривающемся Государстве».</w:t>
      </w:r>
      <w:r w:rsidR="0065246B" w:rsidRPr="00106EBC">
        <w:rPr>
          <w:rFonts w:ascii="Times New Roman" w:hAnsi="Times New Roman"/>
          <w:color w:val="auto"/>
          <w:sz w:val="28"/>
          <w:szCs w:val="28"/>
        </w:rPr>
        <w:t xml:space="preserve"> [3]</w:t>
      </w:r>
    </w:p>
    <w:p w:rsidR="00164EA7" w:rsidRPr="00106EBC" w:rsidRDefault="00106EBC"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Pr>
          <w:rFonts w:ascii="Times New Roman" w:hAnsi="Times New Roman"/>
          <w:color w:val="auto"/>
          <w:sz w:val="28"/>
          <w:szCs w:val="28"/>
        </w:rPr>
        <w:br w:type="page"/>
      </w:r>
      <w:r w:rsidR="00164EA7" w:rsidRPr="00106EBC">
        <w:rPr>
          <w:rFonts w:ascii="Times New Roman" w:hAnsi="Times New Roman"/>
          <w:b/>
          <w:color w:val="auto"/>
          <w:sz w:val="28"/>
          <w:szCs w:val="28"/>
        </w:rPr>
        <w:t>Заключение</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7870AD" w:rsidRPr="00106EBC" w:rsidRDefault="007870AD"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В Великобритании организация под названием Управление внутренними бюджетными поступлениями (Inland Revenue) собирает подоходный налог, налоги на прибыль и капитал и гербовый сбор. Управление таможенными пошлинами и акцизами (HM Customs and Excise) собирает наиболее важные косвенные налоги (НДС и др.). Местные налоги собирают органы местного самоуправления.</w:t>
      </w:r>
      <w:r w:rsidR="0065246B" w:rsidRPr="00106EBC">
        <w:rPr>
          <w:rFonts w:ascii="Times New Roman" w:hAnsi="Times New Roman"/>
          <w:color w:val="auto"/>
          <w:sz w:val="28"/>
          <w:szCs w:val="28"/>
        </w:rPr>
        <w:t xml:space="preserve"> [5]</w:t>
      </w:r>
    </w:p>
    <w:p w:rsidR="009A54E6" w:rsidRPr="00106EBC" w:rsidRDefault="009A54E6"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Налоговая система Великобритании двухступенчатая: состоит из общегосударственных и местных налогов.</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В Российской Федерации устанавливаются следующие виды налогов и сборов: федеральные, региональные и местные.</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Федеральными налогами и сборами признаются налоги и сборы, которые установлены Налоговым кодексом и обязательны к уплате на всей территории Российской Федерации.</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Местными налогами признаются налоги, которые установлены Налоговым Кодексом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К федеральным налогам и сборам относятся:</w:t>
      </w:r>
    </w:p>
    <w:p w:rsidR="00164EA7" w:rsidRPr="00106EBC" w:rsidRDefault="00164EA7" w:rsidP="00106EBC">
      <w:pPr>
        <w:pStyle w:val="a7"/>
        <w:numPr>
          <w:ilvl w:val="0"/>
          <w:numId w:val="4"/>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налог на добавленную стоимость;</w:t>
      </w:r>
    </w:p>
    <w:p w:rsidR="00164EA7" w:rsidRPr="00106EBC" w:rsidRDefault="00164EA7" w:rsidP="00106EBC">
      <w:pPr>
        <w:pStyle w:val="a7"/>
        <w:numPr>
          <w:ilvl w:val="0"/>
          <w:numId w:val="4"/>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акцизы;</w:t>
      </w:r>
    </w:p>
    <w:p w:rsidR="00164EA7" w:rsidRPr="00106EBC" w:rsidRDefault="00164EA7" w:rsidP="00106EBC">
      <w:pPr>
        <w:pStyle w:val="a7"/>
        <w:numPr>
          <w:ilvl w:val="0"/>
          <w:numId w:val="4"/>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налог на доходы физических лиц;</w:t>
      </w:r>
    </w:p>
    <w:p w:rsidR="00164EA7" w:rsidRPr="00106EBC" w:rsidRDefault="00164EA7" w:rsidP="00106EBC">
      <w:pPr>
        <w:pStyle w:val="a7"/>
        <w:numPr>
          <w:ilvl w:val="0"/>
          <w:numId w:val="4"/>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единый социальный налог;</w:t>
      </w:r>
    </w:p>
    <w:p w:rsidR="00164EA7" w:rsidRPr="00106EBC" w:rsidRDefault="00164EA7" w:rsidP="00106EBC">
      <w:pPr>
        <w:pStyle w:val="a7"/>
        <w:numPr>
          <w:ilvl w:val="0"/>
          <w:numId w:val="4"/>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налог на прибыль организаций;</w:t>
      </w:r>
    </w:p>
    <w:p w:rsidR="00164EA7" w:rsidRPr="00106EBC" w:rsidRDefault="00164EA7" w:rsidP="00106EBC">
      <w:pPr>
        <w:pStyle w:val="a7"/>
        <w:numPr>
          <w:ilvl w:val="0"/>
          <w:numId w:val="4"/>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налог на добычу полезных ископаемых;</w:t>
      </w:r>
    </w:p>
    <w:p w:rsidR="00164EA7" w:rsidRPr="00106EBC" w:rsidRDefault="00164EA7" w:rsidP="00106EBC">
      <w:pPr>
        <w:pStyle w:val="a7"/>
        <w:numPr>
          <w:ilvl w:val="0"/>
          <w:numId w:val="4"/>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водный налог;</w:t>
      </w:r>
    </w:p>
    <w:p w:rsidR="00164EA7" w:rsidRPr="00106EBC" w:rsidRDefault="00164EA7" w:rsidP="00106EBC">
      <w:pPr>
        <w:pStyle w:val="a7"/>
        <w:numPr>
          <w:ilvl w:val="0"/>
          <w:numId w:val="4"/>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сборы за пользование объектами животного мира и за пользование объектами водных биологических ресурсов;</w:t>
      </w:r>
    </w:p>
    <w:p w:rsidR="00164EA7" w:rsidRPr="00106EBC" w:rsidRDefault="00164EA7" w:rsidP="00106EBC">
      <w:pPr>
        <w:pStyle w:val="a7"/>
        <w:numPr>
          <w:ilvl w:val="0"/>
          <w:numId w:val="4"/>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государственная пошлина.</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К региональным налогам относятся:</w:t>
      </w:r>
    </w:p>
    <w:p w:rsidR="00164EA7" w:rsidRPr="00106EBC" w:rsidRDefault="00164EA7" w:rsidP="00106EBC">
      <w:pPr>
        <w:pStyle w:val="a7"/>
        <w:numPr>
          <w:ilvl w:val="0"/>
          <w:numId w:val="6"/>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налог на имущество организаций;</w:t>
      </w:r>
    </w:p>
    <w:p w:rsidR="00164EA7" w:rsidRPr="00106EBC" w:rsidRDefault="00164EA7" w:rsidP="00106EBC">
      <w:pPr>
        <w:pStyle w:val="a7"/>
        <w:numPr>
          <w:ilvl w:val="0"/>
          <w:numId w:val="6"/>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налог на игорный бизнес;</w:t>
      </w:r>
    </w:p>
    <w:p w:rsidR="00164EA7" w:rsidRPr="00106EBC" w:rsidRDefault="00164EA7" w:rsidP="00106EBC">
      <w:pPr>
        <w:pStyle w:val="a7"/>
        <w:numPr>
          <w:ilvl w:val="0"/>
          <w:numId w:val="6"/>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транспортный налог.</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К местным налогам относятся:</w:t>
      </w:r>
    </w:p>
    <w:p w:rsidR="00164EA7" w:rsidRPr="00106EBC" w:rsidRDefault="00164EA7" w:rsidP="00106EBC">
      <w:pPr>
        <w:pStyle w:val="a7"/>
        <w:numPr>
          <w:ilvl w:val="0"/>
          <w:numId w:val="8"/>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земельный налог;</w:t>
      </w:r>
    </w:p>
    <w:p w:rsidR="00164EA7" w:rsidRPr="00106EBC" w:rsidRDefault="00164EA7" w:rsidP="00106EBC">
      <w:pPr>
        <w:pStyle w:val="a7"/>
        <w:numPr>
          <w:ilvl w:val="0"/>
          <w:numId w:val="8"/>
        </w:numPr>
        <w:suppressAutoHyphens/>
        <w:spacing w:after="0" w:line="360" w:lineRule="auto"/>
        <w:ind w:left="0" w:firstLine="709"/>
        <w:jc w:val="both"/>
        <w:rPr>
          <w:rFonts w:ascii="Times New Roman" w:hAnsi="Times New Roman"/>
          <w:sz w:val="28"/>
          <w:szCs w:val="28"/>
        </w:rPr>
      </w:pPr>
      <w:r w:rsidRPr="00106EBC">
        <w:rPr>
          <w:rFonts w:ascii="Times New Roman" w:hAnsi="Times New Roman"/>
          <w:sz w:val="28"/>
          <w:szCs w:val="28"/>
        </w:rPr>
        <w:t>налог на имущество физических лиц.</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 xml:space="preserve">Специальные налоговые режимы </w:t>
      </w:r>
      <w:r w:rsidR="007870AD" w:rsidRPr="00106EBC">
        <w:rPr>
          <w:rFonts w:ascii="Times New Roman" w:hAnsi="Times New Roman"/>
          <w:sz w:val="28"/>
          <w:szCs w:val="28"/>
        </w:rPr>
        <w:t xml:space="preserve">России </w:t>
      </w:r>
      <w:r w:rsidRPr="00106EBC">
        <w:rPr>
          <w:rFonts w:ascii="Times New Roman" w:hAnsi="Times New Roman"/>
          <w:sz w:val="28"/>
          <w:szCs w:val="28"/>
        </w:rPr>
        <w:t>могут предусматривать особый порядок определения элементов налогообложения, а также освобождение от обязанности по уплате отдельных налогов и сборов.</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 xml:space="preserve">К специальным налоговым режимам </w:t>
      </w:r>
      <w:r w:rsidR="007870AD" w:rsidRPr="00106EBC">
        <w:rPr>
          <w:rFonts w:ascii="Times New Roman" w:hAnsi="Times New Roman"/>
          <w:sz w:val="28"/>
          <w:szCs w:val="28"/>
        </w:rPr>
        <w:t xml:space="preserve">России </w:t>
      </w:r>
      <w:r w:rsidRPr="00106EBC">
        <w:rPr>
          <w:rFonts w:ascii="Times New Roman" w:hAnsi="Times New Roman"/>
          <w:sz w:val="28"/>
          <w:szCs w:val="28"/>
        </w:rPr>
        <w:t>относятся:</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1) система налогообложения для сельскохозяйственных товаропроизводителей (единый сельскохозяйственный налог);</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2) упрощенная система налогообложения;</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3) система налогообложения в виде единого налога на вмененный доход для отдельных видов деятельности;</w:t>
      </w:r>
    </w:p>
    <w:p w:rsidR="00164EA7" w:rsidRPr="00106EBC" w:rsidRDefault="00164EA7"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4) система налогообложения при выполнении соглашений о разделе продукции.</w:t>
      </w:r>
      <w:r w:rsidR="0056439B" w:rsidRPr="00106EBC">
        <w:rPr>
          <w:rFonts w:ascii="Times New Roman" w:hAnsi="Times New Roman"/>
          <w:sz w:val="28"/>
          <w:szCs w:val="28"/>
        </w:rPr>
        <w:t xml:space="preserve"> [1]</w:t>
      </w:r>
    </w:p>
    <w:p w:rsidR="009A54E6" w:rsidRPr="00106EBC" w:rsidRDefault="009A54E6"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Налогов</w:t>
      </w:r>
      <w:r w:rsidR="0056439B" w:rsidRPr="00106EBC">
        <w:rPr>
          <w:rFonts w:ascii="Times New Roman" w:hAnsi="Times New Roman"/>
          <w:color w:val="auto"/>
          <w:sz w:val="28"/>
          <w:szCs w:val="28"/>
        </w:rPr>
        <w:t>ая система Великобритании</w:t>
      </w:r>
      <w:r w:rsidRPr="00106EBC">
        <w:rPr>
          <w:rFonts w:ascii="Times New Roman" w:hAnsi="Times New Roman"/>
          <w:color w:val="auto"/>
          <w:sz w:val="28"/>
          <w:szCs w:val="28"/>
        </w:rPr>
        <w:t xml:space="preserve"> достигла, возможно, пика своего развития. В прошлом налоги были и более высокими и более многочисленными. В настоящее время количество налогов сокращается, уменьшаются их </w:t>
      </w:r>
      <w:r w:rsidR="0056439B" w:rsidRPr="00106EBC">
        <w:rPr>
          <w:rFonts w:ascii="Times New Roman" w:hAnsi="Times New Roman"/>
          <w:color w:val="auto"/>
          <w:sz w:val="28"/>
          <w:szCs w:val="28"/>
        </w:rPr>
        <w:t>ставки.</w:t>
      </w:r>
    </w:p>
    <w:p w:rsidR="009A54E6" w:rsidRPr="00106EBC" w:rsidRDefault="009A54E6"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Доля косвенных налогов в последние годы сокращается. Крупным косвенным налогом является налог на добавленную стоимость. Он занимает по доле в доходах второе место после подоходного налога и формирует примерно 17% бюджета страны. Опыт использования данного налога показал, что ожидания простоты понимания и функционирования этого налога не оправдали себя. Но, по мнению специалистов, эффективность налога на добавленную стоимость еще не проявила себя в полном объеме. Необходимы время и дальнейшее совершенствование системы его использования. Также к косвенным налогам относятся: акцизы, гербовый сбор и другие.</w:t>
      </w:r>
    </w:p>
    <w:p w:rsidR="009A54E6" w:rsidRPr="00106EBC" w:rsidRDefault="009A54E6"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В отличие от большинства государств, для которых характерна множественность местных налогов (до 100 разновидностей в целом по странам), в Великобритании действует лишь один местный налог – налог на имущество. Существенную часть доходов местного бюджета составляют субсидии центральных органов государственной власти (77%).</w:t>
      </w:r>
    </w:p>
    <w:p w:rsidR="009A54E6" w:rsidRPr="00106EBC" w:rsidRDefault="009A54E6"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Совершенствование налоговой системы Великобритании определяется такими объективными факторами, как необходимость государственного вмешательства в процесс формирования производственных отношений и социально-экономические границы налогообложения. Противоречие между потребностями</w:t>
      </w:r>
      <w:r w:rsidR="00106EBC">
        <w:rPr>
          <w:rFonts w:ascii="Times New Roman" w:hAnsi="Times New Roman"/>
          <w:color w:val="auto"/>
          <w:sz w:val="28"/>
          <w:szCs w:val="28"/>
        </w:rPr>
        <w:t xml:space="preserve"> </w:t>
      </w:r>
      <w:r w:rsidRPr="00106EBC">
        <w:rPr>
          <w:rFonts w:ascii="Times New Roman" w:hAnsi="Times New Roman"/>
          <w:color w:val="auto"/>
          <w:sz w:val="28"/>
          <w:szCs w:val="28"/>
        </w:rPr>
        <w:t>в налоговых доходах и возможностями их получения является основным при формировании налоговой системы. Идет постоянный поиск путей уменьшения государственных расходов и, следовательно, сокращения потребностей в налоговых доходах, с одной стороны, и увеличение эффективности существующей системы – с другой.</w:t>
      </w:r>
    </w:p>
    <w:p w:rsidR="009A54E6" w:rsidRPr="00106EBC" w:rsidRDefault="009A54E6"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В британском опыте создания и функционирования эффективной налоговой системы немало ценного и полезного. Решая вопрос о переносе практики налогообложения Великобритании в Россию, необходимо принимать во внимание объективные условия, в которых создается и развивается налоговая система и конкретное состояние экономики страны, уровень накопленных богатств, психологические установки и традиции населения.</w:t>
      </w:r>
    </w:p>
    <w:p w:rsidR="009A54E6" w:rsidRPr="00106EBC" w:rsidRDefault="009A54E6"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 xml:space="preserve">Для британской экономической системы характерны более стабильные цены и стабильный уровень занятости, поэтому многие составляющие этой налоговой системы в условиях нашей </w:t>
      </w:r>
      <w:r w:rsidR="0056439B" w:rsidRPr="00106EBC">
        <w:rPr>
          <w:rFonts w:ascii="Times New Roman" w:hAnsi="Times New Roman"/>
          <w:color w:val="auto"/>
          <w:sz w:val="28"/>
          <w:szCs w:val="28"/>
        </w:rPr>
        <w:t>страны будут работать</w:t>
      </w:r>
      <w:r w:rsidRPr="00106EBC">
        <w:rPr>
          <w:rFonts w:ascii="Times New Roman" w:hAnsi="Times New Roman"/>
          <w:color w:val="auto"/>
          <w:sz w:val="28"/>
          <w:szCs w:val="28"/>
        </w:rPr>
        <w:t xml:space="preserve"> иначе. Для государственной структуры Великобритании характерны сложная законодательная система и правила отчетности, которые сильно отличаются от традиций страны с переходной экономикой. Поэтому решение о принятии налоговой системы Великобритании на практике неизбежно натолкнется на непреодолимые трудности ее внедрения.</w:t>
      </w:r>
    </w:p>
    <w:p w:rsidR="0021517F" w:rsidRPr="00106EBC" w:rsidRDefault="009A54E6"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r w:rsidRPr="00106EBC">
        <w:rPr>
          <w:rFonts w:ascii="Times New Roman" w:hAnsi="Times New Roman"/>
          <w:color w:val="auto"/>
          <w:sz w:val="28"/>
          <w:szCs w:val="28"/>
        </w:rPr>
        <w:t>Нельзя сбрасывать со счета специфические условия национальной экономики, трудовые традиции населения, а также многие другие факторы, вследствие которых нет в мире общепризнанной наиболее удачной налоговой системы.</w:t>
      </w:r>
    </w:p>
    <w:p w:rsidR="009A54E6" w:rsidRPr="00106EBC" w:rsidRDefault="0056439B" w:rsidP="00106EBC">
      <w:pPr>
        <w:suppressAutoHyphens/>
        <w:spacing w:after="0" w:line="360" w:lineRule="auto"/>
        <w:ind w:firstLine="709"/>
        <w:jc w:val="both"/>
        <w:rPr>
          <w:rFonts w:ascii="Times New Roman" w:hAnsi="Times New Roman"/>
          <w:sz w:val="28"/>
          <w:szCs w:val="28"/>
        </w:rPr>
      </w:pPr>
      <w:r w:rsidRPr="00106EBC">
        <w:rPr>
          <w:rFonts w:ascii="Times New Roman" w:hAnsi="Times New Roman"/>
          <w:sz w:val="28"/>
          <w:szCs w:val="28"/>
        </w:rPr>
        <w:t>По моему мнению</w:t>
      </w:r>
      <w:r w:rsidR="009A54E6" w:rsidRPr="00106EBC">
        <w:rPr>
          <w:rFonts w:ascii="Times New Roman" w:hAnsi="Times New Roman"/>
          <w:sz w:val="28"/>
          <w:szCs w:val="28"/>
        </w:rPr>
        <w:t>,</w:t>
      </w:r>
      <w:r w:rsidRPr="00106EBC">
        <w:rPr>
          <w:rFonts w:ascii="Times New Roman" w:hAnsi="Times New Roman"/>
          <w:sz w:val="28"/>
          <w:szCs w:val="28"/>
        </w:rPr>
        <w:t xml:space="preserve"> в России необходимо и возможно </w:t>
      </w:r>
      <w:r w:rsidR="009A54E6" w:rsidRPr="00106EBC">
        <w:rPr>
          <w:rFonts w:ascii="Times New Roman" w:hAnsi="Times New Roman"/>
          <w:sz w:val="28"/>
          <w:szCs w:val="28"/>
        </w:rPr>
        <w:t>по примеру Вел</w:t>
      </w:r>
      <w:r w:rsidR="0065246B" w:rsidRPr="00106EBC">
        <w:rPr>
          <w:rFonts w:ascii="Times New Roman" w:hAnsi="Times New Roman"/>
          <w:sz w:val="28"/>
          <w:szCs w:val="28"/>
        </w:rPr>
        <w:t>икобритании ввести прогрессивные</w:t>
      </w:r>
      <w:r w:rsidR="009A54E6" w:rsidRPr="00106EBC">
        <w:rPr>
          <w:rFonts w:ascii="Times New Roman" w:hAnsi="Times New Roman"/>
          <w:sz w:val="28"/>
          <w:szCs w:val="28"/>
        </w:rPr>
        <w:t xml:space="preserve"> ставки налогов на прибыли и доходы</w:t>
      </w:r>
      <w:r w:rsidRPr="00106EBC">
        <w:rPr>
          <w:rFonts w:ascii="Times New Roman" w:hAnsi="Times New Roman"/>
          <w:sz w:val="28"/>
          <w:szCs w:val="28"/>
        </w:rPr>
        <w:t>, что соответствовало бы принципу социальной справедливости</w:t>
      </w:r>
      <w:r w:rsidR="009A54E6" w:rsidRPr="00106EBC">
        <w:rPr>
          <w:rFonts w:ascii="Times New Roman" w:hAnsi="Times New Roman"/>
          <w:sz w:val="28"/>
          <w:szCs w:val="28"/>
        </w:rPr>
        <w:t>.</w:t>
      </w:r>
    </w:p>
    <w:p w:rsidR="00164EA7" w:rsidRPr="00E4014D" w:rsidRDefault="00106EBC" w:rsidP="00106EBC">
      <w:pPr>
        <w:pStyle w:val="a4"/>
        <w:suppressAutoHyphens/>
        <w:spacing w:before="0" w:beforeAutospacing="0" w:after="0" w:afterAutospacing="0" w:line="360" w:lineRule="auto"/>
        <w:ind w:firstLine="709"/>
        <w:jc w:val="both"/>
        <w:rPr>
          <w:rFonts w:ascii="Times New Roman" w:hAnsi="Times New Roman"/>
          <w:b/>
          <w:color w:val="auto"/>
          <w:sz w:val="28"/>
          <w:szCs w:val="28"/>
        </w:rPr>
      </w:pPr>
      <w:r>
        <w:rPr>
          <w:rFonts w:ascii="Times New Roman" w:hAnsi="Times New Roman"/>
          <w:color w:val="auto"/>
          <w:sz w:val="28"/>
          <w:szCs w:val="28"/>
        </w:rPr>
        <w:br w:type="page"/>
      </w:r>
      <w:r w:rsidR="00164EA7" w:rsidRPr="00106EBC">
        <w:rPr>
          <w:rFonts w:ascii="Times New Roman" w:hAnsi="Times New Roman"/>
          <w:b/>
          <w:color w:val="auto"/>
          <w:sz w:val="28"/>
          <w:szCs w:val="28"/>
        </w:rPr>
        <w:t>С</w:t>
      </w:r>
      <w:r w:rsidRPr="00106EBC">
        <w:rPr>
          <w:rFonts w:ascii="Times New Roman" w:hAnsi="Times New Roman"/>
          <w:b/>
          <w:color w:val="auto"/>
          <w:sz w:val="28"/>
          <w:szCs w:val="28"/>
        </w:rPr>
        <w:t>писок использованной литературы</w:t>
      </w:r>
    </w:p>
    <w:p w:rsidR="00106EBC" w:rsidRPr="00E4014D" w:rsidRDefault="00106EBC" w:rsidP="00106EBC">
      <w:pPr>
        <w:pStyle w:val="a4"/>
        <w:suppressAutoHyphens/>
        <w:spacing w:before="0" w:beforeAutospacing="0" w:after="0" w:afterAutospacing="0" w:line="360" w:lineRule="auto"/>
        <w:ind w:firstLine="709"/>
        <w:jc w:val="both"/>
        <w:rPr>
          <w:rFonts w:ascii="Times New Roman" w:hAnsi="Times New Roman"/>
          <w:color w:val="auto"/>
          <w:sz w:val="28"/>
          <w:szCs w:val="28"/>
        </w:rPr>
      </w:pPr>
    </w:p>
    <w:p w:rsidR="00164EA7" w:rsidRPr="00106EBC" w:rsidRDefault="000A53FE" w:rsidP="00106EBC">
      <w:pPr>
        <w:pStyle w:val="a4"/>
        <w:suppressAutoHyphens/>
        <w:spacing w:before="0" w:beforeAutospacing="0" w:after="0" w:afterAutospacing="0" w:line="360" w:lineRule="auto"/>
        <w:rPr>
          <w:rFonts w:ascii="Times New Roman" w:hAnsi="Times New Roman"/>
          <w:color w:val="auto"/>
          <w:sz w:val="28"/>
          <w:szCs w:val="28"/>
        </w:rPr>
      </w:pPr>
      <w:r w:rsidRPr="00106EBC">
        <w:rPr>
          <w:rFonts w:ascii="Times New Roman" w:hAnsi="Times New Roman"/>
          <w:color w:val="auto"/>
          <w:sz w:val="28"/>
          <w:szCs w:val="28"/>
        </w:rPr>
        <w:t>1) Налоговый Кодекс Российской Федерации</w:t>
      </w:r>
    </w:p>
    <w:p w:rsidR="000A53FE" w:rsidRPr="00106EBC" w:rsidRDefault="000A53FE" w:rsidP="00106EBC">
      <w:pPr>
        <w:suppressAutoHyphens/>
        <w:spacing w:after="0" w:line="360" w:lineRule="auto"/>
        <w:rPr>
          <w:rFonts w:ascii="Times New Roman" w:hAnsi="Times New Roman"/>
          <w:sz w:val="28"/>
          <w:szCs w:val="28"/>
        </w:rPr>
      </w:pPr>
      <w:r w:rsidRPr="00106EBC">
        <w:rPr>
          <w:rFonts w:ascii="Times New Roman" w:hAnsi="Times New Roman"/>
          <w:sz w:val="28"/>
          <w:szCs w:val="28"/>
        </w:rPr>
        <w:t xml:space="preserve">2) </w:t>
      </w:r>
      <w:r w:rsidR="00C43DF7" w:rsidRPr="00106EBC">
        <w:rPr>
          <w:rFonts w:ascii="Times New Roman" w:hAnsi="Times New Roman"/>
          <w:sz w:val="28"/>
          <w:szCs w:val="28"/>
        </w:rPr>
        <w:t xml:space="preserve">Налоги в Великобритании: </w:t>
      </w:r>
      <w:r w:rsidRPr="00106EBC">
        <w:rPr>
          <w:rFonts w:ascii="Times New Roman" w:hAnsi="Times New Roman"/>
          <w:sz w:val="28"/>
          <w:szCs w:val="28"/>
        </w:rPr>
        <w:t>http://www.uk.ru/economics/taxes.html</w:t>
      </w:r>
    </w:p>
    <w:p w:rsidR="000A53FE" w:rsidRPr="00106EBC" w:rsidRDefault="006578CE" w:rsidP="00106EBC">
      <w:pPr>
        <w:suppressAutoHyphens/>
        <w:spacing w:after="0" w:line="360" w:lineRule="auto"/>
        <w:rPr>
          <w:rFonts w:ascii="Times New Roman" w:hAnsi="Times New Roman"/>
          <w:sz w:val="28"/>
          <w:szCs w:val="28"/>
        </w:rPr>
      </w:pPr>
      <w:r w:rsidRPr="00106EBC">
        <w:rPr>
          <w:rFonts w:ascii="Times New Roman" w:hAnsi="Times New Roman"/>
          <w:sz w:val="28"/>
          <w:szCs w:val="28"/>
        </w:rPr>
        <w:t xml:space="preserve">3) </w:t>
      </w:r>
      <w:r w:rsidR="0076359D" w:rsidRPr="00106EBC">
        <w:rPr>
          <w:rFonts w:ascii="Times New Roman" w:hAnsi="Times New Roman"/>
          <w:sz w:val="28"/>
          <w:szCs w:val="28"/>
        </w:rPr>
        <w:t>Попова, Л.В. Налоговые системы зарубежных стран: учебно-методическое пособие. - М.: Дело и сервис, 2008. - 176 с.</w:t>
      </w:r>
    </w:p>
    <w:p w:rsidR="0076359D" w:rsidRPr="00106EBC" w:rsidRDefault="0076359D" w:rsidP="00106EBC">
      <w:pPr>
        <w:suppressAutoHyphens/>
        <w:spacing w:after="0" w:line="360" w:lineRule="auto"/>
        <w:rPr>
          <w:rFonts w:ascii="Times New Roman" w:hAnsi="Times New Roman"/>
          <w:sz w:val="28"/>
          <w:szCs w:val="28"/>
        </w:rPr>
      </w:pPr>
      <w:r w:rsidRPr="00106EBC">
        <w:rPr>
          <w:rFonts w:ascii="Times New Roman" w:hAnsi="Times New Roman"/>
          <w:sz w:val="28"/>
          <w:szCs w:val="28"/>
        </w:rPr>
        <w:t xml:space="preserve">4) </w:t>
      </w:r>
      <w:r w:rsidR="009A588B" w:rsidRPr="00106EBC">
        <w:rPr>
          <w:rFonts w:ascii="Times New Roman" w:hAnsi="Times New Roman"/>
          <w:sz w:val="28"/>
          <w:szCs w:val="28"/>
        </w:rPr>
        <w:t>Миляков, Н.В.</w:t>
      </w:r>
      <w:r w:rsidR="00106EBC">
        <w:rPr>
          <w:rFonts w:ascii="Times New Roman" w:hAnsi="Times New Roman"/>
          <w:sz w:val="28"/>
          <w:szCs w:val="28"/>
        </w:rPr>
        <w:t xml:space="preserve"> </w:t>
      </w:r>
      <w:r w:rsidR="009A588B" w:rsidRPr="00106EBC">
        <w:rPr>
          <w:rFonts w:ascii="Times New Roman" w:hAnsi="Times New Roman"/>
          <w:sz w:val="28"/>
          <w:szCs w:val="28"/>
        </w:rPr>
        <w:t>Налоги и налогообложение: учебник. - М.: ИНФРА-М, 2006. - 509 с.</w:t>
      </w:r>
    </w:p>
    <w:p w:rsidR="00940338" w:rsidRPr="00106EBC" w:rsidRDefault="00940338" w:rsidP="00106EBC">
      <w:pPr>
        <w:suppressAutoHyphens/>
        <w:spacing w:after="0" w:line="360" w:lineRule="auto"/>
        <w:rPr>
          <w:rFonts w:ascii="Times New Roman" w:hAnsi="Times New Roman"/>
          <w:sz w:val="28"/>
          <w:szCs w:val="28"/>
        </w:rPr>
      </w:pPr>
      <w:r w:rsidRPr="00106EBC">
        <w:rPr>
          <w:rFonts w:ascii="Times New Roman" w:hAnsi="Times New Roman"/>
          <w:sz w:val="28"/>
          <w:szCs w:val="28"/>
        </w:rPr>
        <w:t>5) Скрипниченко, В.А. Налоги и налогообложение: учебное пособие. - СПб: ИД «Питер», 2007. - 182 с.</w:t>
      </w:r>
    </w:p>
    <w:p w:rsidR="0021517F" w:rsidRPr="009F75FF" w:rsidRDefault="0021517F" w:rsidP="00106EBC">
      <w:pPr>
        <w:suppressAutoHyphens/>
        <w:spacing w:after="0" w:line="360" w:lineRule="auto"/>
        <w:rPr>
          <w:rFonts w:ascii="Times New Roman" w:hAnsi="Times New Roman"/>
          <w:color w:val="FFFFFF"/>
          <w:sz w:val="28"/>
          <w:szCs w:val="28"/>
        </w:rPr>
      </w:pPr>
      <w:bookmarkStart w:id="0" w:name="_GoBack"/>
      <w:bookmarkEnd w:id="0"/>
    </w:p>
    <w:sectPr w:rsidR="0021517F" w:rsidRPr="009F75FF" w:rsidSect="00E4014D">
      <w:headerReference w:type="default" r:id="rId7"/>
      <w:pgSz w:w="11906" w:h="16838" w:code="9"/>
      <w:pgMar w:top="1134" w:right="851" w:bottom="1134" w:left="1701" w:header="567"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5FF" w:rsidRDefault="009F75FF" w:rsidP="006F135D">
      <w:pPr>
        <w:spacing w:after="0" w:line="240" w:lineRule="auto"/>
      </w:pPr>
      <w:r>
        <w:separator/>
      </w:r>
    </w:p>
  </w:endnote>
  <w:endnote w:type="continuationSeparator" w:id="0">
    <w:p w:rsidR="009F75FF" w:rsidRDefault="009F75FF" w:rsidP="006F1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5FF" w:rsidRDefault="009F75FF" w:rsidP="006F135D">
      <w:pPr>
        <w:spacing w:after="0" w:line="240" w:lineRule="auto"/>
      </w:pPr>
      <w:r>
        <w:separator/>
      </w:r>
    </w:p>
  </w:footnote>
  <w:footnote w:type="continuationSeparator" w:id="0">
    <w:p w:rsidR="009F75FF" w:rsidRDefault="009F75FF" w:rsidP="006F1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4D" w:rsidRPr="00E4014D" w:rsidRDefault="00E4014D" w:rsidP="00E4014D">
    <w:pPr>
      <w:pStyle w:val="a8"/>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7618"/>
    <w:multiLevelType w:val="multilevel"/>
    <w:tmpl w:val="6D30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A2745"/>
    <w:multiLevelType w:val="hybridMultilevel"/>
    <w:tmpl w:val="ED987FDC"/>
    <w:lvl w:ilvl="0" w:tplc="16CCD0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E5C74F3"/>
    <w:multiLevelType w:val="multilevel"/>
    <w:tmpl w:val="9A4C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EF3D08"/>
    <w:multiLevelType w:val="hybridMultilevel"/>
    <w:tmpl w:val="5CA0F354"/>
    <w:lvl w:ilvl="0" w:tplc="99D4C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BE2329E"/>
    <w:multiLevelType w:val="hybridMultilevel"/>
    <w:tmpl w:val="3A704FB8"/>
    <w:lvl w:ilvl="0" w:tplc="99D4C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22428E"/>
    <w:multiLevelType w:val="hybridMultilevel"/>
    <w:tmpl w:val="26587598"/>
    <w:lvl w:ilvl="0" w:tplc="99D4C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62C56BE"/>
    <w:multiLevelType w:val="hybridMultilevel"/>
    <w:tmpl w:val="4DCE670C"/>
    <w:lvl w:ilvl="0" w:tplc="F0EC13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2CF64B1"/>
    <w:multiLevelType w:val="hybridMultilevel"/>
    <w:tmpl w:val="53EE3242"/>
    <w:lvl w:ilvl="0" w:tplc="99D4C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46D6D2C"/>
    <w:multiLevelType w:val="hybridMultilevel"/>
    <w:tmpl w:val="19F2E2B0"/>
    <w:lvl w:ilvl="0" w:tplc="99D4C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4995DF4"/>
    <w:multiLevelType w:val="hybridMultilevel"/>
    <w:tmpl w:val="D46A67E0"/>
    <w:lvl w:ilvl="0" w:tplc="C27A65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776D71B3"/>
    <w:multiLevelType w:val="multilevel"/>
    <w:tmpl w:val="3D16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8"/>
  </w:num>
  <w:num w:numId="5">
    <w:abstractNumId w:val="1"/>
  </w:num>
  <w:num w:numId="6">
    <w:abstractNumId w:val="5"/>
  </w:num>
  <w:num w:numId="7">
    <w:abstractNumId w:val="9"/>
  </w:num>
  <w:num w:numId="8">
    <w:abstractNumId w:val="3"/>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41A"/>
    <w:rsid w:val="000015D1"/>
    <w:rsid w:val="00013BC1"/>
    <w:rsid w:val="00042FFF"/>
    <w:rsid w:val="000519D7"/>
    <w:rsid w:val="00051BD5"/>
    <w:rsid w:val="000A53FE"/>
    <w:rsid w:val="000D077F"/>
    <w:rsid w:val="000F1B88"/>
    <w:rsid w:val="00106EBC"/>
    <w:rsid w:val="0012241A"/>
    <w:rsid w:val="00136E61"/>
    <w:rsid w:val="00164EA7"/>
    <w:rsid w:val="00180B86"/>
    <w:rsid w:val="00182EC7"/>
    <w:rsid w:val="001B181B"/>
    <w:rsid w:val="001D0484"/>
    <w:rsid w:val="001F3396"/>
    <w:rsid w:val="001F7175"/>
    <w:rsid w:val="0021517F"/>
    <w:rsid w:val="00255F90"/>
    <w:rsid w:val="002E6310"/>
    <w:rsid w:val="0035103F"/>
    <w:rsid w:val="00376EAE"/>
    <w:rsid w:val="0038130C"/>
    <w:rsid w:val="004111DF"/>
    <w:rsid w:val="00414497"/>
    <w:rsid w:val="004A2805"/>
    <w:rsid w:val="004C2053"/>
    <w:rsid w:val="00530BEC"/>
    <w:rsid w:val="0056439B"/>
    <w:rsid w:val="00581A75"/>
    <w:rsid w:val="005F3D8A"/>
    <w:rsid w:val="0063219D"/>
    <w:rsid w:val="0065246B"/>
    <w:rsid w:val="006578CE"/>
    <w:rsid w:val="00660D91"/>
    <w:rsid w:val="006751AA"/>
    <w:rsid w:val="0068715F"/>
    <w:rsid w:val="006B637E"/>
    <w:rsid w:val="006E10FB"/>
    <w:rsid w:val="006F135D"/>
    <w:rsid w:val="006F4A43"/>
    <w:rsid w:val="0076359D"/>
    <w:rsid w:val="007870AD"/>
    <w:rsid w:val="007F1081"/>
    <w:rsid w:val="008171C0"/>
    <w:rsid w:val="00864473"/>
    <w:rsid w:val="00884ABE"/>
    <w:rsid w:val="008D4840"/>
    <w:rsid w:val="00940338"/>
    <w:rsid w:val="009A54E6"/>
    <w:rsid w:val="009A588B"/>
    <w:rsid w:val="009D71B2"/>
    <w:rsid w:val="009F75FF"/>
    <w:rsid w:val="00A037C9"/>
    <w:rsid w:val="00A202DE"/>
    <w:rsid w:val="00A301C3"/>
    <w:rsid w:val="00A658FC"/>
    <w:rsid w:val="00A67893"/>
    <w:rsid w:val="00AF4105"/>
    <w:rsid w:val="00B31169"/>
    <w:rsid w:val="00B3545D"/>
    <w:rsid w:val="00B516D4"/>
    <w:rsid w:val="00BA0295"/>
    <w:rsid w:val="00BA1FB8"/>
    <w:rsid w:val="00C14C96"/>
    <w:rsid w:val="00C43DF7"/>
    <w:rsid w:val="00C60D44"/>
    <w:rsid w:val="00CA3BAB"/>
    <w:rsid w:val="00D12A12"/>
    <w:rsid w:val="00D33DFF"/>
    <w:rsid w:val="00D74C50"/>
    <w:rsid w:val="00D97231"/>
    <w:rsid w:val="00E4014D"/>
    <w:rsid w:val="00E83C4C"/>
    <w:rsid w:val="00ED087D"/>
    <w:rsid w:val="00F02BFC"/>
    <w:rsid w:val="00F217DA"/>
    <w:rsid w:val="00F37FD2"/>
    <w:rsid w:val="00F97DC9"/>
    <w:rsid w:val="00FD2ADC"/>
    <w:rsid w:val="00FD6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346A07-8BBE-4629-9E1C-1A328913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5D1"/>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2241A"/>
    <w:rPr>
      <w:rFonts w:cs="Times New Roman"/>
      <w:color w:val="0000FF"/>
      <w:u w:val="single"/>
    </w:rPr>
  </w:style>
  <w:style w:type="paragraph" w:styleId="a4">
    <w:name w:val="Normal (Web)"/>
    <w:basedOn w:val="a"/>
    <w:uiPriority w:val="99"/>
    <w:unhideWhenUsed/>
    <w:rsid w:val="001D0484"/>
    <w:pPr>
      <w:spacing w:before="100" w:beforeAutospacing="1" w:after="100" w:afterAutospacing="1" w:line="225" w:lineRule="atLeast"/>
    </w:pPr>
    <w:rPr>
      <w:rFonts w:ascii="Verdana" w:hAnsi="Verdana"/>
      <w:color w:val="000000"/>
      <w:sz w:val="18"/>
      <w:szCs w:val="18"/>
    </w:rPr>
  </w:style>
  <w:style w:type="paragraph" w:styleId="a5">
    <w:name w:val="Balloon Text"/>
    <w:basedOn w:val="a"/>
    <w:link w:val="a6"/>
    <w:uiPriority w:val="99"/>
    <w:semiHidden/>
    <w:unhideWhenUsed/>
    <w:rsid w:val="001D0484"/>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1D0484"/>
    <w:rPr>
      <w:rFonts w:ascii="Tahoma" w:hAnsi="Tahoma" w:cs="Tahoma"/>
      <w:sz w:val="16"/>
      <w:szCs w:val="16"/>
    </w:rPr>
  </w:style>
  <w:style w:type="paragraph" w:styleId="a7">
    <w:name w:val="List Paragraph"/>
    <w:basedOn w:val="a"/>
    <w:uiPriority w:val="34"/>
    <w:qFormat/>
    <w:rsid w:val="001F3396"/>
    <w:pPr>
      <w:ind w:left="720"/>
      <w:contextualSpacing/>
    </w:pPr>
  </w:style>
  <w:style w:type="paragraph" w:styleId="a8">
    <w:name w:val="header"/>
    <w:basedOn w:val="a"/>
    <w:link w:val="a9"/>
    <w:uiPriority w:val="99"/>
    <w:unhideWhenUsed/>
    <w:rsid w:val="006F135D"/>
    <w:pPr>
      <w:tabs>
        <w:tab w:val="center" w:pos="4677"/>
        <w:tab w:val="right" w:pos="9355"/>
      </w:tabs>
      <w:spacing w:after="0" w:line="240" w:lineRule="auto"/>
    </w:pPr>
  </w:style>
  <w:style w:type="character" w:customStyle="1" w:styleId="a9">
    <w:name w:val="Верхний колонтитул Знак"/>
    <w:link w:val="a8"/>
    <w:uiPriority w:val="99"/>
    <w:locked/>
    <w:rsid w:val="006F135D"/>
    <w:rPr>
      <w:rFonts w:cs="Times New Roman"/>
    </w:rPr>
  </w:style>
  <w:style w:type="paragraph" w:styleId="aa">
    <w:name w:val="footer"/>
    <w:basedOn w:val="a"/>
    <w:link w:val="ab"/>
    <w:uiPriority w:val="99"/>
    <w:semiHidden/>
    <w:unhideWhenUsed/>
    <w:rsid w:val="006F135D"/>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6F13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52870">
      <w:marLeft w:val="0"/>
      <w:marRight w:val="0"/>
      <w:marTop w:val="0"/>
      <w:marBottom w:val="0"/>
      <w:divBdr>
        <w:top w:val="none" w:sz="0" w:space="0" w:color="auto"/>
        <w:left w:val="none" w:sz="0" w:space="0" w:color="auto"/>
        <w:bottom w:val="none" w:sz="0" w:space="0" w:color="auto"/>
        <w:right w:val="none" w:sz="0" w:space="0" w:color="auto"/>
      </w:divBdr>
    </w:div>
    <w:div w:id="520552871">
      <w:marLeft w:val="0"/>
      <w:marRight w:val="0"/>
      <w:marTop w:val="0"/>
      <w:marBottom w:val="0"/>
      <w:divBdr>
        <w:top w:val="none" w:sz="0" w:space="0" w:color="auto"/>
        <w:left w:val="none" w:sz="0" w:space="0" w:color="auto"/>
        <w:bottom w:val="none" w:sz="0" w:space="0" w:color="auto"/>
        <w:right w:val="none" w:sz="0" w:space="0" w:color="auto"/>
      </w:divBdr>
    </w:div>
    <w:div w:id="520552872">
      <w:marLeft w:val="0"/>
      <w:marRight w:val="0"/>
      <w:marTop w:val="0"/>
      <w:marBottom w:val="0"/>
      <w:divBdr>
        <w:top w:val="none" w:sz="0" w:space="0" w:color="auto"/>
        <w:left w:val="none" w:sz="0" w:space="0" w:color="auto"/>
        <w:bottom w:val="none" w:sz="0" w:space="0" w:color="auto"/>
        <w:right w:val="none" w:sz="0" w:space="0" w:color="auto"/>
      </w:divBdr>
    </w:div>
    <w:div w:id="520552873">
      <w:marLeft w:val="0"/>
      <w:marRight w:val="0"/>
      <w:marTop w:val="0"/>
      <w:marBottom w:val="0"/>
      <w:divBdr>
        <w:top w:val="none" w:sz="0" w:space="0" w:color="auto"/>
        <w:left w:val="none" w:sz="0" w:space="0" w:color="auto"/>
        <w:bottom w:val="none" w:sz="0" w:space="0" w:color="auto"/>
        <w:right w:val="none" w:sz="0" w:space="0" w:color="auto"/>
      </w:divBdr>
    </w:div>
    <w:div w:id="520552874">
      <w:marLeft w:val="0"/>
      <w:marRight w:val="0"/>
      <w:marTop w:val="0"/>
      <w:marBottom w:val="0"/>
      <w:divBdr>
        <w:top w:val="none" w:sz="0" w:space="0" w:color="auto"/>
        <w:left w:val="none" w:sz="0" w:space="0" w:color="auto"/>
        <w:bottom w:val="none" w:sz="0" w:space="0" w:color="auto"/>
        <w:right w:val="none" w:sz="0" w:space="0" w:color="auto"/>
      </w:divBdr>
    </w:div>
    <w:div w:id="520552875">
      <w:marLeft w:val="0"/>
      <w:marRight w:val="0"/>
      <w:marTop w:val="0"/>
      <w:marBottom w:val="0"/>
      <w:divBdr>
        <w:top w:val="none" w:sz="0" w:space="0" w:color="auto"/>
        <w:left w:val="none" w:sz="0" w:space="0" w:color="auto"/>
        <w:bottom w:val="none" w:sz="0" w:space="0" w:color="auto"/>
        <w:right w:val="none" w:sz="0" w:space="0" w:color="auto"/>
      </w:divBdr>
    </w:div>
    <w:div w:id="520552876">
      <w:marLeft w:val="0"/>
      <w:marRight w:val="0"/>
      <w:marTop w:val="0"/>
      <w:marBottom w:val="0"/>
      <w:divBdr>
        <w:top w:val="none" w:sz="0" w:space="0" w:color="auto"/>
        <w:left w:val="none" w:sz="0" w:space="0" w:color="auto"/>
        <w:bottom w:val="none" w:sz="0" w:space="0" w:color="auto"/>
        <w:right w:val="none" w:sz="0" w:space="0" w:color="auto"/>
      </w:divBdr>
    </w:div>
    <w:div w:id="520552877">
      <w:marLeft w:val="0"/>
      <w:marRight w:val="0"/>
      <w:marTop w:val="0"/>
      <w:marBottom w:val="0"/>
      <w:divBdr>
        <w:top w:val="none" w:sz="0" w:space="0" w:color="auto"/>
        <w:left w:val="none" w:sz="0" w:space="0" w:color="auto"/>
        <w:bottom w:val="none" w:sz="0" w:space="0" w:color="auto"/>
        <w:right w:val="none" w:sz="0" w:space="0" w:color="auto"/>
      </w:divBdr>
    </w:div>
    <w:div w:id="520552878">
      <w:marLeft w:val="0"/>
      <w:marRight w:val="0"/>
      <w:marTop w:val="0"/>
      <w:marBottom w:val="0"/>
      <w:divBdr>
        <w:top w:val="none" w:sz="0" w:space="0" w:color="auto"/>
        <w:left w:val="none" w:sz="0" w:space="0" w:color="auto"/>
        <w:bottom w:val="none" w:sz="0" w:space="0" w:color="auto"/>
        <w:right w:val="none" w:sz="0" w:space="0" w:color="auto"/>
      </w:divBdr>
    </w:div>
    <w:div w:id="520552879">
      <w:marLeft w:val="0"/>
      <w:marRight w:val="0"/>
      <w:marTop w:val="0"/>
      <w:marBottom w:val="0"/>
      <w:divBdr>
        <w:top w:val="none" w:sz="0" w:space="0" w:color="auto"/>
        <w:left w:val="none" w:sz="0" w:space="0" w:color="auto"/>
        <w:bottom w:val="none" w:sz="0" w:space="0" w:color="auto"/>
        <w:right w:val="none" w:sz="0" w:space="0" w:color="auto"/>
      </w:divBdr>
    </w:div>
    <w:div w:id="520552880">
      <w:marLeft w:val="0"/>
      <w:marRight w:val="0"/>
      <w:marTop w:val="0"/>
      <w:marBottom w:val="0"/>
      <w:divBdr>
        <w:top w:val="none" w:sz="0" w:space="0" w:color="auto"/>
        <w:left w:val="none" w:sz="0" w:space="0" w:color="auto"/>
        <w:bottom w:val="none" w:sz="0" w:space="0" w:color="auto"/>
        <w:right w:val="none" w:sz="0" w:space="0" w:color="auto"/>
      </w:divBdr>
    </w:div>
    <w:div w:id="520552881">
      <w:marLeft w:val="0"/>
      <w:marRight w:val="0"/>
      <w:marTop w:val="0"/>
      <w:marBottom w:val="0"/>
      <w:divBdr>
        <w:top w:val="none" w:sz="0" w:space="0" w:color="auto"/>
        <w:left w:val="none" w:sz="0" w:space="0" w:color="auto"/>
        <w:bottom w:val="none" w:sz="0" w:space="0" w:color="auto"/>
        <w:right w:val="none" w:sz="0" w:space="0" w:color="auto"/>
      </w:divBdr>
    </w:div>
    <w:div w:id="520552882">
      <w:marLeft w:val="0"/>
      <w:marRight w:val="0"/>
      <w:marTop w:val="0"/>
      <w:marBottom w:val="0"/>
      <w:divBdr>
        <w:top w:val="none" w:sz="0" w:space="0" w:color="auto"/>
        <w:left w:val="none" w:sz="0" w:space="0" w:color="auto"/>
        <w:bottom w:val="none" w:sz="0" w:space="0" w:color="auto"/>
        <w:right w:val="none" w:sz="0" w:space="0" w:color="auto"/>
      </w:divBdr>
    </w:div>
    <w:div w:id="5205528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4579</Words>
  <Characters>26105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2014-03-25T00:13:00Z</dcterms:created>
  <dcterms:modified xsi:type="dcterms:W3CDTF">2014-03-25T00:13:00Z</dcterms:modified>
</cp:coreProperties>
</file>