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46" w:rsidRPr="00C90DE3" w:rsidRDefault="00524B46" w:rsidP="00524B46">
      <w:pPr>
        <w:spacing w:before="120"/>
        <w:jc w:val="center"/>
        <w:rPr>
          <w:b/>
          <w:bCs/>
          <w:sz w:val="32"/>
          <w:szCs w:val="32"/>
        </w:rPr>
      </w:pPr>
      <w:r w:rsidRPr="00C90DE3">
        <w:rPr>
          <w:b/>
          <w:bCs/>
          <w:sz w:val="32"/>
          <w:szCs w:val="32"/>
        </w:rPr>
        <w:t>Закономерности поведения техногенных элементов в донных осадках на примере Ханкайской геоэкологической системы</w:t>
      </w:r>
    </w:p>
    <w:p w:rsidR="00524B46" w:rsidRPr="00C41C46" w:rsidRDefault="00524B46" w:rsidP="00524B46">
      <w:pPr>
        <w:spacing w:before="120"/>
        <w:ind w:firstLine="567"/>
        <w:jc w:val="both"/>
      </w:pPr>
      <w:r w:rsidRPr="00C41C46">
        <w:t>Оксана</w:t>
      </w:r>
      <w:r>
        <w:t xml:space="preserve"> </w:t>
      </w:r>
      <w:r w:rsidRPr="00C41C46">
        <w:t>Шарова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Ханкайская ПТГ является одной из самых неблагополучных зон Приморья. Экологическая обстановка на значительной её части оценивается как напряжённая и критическая. Во-первых, это связано с природными геохимическими (рудными) объектами и характеризуются химическим загрязнением, главным образом, донных осадков и реже почв в отдельных точках. Во вторых, высокое химическое загрязнение системы происходит за счет антропогенного вклада. Среди загрязнителей выявлены тяжёлые металлы и другие токсичные элементы, пестициды, биогенные вещества, фенолы, нефтепродукты.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Основными источниками химического загрязнения Ханкайской экосистемы являются: обработанные химическими веществами сельскохозяйственные угодья, животноводческие фермы, горнодобывающие предприятия, цементная промышленность (г. Спасск-Дальний), склады минеральных удобрений и ядохимикатов и другие объекты. Рассматривая источники загрязнения, мы акцентируем свое внимание на деятельности Ярославского горно-обогатительного комбината (Ярославского ГОКа). Так как предприятие находится в при водораздельной части р.Илистая, несущей свои воды в оз.Ханка, и её левого притока р.Сеузка, то загрязняющие вещества от Ярославского ГОКа могут свободно мигрировать в озеро как с поверхностным стоком (по рекам Сеузка и Илистая), так и с подземным. Поскольку на момент отбора наших проб сельскохозяйственное освоение земель не велось несколько лет, это дает нам повод предполагать, что в р.Илистой доминирующую роль играют техногенные элементы, поступающие с отходами ЯГОКа.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Конкретная задача наших исследований заключалась в выявлении и изучении влияния Ярославского горно-обогатительного комбината на Ханкайскую ПТГ, и, ее составную часть- оз.Ханка. Помимо этого мы попытались рассмотреть геоэкологические процессы, происходящие при комплексном воздействии урбанизированной системы (Спасск-Дальний). Так же была сделана попытка выявить влияние на ПТГ сельскохозяйственного загрязнения.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Исходя из вышесказанного пробы, по приуроченности к возможным источникам загрязнения, условно делятся на 7 групп: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1. Отобранные в промзоне Ярославского ГОКа, в непосредственной близости к хвостохранилищам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2. Верхний профиль через р.Илистую - в месте пересечения ее ж/д. Сибирцево-Хороль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3. Нижний профиль через р. Илистую - при ее пересечении автотрассой Черниговка-Хороль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4. Отобранные в самом оз. Ханка или его пляжной зоне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5. Точки отбора проб донного материала располагались в долине р.Спассовки от г.Спасска-Дальнего до ее устья.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6. Из правых притоков р.Илистой – рек Черниговки и Дмитриевки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7. Пробы отобраны на участках, не имеющих прямого воздействия горной промышленности и больших городов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В первых трех группах идет непосредственное влияние ЯГОКа. К четвертой отнесены пробы, взятые в прибрежной части оз.Ханка. В пятой прослеживается воздействие городской агломерации г.Спасска-Дальнего. В последнюю группу вошли оставшиеся пробы, в которых исключено влияние горной промышленности и сельского хозяйства.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При изучении поведения загрязняющих элементов в пробах были выявлены определенные закономерности: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1. Чем дальше от Ярославского ГОКа и ближе к озеру Ханка была отобрана проба, тем меньше содержание в ней Mo, V, Zn (кроме пробы из мелиоративного канала), B, Cr, Pb, Be, F.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2. Во всех пробах концентрация Zr. превышает геохимический фон коренных пород Приморского края, что, в общем-то, может быть объяснено распространением на данной территории гранитов, в которых циркон является обыкновенным акцессорным элементом. В пробах с резко преобладающей песчаной фракцией Zr имеет максимальные значения. При увеличении пелитовой составляющей, а так же присутствии органических остатков и/или антропогенного мусора концентрация циркона снижается. Но в общей картине поведения элементов цирконий отрицательно кореллирует со всеми остальными элементами.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3. В пробах, с возрастающим содержанием песка над более мелким материалом происходит резкое снижение концентраций B, Pb, Cu, Co, Ga, Be.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4. Повышенное содержание меди отмечается во всех группах, но этот элемент распределен крайне неравномерно. Поэтому, скорее всего данные аномалии имеют техногенное происхождение. Предположительно, медь имеет несколько источников поступления в донные осадки: отходы ЯГОКа, свалка в близи г. Спасска, отходы сельского хозяйства (пестициды и ядохимикаты) и др.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5. В распределении олова наблюдаются только два аномальных пика: пробы Зимнего сброса шлама на хвостохранилище Ярославского ГОКа, а так же на дне оз.Ханка возле п.Камень-Рыболов.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6. Максимальные концентрации меди, молибдена, свинца, фтора и цинка обнаружены в пробах, отобранных возле антропогенных источников загрязнения: промзона ЯГОКа, г.Спасск-Дальний и п.Камень-Рыболов. Основным источником этих элементов в Ханкайской системе является Ярославский ГОК. Данные элементы в составе других загрязняющих веществ от ЯГОКа поступают в атмосферу, что при последующей их миграции через круговороты в гидросферу и донные осадки дает аномальны концентрации.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7. Пики наибольших значений для всех элементов (кроме циркония) наблюдаются в пробах, отобранных возле локальных источников загрязнения.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По результатам анализов были выявлены две закономерности поведения элементов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1. Наблюдается связь между концентрациями элементов и гранулометрическим составом проб.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2. Содержание элементов Mo, V, Zn, B, Cr, Pb, Be, F, Cu, Co, Sc уменьшается по направлению от источника загрязнения к оз.Ханка, а концентрация Zr, Ag - увеличивается.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На основании суммарного показателя загрязнения, рассчитанного по фактическому материалу для каждой группы отобранных проб на территории Ханкайской геоэкологической системы установлено: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1. По полученным результатам загрязнение донных осадков в зоне воздействия Ярославского горно-обогатительного материала оценивается как опасное (А)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2. Загрязнение донных осадков в реках Илистая, Мельгуновка, Дмитриевка, Черниговка, а так же в южной и юго-западной части озера Ханка является умеренно опасным (Б, В, Г, Е, Ж).</w:t>
      </w:r>
    </w:p>
    <w:p w:rsidR="00524B46" w:rsidRPr="00C41C46" w:rsidRDefault="00524B46" w:rsidP="00524B46">
      <w:pPr>
        <w:spacing w:before="120"/>
        <w:ind w:firstLine="567"/>
        <w:jc w:val="both"/>
      </w:pPr>
      <w:r w:rsidRPr="00C41C46">
        <w:t>3. В зоне влияния г.Спасска-Дальнего загрязнение донных отложений допустимое (Д).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Значение суммарного показателя загрязнения (Zc) в каждой группе отбора проб.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Группы отбора проб Zc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Юго-западная часть озера А 36.71407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Правые притоки р.Илистой Б 41.49323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Район г.Спасск-Дальний В 22.25519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Южное побережье оз.Ханка Г 47.40144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Нижний профиль р.Илистой Д 32.13765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Верхний профиль р.Илистой Е 49.5807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Промзона ЯГОКа Ж 124.8826 </w:t>
      </w:r>
    </w:p>
    <w:p w:rsidR="00524B46" w:rsidRPr="00C41C46" w:rsidRDefault="00524B46" w:rsidP="00524B46">
      <w:pPr>
        <w:spacing w:before="120"/>
        <w:ind w:firstLine="567"/>
        <w:jc w:val="both"/>
      </w:pPr>
      <w:r w:rsidRPr="00C41C46">
        <w:t>Вычисление значения суммарного показателя загрязнения химическими элементами, приведенное выше, осуществлялось по формуле, предложенной Ю.Е.Саетом (1990).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На основании проведенных исследований и расчетов установлено: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1. К загрязняющим элементам донных отложений ЯГОКа относятся B, Cu, Pb, V, Cr, Sn, Mo, Ag, Zn, Ni, Co, Be, F.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2. В донном материале верхнего профиля р.Илистой в значение суммарного показателя загрязнения вошли элементы B, Cu, Pb, V, Cr, Sn, Mo, Ag, Zn, Ni, Co, Be, F.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3. В нижнем профиле р.Илистой загрязнение состоит из суммы Кконц элементов B, Cu, Pb, V, Cr, Ag, Zn, Ni, Co, Be, F.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4. Анализы донного материала из пляжной зоны южной части озера указывает на превышение фоновых концентраций элементов B, Cr, Ag, Zn, Be, F.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5. Загрязнение донных осадков в зоне влияния г.Спасска-Дальнего обусловлено суммарным воздействием элементов, превышающих фоновые содержания: B, Pb, V, Cr, Ag, Zn, Ni, Co, Be, F.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6. В правых притоках р.Илистой обнаружена аномалия Ga, входящая вместе с B, Cu, Pb, V, Cr, Sn, Ag, Zn, Ni, Co, Be, F в суммарный показатель загрязнения.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7. В донном материале юго-западной части озера загрязнение составляют элементы - B, Cu, Pb, V, Cr, Sn, Ag, Zn, Ni, Co, Be, F.</w:t>
      </w:r>
    </w:p>
    <w:p w:rsidR="00524B46" w:rsidRPr="00C41C46" w:rsidRDefault="00524B46" w:rsidP="00524B46">
      <w:pPr>
        <w:spacing w:before="120"/>
        <w:ind w:firstLine="567"/>
        <w:jc w:val="both"/>
      </w:pPr>
      <w:r w:rsidRPr="00C41C46">
        <w:t>Для донных отложений из перечисленных выше элементов к 1му классу опасности относятся – Pb, Zn, F; ко 2му - Cu, Ni, B, Cr, Co, Mo; к 3му – V. Be и Ga относятся к первому классу опасности для поверхностных вод [9].</w:t>
      </w:r>
    </w:p>
    <w:p w:rsidR="00524B46" w:rsidRPr="00C90DE3" w:rsidRDefault="00524B46" w:rsidP="00524B46">
      <w:pPr>
        <w:spacing w:before="120"/>
        <w:jc w:val="center"/>
        <w:rPr>
          <w:b/>
          <w:bCs/>
          <w:sz w:val="28"/>
          <w:szCs w:val="28"/>
        </w:rPr>
      </w:pPr>
      <w:r w:rsidRPr="00C90DE3">
        <w:rPr>
          <w:b/>
          <w:bCs/>
          <w:sz w:val="28"/>
          <w:szCs w:val="28"/>
        </w:rPr>
        <w:t>Заключение</w:t>
      </w:r>
    </w:p>
    <w:p w:rsidR="00524B46" w:rsidRDefault="00524B46" w:rsidP="00524B46">
      <w:pPr>
        <w:spacing w:before="120"/>
        <w:ind w:firstLine="567"/>
        <w:jc w:val="both"/>
      </w:pPr>
      <w:r w:rsidRPr="00C41C46">
        <w:t xml:space="preserve">Значительная часть рассматриваемых аномалий располагается на территории развития техногенных и природно-техногенных ландшафтов, поэтому источники химического загрязнения следует связывать с антропогенными и с природными процессами. 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Аномальные концентрации элементов обусловлены как естественным геохимическими причинами, так и антропогенным загрязнением.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Происходит процесс частичного самоочищения системы от техногенных загрязняющих элементов.</w:t>
      </w:r>
    </w:p>
    <w:p w:rsidR="00524B46" w:rsidRDefault="00524B46" w:rsidP="00524B46">
      <w:pPr>
        <w:spacing w:before="120"/>
        <w:ind w:firstLine="567"/>
        <w:jc w:val="both"/>
      </w:pPr>
      <w:r w:rsidRPr="00C41C46">
        <w:t>Самоочищение происходит в депонирующих средах путем сорбирования элементов глинистыми и иловыми фракциями донных отложений.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B46"/>
    <w:rsid w:val="00071D82"/>
    <w:rsid w:val="00481183"/>
    <w:rsid w:val="00524B46"/>
    <w:rsid w:val="00616072"/>
    <w:rsid w:val="00772A8E"/>
    <w:rsid w:val="008B35EE"/>
    <w:rsid w:val="00B42C45"/>
    <w:rsid w:val="00B47B6A"/>
    <w:rsid w:val="00C41C46"/>
    <w:rsid w:val="00C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88CC7B-E64F-4CD5-9EC1-F7071DB7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4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24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5399</Words>
  <Characters>3078</Characters>
  <Application>Microsoft Office Word</Application>
  <DocSecurity>0</DocSecurity>
  <Lines>25</Lines>
  <Paragraphs>16</Paragraphs>
  <ScaleCrop>false</ScaleCrop>
  <Company>Home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Закономерности поведения техногенных элементов в донных осадках на примере Ханкайской геоэкологической системы</dc:title>
  <dc:subject/>
  <dc:creator>User</dc:creator>
  <cp:keywords/>
  <dc:description/>
  <cp:lastModifiedBy>admin</cp:lastModifiedBy>
  <cp:revision>2</cp:revision>
  <dcterms:created xsi:type="dcterms:W3CDTF">2014-01-25T10:28:00Z</dcterms:created>
  <dcterms:modified xsi:type="dcterms:W3CDTF">2014-01-25T10:28:00Z</dcterms:modified>
</cp:coreProperties>
</file>