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24" w:rsidRPr="00356642" w:rsidRDefault="000A5324" w:rsidP="000A5324">
      <w:pPr>
        <w:spacing w:before="120"/>
        <w:jc w:val="center"/>
        <w:rPr>
          <w:b/>
          <w:bCs/>
          <w:sz w:val="32"/>
          <w:szCs w:val="32"/>
        </w:rPr>
      </w:pPr>
      <w:r w:rsidRPr="00356642">
        <w:rPr>
          <w:b/>
          <w:bCs/>
          <w:sz w:val="32"/>
          <w:szCs w:val="32"/>
        </w:rPr>
        <w:t>Терроризм</w:t>
      </w:r>
    </w:p>
    <w:p w:rsidR="000A5324" w:rsidRPr="00356642" w:rsidRDefault="000A5324" w:rsidP="000A5324">
      <w:pPr>
        <w:spacing w:before="120"/>
        <w:jc w:val="center"/>
        <w:rPr>
          <w:sz w:val="28"/>
          <w:szCs w:val="28"/>
        </w:rPr>
      </w:pPr>
      <w:r w:rsidRPr="00356642">
        <w:rPr>
          <w:sz w:val="28"/>
          <w:szCs w:val="28"/>
        </w:rPr>
        <w:t>Ю.Г.Афанасьев, А.Г.Овчаренко, С.Л.Раско, Л.И.Трутнева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Проблема терроризма в ХХ столетии обрела особое значение в силу его глобализации, а следовательно, и роста масштабов угрозы. России, рассматриваемой в этом контексте, принадлежит весьма значительное место как в прошлом, так и в настоящем. На рубеже ХIХ-ХХ вв. наша страна была полем чрезвычайно высокой террористической активности, где данный вид криминальной деятельности обрел признаки профессионализма. В советский период терроризм как массовое явление был подавлен. Поэтому еще совсем недавно у нас он воспринимался как нечто инородное.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Складывающаяся в наши дни криминогенная ситуация заставляет вновь говорить о терроризме как важнейшей составляющей общественного бытия. Для России конца 80-90-х г. он стал своего рода знаковым явлением.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Серьезной причиной, порождающей терроризм, стали криминализация общества; стремление организованной преступности прорваться к рычагам власти; высокая степень коррумпированности властных структур.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Все это требует создания общегосударственной системы борьбы с терроризмом, которая должна включить организационно-политические, правовые, воспитательные и специальные меры.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Терроризм по своей сути является сложным социально-политическим явлением, аккумулирует в себе имеющиеся противоречия, достигшие в России уровня конфликта. Систематические насильственные акции с использованием огнестрельного оружия, различного рода взрывных устройств, захваты заложников, похищения людей, а также попытки ядерного шантажа позволяют рассматривать терроризм как широкомасштабное явление, представляющее угрозу жизненно важным интересам личности, общества и государства.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Волна насилия, поднятая преступным миром, повысила спрос на оружие, а это не могло не отразиться на расширении так называемого "теневого" оружейного рынка.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Постоянно возрастающий спрос на оружие в криминальной среде на территории Российской Федерации, интернационализация преступных сообществ, а также недостаточно эффективная система пограничного контроля и охраны государственной границы России сделали вопрос борьбы с незаконным перемещением оружия одним из наиболее актуальных в деятельности правоохранительных органов.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Формальное снижение количества фактов задержания оружия и боеприпасов не может однозначно указывать на общую тенденцию к снижению этого вида контрабанды, а, скорее, означает, что деятельность преступных группировок приобретает более организованный и ухищренный характер.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Анализ статистических данных показывает, что на территории государств - участников СНГ контрабанда боевого оружия осуществляется преимущественно из регионов с нестабильной политической обстановкой. Наибольшее же количество случаев незаконного перемещения оружия зафиксировано на границе России и Украины.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По количеству случаев задержания оружия, боеприпасов и взрывчатых веществ при перемещении через границу Российской Федерации на первом месте стоит ввоз, далее вывоз, транзит. А наиболее используемые виды транспорта - автомобиль-ный и железнодорожный. Это объясняется тем, что данные виды транспорта имеют большое количество технических полостей и мест, используемых для оборудования тайников.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По данным Федеральной пограничной службы России, ежегодно в пунктах пропуска через границу выявляется и изымается до 2 тыс. единиц оружия.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Следует отметить, что основная масса огнестрельного оружия на внутренний рынок страны попадает в результате хищений из мест его хранения (войсковые части, склады), поступает из зон вооруженных конфликтов на территории бывшего Советского Союза. Значительное количество оружия похищается с предприятий-изготовителей как в готовом виде, так и в виде отдельных частей, из которых в дальнейшем производится его сборка.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Немалое количество оружия производится в кустарных условиях, на металлообрабатывающих предприятиях, имеющих полный производственный цикл.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Тенденции нарастания уровней организованности преступности, профессионализма, коррумпированности, увеличения численности преступных объединений, сращивания общеуголовной и экономической сфер криминальной деятельности "породили" так называемый коммерческий терроризм. Значительный рост убийств, совершенных из корыстных побуждений, зачастую становится "обслуживающим фактором" в сфере экономической преступности - устранение конкурентов, должников, кредиторов, их запугивание и т.д.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Убийства, совершенные по найму ("заказные"), представляют собой особую общественную опасность, отличаются от многих других высоким профессионализмом, жестокостью и показной демонстративностью, что присуще методам уголовного террора.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"Заказные" убийства стали характерными для крупных городов и регионов с оживленными рыночными отношениями, особенно в прибыльных сферах деятельности (добыче нефти и газа, их переработке; кредитно-банковской сфере; сфере приватизации). В подавляющем большинстве "заказные" убийства совершаются с применением огнестрельного оружия и взрывчатых веществ (91%).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Немалая доля их происходит при разделе сфер преступного влияния между устойчивыми преступными группировками.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Организованная преступность все больше воздействует на перераспределение национального дохода России и изымает его значительную часть в свою пользу. В связи с этим предприятия малого бизнеса попрежнему находятся в сфере экономических интересов организованных преступных группировок. Для достижения своих целей последние все активнее используют методы силового давления. Для этого создаются специальные боевые структуры, используются средства и методы конспиративного сбора информации для обеспечения силового воздействия на структуры "малого предпринимательства". Наряду с методами морально-психологического давления используются различные средства физического и психического насилия, среди которых можно выделить вымогательство, похищение людей и захват заложников.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Квалифицированное вымогательство как вид преступной специализации остается одним из главных в деятельности российских преступных формирований. Некоторые коммерческие фирмы на протяжении многих лет выплачивают "дань" преступным структурам за предоставление так называемой крыши. К сожалению, сами бизнесмены очень редко обращаются в правоохранительные органы, мотивируя это тем, что им проще выплачивать бандитам определенную сумму на постоянной основе, чем несколько месяцев участвовать в уголовном процессе в случае задержания вымогателей и в дальнейшем опасаться за свою безопасность.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Еще одним проявлением уголовного терроризма являются захваты заложников и похищения людей. Указанные преступления тесным образом переплетаются с квалифицированным вымогательством.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В настоящее время просматривается тенденция психологического "привыкания" населения к террористическим актам как неизбежным спутникам современной жизни. Подобное "привыкание" ослабляет восприятие остроты общественной опасности деяний, создает впечатление их "обыденности", многочислен-ные жертвы преступлений приобретают как бы обезличенный вид. А терроризм, среди прочего, и состоит в насаждении в обществе, в сознании людей такого состояния.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Следует отметить, что наиболее неблагополучными, с точки зрения терроризма, регионами в России являются Северный Кавказ и Москва.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 xml:space="preserve">Анализ отечественной практики борьбы с терроризмом, а также международного опыта позволяет сформулировать ряд выводов: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>Основным принципом в борьбе с терроризмом для российских правоохранительных органов должна стать предельная жесткость в сочетании с необходимой гибкостью. Опыт большинства стран мира свидетельствует: противостоять террору можно лишь жесткой, бескомпромиссной борьбой с ним, вплоть до полного уничтожения участников акции, и формированием лояльного отношения к подобным "негуманным" действиям государства. Если идти на уступки бандитам, террор станет повсеместным способом решения проблем.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>Максимальных результатов в антитеррористической деятельности можно добиться лишь при наличии слаженной системы, включающей спецподразделения, ориентированные на проведение силовых операций, и всесторонне обеспечивающие их работу различные службы - координационные, аналитические, правовые, технические, оперативные и иные.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>Усилий одного государства в предупреждении терроризма недостаточно, требуется координация на межгосударственном уровне. Наиболее актуальной задачей для Российской Федерации на этом пути становится взаимодействие со странами СНГ.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4.1 Предупредительно-защитные меры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Будьте внимательны к тому, что происходит вокруг дома (учреждения, предприятия). Бдительность должна быть постоянной и активной. Необходимо укрепить и опечатать входы в подвалы и на чердаки, установить решетки, металлические двери, замки, регулярно проверять их сохранность. Установить домофоны или замки на входные двери в подъезды домов. Организовать дежурство граждан (жильцов) по месту жительства.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Обращать внимание на появление незнакомых автомобилей и посторонних лиц. Интересоваться разгрузкой мешков, ящиков, коробок, переносимых в подвал или на первые этажи. Не открывать двери неизвестным людям. Освободить лестничные клетки, коридоры, служебные помещения от загромождающих их предметов.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 xml:space="preserve">Желательно оборудовать окна решетками (особенно на нижних этажах). Не оставлять их открытыми. Завесить плотной тканью (жалюзи). Установить металлические двери с глазком или врезать глазок в имеющуюся дверь. 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4.2 Действия населения при угрозе теракта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Подготовиться к экстренной эвакуации. Для этого необходимо сложить в сумку документы, деньги, ценности, немного продуктов. Желательно иметь свисток. Помочь больным и престарелым подготовиться к эвакуации. Убрать с балконов и лоджий горюче-смазочные и легковоспламеняющиеся материалы.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Подготовить йод, бинты, вату и другие медицинские средства для оказания первой медицинской помощи. Договориться с соседями о совместных действиях на случай оказания взаимопомощи. Избегать мест скопления людей (рынки, магазины, стадионы, дискотеки и др.).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 xml:space="preserve">Реже пользоваться общественным транспортом. Желательно отправить детей и престарелых на дачу, в деревню, в другой населенный пункт к родственникам или знакомым. Держать постоянно включенными радиоприемник, радиоточку, телевизор. Создать в доме (квартире) небольшой запас продуктов и воды. Задернуть шторы на окнах. Это убережет вас от разлетающихся осколков стекол. Держать на видном месте список телефонов для передачи экстренной информации в правоохранительные органы. 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4.3 Возможные места установки взрывных устройств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 xml:space="preserve">К ним относятся подземные переходы (тоннели); вокзалы; рынки; стадионы; дискотеки; магазины; транспортные средства; объекты жизнеобеспечения (электроподстанции, газоперекачивающие и распределительные станции); учебные заведения; больницы; поликлиники; детские учреждения;подвалы и лестничные клетки жилых зданий; контейнеры для мусора, урны; опоры мостов. 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4.4 Признаки наличия взрывных устройств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 xml:space="preserve">Самыми явными являются шум из обнаруженного предмета (тиканье часов, щелчки);бесхозные портфели, чемоданы, сумки, свертки, мешки, ящики, коробки;присутствие проводов, небольшой антенны, изоленты; растяжки из проволоки, шпагата, веревки; припаркованные вблизи домов автомашины, неизвестные жильцам (бесхозные). 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4.5 Действия при обнаружении взрывного устройства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Немедленно сообщить об обнаруженном подозрительном предмете в дежурные службы органов внутренних дел, ФСБ, ГО и ЧС, оперативному дежурному администрации города. Не подходить к обнаруженному предмету, не трогать его руками, не подпускать к нему других.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Исключить использование средств радиосвязи, мобильных телефонов, других радиосредств, способных вызвать срабатывание радиовзрывателя. Дождаться прибытия представителей правоохранительных органов и указать место нахождения подозрительного предмета.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 xml:space="preserve">Обезвреживание взрывоопасного предмета на месте его обнаружения производится только специалистами МВД, ФСБ, МЧС. 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4.6 Поведение пострадавших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Если вы ранены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Постарайтесь сами себе перевязать рану платком, полотенцем, шарфом, куском ткани. Остановите кровотечение прижатием вены к костному выступу или наложите давящую повязку, используя для этого ремень, платок, косынку, полосу прочной ткани. Окажите помощь тому, кто рядом, но в более тяжелом положении.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Если вы задыхаетесь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Наденьте влажную ватно-марлевую повязку. Защитите органы дыхания мокрым полотенцем, платком, шарфом, другой тканью. При запахе газа раскройте окна, не пользуйтесь зажигательными принадлежностями (спички, зажигалки и др.), не включайте электрические приборы и освещение.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Если вас завалило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Обуздайте первый страх, не падайте духом. Осмотритесь - нет ли поблизости пустот. Уточните, откуда поступает воздух. Постарайтесь подать сигнал рукой, палкой, голосом, стуком. Лучше это делать, когда услышите голоса людей, лай собак.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Как только машины и механизмы прекратят работу и наступит тишина, значит объявлена "минута молчания". В это время спасатели с приборами и собаками ведут усиленную разведку. Используйте это - привлеките их внимание любым способом. Вас обнаружат по стону, крику и даже по дыханию. 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Если вас захватили в заложники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>Основные правила поведения: Возьмите себя в руки, успокойтесь, не паникуйте. Разговаривайте спокойным голосом. Подготовьтесь физически и морально к возможному суровому испытанию. Не выказывайте ненависть и пренебрежение к похитителям. С самого начала (особенно в первый час) выполняйте все указания бандитов. Не привлекайте внимания террористов своим поведением, не оказывайте активного сопротивления. Это может усугубить ваше положение. Не пытайтесь бежать, если нет полной уверенности в успехе побега. Заявите о своем плохом самочувствии. Запомните как можно больше информации о террористах (количество, вооружение, как выглядят, особенности внешности, телосложения, акцента, тематику разговора, темперамент, манеру поведения). Постарайтесь определить место своего нахождения (заточения). Сохраняйте умственную и физическую активность. Помните, правоохранительные органы делают все, чтобы вас вызволить. Не пренебрегайте пищей. Это может сохранить силы и здоровье.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 При штурме здания ложитесь на пол лицом вниз, сложив руки на затылке. После освобождения не делайте скоропалительных заявлений.</w:t>
      </w:r>
    </w:p>
    <w:p w:rsidR="000A5324" w:rsidRPr="00356642" w:rsidRDefault="000A5324" w:rsidP="000A5324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4.7 Обязанности должностных лиц при возникновении угрозы террористического акта</w:t>
      </w:r>
    </w:p>
    <w:p w:rsidR="000A5324" w:rsidRDefault="000A5324" w:rsidP="000A5324">
      <w:pPr>
        <w:spacing w:before="120"/>
        <w:ind w:firstLine="567"/>
        <w:jc w:val="both"/>
      </w:pPr>
      <w:r w:rsidRPr="00356642">
        <w:t xml:space="preserve">Срочно проверить готовность средств оповещения. Проинформировать население о возникновении ЧС. Уточнить план эвакуации рабочих и служащих (жителей дома) на случай ЧС. Проверить места парковки автомобилей (нет ли чужих, подозрительных, бесхозных). Удалить контейнеры для мусора от зданий и сооружений. Организовать дополнительную охрану предприятий, учреждений, организаций, дежурство жителей. </w:t>
      </w:r>
    </w:p>
    <w:p w:rsidR="000A5324" w:rsidRPr="00356642" w:rsidRDefault="000A5324" w:rsidP="000A5324">
      <w:pPr>
        <w:spacing w:before="120"/>
        <w:ind w:firstLine="567"/>
        <w:jc w:val="both"/>
      </w:pPr>
      <w:r w:rsidRPr="00356642">
        <w:t>При совершении террористического акта немедленно проинформировать дежурные службы МВД, ФСБ, МЧС. Принять меры по спасению пострадавших, оказанию первой медицинской помощи. Не допускать посторонних к месту ЧС. Организовать встречу работников милиции, ФСБ, пожарной охраны, "Скорой помощи", спасательных подразделений МЧС.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24"/>
    <w:rsid w:val="000262CE"/>
    <w:rsid w:val="000A5324"/>
    <w:rsid w:val="00356642"/>
    <w:rsid w:val="00691A47"/>
    <w:rsid w:val="006B11B3"/>
    <w:rsid w:val="00B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567603-8AD9-4F47-8CA6-0858E0AB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3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Терроризм</vt:lpstr>
    </vt:vector>
  </TitlesOfParts>
  <Company>Home</Company>
  <LinksUpToDate>false</LinksUpToDate>
  <CharactersWithSpaces>14984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Терроризм</dc:title>
  <dc:subject/>
  <dc:creator>User</dc:creator>
  <cp:keywords/>
  <dc:description/>
  <cp:lastModifiedBy>admin</cp:lastModifiedBy>
  <cp:revision>2</cp:revision>
  <dcterms:created xsi:type="dcterms:W3CDTF">2014-02-14T16:30:00Z</dcterms:created>
  <dcterms:modified xsi:type="dcterms:W3CDTF">2014-02-14T16:30:00Z</dcterms:modified>
</cp:coreProperties>
</file>