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B9" w:rsidRDefault="003916B9">
      <w:pPr>
        <w:pStyle w:val="a7"/>
      </w:pPr>
      <w:bookmarkStart w:id="0" w:name="_Toc464568738"/>
      <w:bookmarkStart w:id="1" w:name="_Toc464569514"/>
      <w:r>
        <w:t>Московский государственный инженерно-физический институт</w:t>
      </w:r>
      <w:bookmarkEnd w:id="0"/>
      <w:bookmarkEnd w:id="1"/>
    </w:p>
    <w:p w:rsidR="003916B9" w:rsidRDefault="003916B9">
      <w:pPr>
        <w:jc w:val="center"/>
        <w:rPr>
          <w:i/>
          <w:sz w:val="28"/>
        </w:rPr>
      </w:pPr>
      <w:r>
        <w:rPr>
          <w:i/>
          <w:sz w:val="28"/>
        </w:rPr>
        <w:t>(технический университет)</w:t>
      </w: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r>
        <w:rPr>
          <w:i/>
          <w:sz w:val="28"/>
        </w:rPr>
        <w:t>Институт современного бизнеса.</w:t>
      </w: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jc w:val="center"/>
        <w:rPr>
          <w:i/>
          <w:sz w:val="28"/>
        </w:rPr>
      </w:pPr>
    </w:p>
    <w:p w:rsidR="003916B9" w:rsidRDefault="003916B9">
      <w:pPr>
        <w:pStyle w:val="3"/>
      </w:pPr>
      <w:r>
        <w:t>РЕФЕРАТ</w:t>
      </w:r>
    </w:p>
    <w:p w:rsidR="003916B9" w:rsidRDefault="003916B9">
      <w:pPr>
        <w:jc w:val="center"/>
        <w:rPr>
          <w:i/>
          <w:sz w:val="28"/>
        </w:rPr>
      </w:pPr>
    </w:p>
    <w:p w:rsidR="003916B9" w:rsidRDefault="003916B9">
      <w:pPr>
        <w:jc w:val="center"/>
        <w:rPr>
          <w:i/>
          <w:sz w:val="28"/>
        </w:rPr>
      </w:pPr>
      <w:r>
        <w:rPr>
          <w:i/>
          <w:sz w:val="28"/>
        </w:rPr>
        <w:t>по курсу «Финансы и финансы предприятия»</w:t>
      </w:r>
    </w:p>
    <w:p w:rsidR="003916B9" w:rsidRDefault="003916B9">
      <w:pPr>
        <w:jc w:val="center"/>
        <w:rPr>
          <w:i/>
          <w:sz w:val="28"/>
        </w:rPr>
      </w:pPr>
    </w:p>
    <w:p w:rsidR="003916B9" w:rsidRDefault="003916B9">
      <w:pPr>
        <w:jc w:val="center"/>
        <w:rPr>
          <w:i/>
          <w:sz w:val="28"/>
        </w:rPr>
      </w:pPr>
    </w:p>
    <w:p w:rsidR="003916B9" w:rsidRDefault="003916B9">
      <w:pPr>
        <w:pStyle w:val="a4"/>
      </w:pPr>
      <w:r>
        <w:t>«БЮДЖЕТНАЯ УСТРОЙСТВО И БЮДЖЕТНАЯ СИСТЕМА РОССИЙСКОЙ ФЕДЕРАЦИИ»</w:t>
      </w:r>
    </w:p>
    <w:p w:rsidR="003916B9" w:rsidRDefault="003916B9">
      <w:pPr>
        <w:pStyle w:val="a4"/>
      </w:pPr>
    </w:p>
    <w:p w:rsidR="003916B9" w:rsidRDefault="003916B9">
      <w:pPr>
        <w:pStyle w:val="a4"/>
      </w:pPr>
    </w:p>
    <w:p w:rsidR="003916B9" w:rsidRDefault="003916B9">
      <w:pPr>
        <w:pStyle w:val="a4"/>
      </w:pPr>
    </w:p>
    <w:p w:rsidR="003916B9" w:rsidRDefault="003916B9">
      <w:pPr>
        <w:pStyle w:val="a4"/>
      </w:pPr>
    </w:p>
    <w:p w:rsidR="003916B9" w:rsidRDefault="003916B9">
      <w:pPr>
        <w:pStyle w:val="a4"/>
      </w:pPr>
    </w:p>
    <w:p w:rsidR="003916B9" w:rsidRDefault="003916B9">
      <w:pPr>
        <w:pStyle w:val="a4"/>
      </w:pPr>
    </w:p>
    <w:p w:rsidR="003916B9" w:rsidRDefault="003916B9">
      <w:pPr>
        <w:pStyle w:val="a4"/>
      </w:pPr>
    </w:p>
    <w:p w:rsidR="003916B9" w:rsidRDefault="003916B9">
      <w:pPr>
        <w:pStyle w:val="a4"/>
      </w:pPr>
    </w:p>
    <w:p w:rsidR="003916B9" w:rsidRDefault="003916B9">
      <w:pPr>
        <w:pStyle w:val="a4"/>
        <w:ind w:firstLine="2835"/>
        <w:jc w:val="left"/>
        <w:rPr>
          <w:b w:val="0"/>
        </w:rPr>
      </w:pPr>
      <w:r>
        <w:rPr>
          <w:b w:val="0"/>
        </w:rPr>
        <w:t xml:space="preserve">Выполнил студент </w:t>
      </w:r>
      <w:r>
        <w:rPr>
          <w:b w:val="0"/>
        </w:rPr>
        <w:tab/>
        <w:t>группы Э2-02 Жуков В.С.</w:t>
      </w:r>
    </w:p>
    <w:p w:rsidR="003916B9" w:rsidRDefault="003916B9">
      <w:pPr>
        <w:pStyle w:val="a4"/>
        <w:ind w:firstLine="2835"/>
        <w:jc w:val="left"/>
        <w:rPr>
          <w:b w:val="0"/>
        </w:rPr>
      </w:pPr>
    </w:p>
    <w:p w:rsidR="003916B9" w:rsidRDefault="003916B9">
      <w:pPr>
        <w:pStyle w:val="a4"/>
        <w:ind w:firstLine="2835"/>
        <w:jc w:val="left"/>
        <w:rPr>
          <w:b w:val="0"/>
        </w:rPr>
      </w:pPr>
      <w:r>
        <w:rPr>
          <w:b w:val="0"/>
        </w:rPr>
        <w:t>Руководитель</w:t>
      </w:r>
      <w:r>
        <w:rPr>
          <w:b w:val="0"/>
        </w:rPr>
        <w:tab/>
      </w:r>
      <w:r>
        <w:rPr>
          <w:b w:val="0"/>
        </w:rPr>
        <w:tab/>
        <w:t xml:space="preserve">к.э.н. Чернева Л.Ф.  </w:t>
      </w:r>
    </w:p>
    <w:p w:rsidR="003916B9" w:rsidRDefault="003916B9">
      <w:pPr>
        <w:jc w:val="center"/>
        <w:rPr>
          <w:i/>
          <w:sz w:val="28"/>
        </w:rP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jc w:val="center"/>
      </w:pPr>
    </w:p>
    <w:p w:rsidR="003916B9" w:rsidRDefault="003916B9">
      <w:pPr>
        <w:pStyle w:val="4"/>
        <w:rPr>
          <w:sz w:val="28"/>
        </w:rPr>
      </w:pPr>
      <w:r>
        <w:rPr>
          <w:sz w:val="28"/>
        </w:rPr>
        <w:t>Москва, 1999</w:t>
      </w:r>
    </w:p>
    <w:p w:rsidR="003916B9" w:rsidRDefault="003916B9">
      <w:r>
        <w:br w:type="page"/>
      </w:r>
      <w:bookmarkStart w:id="2" w:name="_Toc464568739"/>
      <w:bookmarkStart w:id="3" w:name="_Toc464569515"/>
    </w:p>
    <w:p w:rsidR="003916B9" w:rsidRDefault="003916B9">
      <w:pPr>
        <w:rPr>
          <w:rFonts w:ascii="Arial" w:hAnsi="Arial"/>
          <w:b/>
          <w:i/>
          <w:sz w:val="24"/>
        </w:rPr>
      </w:pPr>
      <w:r>
        <w:rPr>
          <w:rFonts w:ascii="Arial" w:hAnsi="Arial"/>
          <w:b/>
          <w:i/>
          <w:sz w:val="24"/>
        </w:rPr>
        <w:t>СОДЕРЖАНИЕ.</w:t>
      </w:r>
      <w:bookmarkEnd w:id="2"/>
      <w:bookmarkEnd w:id="3"/>
    </w:p>
    <w:p w:rsidR="003916B9" w:rsidRDefault="003916B9"/>
    <w:p w:rsidR="003916B9" w:rsidRDefault="003916B9"/>
    <w:p w:rsidR="003916B9" w:rsidRDefault="003916B9"/>
    <w:p w:rsidR="003916B9" w:rsidRDefault="003916B9"/>
    <w:p w:rsidR="003916B9" w:rsidRDefault="003916B9">
      <w:pPr>
        <w:pStyle w:val="11"/>
      </w:pPr>
      <w:r>
        <w:rPr>
          <w:rFonts w:ascii="Arial" w:hAnsi="Arial"/>
          <w:b/>
        </w:rPr>
        <w:t>ВВЕДЕНИЕ</w:t>
      </w:r>
      <w:r>
        <w:tab/>
        <w:t>3</w:t>
      </w:r>
    </w:p>
    <w:p w:rsidR="003916B9" w:rsidRDefault="003916B9">
      <w:pPr>
        <w:rPr>
          <w:noProof/>
        </w:rPr>
      </w:pPr>
    </w:p>
    <w:p w:rsidR="003916B9" w:rsidRDefault="003916B9">
      <w:pPr>
        <w:pStyle w:val="11"/>
      </w:pPr>
      <w:r>
        <w:rPr>
          <w:rFonts w:ascii="Arial" w:hAnsi="Arial"/>
          <w:b/>
        </w:rPr>
        <w:t>БЮДЖЕТНОЕ УСТРОЙСТВО РОССИЙСКОЙ ФЕДЕРАЦИИ</w:t>
      </w:r>
      <w:r>
        <w:tab/>
        <w:t>4</w:t>
      </w:r>
    </w:p>
    <w:p w:rsidR="003916B9" w:rsidRDefault="003916B9">
      <w:pPr>
        <w:rPr>
          <w:noProof/>
        </w:rPr>
      </w:pPr>
    </w:p>
    <w:p w:rsidR="003916B9" w:rsidRDefault="003916B9">
      <w:pPr>
        <w:pStyle w:val="21"/>
        <w:tabs>
          <w:tab w:val="right" w:leader="dot" w:pos="9672"/>
        </w:tabs>
        <w:rPr>
          <w:noProof/>
        </w:rPr>
      </w:pPr>
      <w:r>
        <w:rPr>
          <w:noProof/>
        </w:rPr>
        <w:t>БЮДЖЕТ,БЮДЖЕТНАЯ СИСТЕМА, КОНСОЛИДИРОВАННЫЙ БЮДЖЕТ.</w:t>
      </w:r>
      <w:r>
        <w:rPr>
          <w:noProof/>
        </w:rPr>
        <w:tab/>
        <w:t>4</w:t>
      </w:r>
    </w:p>
    <w:p w:rsidR="003916B9" w:rsidRDefault="003916B9">
      <w:pPr>
        <w:rPr>
          <w:noProof/>
        </w:rPr>
      </w:pPr>
    </w:p>
    <w:p w:rsidR="003916B9" w:rsidRDefault="003916B9">
      <w:pPr>
        <w:pStyle w:val="21"/>
        <w:tabs>
          <w:tab w:val="right" w:leader="dot" w:pos="9672"/>
        </w:tabs>
        <w:rPr>
          <w:noProof/>
        </w:rPr>
      </w:pPr>
      <w:r>
        <w:rPr>
          <w:noProof/>
        </w:rPr>
        <w:t>ПРИНЦИПЫ БЮДЖЕТНОГО УСТРОЙСТВА</w:t>
      </w:r>
      <w:r>
        <w:rPr>
          <w:noProof/>
        </w:rPr>
        <w:tab/>
        <w:t>6</w:t>
      </w:r>
    </w:p>
    <w:p w:rsidR="003916B9" w:rsidRDefault="003916B9">
      <w:pPr>
        <w:rPr>
          <w:noProof/>
        </w:rPr>
      </w:pPr>
    </w:p>
    <w:p w:rsidR="003916B9" w:rsidRDefault="003916B9">
      <w:pPr>
        <w:pStyle w:val="11"/>
      </w:pPr>
      <w:r>
        <w:rPr>
          <w:rFonts w:ascii="Arial" w:hAnsi="Arial"/>
          <w:b/>
        </w:rPr>
        <w:t>БЮДЖЕТНЫЙ ФЕДЕРАЛИЗМ</w:t>
      </w:r>
      <w:r>
        <w:tab/>
        <w:t>7</w:t>
      </w:r>
    </w:p>
    <w:p w:rsidR="003916B9" w:rsidRDefault="003916B9">
      <w:pPr>
        <w:rPr>
          <w:noProof/>
        </w:rPr>
      </w:pPr>
    </w:p>
    <w:p w:rsidR="003916B9" w:rsidRDefault="003916B9">
      <w:pPr>
        <w:pStyle w:val="21"/>
        <w:tabs>
          <w:tab w:val="right" w:leader="dot" w:pos="9672"/>
        </w:tabs>
        <w:rPr>
          <w:noProof/>
        </w:rPr>
      </w:pPr>
      <w:r>
        <w:rPr>
          <w:noProof/>
        </w:rPr>
        <w:t>ЭЛЕМЕНТЫ БЮДЖЕТНОГО ФЕДЕРАЛИЗМА В ГЕРМАНИИ.</w:t>
      </w:r>
      <w:r>
        <w:rPr>
          <w:noProof/>
        </w:rPr>
        <w:tab/>
        <w:t>7</w:t>
      </w:r>
    </w:p>
    <w:p w:rsidR="003916B9" w:rsidRDefault="003916B9">
      <w:pPr>
        <w:rPr>
          <w:noProof/>
        </w:rPr>
      </w:pPr>
    </w:p>
    <w:p w:rsidR="003916B9" w:rsidRDefault="003916B9">
      <w:pPr>
        <w:pStyle w:val="21"/>
        <w:tabs>
          <w:tab w:val="right" w:leader="dot" w:pos="9672"/>
        </w:tabs>
        <w:rPr>
          <w:noProof/>
        </w:rPr>
      </w:pPr>
      <w:r>
        <w:rPr>
          <w:noProof/>
        </w:rPr>
        <w:t>РЕФОРМИРОВАНИЕ МЕЖБЮДЖЕТНЫХ ОТНОШЕНИЙ.</w:t>
      </w:r>
      <w:r>
        <w:rPr>
          <w:noProof/>
        </w:rPr>
        <w:tab/>
        <w:t>8</w:t>
      </w:r>
    </w:p>
    <w:p w:rsidR="003916B9" w:rsidRDefault="003916B9">
      <w:pPr>
        <w:rPr>
          <w:noProof/>
        </w:rPr>
      </w:pPr>
    </w:p>
    <w:p w:rsidR="003916B9" w:rsidRDefault="003916B9">
      <w:pPr>
        <w:pStyle w:val="21"/>
        <w:tabs>
          <w:tab w:val="right" w:leader="dot" w:pos="9672"/>
        </w:tabs>
        <w:rPr>
          <w:noProof/>
        </w:rPr>
      </w:pPr>
      <w:r>
        <w:rPr>
          <w:caps/>
          <w:noProof/>
        </w:rPr>
        <w:t>Распределение расходов между уровнями бюджетной системы субъектов Российской Федерации</w:t>
      </w:r>
      <w:r>
        <w:rPr>
          <w:noProof/>
        </w:rPr>
        <w:tab/>
        <w:t>10</w:t>
      </w:r>
    </w:p>
    <w:p w:rsidR="003916B9" w:rsidRDefault="003916B9">
      <w:pPr>
        <w:rPr>
          <w:noProof/>
        </w:rPr>
      </w:pPr>
    </w:p>
    <w:p w:rsidR="003916B9" w:rsidRDefault="003916B9">
      <w:pPr>
        <w:pStyle w:val="21"/>
        <w:tabs>
          <w:tab w:val="right" w:leader="dot" w:pos="9672"/>
        </w:tabs>
        <w:rPr>
          <w:noProof/>
        </w:rPr>
      </w:pPr>
      <w:r>
        <w:rPr>
          <w:caps/>
          <w:noProof/>
        </w:rPr>
        <w:t>Распределение доходов между уровнями бюджетной системы субъектов Российской Федерации</w:t>
      </w:r>
      <w:r>
        <w:rPr>
          <w:noProof/>
        </w:rPr>
        <w:tab/>
        <w:t>11</w:t>
      </w:r>
    </w:p>
    <w:p w:rsidR="003916B9" w:rsidRDefault="003916B9">
      <w:pPr>
        <w:rPr>
          <w:noProof/>
        </w:rPr>
      </w:pPr>
    </w:p>
    <w:p w:rsidR="003916B9" w:rsidRDefault="003916B9">
      <w:pPr>
        <w:pStyle w:val="11"/>
      </w:pPr>
      <w:r>
        <w:rPr>
          <w:rFonts w:ascii="Arial" w:hAnsi="Arial"/>
          <w:b/>
        </w:rPr>
        <w:t>Заключение</w:t>
      </w:r>
      <w:r>
        <w:tab/>
        <w:t>13</w:t>
      </w:r>
    </w:p>
    <w:p w:rsidR="003916B9" w:rsidRDefault="003916B9">
      <w:pPr>
        <w:rPr>
          <w:noProof/>
        </w:rPr>
      </w:pPr>
    </w:p>
    <w:p w:rsidR="003916B9" w:rsidRDefault="003916B9">
      <w:pPr>
        <w:pStyle w:val="11"/>
      </w:pPr>
      <w:r>
        <w:rPr>
          <w:rFonts w:ascii="Arial" w:hAnsi="Arial"/>
          <w:b/>
        </w:rPr>
        <w:t>СПИСОК ИСПОЛЬЗОВАННОЙ ЛИТЕРАТУРЫ</w:t>
      </w:r>
      <w:r>
        <w:tab/>
        <w:t>14</w:t>
      </w:r>
    </w:p>
    <w:p w:rsidR="003916B9" w:rsidRDefault="003916B9">
      <w:pPr>
        <w:pStyle w:val="1"/>
        <w:rPr>
          <w:rFonts w:ascii="Arial" w:hAnsi="Arial"/>
          <w:b/>
          <w:sz w:val="24"/>
        </w:rPr>
      </w:pPr>
      <w:r>
        <w:br w:type="page"/>
      </w:r>
      <w:bookmarkStart w:id="4" w:name="_Toc464570462"/>
      <w:r>
        <w:rPr>
          <w:rFonts w:ascii="Arial" w:hAnsi="Arial"/>
          <w:b/>
          <w:sz w:val="24"/>
        </w:rPr>
        <w:t>ВВЕДЕНИЕ.</w:t>
      </w:r>
      <w:bookmarkEnd w:id="4"/>
    </w:p>
    <w:p w:rsidR="003916B9" w:rsidRDefault="003916B9"/>
    <w:p w:rsidR="003916B9" w:rsidRDefault="003916B9">
      <w:pPr>
        <w:pStyle w:val="a3"/>
        <w:jc w:val="both"/>
      </w:pPr>
      <w:r>
        <w:t>Проблемы финансирования бюджетных предприятий, растущая задолженность по заработной плате, дефицит бюджета – вот только некоторые проблемы, которые повторяются из года в год. В чём проблема? Как её решать? В России налицо сильная дифференциация регионов по природным условиям, уровню экономического развития. Отсюда вытекает проблема взаимодействия бюджетов разных уровней. Таким образом, каждое звено бюджетной системы РФ решает свои определенные задачи по социально-экономическому разви</w:t>
      </w:r>
      <w:r>
        <w:softHyphen/>
        <w:t>тию соответствующей территории. Концептуальные положения построения новой бюджетной системы, отвечающей требованиям условий перехода к рыночным отношениям, должны быть зако</w:t>
      </w:r>
      <w:r>
        <w:softHyphen/>
        <w:t>нодательно закреплены в Бюджетном Кодексе, устанавливающем права и взаимные обязательства федеральных и региональных властей, основные принципы, правила и элементы бюджетного процесса, полномочия представительных и исполнительных орга</w:t>
      </w:r>
      <w:r>
        <w:softHyphen/>
        <w:t>нов власти в ходе составления, обсуждения, утверждения и испол</w:t>
      </w:r>
      <w:r>
        <w:softHyphen/>
        <w:t>нения бюджетов всех уровней.</w:t>
      </w:r>
    </w:p>
    <w:p w:rsidR="003916B9" w:rsidRDefault="003916B9">
      <w:pPr>
        <w:ind w:firstLine="510"/>
        <w:jc w:val="both"/>
        <w:rPr>
          <w:sz w:val="24"/>
        </w:rPr>
      </w:pPr>
      <w:r>
        <w:rPr>
          <w:sz w:val="24"/>
        </w:rPr>
        <w:t>Необходимо наметить пути решения проблем, которые целесообразно разбить на две группы. К первой следует отнести те из них, которые определяются федеративным устройством нашей страны: вопросы совершенствования межбюджетных отношений и необходимости формирования системы бюджетного федерализма, что, руководствуясь вековым опытом ведущих западных стран, позволит стабилизировать и укрепить российскую государственность, повысит управляемость существующей рыночной системы и в конечном итоге оптимизирует структуру доходов и расходов как федерального бюджета, так и местных бюджетов. А отсюда вытекает и вторая группа проблем действующего бюджетного устройства - собственно финансовая. Повышение доходности бюджета и оптимизация его расходов, проблема сбалансированности государственного бюджета и необходимость управления государственным долгом - именно эти финансовые аспекты бюджетного устройства определяют уровень социально - экономического развития страны, качество жизни населения. В конечном итоге, именно эти показатели и определяют эффективность всей проводимой государством экономической политики.</w:t>
      </w:r>
    </w:p>
    <w:p w:rsidR="003916B9" w:rsidRDefault="003916B9">
      <w:pPr>
        <w:ind w:firstLine="709"/>
        <w:rPr>
          <w:sz w:val="24"/>
        </w:rPr>
      </w:pPr>
    </w:p>
    <w:p w:rsidR="003916B9" w:rsidRDefault="003916B9">
      <w:pPr>
        <w:pStyle w:val="1"/>
        <w:rPr>
          <w:rFonts w:ascii="Arial" w:hAnsi="Arial"/>
          <w:b/>
          <w:sz w:val="24"/>
        </w:rPr>
      </w:pPr>
      <w:r>
        <w:rPr>
          <w:snapToGrid w:val="0"/>
        </w:rPr>
        <w:br w:type="page"/>
      </w:r>
      <w:bookmarkStart w:id="5" w:name="_Toc464570463"/>
      <w:r>
        <w:rPr>
          <w:rFonts w:ascii="Arial" w:hAnsi="Arial"/>
          <w:b/>
          <w:sz w:val="24"/>
        </w:rPr>
        <w:t>БЮДЖЕТНОЕ УСТРОЙСТВО РОССИЙСКОЙ ФЕДЕРАЦИИ</w:t>
      </w:r>
      <w:bookmarkEnd w:id="5"/>
    </w:p>
    <w:p w:rsidR="003916B9" w:rsidRDefault="003916B9"/>
    <w:p w:rsidR="003916B9" w:rsidRDefault="003916B9">
      <w:pPr>
        <w:pStyle w:val="10"/>
        <w:ind w:firstLine="709"/>
        <w:jc w:val="both"/>
        <w:rPr>
          <w:rFonts w:ascii="Times New Roman" w:hAnsi="Times New Roman"/>
          <w:sz w:val="24"/>
        </w:rPr>
      </w:pPr>
      <w:r>
        <w:rPr>
          <w:rFonts w:ascii="Times New Roman" w:hAnsi="Times New Roman"/>
          <w:sz w:val="24"/>
        </w:rPr>
        <w:t>Бюджетное устройство и бюджетный процесс в РФ регламенти</w:t>
      </w:r>
      <w:r>
        <w:rPr>
          <w:rFonts w:ascii="Times New Roman" w:hAnsi="Times New Roman"/>
          <w:sz w:val="24"/>
        </w:rPr>
        <w:softHyphen/>
        <w:t>руются положениями Конституции РФ, Законами «Об основах бюджетного устройства и бюджетного процесса в РФ», «Об ос</w:t>
      </w:r>
      <w:r>
        <w:rPr>
          <w:rFonts w:ascii="Times New Roman" w:hAnsi="Times New Roman"/>
          <w:sz w:val="24"/>
        </w:rPr>
        <w:softHyphen/>
        <w:t>новах бюджетных прав и прав по формированию и использова</w:t>
      </w:r>
      <w:r>
        <w:rPr>
          <w:rFonts w:ascii="Times New Roman" w:hAnsi="Times New Roman"/>
          <w:sz w:val="24"/>
        </w:rPr>
        <w:softHyphen/>
        <w:t>нию внебюджетных фондов представительных и исполнительных органов государственной власти республик в составе РФ, авто</w:t>
      </w:r>
      <w:r>
        <w:rPr>
          <w:rFonts w:ascii="Times New Roman" w:hAnsi="Times New Roman"/>
          <w:sz w:val="24"/>
        </w:rPr>
        <w:softHyphen/>
        <w:t>номной области, автономных округов, краев, областей, городов Москвы и Санкт-Петербурга, органов местного самоуправле</w:t>
      </w:r>
      <w:r>
        <w:rPr>
          <w:rFonts w:ascii="Times New Roman" w:hAnsi="Times New Roman"/>
          <w:sz w:val="24"/>
        </w:rPr>
        <w:softHyphen/>
        <w:t>ния» и целым рядом других законов и нормативных докумен</w:t>
      </w:r>
      <w:r>
        <w:rPr>
          <w:rFonts w:ascii="Times New Roman" w:hAnsi="Times New Roman"/>
          <w:sz w:val="24"/>
        </w:rPr>
        <w:softHyphen/>
        <w:t>тов. Кроме того, ежегодно принимаются: федеральный закон о федеральном бюджете на соответствующий год; правовые акты местных представительных органов власти о бюджетах на очеред</w:t>
      </w:r>
      <w:r>
        <w:rPr>
          <w:rFonts w:ascii="Times New Roman" w:hAnsi="Times New Roman"/>
          <w:sz w:val="24"/>
        </w:rPr>
        <w:softHyphen/>
        <w:t>ной финансовый год; другие федеральные законы, законы субъ</w:t>
      </w:r>
      <w:r>
        <w:rPr>
          <w:rFonts w:ascii="Times New Roman" w:hAnsi="Times New Roman"/>
          <w:sz w:val="24"/>
        </w:rPr>
        <w:softHyphen/>
        <w:t xml:space="preserve">ектов Федерации, нормативно-правовые акты местных органов власти по бюджетным вопросам. </w:t>
      </w:r>
    </w:p>
    <w:p w:rsidR="003916B9" w:rsidRDefault="003916B9">
      <w:pPr>
        <w:pStyle w:val="10"/>
        <w:ind w:firstLine="709"/>
        <w:jc w:val="both"/>
        <w:rPr>
          <w:rFonts w:ascii="Times New Roman" w:hAnsi="Times New Roman"/>
          <w:sz w:val="24"/>
        </w:rPr>
      </w:pPr>
    </w:p>
    <w:p w:rsidR="003916B9" w:rsidRDefault="003916B9">
      <w:pPr>
        <w:pStyle w:val="2"/>
        <w:rPr>
          <w:rFonts w:ascii="Times New Roman" w:hAnsi="Times New Roman"/>
          <w:b w:val="0"/>
        </w:rPr>
      </w:pPr>
      <w:bookmarkStart w:id="6" w:name="_Toc464570464"/>
      <w:r>
        <w:rPr>
          <w:rFonts w:ascii="Times New Roman" w:hAnsi="Times New Roman"/>
          <w:b w:val="0"/>
        </w:rPr>
        <w:t>БЮДЖЕТ,БЮДЖЕТНАЯ СИСТЕМА, КОНСОЛИДИРОВАННЫЙ БЮДЖЕТ.</w:t>
      </w:r>
      <w:bookmarkEnd w:id="6"/>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sz w:val="24"/>
        </w:rPr>
        <w:t>В ст.</w:t>
      </w:r>
      <w:r>
        <w:rPr>
          <w:rFonts w:ascii="Times New Roman" w:hAnsi="Times New Roman"/>
          <w:noProof/>
          <w:sz w:val="24"/>
        </w:rPr>
        <w:t xml:space="preserve"> 1</w:t>
      </w:r>
      <w:r>
        <w:rPr>
          <w:rFonts w:ascii="Times New Roman" w:hAnsi="Times New Roman"/>
          <w:sz w:val="24"/>
        </w:rPr>
        <w:t xml:space="preserve"> Закона «Об основах бюджетного устройства и бюджет</w:t>
      </w:r>
      <w:r>
        <w:rPr>
          <w:rFonts w:ascii="Times New Roman" w:hAnsi="Times New Roman"/>
          <w:sz w:val="24"/>
        </w:rPr>
        <w:softHyphen/>
        <w:t xml:space="preserve">ного процесса в РФ» устанавливается, что </w:t>
      </w:r>
      <w:r>
        <w:rPr>
          <w:rFonts w:ascii="Times New Roman" w:hAnsi="Times New Roman"/>
          <w:b/>
          <w:sz w:val="24"/>
        </w:rPr>
        <w:t>бюджет</w:t>
      </w:r>
      <w:r>
        <w:rPr>
          <w:rFonts w:ascii="Times New Roman" w:hAnsi="Times New Roman"/>
          <w:sz w:val="24"/>
        </w:rPr>
        <w:t xml:space="preserve"> представляет собой форму образования и расходования денежных средств для обеспечения функций органов государственной власти и местного самоуправления в виде баланса доходов и расходов </w:t>
      </w:r>
      <w:r>
        <w:rPr>
          <w:rFonts w:ascii="Times New Roman" w:hAnsi="Times New Roman"/>
          <w:sz w:val="24"/>
          <w:vertAlign w:val="superscript"/>
        </w:rPr>
        <w:t>)</w:t>
      </w:r>
      <w:r>
        <w:rPr>
          <w:rFonts w:ascii="Times New Roman" w:hAnsi="Times New Roman"/>
          <w:sz w:val="24"/>
        </w:rPr>
        <w:t xml:space="preserve"> законодательными (представительным) ор</w:t>
      </w:r>
      <w:r>
        <w:rPr>
          <w:rFonts w:ascii="Times New Roman" w:hAnsi="Times New Roman"/>
          <w:sz w:val="24"/>
        </w:rPr>
        <w:softHyphen/>
        <w:t>ганами (статья</w:t>
      </w:r>
      <w:r>
        <w:rPr>
          <w:rFonts w:ascii="Times New Roman" w:hAnsi="Times New Roman"/>
          <w:noProof/>
          <w:sz w:val="24"/>
        </w:rPr>
        <w:t xml:space="preserve"> 5).</w:t>
      </w:r>
      <w:r>
        <w:rPr>
          <w:rFonts w:ascii="Times New Roman" w:hAnsi="Times New Roman"/>
          <w:sz w:val="24"/>
        </w:rPr>
        <w:t xml:space="preserve"> В соответствии с Конституцией РФ от</w:t>
      </w:r>
      <w:r>
        <w:rPr>
          <w:rFonts w:ascii="Times New Roman" w:hAnsi="Times New Roman"/>
          <w:noProof/>
          <w:sz w:val="24"/>
        </w:rPr>
        <w:t xml:space="preserve"> 12.12.93</w:t>
      </w:r>
      <w:r>
        <w:rPr>
          <w:rFonts w:ascii="Times New Roman" w:hAnsi="Times New Roman"/>
          <w:sz w:val="24"/>
        </w:rPr>
        <w:t xml:space="preserve"> г., положениями Закона «Об основах бюджетного устройства и бюджетного про</w:t>
      </w:r>
      <w:r>
        <w:rPr>
          <w:rFonts w:ascii="Times New Roman" w:hAnsi="Times New Roman"/>
          <w:sz w:val="24"/>
        </w:rPr>
        <w:softHyphen/>
        <w:t>цесса в РФ» и Закона РФ «Об основах бюджетных прав и прав по формированию и использованию внебюджетных фондов предста</w:t>
      </w:r>
      <w:r>
        <w:rPr>
          <w:rFonts w:ascii="Times New Roman" w:hAnsi="Times New Roman"/>
          <w:sz w:val="24"/>
        </w:rPr>
        <w:softHyphen/>
        <w:t>вительных и исполнительных органов государственной власти республик в составе РФ, автономной области, автономных окру</w:t>
      </w:r>
      <w:r>
        <w:rPr>
          <w:rFonts w:ascii="Times New Roman" w:hAnsi="Times New Roman"/>
          <w:sz w:val="24"/>
        </w:rPr>
        <w:softHyphen/>
        <w:t xml:space="preserve">гов, краев, </w:t>
      </w:r>
    </w:p>
    <w:p w:rsidR="003916B9" w:rsidRDefault="003916B9">
      <w:pPr>
        <w:pStyle w:val="10"/>
        <w:ind w:firstLine="709"/>
        <w:jc w:val="both"/>
        <w:rPr>
          <w:rFonts w:ascii="Times New Roman" w:hAnsi="Times New Roman"/>
          <w:sz w:val="24"/>
        </w:rPr>
      </w:pPr>
    </w:p>
    <w:p w:rsidR="003916B9" w:rsidRDefault="00AC2E12">
      <w:pPr>
        <w:pStyle w:val="10"/>
        <w:ind w:firstLine="709"/>
        <w:jc w:val="center"/>
        <w:rPr>
          <w:rFonts w:ascii="Times New Roman" w:hAnsi="Times New Roman"/>
          <w:sz w:val="24"/>
        </w:rPr>
      </w:pPr>
      <w:r>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75pt;height:186.75pt" fillcolor="window">
            <v:imagedata r:id="rId7" o:title="RF"/>
          </v:shape>
        </w:pict>
      </w:r>
    </w:p>
    <w:p w:rsidR="003916B9" w:rsidRDefault="003916B9">
      <w:pPr>
        <w:pStyle w:val="10"/>
        <w:ind w:firstLine="709"/>
        <w:jc w:val="center"/>
        <w:rPr>
          <w:rFonts w:ascii="Times New Roman" w:hAnsi="Times New Roman"/>
          <w:sz w:val="24"/>
        </w:rPr>
      </w:pPr>
      <w:r>
        <w:rPr>
          <w:rFonts w:ascii="Times New Roman" w:hAnsi="Times New Roman"/>
          <w:sz w:val="24"/>
        </w:rPr>
        <w:t>СХЕМА 1. Консолидированный бюджет Российской Федерации.</w:t>
      </w:r>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p>
    <w:p w:rsidR="003916B9" w:rsidRDefault="003916B9">
      <w:pPr>
        <w:pStyle w:val="10"/>
        <w:jc w:val="both"/>
        <w:rPr>
          <w:rFonts w:ascii="Times New Roman" w:hAnsi="Times New Roman"/>
          <w:sz w:val="24"/>
        </w:rPr>
      </w:pPr>
      <w:r>
        <w:rPr>
          <w:rFonts w:ascii="Times New Roman" w:hAnsi="Times New Roman"/>
          <w:sz w:val="24"/>
        </w:rPr>
        <w:t>областей, городов Москвы и Санкт-Петербурга, орга</w:t>
      </w:r>
      <w:r>
        <w:rPr>
          <w:rFonts w:ascii="Times New Roman" w:hAnsi="Times New Roman"/>
          <w:sz w:val="24"/>
        </w:rPr>
        <w:softHyphen/>
        <w:t>нов местного самоуправления» от</w:t>
      </w:r>
      <w:r>
        <w:rPr>
          <w:rFonts w:ascii="Times New Roman" w:hAnsi="Times New Roman"/>
          <w:noProof/>
          <w:sz w:val="24"/>
        </w:rPr>
        <w:t xml:space="preserve"> 15.04.93</w:t>
      </w:r>
      <w:r>
        <w:rPr>
          <w:rFonts w:ascii="Times New Roman" w:hAnsi="Times New Roman"/>
          <w:sz w:val="24"/>
        </w:rPr>
        <w:t xml:space="preserve"> г. </w:t>
      </w:r>
      <w:r>
        <w:rPr>
          <w:rFonts w:ascii="Times New Roman" w:hAnsi="Times New Roman"/>
          <w:b/>
          <w:sz w:val="24"/>
        </w:rPr>
        <w:t>бюджетная система</w:t>
      </w:r>
      <w:r>
        <w:rPr>
          <w:rFonts w:ascii="Times New Roman" w:hAnsi="Times New Roman"/>
          <w:sz w:val="24"/>
        </w:rPr>
        <w:t xml:space="preserve"> нашего государства представляет собой основанную на экономи</w:t>
      </w:r>
      <w:r>
        <w:rPr>
          <w:rFonts w:ascii="Times New Roman" w:hAnsi="Times New Roman"/>
          <w:sz w:val="24"/>
        </w:rPr>
        <w:softHyphen/>
        <w:t>ческих отношениях и юридических нормах совокупность федераль</w:t>
      </w:r>
      <w:r>
        <w:rPr>
          <w:rFonts w:ascii="Times New Roman" w:hAnsi="Times New Roman"/>
          <w:sz w:val="24"/>
        </w:rPr>
        <w:softHyphen/>
        <w:t>ного бюджета, бюджетов субъектов РФ, местных бюджетов.</w:t>
      </w:r>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sz w:val="24"/>
        </w:rPr>
        <w:t>Звеньями этой системы являются: центральный</w:t>
      </w:r>
      <w:r>
        <w:rPr>
          <w:rFonts w:ascii="Times New Roman" w:hAnsi="Times New Roman"/>
          <w:noProof/>
          <w:sz w:val="24"/>
        </w:rPr>
        <w:t xml:space="preserve"> </w:t>
      </w:r>
      <w:r>
        <w:rPr>
          <w:rFonts w:ascii="Times New Roman" w:hAnsi="Times New Roman"/>
          <w:i/>
          <w:noProof/>
          <w:sz w:val="24"/>
        </w:rPr>
        <w:t xml:space="preserve">федеральный </w:t>
      </w:r>
      <w:r>
        <w:rPr>
          <w:rFonts w:ascii="Times New Roman" w:hAnsi="Times New Roman"/>
          <w:i/>
          <w:sz w:val="24"/>
        </w:rPr>
        <w:t>бюджет</w:t>
      </w:r>
      <w:r>
        <w:rPr>
          <w:rFonts w:ascii="Times New Roman" w:hAnsi="Times New Roman"/>
          <w:sz w:val="24"/>
        </w:rPr>
        <w:t xml:space="preserve">; </w:t>
      </w:r>
      <w:r>
        <w:rPr>
          <w:rFonts w:ascii="Times New Roman" w:hAnsi="Times New Roman"/>
          <w:i/>
          <w:sz w:val="24"/>
        </w:rPr>
        <w:t>бюджеты субъектов РФ</w:t>
      </w:r>
      <w:r>
        <w:rPr>
          <w:rFonts w:ascii="Times New Roman" w:hAnsi="Times New Roman"/>
          <w:noProof/>
          <w:sz w:val="24"/>
        </w:rPr>
        <w:t xml:space="preserve"> —</w:t>
      </w:r>
      <w:r>
        <w:rPr>
          <w:rFonts w:ascii="Times New Roman" w:hAnsi="Times New Roman"/>
          <w:sz w:val="24"/>
        </w:rPr>
        <w:t xml:space="preserve"> республиканские бюджеты республик в составе РФ, краевые и областные бюджеты краев и областей, городские бюджеты городов Москвы и Санкт-Петер</w:t>
      </w:r>
      <w:r>
        <w:rPr>
          <w:rFonts w:ascii="Times New Roman" w:hAnsi="Times New Roman"/>
          <w:sz w:val="24"/>
        </w:rPr>
        <w:softHyphen/>
        <w:t xml:space="preserve">бурга; </w:t>
      </w:r>
      <w:r>
        <w:rPr>
          <w:rFonts w:ascii="Times New Roman" w:hAnsi="Times New Roman"/>
          <w:i/>
          <w:sz w:val="24"/>
        </w:rPr>
        <w:t>бюджеты местных административно-территориальных об</w:t>
      </w:r>
      <w:r>
        <w:rPr>
          <w:rFonts w:ascii="Times New Roman" w:hAnsi="Times New Roman"/>
          <w:i/>
          <w:sz w:val="24"/>
        </w:rPr>
        <w:softHyphen/>
        <w:t>разований</w:t>
      </w:r>
      <w:r>
        <w:rPr>
          <w:rFonts w:ascii="Times New Roman" w:hAnsi="Times New Roman"/>
          <w:noProof/>
          <w:sz w:val="24"/>
        </w:rPr>
        <w:t xml:space="preserve"> —</w:t>
      </w:r>
      <w:r>
        <w:rPr>
          <w:rFonts w:ascii="Times New Roman" w:hAnsi="Times New Roman"/>
          <w:sz w:val="24"/>
        </w:rPr>
        <w:t xml:space="preserve"> районные </w:t>
      </w:r>
    </w:p>
    <w:p w:rsidR="003916B9" w:rsidRDefault="003916B9">
      <w:pPr>
        <w:pStyle w:val="10"/>
        <w:ind w:firstLine="709"/>
        <w:jc w:val="both"/>
        <w:rPr>
          <w:rFonts w:ascii="Times New Roman" w:hAnsi="Times New Roman"/>
          <w:sz w:val="24"/>
        </w:rPr>
      </w:pPr>
    </w:p>
    <w:p w:rsidR="003916B9" w:rsidRDefault="00AC2E12">
      <w:pPr>
        <w:pStyle w:val="10"/>
        <w:ind w:firstLine="709"/>
        <w:jc w:val="center"/>
        <w:rPr>
          <w:rFonts w:ascii="Times New Roman" w:hAnsi="Times New Roman"/>
          <w:sz w:val="24"/>
        </w:rPr>
      </w:pPr>
      <w:r>
        <w:rPr>
          <w:rFonts w:ascii="Times New Roman" w:hAnsi="Times New Roman"/>
          <w:sz w:val="24"/>
        </w:rPr>
        <w:pict>
          <v:shape id="_x0000_i1026" type="#_x0000_t75" style="width:343.5pt;height:223.5pt" fillcolor="window">
            <v:imagedata r:id="rId8" o:title="oblast"/>
          </v:shape>
        </w:pict>
      </w:r>
    </w:p>
    <w:p w:rsidR="003916B9" w:rsidRDefault="003916B9">
      <w:pPr>
        <w:pStyle w:val="10"/>
        <w:ind w:firstLine="709"/>
        <w:jc w:val="both"/>
        <w:rPr>
          <w:rFonts w:ascii="Times New Roman" w:hAnsi="Times New Roman"/>
          <w:sz w:val="24"/>
        </w:rPr>
      </w:pPr>
    </w:p>
    <w:p w:rsidR="003916B9" w:rsidRDefault="003916B9">
      <w:pPr>
        <w:pStyle w:val="10"/>
        <w:ind w:firstLine="709"/>
        <w:jc w:val="center"/>
        <w:rPr>
          <w:rFonts w:ascii="Times New Roman" w:hAnsi="Times New Roman"/>
          <w:sz w:val="24"/>
        </w:rPr>
      </w:pPr>
      <w:r>
        <w:rPr>
          <w:rFonts w:ascii="Times New Roman" w:hAnsi="Times New Roman"/>
          <w:sz w:val="24"/>
        </w:rPr>
        <w:t>СХЕМА 2. Консолидированный бюджет области.</w:t>
      </w:r>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p>
    <w:p w:rsidR="003916B9" w:rsidRDefault="003916B9">
      <w:pPr>
        <w:pStyle w:val="10"/>
        <w:jc w:val="both"/>
        <w:rPr>
          <w:rFonts w:ascii="Times New Roman" w:hAnsi="Times New Roman"/>
          <w:sz w:val="24"/>
        </w:rPr>
      </w:pPr>
      <w:r>
        <w:rPr>
          <w:rFonts w:ascii="Times New Roman" w:hAnsi="Times New Roman"/>
          <w:sz w:val="24"/>
        </w:rPr>
        <w:t>бюджеты районов, городские бюджеты го</w:t>
      </w:r>
      <w:r>
        <w:rPr>
          <w:rFonts w:ascii="Times New Roman" w:hAnsi="Times New Roman"/>
          <w:sz w:val="24"/>
        </w:rPr>
        <w:softHyphen/>
        <w:t xml:space="preserve">родов (кроме Москвы и Санкт-Петербурга), районные бюджеты районов в городах, бюджеты поселков и сельских населенных пунктов. Здесь необходимо определить понятие </w:t>
      </w:r>
      <w:r>
        <w:rPr>
          <w:rFonts w:ascii="Times New Roman" w:hAnsi="Times New Roman"/>
          <w:i/>
          <w:sz w:val="24"/>
        </w:rPr>
        <w:t>«консолидирован</w:t>
      </w:r>
      <w:r>
        <w:rPr>
          <w:rFonts w:ascii="Times New Roman" w:hAnsi="Times New Roman"/>
          <w:i/>
          <w:sz w:val="24"/>
        </w:rPr>
        <w:softHyphen/>
        <w:t>ный бюджет»</w:t>
      </w:r>
      <w:r>
        <w:rPr>
          <w:rFonts w:ascii="Times New Roman" w:hAnsi="Times New Roman"/>
          <w:noProof/>
          <w:sz w:val="24"/>
        </w:rPr>
        <w:t xml:space="preserve"> —</w:t>
      </w:r>
      <w:r>
        <w:rPr>
          <w:rFonts w:ascii="Times New Roman" w:hAnsi="Times New Roman"/>
          <w:sz w:val="24"/>
        </w:rPr>
        <w:t xml:space="preserve"> это свод бюджетов всех уровней на соответствующей территории, используемый при прогнозировании, расчетах, анализе. Консолидированный бюджет РФ (схема</w:t>
      </w:r>
      <w:r>
        <w:rPr>
          <w:rFonts w:ascii="Times New Roman" w:hAnsi="Times New Roman"/>
          <w:noProof/>
          <w:sz w:val="24"/>
        </w:rPr>
        <w:t xml:space="preserve"> 1) —</w:t>
      </w:r>
      <w:r>
        <w:rPr>
          <w:rFonts w:ascii="Times New Roman" w:hAnsi="Times New Roman"/>
          <w:sz w:val="24"/>
        </w:rPr>
        <w:t xml:space="preserve"> это свод федерального бюджета и консолидированных бюджетов субъектов РФ, которые в свою очередь представляют собой свод региональ</w:t>
      </w:r>
      <w:r>
        <w:rPr>
          <w:rFonts w:ascii="Times New Roman" w:hAnsi="Times New Roman"/>
          <w:sz w:val="24"/>
        </w:rPr>
        <w:softHyphen/>
        <w:t>ного бюджета и местных бюджетов территорий, административно входящих в субъект Федерации.</w:t>
      </w:r>
    </w:p>
    <w:p w:rsidR="003916B9" w:rsidRDefault="003916B9">
      <w:pPr>
        <w:pStyle w:val="10"/>
        <w:ind w:firstLine="709"/>
        <w:jc w:val="both"/>
        <w:rPr>
          <w:rFonts w:ascii="Times New Roman" w:hAnsi="Times New Roman"/>
          <w:sz w:val="24"/>
        </w:rPr>
      </w:pPr>
      <w:r>
        <w:rPr>
          <w:rFonts w:ascii="Times New Roman" w:hAnsi="Times New Roman"/>
          <w:sz w:val="24"/>
        </w:rPr>
        <w:t>На схеме</w:t>
      </w:r>
      <w:r>
        <w:rPr>
          <w:rFonts w:ascii="Times New Roman" w:hAnsi="Times New Roman"/>
          <w:noProof/>
          <w:sz w:val="24"/>
        </w:rPr>
        <w:t xml:space="preserve"> 2</w:t>
      </w:r>
      <w:r>
        <w:rPr>
          <w:rFonts w:ascii="Times New Roman" w:hAnsi="Times New Roman"/>
          <w:sz w:val="24"/>
        </w:rPr>
        <w:t xml:space="preserve"> приведена структура консолидированного бюджета области.</w:t>
      </w:r>
    </w:p>
    <w:p w:rsidR="003916B9" w:rsidRDefault="003916B9">
      <w:pPr>
        <w:pStyle w:val="10"/>
        <w:ind w:firstLine="709"/>
        <w:jc w:val="both"/>
        <w:rPr>
          <w:rFonts w:ascii="Times New Roman" w:hAnsi="Times New Roman"/>
          <w:sz w:val="24"/>
        </w:rPr>
      </w:pPr>
      <w:r>
        <w:rPr>
          <w:rFonts w:ascii="Times New Roman" w:hAnsi="Times New Roman"/>
          <w:sz w:val="24"/>
        </w:rPr>
        <w:t>Консолидированный (сводный) бюджет области выполняет функцию объединения бюджетных показателей территории. В нем находят отражение результаты разработки и реализации бюджетно-финансовой политики в регионе; условия сбалансирован</w:t>
      </w:r>
      <w:r>
        <w:rPr>
          <w:rFonts w:ascii="Times New Roman" w:hAnsi="Times New Roman"/>
          <w:sz w:val="24"/>
        </w:rPr>
        <w:softHyphen/>
        <w:t xml:space="preserve">ности доходов и расходов в целом по субъекту Федерации. </w:t>
      </w:r>
    </w:p>
    <w:p w:rsidR="003916B9" w:rsidRDefault="003916B9">
      <w:pPr>
        <w:pStyle w:val="10"/>
        <w:ind w:firstLine="709"/>
        <w:jc w:val="both"/>
        <w:rPr>
          <w:rFonts w:ascii="Times New Roman" w:hAnsi="Times New Roman"/>
          <w:sz w:val="24"/>
        </w:rPr>
      </w:pPr>
      <w:r>
        <w:rPr>
          <w:rFonts w:ascii="Times New Roman" w:hAnsi="Times New Roman"/>
          <w:sz w:val="24"/>
        </w:rPr>
        <w:t>Представим удельный вес отдельных звеньев консолидированного бюджета области на примере одной из центральных областей Поволжья, показатели которой достаточно типичны:</w:t>
      </w:r>
      <w:r>
        <w:rPr>
          <w:rFonts w:ascii="Times New Roman" w:hAnsi="Times New Roman"/>
          <w:noProof/>
          <w:sz w:val="24"/>
        </w:rPr>
        <w:t xml:space="preserve"> 1 — 52,0%, 2 — 36,7%, 2.1 — 21,3%, 2.2 - 15,4%, 3 - 11,3%, 3.1 - 6,8%, 3.2 - 1,0%, 3.3 - 3,5%.</w:t>
      </w:r>
    </w:p>
    <w:p w:rsidR="003916B9" w:rsidRDefault="003916B9">
      <w:pPr>
        <w:pStyle w:val="10"/>
        <w:jc w:val="both"/>
        <w:rPr>
          <w:rFonts w:ascii="Times New Roman" w:hAnsi="Times New Roman"/>
          <w:sz w:val="24"/>
        </w:rPr>
        <w:sectPr w:rsidR="003916B9">
          <w:footerReference w:type="even" r:id="rId9"/>
          <w:footerReference w:type="default" r:id="rId10"/>
          <w:pgSz w:w="12240" w:h="15840"/>
          <w:pgMar w:top="851" w:right="1134" w:bottom="1440" w:left="1701" w:header="720" w:footer="720" w:gutter="0"/>
          <w:cols w:space="720"/>
          <w:noEndnote/>
          <w:titlePg/>
        </w:sectPr>
      </w:pPr>
    </w:p>
    <w:p w:rsidR="003916B9" w:rsidRDefault="003916B9">
      <w:pPr>
        <w:pStyle w:val="2"/>
        <w:rPr>
          <w:rFonts w:ascii="Times New Roman" w:hAnsi="Times New Roman"/>
          <w:b w:val="0"/>
        </w:rPr>
      </w:pPr>
      <w:bookmarkStart w:id="7" w:name="_Toc464570465"/>
      <w:r>
        <w:rPr>
          <w:rFonts w:ascii="Times New Roman" w:hAnsi="Times New Roman"/>
          <w:b w:val="0"/>
        </w:rPr>
        <w:t>ПРИНЦИПЫ БЮДЖЕТНОГО УСТРОЙСТВА</w:t>
      </w:r>
      <w:bookmarkEnd w:id="7"/>
    </w:p>
    <w:p w:rsidR="003916B9" w:rsidRDefault="003916B9">
      <w:pPr>
        <w:pStyle w:val="10"/>
        <w:ind w:firstLine="709"/>
        <w:jc w:val="both"/>
        <w:rPr>
          <w:rFonts w:ascii="Times New Roman" w:hAnsi="Times New Roman"/>
          <w:i/>
          <w:sz w:val="24"/>
        </w:rPr>
      </w:pPr>
    </w:p>
    <w:p w:rsidR="003916B9" w:rsidRDefault="003916B9">
      <w:pPr>
        <w:pStyle w:val="10"/>
        <w:ind w:firstLine="709"/>
        <w:jc w:val="both"/>
        <w:rPr>
          <w:rFonts w:ascii="Times New Roman" w:hAnsi="Times New Roman"/>
          <w:sz w:val="24"/>
        </w:rPr>
      </w:pPr>
      <w:r>
        <w:rPr>
          <w:rFonts w:ascii="Times New Roman" w:hAnsi="Times New Roman"/>
          <w:i/>
          <w:sz w:val="24"/>
        </w:rPr>
        <w:t>Бюджетное устройство</w:t>
      </w:r>
      <w:r>
        <w:rPr>
          <w:rFonts w:ascii="Times New Roman" w:hAnsi="Times New Roman"/>
          <w:noProof/>
          <w:sz w:val="24"/>
        </w:rPr>
        <w:t xml:space="preserve"> —</w:t>
      </w:r>
      <w:r>
        <w:rPr>
          <w:rFonts w:ascii="Times New Roman" w:hAnsi="Times New Roman"/>
          <w:sz w:val="24"/>
        </w:rPr>
        <w:t xml:space="preserve"> это организация бюджетной системы, принципы ее построения. В статье</w:t>
      </w:r>
      <w:r>
        <w:rPr>
          <w:rFonts w:ascii="Times New Roman" w:hAnsi="Times New Roman"/>
          <w:noProof/>
          <w:sz w:val="24"/>
        </w:rPr>
        <w:t xml:space="preserve"> 3</w:t>
      </w:r>
      <w:r>
        <w:rPr>
          <w:rFonts w:ascii="Times New Roman" w:hAnsi="Times New Roman"/>
          <w:sz w:val="24"/>
        </w:rPr>
        <w:t xml:space="preserve"> Закона «Об основах бюджетного устройства и бюд</w:t>
      </w:r>
      <w:r>
        <w:rPr>
          <w:rFonts w:ascii="Times New Roman" w:hAnsi="Times New Roman"/>
          <w:sz w:val="24"/>
        </w:rPr>
        <w:softHyphen/>
        <w:t>жетного процесса в РФ» отмечается, что бюджетная система стро</w:t>
      </w:r>
      <w:r>
        <w:rPr>
          <w:rFonts w:ascii="Times New Roman" w:hAnsi="Times New Roman"/>
          <w:sz w:val="24"/>
        </w:rPr>
        <w:softHyphen/>
        <w:t xml:space="preserve">ится на </w:t>
      </w:r>
      <w:r>
        <w:rPr>
          <w:rFonts w:ascii="Times New Roman" w:hAnsi="Times New Roman"/>
          <w:i/>
          <w:sz w:val="24"/>
        </w:rPr>
        <w:t>принципах</w:t>
      </w:r>
      <w:r>
        <w:rPr>
          <w:rFonts w:ascii="Times New Roman" w:hAnsi="Times New Roman"/>
          <w:sz w:val="24"/>
        </w:rPr>
        <w:t xml:space="preserve"> единства, полноты, гласности, реальности и самостоятельности всех видов бюджетов, входящих в бюджетную систему. </w:t>
      </w:r>
    </w:p>
    <w:p w:rsidR="003916B9" w:rsidRDefault="003916B9">
      <w:pPr>
        <w:pStyle w:val="10"/>
        <w:ind w:firstLine="709"/>
        <w:jc w:val="both"/>
        <w:rPr>
          <w:rFonts w:ascii="Times New Roman" w:hAnsi="Times New Roman"/>
          <w:noProof/>
          <w:sz w:val="24"/>
        </w:rPr>
      </w:pPr>
      <w:r>
        <w:rPr>
          <w:rFonts w:ascii="Times New Roman" w:hAnsi="Times New Roman"/>
          <w:b/>
          <w:sz w:val="24"/>
        </w:rPr>
        <w:t>Единство</w:t>
      </w:r>
      <w:r>
        <w:rPr>
          <w:rFonts w:ascii="Times New Roman" w:hAnsi="Times New Roman"/>
          <w:sz w:val="24"/>
        </w:rPr>
        <w:t xml:space="preserve"> бюджетной системы обеспечивается единой правовой базой, использованием единой бюджетной классифика</w:t>
      </w:r>
      <w:r>
        <w:rPr>
          <w:rFonts w:ascii="Times New Roman" w:hAnsi="Times New Roman"/>
          <w:sz w:val="24"/>
        </w:rPr>
        <w:softHyphen/>
        <w:t>ции, единством форм бюджетной документации, предоставлени</w:t>
      </w:r>
      <w:r>
        <w:rPr>
          <w:rFonts w:ascii="Times New Roman" w:hAnsi="Times New Roman"/>
          <w:sz w:val="24"/>
        </w:rPr>
        <w:softHyphen/>
        <w:t>ем необходимой статистической и бюджетной информации с од</w:t>
      </w:r>
      <w:r>
        <w:rPr>
          <w:rFonts w:ascii="Times New Roman" w:hAnsi="Times New Roman"/>
          <w:sz w:val="24"/>
        </w:rPr>
        <w:softHyphen/>
        <w:t>ного уровня бюджета на другой для составления консолидирован</w:t>
      </w:r>
      <w:r>
        <w:rPr>
          <w:rFonts w:ascii="Times New Roman" w:hAnsi="Times New Roman"/>
          <w:sz w:val="24"/>
        </w:rPr>
        <w:softHyphen/>
        <w:t>ных бюджетов.</w:t>
      </w:r>
      <w:r>
        <w:rPr>
          <w:rFonts w:ascii="Times New Roman" w:hAnsi="Times New Roman"/>
          <w:noProof/>
          <w:sz w:val="24"/>
        </w:rPr>
        <w:t xml:space="preserve"> </w:t>
      </w:r>
    </w:p>
    <w:p w:rsidR="003916B9" w:rsidRDefault="003916B9">
      <w:pPr>
        <w:pStyle w:val="10"/>
        <w:ind w:firstLine="709"/>
        <w:jc w:val="both"/>
        <w:rPr>
          <w:rFonts w:ascii="Times New Roman" w:hAnsi="Times New Roman"/>
          <w:sz w:val="24"/>
        </w:rPr>
      </w:pPr>
      <w:r>
        <w:rPr>
          <w:rFonts w:ascii="Times New Roman" w:hAnsi="Times New Roman"/>
          <w:b/>
          <w:sz w:val="24"/>
        </w:rPr>
        <w:t>Принцип полноты</w:t>
      </w:r>
      <w:r>
        <w:rPr>
          <w:rFonts w:ascii="Times New Roman" w:hAnsi="Times New Roman"/>
          <w:sz w:val="24"/>
        </w:rPr>
        <w:t xml:space="preserve"> требует отражения в бюджете всех доходов и расходов, точного обоснования величины расходов, выявления возможностей дополнительного привлечения средств.</w:t>
      </w:r>
    </w:p>
    <w:p w:rsidR="003916B9" w:rsidRDefault="003916B9">
      <w:pPr>
        <w:pStyle w:val="10"/>
        <w:ind w:firstLine="709"/>
        <w:jc w:val="both"/>
        <w:rPr>
          <w:rFonts w:ascii="Times New Roman" w:hAnsi="Times New Roman"/>
          <w:sz w:val="24"/>
        </w:rPr>
      </w:pPr>
      <w:r>
        <w:rPr>
          <w:rFonts w:ascii="Times New Roman" w:hAnsi="Times New Roman"/>
          <w:b/>
          <w:sz w:val="24"/>
        </w:rPr>
        <w:t>Принцип реальности</w:t>
      </w:r>
      <w:r>
        <w:rPr>
          <w:rFonts w:ascii="Times New Roman" w:hAnsi="Times New Roman"/>
          <w:sz w:val="24"/>
        </w:rPr>
        <w:t xml:space="preserve"> предполагает отражение в бюджете дейст</w:t>
      </w:r>
      <w:r>
        <w:rPr>
          <w:rFonts w:ascii="Times New Roman" w:hAnsi="Times New Roman"/>
          <w:sz w:val="24"/>
        </w:rPr>
        <w:softHyphen/>
        <w:t>вительного состояния доходов и расходов государства.</w:t>
      </w:r>
    </w:p>
    <w:p w:rsidR="003916B9" w:rsidRDefault="003916B9">
      <w:pPr>
        <w:pStyle w:val="10"/>
        <w:ind w:firstLine="709"/>
        <w:jc w:val="both"/>
        <w:rPr>
          <w:rFonts w:ascii="Times New Roman" w:hAnsi="Times New Roman"/>
          <w:sz w:val="24"/>
        </w:rPr>
      </w:pPr>
      <w:r>
        <w:rPr>
          <w:rFonts w:ascii="Times New Roman" w:hAnsi="Times New Roman"/>
          <w:b/>
          <w:sz w:val="24"/>
        </w:rPr>
        <w:t>Принцип гласности</w:t>
      </w:r>
      <w:r>
        <w:rPr>
          <w:rFonts w:ascii="Times New Roman" w:hAnsi="Times New Roman"/>
          <w:sz w:val="24"/>
        </w:rPr>
        <w:t xml:space="preserve"> предполагает прозрачность бюджета, что оз</w:t>
      </w:r>
      <w:r>
        <w:rPr>
          <w:rFonts w:ascii="Times New Roman" w:hAnsi="Times New Roman"/>
          <w:sz w:val="24"/>
        </w:rPr>
        <w:softHyphen/>
        <w:t>начает соблюдение следующих требований: предварительное об</w:t>
      </w:r>
      <w:r>
        <w:rPr>
          <w:rFonts w:ascii="Times New Roman" w:hAnsi="Times New Roman"/>
          <w:sz w:val="24"/>
        </w:rPr>
        <w:softHyphen/>
        <w:t>суждение проекта бюджета на открытых заседаниях парламента; опубликование утвержденного бюджета после принятия закона о нем; сообщения в ходе исполнения бюджета по месяцам, кварта</w:t>
      </w:r>
      <w:r>
        <w:rPr>
          <w:rFonts w:ascii="Times New Roman" w:hAnsi="Times New Roman"/>
          <w:sz w:val="24"/>
        </w:rPr>
        <w:softHyphen/>
        <w:t>лам и т. д.</w:t>
      </w:r>
    </w:p>
    <w:p w:rsidR="003916B9" w:rsidRDefault="003916B9">
      <w:pPr>
        <w:pStyle w:val="10"/>
        <w:ind w:firstLine="709"/>
        <w:jc w:val="both"/>
        <w:rPr>
          <w:rFonts w:ascii="Times New Roman" w:hAnsi="Times New Roman"/>
          <w:sz w:val="24"/>
        </w:rPr>
      </w:pPr>
      <w:r>
        <w:rPr>
          <w:rFonts w:ascii="Times New Roman" w:hAnsi="Times New Roman"/>
          <w:sz w:val="24"/>
        </w:rPr>
        <w:t xml:space="preserve">В соответствии с законодательством </w:t>
      </w:r>
      <w:r>
        <w:rPr>
          <w:rFonts w:ascii="Times New Roman" w:hAnsi="Times New Roman"/>
          <w:b/>
          <w:sz w:val="24"/>
        </w:rPr>
        <w:t>принцип самостоятельнос</w:t>
      </w:r>
      <w:r>
        <w:rPr>
          <w:rFonts w:ascii="Times New Roman" w:hAnsi="Times New Roman"/>
          <w:b/>
          <w:sz w:val="24"/>
        </w:rPr>
        <w:softHyphen/>
        <w:t>ти</w:t>
      </w:r>
      <w:r>
        <w:rPr>
          <w:rFonts w:ascii="Times New Roman" w:hAnsi="Times New Roman"/>
          <w:sz w:val="24"/>
        </w:rPr>
        <w:t xml:space="preserve"> обеспечивается для каждого органа власти наличием собствен</w:t>
      </w:r>
      <w:r>
        <w:rPr>
          <w:rFonts w:ascii="Times New Roman" w:hAnsi="Times New Roman"/>
          <w:sz w:val="24"/>
        </w:rPr>
        <w:softHyphen/>
        <w:t>ных источников доходов и правом определять объемы и направ</w:t>
      </w:r>
      <w:r>
        <w:rPr>
          <w:rFonts w:ascii="Times New Roman" w:hAnsi="Times New Roman"/>
          <w:sz w:val="24"/>
        </w:rPr>
        <w:softHyphen/>
        <w:t>ления их использования в соответствии с выполняемыми функ</w:t>
      </w:r>
      <w:r>
        <w:rPr>
          <w:rFonts w:ascii="Times New Roman" w:hAnsi="Times New Roman"/>
          <w:sz w:val="24"/>
        </w:rPr>
        <w:softHyphen/>
        <w:t>циями. При этом важно, чтобы было соответствие доходов финан</w:t>
      </w:r>
      <w:r>
        <w:rPr>
          <w:rFonts w:ascii="Times New Roman" w:hAnsi="Times New Roman"/>
          <w:sz w:val="24"/>
        </w:rPr>
        <w:softHyphen/>
        <w:t>сируемым расходам и была стабильность поступления денежных средств в бюджет; чтобы не было возможности изъятия свободных остатков бюджетных средств у их владельца; также важно обяза</w:t>
      </w:r>
      <w:r>
        <w:rPr>
          <w:rFonts w:ascii="Times New Roman" w:hAnsi="Times New Roman"/>
          <w:sz w:val="24"/>
        </w:rPr>
        <w:softHyphen/>
        <w:t>тельное возмещение нижестоящим органам власти расходов, обу</w:t>
      </w:r>
      <w:r>
        <w:rPr>
          <w:rFonts w:ascii="Times New Roman" w:hAnsi="Times New Roman"/>
          <w:sz w:val="24"/>
        </w:rPr>
        <w:softHyphen/>
        <w:t>словленных решениями вышестоящих структур, принятыми пос</w:t>
      </w:r>
      <w:r>
        <w:rPr>
          <w:rFonts w:ascii="Times New Roman" w:hAnsi="Times New Roman"/>
          <w:sz w:val="24"/>
        </w:rPr>
        <w:softHyphen/>
        <w:t xml:space="preserve">ле утверждения бюджета. </w:t>
      </w:r>
    </w:p>
    <w:p w:rsidR="003916B9" w:rsidRDefault="003916B9">
      <w:pPr>
        <w:pStyle w:val="10"/>
        <w:ind w:firstLine="709"/>
        <w:jc w:val="both"/>
        <w:rPr>
          <w:rFonts w:ascii="Times New Roman" w:hAnsi="Times New Roman"/>
          <w:sz w:val="24"/>
        </w:rPr>
      </w:pPr>
      <w:r>
        <w:rPr>
          <w:rFonts w:ascii="Times New Roman" w:hAnsi="Times New Roman"/>
          <w:i/>
          <w:sz w:val="24"/>
        </w:rPr>
        <w:t>Бюджетный процесс</w:t>
      </w:r>
      <w:r>
        <w:rPr>
          <w:rFonts w:ascii="Times New Roman" w:hAnsi="Times New Roman"/>
          <w:noProof/>
          <w:sz w:val="24"/>
        </w:rPr>
        <w:t xml:space="preserve"> —</w:t>
      </w:r>
      <w:r>
        <w:rPr>
          <w:rFonts w:ascii="Times New Roman" w:hAnsi="Times New Roman"/>
          <w:sz w:val="24"/>
        </w:rPr>
        <w:t xml:space="preserve"> это регламентированная законом дея</w:t>
      </w:r>
      <w:r>
        <w:rPr>
          <w:rFonts w:ascii="Times New Roman" w:hAnsi="Times New Roman"/>
          <w:sz w:val="24"/>
        </w:rPr>
        <w:softHyphen/>
        <w:t>тельность органов власти по составлению, рассмотрению, утверждению и исполнению бюджета. Содержание бюджетного процесса определяется государственным и бюджетным устройством РФ, бюджетными правами соответствующих представительных и ис</w:t>
      </w:r>
      <w:r>
        <w:rPr>
          <w:rFonts w:ascii="Times New Roman" w:hAnsi="Times New Roman"/>
          <w:sz w:val="24"/>
        </w:rPr>
        <w:softHyphen/>
        <w:t>полнительных органов власти. Законом «Об основах бюджетного устройства и бюджетного процесса в РФ» установлено следующее разграничение: к ведению исполнительных органов власти отно</w:t>
      </w:r>
      <w:r>
        <w:rPr>
          <w:rFonts w:ascii="Times New Roman" w:hAnsi="Times New Roman"/>
          <w:sz w:val="24"/>
        </w:rPr>
        <w:softHyphen/>
        <w:t>сится составление проекта соответствующего бюджета, его испол</w:t>
      </w:r>
      <w:r>
        <w:rPr>
          <w:rFonts w:ascii="Times New Roman" w:hAnsi="Times New Roman"/>
          <w:sz w:val="24"/>
        </w:rPr>
        <w:softHyphen/>
        <w:t>нение, контроль за использованием выделенных бюджетных ас</w:t>
      </w:r>
      <w:r>
        <w:rPr>
          <w:rFonts w:ascii="Times New Roman" w:hAnsi="Times New Roman"/>
          <w:sz w:val="24"/>
        </w:rPr>
        <w:softHyphen/>
        <w:t>сигнований; к ведению представительных органов власти относится рассмотрение проекта соответствующего бюджета, его утверждение, контроль за его исполнением, утверждение отчёта о его исполнении.</w:t>
      </w:r>
    </w:p>
    <w:p w:rsidR="003916B9" w:rsidRDefault="003916B9">
      <w:pPr>
        <w:pStyle w:val="10"/>
        <w:ind w:firstLine="709"/>
        <w:jc w:val="both"/>
        <w:rPr>
          <w:rFonts w:ascii="Times New Roman" w:hAnsi="Times New Roman"/>
          <w:sz w:val="24"/>
        </w:rPr>
      </w:pPr>
      <w:r>
        <w:rPr>
          <w:rFonts w:ascii="Times New Roman" w:hAnsi="Times New Roman"/>
          <w:sz w:val="24"/>
        </w:rPr>
        <w:t>При формировании каждого бюджета предусматри</w:t>
      </w:r>
      <w:r>
        <w:rPr>
          <w:rFonts w:ascii="Times New Roman" w:hAnsi="Times New Roman"/>
          <w:sz w:val="24"/>
        </w:rPr>
        <w:softHyphen/>
        <w:t xml:space="preserve">ваются источники покрытия </w:t>
      </w:r>
      <w:r>
        <w:rPr>
          <w:rFonts w:ascii="Times New Roman" w:hAnsi="Times New Roman"/>
          <w:i/>
          <w:sz w:val="24"/>
        </w:rPr>
        <w:t>дефицита</w:t>
      </w:r>
      <w:r>
        <w:rPr>
          <w:rFonts w:ascii="Times New Roman" w:hAnsi="Times New Roman"/>
          <w:sz w:val="24"/>
        </w:rPr>
        <w:t>. В качестве источников финансирования дефи</w:t>
      </w:r>
      <w:r>
        <w:rPr>
          <w:rFonts w:ascii="Times New Roman" w:hAnsi="Times New Roman"/>
          <w:sz w:val="24"/>
        </w:rPr>
        <w:softHyphen/>
        <w:t>цита федерального бюджета выступают внутренние и внешние заимствования.</w:t>
      </w:r>
    </w:p>
    <w:p w:rsidR="003916B9" w:rsidRDefault="003916B9">
      <w:pPr>
        <w:pStyle w:val="10"/>
        <w:ind w:firstLine="709"/>
        <w:jc w:val="both"/>
        <w:rPr>
          <w:rFonts w:ascii="Times New Roman" w:hAnsi="Times New Roman"/>
          <w:sz w:val="24"/>
        </w:rPr>
      </w:pPr>
      <w:r>
        <w:rPr>
          <w:rFonts w:ascii="Times New Roman" w:hAnsi="Times New Roman"/>
          <w:b/>
          <w:sz w:val="24"/>
        </w:rPr>
        <w:t>Внутренними заимствованиями</w:t>
      </w:r>
      <w:r>
        <w:rPr>
          <w:rFonts w:ascii="Times New Roman" w:hAnsi="Times New Roman"/>
          <w:sz w:val="24"/>
        </w:rPr>
        <w:t xml:space="preserve"> федеральных органов власти определяются: кредиты, полученные Правительством РФ от кре</w:t>
      </w:r>
      <w:r>
        <w:rPr>
          <w:rFonts w:ascii="Times New Roman" w:hAnsi="Times New Roman"/>
          <w:sz w:val="24"/>
        </w:rPr>
        <w:softHyphen/>
        <w:t xml:space="preserve">дитных организаций; государственные займы, осуществляемые посредством выпуска ценных бумаг от имени Правительства РФ; долговые обязательства различных эмитентов, гарантированные Правительством РФ; бюджетные ссуды, полученные от бюджетов других уровней. </w:t>
      </w:r>
    </w:p>
    <w:p w:rsidR="003916B9" w:rsidRDefault="003916B9">
      <w:pPr>
        <w:pStyle w:val="10"/>
        <w:ind w:firstLine="709"/>
        <w:jc w:val="both"/>
        <w:rPr>
          <w:rFonts w:ascii="Times New Roman" w:hAnsi="Times New Roman"/>
          <w:sz w:val="24"/>
        </w:rPr>
      </w:pPr>
      <w:r>
        <w:rPr>
          <w:rFonts w:ascii="Times New Roman" w:hAnsi="Times New Roman"/>
          <w:b/>
          <w:sz w:val="24"/>
        </w:rPr>
        <w:t>Внешними заимствованиями</w:t>
      </w:r>
      <w:r>
        <w:rPr>
          <w:rFonts w:ascii="Times New Roman" w:hAnsi="Times New Roman"/>
          <w:sz w:val="24"/>
        </w:rPr>
        <w:t xml:space="preserve"> федерального бюд</w:t>
      </w:r>
      <w:r>
        <w:rPr>
          <w:rFonts w:ascii="Times New Roman" w:hAnsi="Times New Roman"/>
          <w:sz w:val="24"/>
        </w:rPr>
        <w:softHyphen/>
        <w:t>жета являются: средства от продажи государственных ценных бумаг на внешнем рынке; кредиты правительств иностранных го</w:t>
      </w:r>
      <w:r>
        <w:rPr>
          <w:rFonts w:ascii="Times New Roman" w:hAnsi="Times New Roman"/>
          <w:sz w:val="24"/>
        </w:rPr>
        <w:softHyphen/>
        <w:t>сударств, международных финансовых организаций, иностран</w:t>
      </w:r>
      <w:r>
        <w:rPr>
          <w:rFonts w:ascii="Times New Roman" w:hAnsi="Times New Roman"/>
          <w:sz w:val="24"/>
        </w:rPr>
        <w:softHyphen/>
        <w:t>ных организаций.</w:t>
      </w:r>
    </w:p>
    <w:p w:rsidR="003916B9" w:rsidRDefault="003916B9">
      <w:pPr>
        <w:pStyle w:val="10"/>
        <w:ind w:firstLine="709"/>
        <w:jc w:val="both"/>
        <w:rPr>
          <w:rFonts w:ascii="Times New Roman" w:hAnsi="Times New Roman"/>
          <w:sz w:val="24"/>
        </w:rPr>
      </w:pPr>
      <w:r>
        <w:rPr>
          <w:rFonts w:ascii="Times New Roman" w:hAnsi="Times New Roman"/>
          <w:sz w:val="24"/>
        </w:rPr>
        <w:t>Главные стратегические направления сокращения дефицита бюджетов:</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w:t>
      </w:r>
      <w:r>
        <w:rPr>
          <w:rFonts w:ascii="Times New Roman" w:hAnsi="Times New Roman"/>
          <w:sz w:val="24"/>
        </w:rPr>
        <w:tab/>
        <w:t>развитие экономики;</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w:t>
      </w:r>
      <w:r>
        <w:rPr>
          <w:rFonts w:ascii="Times New Roman" w:hAnsi="Times New Roman"/>
          <w:sz w:val="24"/>
        </w:rPr>
        <w:tab/>
        <w:t>реструктуризация расходов бюджетов всех уровней;</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ab/>
        <w:t>совершенствование налоговой системы и системы межбюд</w:t>
      </w:r>
      <w:r>
        <w:rPr>
          <w:rFonts w:ascii="Times New Roman" w:hAnsi="Times New Roman"/>
          <w:sz w:val="24"/>
        </w:rPr>
        <w:softHyphen/>
        <w:t>жетных отношений;</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w:t>
      </w:r>
      <w:r>
        <w:rPr>
          <w:rFonts w:ascii="Times New Roman" w:hAnsi="Times New Roman"/>
          <w:sz w:val="24"/>
        </w:rPr>
        <w:tab/>
        <w:t>усиление контроля за собираемостью налогов, за целевым и экономичным использованием бюджетных ассигнований;</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w:t>
      </w:r>
      <w:r>
        <w:rPr>
          <w:rFonts w:ascii="Times New Roman" w:hAnsi="Times New Roman"/>
          <w:sz w:val="24"/>
        </w:rPr>
        <w:tab/>
        <w:t>глубокая реформа жилищно-коммунального хозяйства, топливно-энергетического комплекса и др.;</w:t>
      </w:r>
    </w:p>
    <w:p w:rsidR="003916B9" w:rsidRDefault="003916B9">
      <w:pPr>
        <w:pStyle w:val="10"/>
        <w:jc w:val="both"/>
        <w:rPr>
          <w:rFonts w:ascii="Times New Roman" w:hAnsi="Times New Roman"/>
          <w:sz w:val="24"/>
        </w:rPr>
      </w:pPr>
      <w:r>
        <w:rPr>
          <w:rFonts w:ascii="Times New Roman" w:hAnsi="Times New Roman"/>
          <w:noProof/>
          <w:sz w:val="24"/>
        </w:rPr>
        <w:t>•</w:t>
      </w:r>
      <w:r>
        <w:rPr>
          <w:rFonts w:ascii="Times New Roman" w:hAnsi="Times New Roman"/>
          <w:sz w:val="24"/>
        </w:rPr>
        <w:t xml:space="preserve"> </w:t>
      </w:r>
      <w:r>
        <w:rPr>
          <w:rFonts w:ascii="Times New Roman" w:hAnsi="Times New Roman"/>
          <w:sz w:val="24"/>
        </w:rPr>
        <w:tab/>
        <w:t>четкое законодательное разграничение компетенции уровней власти по бюджетным вопросам и др.</w:t>
      </w:r>
    </w:p>
    <w:p w:rsidR="003916B9" w:rsidRDefault="003916B9">
      <w:pPr>
        <w:pStyle w:val="10"/>
        <w:jc w:val="both"/>
        <w:rPr>
          <w:rFonts w:ascii="Times New Roman" w:hAnsi="Times New Roman"/>
          <w:sz w:val="24"/>
        </w:rPr>
      </w:pPr>
    </w:p>
    <w:p w:rsidR="003916B9" w:rsidRDefault="003916B9">
      <w:pPr>
        <w:pStyle w:val="1"/>
        <w:rPr>
          <w:rFonts w:ascii="Arial" w:hAnsi="Arial"/>
          <w:b/>
          <w:sz w:val="24"/>
        </w:rPr>
      </w:pPr>
      <w:bookmarkStart w:id="8" w:name="_Toc464570466"/>
      <w:r>
        <w:rPr>
          <w:rFonts w:ascii="Arial" w:hAnsi="Arial"/>
          <w:b/>
          <w:sz w:val="24"/>
        </w:rPr>
        <w:t>БЮДЖЕТНЫЙ ФЕДЕРАЛИЗМ.</w:t>
      </w:r>
      <w:bookmarkEnd w:id="8"/>
    </w:p>
    <w:p w:rsidR="003916B9" w:rsidRDefault="003916B9">
      <w:pPr>
        <w:pStyle w:val="10"/>
        <w:ind w:firstLine="709"/>
        <w:jc w:val="both"/>
        <w:rPr>
          <w:rFonts w:ascii="Times New Roman" w:hAnsi="Times New Roman"/>
          <w:sz w:val="24"/>
        </w:rPr>
      </w:pPr>
    </w:p>
    <w:p w:rsidR="003916B9" w:rsidRDefault="003916B9">
      <w:pPr>
        <w:pStyle w:val="2"/>
        <w:rPr>
          <w:rFonts w:ascii="Times New Roman" w:hAnsi="Times New Roman"/>
          <w:b w:val="0"/>
        </w:rPr>
      </w:pPr>
      <w:bookmarkStart w:id="9" w:name="_Toc464570467"/>
      <w:r>
        <w:rPr>
          <w:rFonts w:ascii="Times New Roman" w:hAnsi="Times New Roman"/>
          <w:b w:val="0"/>
        </w:rPr>
        <w:t>ЭЛЕМЕНТЫ БЮДЖЕТНОГО ФЕДЕРАЛИЗМА В ГЕРМАНИИ.</w:t>
      </w:r>
      <w:bookmarkEnd w:id="9"/>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sz w:val="24"/>
        </w:rPr>
        <w:t>Всякое государство обязано выработать свою систему распределе</w:t>
      </w:r>
      <w:r>
        <w:rPr>
          <w:rFonts w:ascii="Times New Roman" w:hAnsi="Times New Roman"/>
          <w:sz w:val="24"/>
        </w:rPr>
        <w:softHyphen/>
        <w:t>ния доходов между центром и регионами; при этом каждая страна, безусловно, вольна в использовании чужого опыта. Однако, суть проблемы заключается не в этом; вопрос должен ставиться так: какие основополагающие структуры в других странах зарекомендовали себя с положительной стороны и заслуживают того, чтобы быть перенятыми в целях создания в будущем надлежаще организованного бюджетного федерализма. Представляется целесообразным рассмотреть следующие элементы бюджетного федерализма в Германии.</w:t>
      </w:r>
    </w:p>
    <w:p w:rsidR="003916B9" w:rsidRDefault="003916B9">
      <w:pPr>
        <w:pStyle w:val="10"/>
        <w:jc w:val="both"/>
        <w:rPr>
          <w:rFonts w:ascii="Times New Roman" w:hAnsi="Times New Roman"/>
          <w:sz w:val="24"/>
        </w:rPr>
      </w:pPr>
      <w:r>
        <w:rPr>
          <w:rFonts w:ascii="Times New Roman" w:hAnsi="Times New Roman"/>
          <w:sz w:val="24"/>
        </w:rPr>
        <w:t>Нет федерации без бюджетного федерализма.</w:t>
      </w:r>
    </w:p>
    <w:p w:rsidR="003916B9" w:rsidRDefault="003916B9">
      <w:pPr>
        <w:pStyle w:val="10"/>
        <w:numPr>
          <w:ilvl w:val="0"/>
          <w:numId w:val="1"/>
        </w:numPr>
        <w:jc w:val="both"/>
        <w:rPr>
          <w:rFonts w:ascii="Times New Roman" w:hAnsi="Times New Roman"/>
          <w:sz w:val="24"/>
        </w:rPr>
      </w:pPr>
      <w:r>
        <w:rPr>
          <w:rFonts w:ascii="Times New Roman" w:hAnsi="Times New Roman"/>
          <w:sz w:val="24"/>
        </w:rPr>
        <w:t>Федеральный бюджет должен быть строго отделен от бюджетов субъектов федерации,</w:t>
      </w:r>
    </w:p>
    <w:p w:rsidR="003916B9" w:rsidRDefault="003916B9">
      <w:pPr>
        <w:pStyle w:val="10"/>
        <w:numPr>
          <w:ilvl w:val="0"/>
          <w:numId w:val="1"/>
        </w:numPr>
        <w:jc w:val="both"/>
        <w:rPr>
          <w:rFonts w:ascii="Times New Roman" w:hAnsi="Times New Roman"/>
          <w:sz w:val="24"/>
        </w:rPr>
      </w:pPr>
      <w:r>
        <w:rPr>
          <w:rFonts w:ascii="Times New Roman" w:hAnsi="Times New Roman"/>
          <w:sz w:val="24"/>
        </w:rPr>
        <w:t>Все субъекты федерации должны иметь свои собственные, независимые и достаточные источники доходов.</w:t>
      </w:r>
    </w:p>
    <w:p w:rsidR="003916B9" w:rsidRDefault="003916B9">
      <w:pPr>
        <w:pStyle w:val="10"/>
        <w:numPr>
          <w:ilvl w:val="0"/>
          <w:numId w:val="1"/>
        </w:numPr>
        <w:jc w:val="both"/>
        <w:rPr>
          <w:rFonts w:ascii="Times New Roman" w:hAnsi="Times New Roman"/>
          <w:sz w:val="24"/>
        </w:rPr>
      </w:pPr>
      <w:r>
        <w:rPr>
          <w:rFonts w:ascii="Times New Roman" w:hAnsi="Times New Roman"/>
          <w:sz w:val="24"/>
        </w:rPr>
        <w:t>Существует различие между полномочиями по налогообложе</w:t>
      </w:r>
      <w:r>
        <w:rPr>
          <w:rFonts w:ascii="Times New Roman" w:hAnsi="Times New Roman"/>
          <w:sz w:val="24"/>
        </w:rPr>
        <w:softHyphen/>
        <w:t>нию и правом на удержание части налоговых поступлений.</w:t>
      </w:r>
    </w:p>
    <w:p w:rsidR="003916B9" w:rsidRDefault="003916B9">
      <w:pPr>
        <w:pStyle w:val="10"/>
        <w:numPr>
          <w:ilvl w:val="0"/>
          <w:numId w:val="1"/>
        </w:numPr>
        <w:jc w:val="both"/>
        <w:rPr>
          <w:rFonts w:ascii="Times New Roman" w:hAnsi="Times New Roman"/>
          <w:sz w:val="24"/>
        </w:rPr>
      </w:pPr>
      <w:r>
        <w:rPr>
          <w:rFonts w:ascii="Times New Roman" w:hAnsi="Times New Roman"/>
          <w:sz w:val="24"/>
        </w:rPr>
        <w:t>Если федеральные законы предполагают возложение опреде</w:t>
      </w:r>
      <w:r>
        <w:rPr>
          <w:rFonts w:ascii="Times New Roman" w:hAnsi="Times New Roman"/>
          <w:sz w:val="24"/>
        </w:rPr>
        <w:softHyphen/>
        <w:t>ленных издержек на субъекты федерации, то последние должны иметь известное право участвовать по существу в принятии дан</w:t>
      </w:r>
      <w:r>
        <w:rPr>
          <w:rFonts w:ascii="Times New Roman" w:hAnsi="Times New Roman"/>
          <w:sz w:val="24"/>
        </w:rPr>
        <w:softHyphen/>
        <w:t>ных законов.</w:t>
      </w:r>
    </w:p>
    <w:p w:rsidR="003916B9" w:rsidRDefault="003916B9">
      <w:pPr>
        <w:pStyle w:val="10"/>
        <w:numPr>
          <w:ilvl w:val="0"/>
          <w:numId w:val="1"/>
        </w:numPr>
        <w:jc w:val="both"/>
        <w:rPr>
          <w:rFonts w:ascii="Times New Roman" w:hAnsi="Times New Roman"/>
          <w:sz w:val="24"/>
        </w:rPr>
      </w:pPr>
      <w:r>
        <w:rPr>
          <w:rFonts w:ascii="Times New Roman" w:hAnsi="Times New Roman"/>
          <w:sz w:val="24"/>
        </w:rPr>
        <w:t>Во избежание подкупа регионов цензом последний должен быть ограничен и подконтролен в своих возможностях по пре</w:t>
      </w:r>
      <w:r>
        <w:rPr>
          <w:rFonts w:ascii="Times New Roman" w:hAnsi="Times New Roman"/>
          <w:sz w:val="24"/>
        </w:rPr>
        <w:softHyphen/>
        <w:t>доставлению финансовой помощи и субсидий регионам.</w:t>
      </w:r>
    </w:p>
    <w:p w:rsidR="003916B9" w:rsidRDefault="003916B9">
      <w:pPr>
        <w:pStyle w:val="10"/>
        <w:numPr>
          <w:ilvl w:val="0"/>
          <w:numId w:val="1"/>
        </w:numPr>
        <w:jc w:val="both"/>
        <w:rPr>
          <w:rFonts w:ascii="Times New Roman" w:hAnsi="Times New Roman"/>
          <w:sz w:val="24"/>
        </w:rPr>
      </w:pPr>
      <w:r>
        <w:rPr>
          <w:rFonts w:ascii="Times New Roman" w:hAnsi="Times New Roman"/>
          <w:sz w:val="24"/>
        </w:rPr>
        <w:t>Более того, центр должен быть ограничен в присущей ему склон</w:t>
      </w:r>
      <w:r>
        <w:rPr>
          <w:rFonts w:ascii="Times New Roman" w:hAnsi="Times New Roman"/>
          <w:sz w:val="24"/>
        </w:rPr>
        <w:softHyphen/>
        <w:t>ности влиять на содержание региональной политики через увя</w:t>
      </w:r>
      <w:r>
        <w:rPr>
          <w:rFonts w:ascii="Times New Roman" w:hAnsi="Times New Roman"/>
          <w:sz w:val="24"/>
        </w:rPr>
        <w:softHyphen/>
        <w:t>зывание предос1авления денег с участием в исполнении приня</w:t>
      </w:r>
      <w:r>
        <w:rPr>
          <w:rFonts w:ascii="Times New Roman" w:hAnsi="Times New Roman"/>
          <w:sz w:val="24"/>
        </w:rPr>
        <w:softHyphen/>
        <w:t>того решения.</w:t>
      </w:r>
    </w:p>
    <w:p w:rsidR="003916B9" w:rsidRDefault="003916B9">
      <w:pPr>
        <w:pStyle w:val="10"/>
        <w:numPr>
          <w:ilvl w:val="0"/>
          <w:numId w:val="1"/>
        </w:numPr>
        <w:jc w:val="both"/>
        <w:rPr>
          <w:rFonts w:ascii="Times New Roman" w:hAnsi="Times New Roman"/>
          <w:sz w:val="24"/>
        </w:rPr>
      </w:pPr>
      <w:r>
        <w:rPr>
          <w:rFonts w:ascii="Times New Roman" w:hAnsi="Times New Roman"/>
          <w:sz w:val="24"/>
        </w:rPr>
        <w:t>Необходим запрет на исключительное финансирование центром региональных проектов: основным принципом должно быть либо долевое финансирование центром и регионами, либо исключи</w:t>
      </w:r>
      <w:r>
        <w:rPr>
          <w:rFonts w:ascii="Times New Roman" w:hAnsi="Times New Roman"/>
          <w:sz w:val="24"/>
        </w:rPr>
        <w:softHyphen/>
        <w:t>тельное финансирование из средств самих регионов.</w:t>
      </w:r>
    </w:p>
    <w:p w:rsidR="003916B9" w:rsidRDefault="003916B9">
      <w:pPr>
        <w:pStyle w:val="10"/>
        <w:numPr>
          <w:ilvl w:val="0"/>
          <w:numId w:val="1"/>
        </w:numPr>
        <w:jc w:val="both"/>
        <w:rPr>
          <w:rFonts w:ascii="Times New Roman" w:hAnsi="Times New Roman"/>
          <w:sz w:val="24"/>
        </w:rPr>
      </w:pPr>
      <w:r>
        <w:rPr>
          <w:rFonts w:ascii="Times New Roman" w:hAnsi="Times New Roman"/>
          <w:sz w:val="24"/>
        </w:rPr>
        <w:t>Экономическая ситуация в субъектах федерации может и не быть идентичной, однако, с другой стороны, не должна тишком отличаться.</w:t>
      </w:r>
    </w:p>
    <w:p w:rsidR="003916B9" w:rsidRDefault="003916B9">
      <w:pPr>
        <w:pStyle w:val="10"/>
        <w:numPr>
          <w:ilvl w:val="0"/>
          <w:numId w:val="1"/>
        </w:numPr>
        <w:jc w:val="both"/>
        <w:rPr>
          <w:rFonts w:ascii="Times New Roman" w:hAnsi="Times New Roman"/>
          <w:sz w:val="24"/>
        </w:rPr>
      </w:pPr>
      <w:r>
        <w:rPr>
          <w:rFonts w:ascii="Times New Roman" w:hAnsi="Times New Roman"/>
          <w:sz w:val="24"/>
        </w:rPr>
        <w:t>Для обеспечения этой относительной экономической однород</w:t>
      </w:r>
      <w:r>
        <w:rPr>
          <w:rFonts w:ascii="Times New Roman" w:hAnsi="Times New Roman"/>
          <w:sz w:val="24"/>
        </w:rPr>
        <w:softHyphen/>
        <w:t>ности должны существовать независимые системы сбаланси</w:t>
      </w:r>
      <w:r>
        <w:rPr>
          <w:rFonts w:ascii="Times New Roman" w:hAnsi="Times New Roman"/>
          <w:sz w:val="24"/>
        </w:rPr>
        <w:softHyphen/>
        <w:t>рования: системы, в которых участвует федерация и земли, и системы, где</w:t>
      </w:r>
      <w:r>
        <w:rPr>
          <w:rFonts w:ascii="Times New Roman" w:hAnsi="Times New Roman"/>
          <w:noProof/>
          <w:sz w:val="24"/>
        </w:rPr>
        <w:t xml:space="preserve"> финансирование</w:t>
      </w:r>
      <w:r>
        <w:rPr>
          <w:rFonts w:ascii="Times New Roman" w:hAnsi="Times New Roman"/>
          <w:sz w:val="24"/>
        </w:rPr>
        <w:t xml:space="preserve"> происходит между землями. </w:t>
      </w:r>
    </w:p>
    <w:p w:rsidR="003916B9" w:rsidRDefault="003916B9">
      <w:pPr>
        <w:pStyle w:val="10"/>
        <w:jc w:val="both"/>
        <w:rPr>
          <w:rFonts w:ascii="Times New Roman" w:hAnsi="Times New Roman"/>
          <w:sz w:val="24"/>
        </w:rPr>
        <w:sectPr w:rsidR="003916B9">
          <w:footerReference w:type="even" r:id="rId11"/>
          <w:footerReference w:type="default" r:id="rId12"/>
          <w:pgSz w:w="12240" w:h="15840"/>
          <w:pgMar w:top="851" w:right="1134" w:bottom="1440" w:left="1701" w:header="720" w:footer="720" w:gutter="0"/>
          <w:cols w:space="720"/>
          <w:noEndnote/>
        </w:sectPr>
      </w:pPr>
    </w:p>
    <w:p w:rsidR="003916B9" w:rsidRDefault="003916B9">
      <w:pPr>
        <w:pStyle w:val="2"/>
        <w:rPr>
          <w:rFonts w:ascii="Times New Roman" w:hAnsi="Times New Roman"/>
          <w:b w:val="0"/>
        </w:rPr>
      </w:pPr>
      <w:bookmarkStart w:id="10" w:name="_Toc464570468"/>
      <w:r>
        <w:rPr>
          <w:rFonts w:ascii="Times New Roman" w:hAnsi="Times New Roman"/>
          <w:b w:val="0"/>
        </w:rPr>
        <w:t>РЕФОРМИРОВАНИЕ МЕЖБЮДЖЕТНЫХ ОТНОШЕНИЙ.</w:t>
      </w:r>
      <w:bookmarkEnd w:id="10"/>
    </w:p>
    <w:p w:rsidR="003916B9" w:rsidRDefault="003916B9">
      <w:pPr>
        <w:pStyle w:val="10"/>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sz w:val="24"/>
        </w:rPr>
        <w:t>Основополагающим принципом является обеспечение экономи</w:t>
      </w:r>
      <w:r>
        <w:rPr>
          <w:rFonts w:ascii="Times New Roman" w:hAnsi="Times New Roman"/>
          <w:sz w:val="24"/>
        </w:rPr>
        <w:softHyphen/>
        <w:t>ческой и социальной эффективности государственных расходов. Если бюджетное финансирование определенного вида расходов более эффективно из федерального бюджета, то именно за бюд</w:t>
      </w:r>
      <w:r>
        <w:rPr>
          <w:rFonts w:ascii="Times New Roman" w:hAnsi="Times New Roman"/>
          <w:sz w:val="24"/>
        </w:rPr>
        <w:softHyphen/>
        <w:t>жетом этого уровня имеет смысл закрепить данный вид расходов, и наоборот. Один из комбинированных способов состоит в финан</w:t>
      </w:r>
      <w:r>
        <w:rPr>
          <w:rFonts w:ascii="Times New Roman" w:hAnsi="Times New Roman"/>
          <w:sz w:val="24"/>
        </w:rPr>
        <w:softHyphen/>
        <w:t>сировании расходов из бюджета одного уровня, а доведение услуг госсектора до потребителя</w:t>
      </w:r>
      <w:r>
        <w:rPr>
          <w:rFonts w:ascii="Times New Roman" w:hAnsi="Times New Roman"/>
          <w:noProof/>
          <w:sz w:val="24"/>
        </w:rPr>
        <w:t xml:space="preserve"> -</w:t>
      </w:r>
      <w:r>
        <w:rPr>
          <w:rFonts w:ascii="Times New Roman" w:hAnsi="Times New Roman"/>
          <w:sz w:val="24"/>
        </w:rPr>
        <w:t xml:space="preserve"> из другого (делегирование полномо</w:t>
      </w:r>
      <w:r>
        <w:rPr>
          <w:rFonts w:ascii="Times New Roman" w:hAnsi="Times New Roman"/>
          <w:sz w:val="24"/>
        </w:rPr>
        <w:softHyphen/>
        <w:t>чий). В этом случае бюджет верхнего уровня определяет целевое</w:t>
      </w:r>
    </w:p>
    <w:p w:rsidR="003916B9" w:rsidRDefault="003916B9">
      <w:pPr>
        <w:pStyle w:val="10"/>
        <w:rPr>
          <w:rFonts w:ascii="Times New Roman" w:hAnsi="Times New Roman"/>
          <w:sz w:val="24"/>
        </w:rPr>
      </w:pPr>
      <w:r>
        <w:rPr>
          <w:rFonts w:ascii="Times New Roman" w:hAnsi="Times New Roman"/>
          <w:sz w:val="24"/>
        </w:rPr>
        <w:t>назначение расходов, а бюджет нижнею уровня, исходя из этого, распределяет средства между конкретными получателями.</w:t>
      </w:r>
    </w:p>
    <w:p w:rsidR="003916B9" w:rsidRDefault="003916B9">
      <w:pPr>
        <w:pStyle w:val="10"/>
        <w:ind w:firstLine="709"/>
        <w:jc w:val="both"/>
        <w:rPr>
          <w:rFonts w:ascii="Times New Roman" w:hAnsi="Times New Roman"/>
          <w:sz w:val="24"/>
        </w:rPr>
      </w:pPr>
      <w:r>
        <w:rPr>
          <w:rFonts w:ascii="Times New Roman" w:hAnsi="Times New Roman"/>
          <w:sz w:val="24"/>
        </w:rPr>
        <w:t>Эффективность тех или иных видов госрасходов можно оценить исходя из того, насколько правильно определен объект финанси</w:t>
      </w:r>
      <w:r>
        <w:rPr>
          <w:rFonts w:ascii="Times New Roman" w:hAnsi="Times New Roman"/>
          <w:sz w:val="24"/>
        </w:rPr>
        <w:softHyphen/>
        <w:t>рования, действительно ли обеспечивается получение предусмот</w:t>
      </w:r>
      <w:r>
        <w:rPr>
          <w:rFonts w:ascii="Times New Roman" w:hAnsi="Times New Roman"/>
          <w:sz w:val="24"/>
        </w:rPr>
        <w:softHyphen/>
        <w:t xml:space="preserve">ренных бюджетом услуг госсектора и, наконец, насколько значим достигаемый при этом экономический или социальный эффект. </w:t>
      </w:r>
    </w:p>
    <w:p w:rsidR="003916B9" w:rsidRDefault="003916B9">
      <w:pPr>
        <w:pStyle w:val="10"/>
        <w:ind w:firstLine="709"/>
        <w:jc w:val="both"/>
        <w:rPr>
          <w:rFonts w:ascii="Times New Roman" w:hAnsi="Times New Roman"/>
          <w:sz w:val="24"/>
        </w:rPr>
      </w:pPr>
      <w:r>
        <w:rPr>
          <w:rFonts w:ascii="Times New Roman" w:hAnsi="Times New Roman"/>
          <w:sz w:val="24"/>
        </w:rPr>
        <w:t>На основе данного критерия, а также сопоставления опыта раз</w:t>
      </w:r>
      <w:r>
        <w:rPr>
          <w:rFonts w:ascii="Times New Roman" w:hAnsi="Times New Roman"/>
          <w:sz w:val="24"/>
        </w:rPr>
        <w:softHyphen/>
        <w:t>ных стран приблизительная картина распределения расходных полномочий между бюджетами разных уровней выглядит так</w:t>
      </w:r>
    </w:p>
    <w:p w:rsidR="003916B9" w:rsidRDefault="003916B9">
      <w:pPr>
        <w:pStyle w:val="10"/>
        <w:ind w:firstLine="709"/>
        <w:jc w:val="both"/>
        <w:rPr>
          <w:rFonts w:ascii="Times New Roman" w:hAnsi="Times New Roman"/>
          <w:sz w:val="24"/>
        </w:rPr>
      </w:pPr>
      <w:r>
        <w:rPr>
          <w:rFonts w:ascii="Times New Roman" w:hAnsi="Times New Roman"/>
          <w:b/>
          <w:sz w:val="24"/>
        </w:rPr>
        <w:t>По источникам финансирования</w:t>
      </w:r>
      <w:r>
        <w:rPr>
          <w:rFonts w:ascii="Times New Roman" w:hAnsi="Times New Roman"/>
          <w:sz w:val="24"/>
        </w:rPr>
        <w:t>. Из центральною (федераль</w:t>
      </w:r>
      <w:r>
        <w:rPr>
          <w:rFonts w:ascii="Times New Roman" w:hAnsi="Times New Roman"/>
          <w:sz w:val="24"/>
        </w:rPr>
        <w:softHyphen/>
        <w:t>ною) бюджета выделяются средства на финансирование оборон</w:t>
      </w:r>
      <w:r>
        <w:rPr>
          <w:rFonts w:ascii="Times New Roman" w:hAnsi="Times New Roman"/>
          <w:sz w:val="24"/>
        </w:rPr>
        <w:softHyphen/>
        <w:t>ной программы, внешнеполитической и внешнеэкономической дея</w:t>
      </w:r>
      <w:r>
        <w:rPr>
          <w:rFonts w:ascii="Times New Roman" w:hAnsi="Times New Roman"/>
          <w:sz w:val="24"/>
        </w:rPr>
        <w:softHyphen/>
        <w:t>тельности, экологических программ, валютных расходов, развитие межрегиональных коммерческих связей, выплаты иммигрантам и безработным, финансирование железных дорог и авиалиний Со</w:t>
      </w:r>
      <w:r>
        <w:rPr>
          <w:rFonts w:ascii="Times New Roman" w:hAnsi="Times New Roman"/>
          <w:sz w:val="24"/>
        </w:rPr>
        <w:softHyphen/>
        <w:t>вместно бюджетами всех трех уровней финансируется образова</w:t>
      </w:r>
      <w:r>
        <w:rPr>
          <w:rFonts w:ascii="Times New Roman" w:hAnsi="Times New Roman"/>
          <w:sz w:val="24"/>
        </w:rPr>
        <w:softHyphen/>
        <w:t>ние, здравоохранение, социальное обеспечение, промышленность и сельское хозяйство, шоссейные дороги и добыча природных ре</w:t>
      </w:r>
      <w:r>
        <w:rPr>
          <w:rFonts w:ascii="Times New Roman" w:hAnsi="Times New Roman"/>
          <w:sz w:val="24"/>
        </w:rPr>
        <w:softHyphen/>
        <w:t>сурсов. Из бюджетов низового и среднего уровней финансируется правоохранительная деятельность.</w:t>
      </w:r>
    </w:p>
    <w:p w:rsidR="003916B9" w:rsidRDefault="003916B9">
      <w:pPr>
        <w:pStyle w:val="10"/>
        <w:ind w:firstLine="709"/>
        <w:jc w:val="both"/>
        <w:rPr>
          <w:rFonts w:ascii="Times New Roman" w:hAnsi="Times New Roman"/>
          <w:sz w:val="24"/>
        </w:rPr>
      </w:pPr>
      <w:r>
        <w:rPr>
          <w:rFonts w:ascii="Times New Roman" w:hAnsi="Times New Roman"/>
          <w:b/>
          <w:sz w:val="24"/>
        </w:rPr>
        <w:t>По практическому предоставлению услуг потребителю</w:t>
      </w:r>
      <w:r>
        <w:rPr>
          <w:rFonts w:ascii="Times New Roman" w:hAnsi="Times New Roman"/>
          <w:sz w:val="24"/>
        </w:rPr>
        <w:t xml:space="preserve"> Из центрального бюджета средства передаются бюджетам двух ниже стоящих уровней для финансирования экологических программ, а также функциональных расходов, финансируемых бюджетами всех трех уровней. В остальном разбивка по предоставлению услуг совпа</w:t>
      </w:r>
      <w:r>
        <w:rPr>
          <w:rFonts w:ascii="Times New Roman" w:hAnsi="Times New Roman"/>
          <w:sz w:val="24"/>
        </w:rPr>
        <w:softHyphen/>
        <w:t>дает с разбивкой по источникам финансирования.</w:t>
      </w:r>
    </w:p>
    <w:p w:rsidR="003916B9" w:rsidRDefault="003916B9">
      <w:pPr>
        <w:pStyle w:val="10"/>
        <w:ind w:firstLine="709"/>
        <w:jc w:val="both"/>
        <w:rPr>
          <w:rFonts w:ascii="Times New Roman" w:hAnsi="Times New Roman"/>
          <w:sz w:val="24"/>
        </w:rPr>
      </w:pPr>
      <w:r>
        <w:rPr>
          <w:rFonts w:ascii="Times New Roman" w:hAnsi="Times New Roman"/>
          <w:sz w:val="24"/>
        </w:rPr>
        <w:t>Если провести сравнение с другими странами, то окажется, что степень централизации налоговых поступлений в России значи</w:t>
      </w:r>
      <w:r>
        <w:rPr>
          <w:rFonts w:ascii="Times New Roman" w:hAnsi="Times New Roman"/>
          <w:sz w:val="24"/>
        </w:rPr>
        <w:softHyphen/>
        <w:t>тельно меньше соответствующего среднего показателя по странам-членам Европейского Союза и странам-членам ОЭСР. В то же время она превышает уровень централизации налоговых поступле</w:t>
      </w:r>
      <w:r>
        <w:rPr>
          <w:rFonts w:ascii="Times New Roman" w:hAnsi="Times New Roman"/>
          <w:sz w:val="24"/>
        </w:rPr>
        <w:softHyphen/>
        <w:t>ний в таких развитых странах с федеративным устройством как США, Канада, Германия (см. табл.1). Высокая степень дифферен</w:t>
      </w:r>
      <w:r>
        <w:rPr>
          <w:rFonts w:ascii="Times New Roman" w:hAnsi="Times New Roman"/>
          <w:sz w:val="24"/>
        </w:rPr>
        <w:softHyphen/>
        <w:t>циации различных регионов по уровню социально-экономического развития, значительно возросшая после</w:t>
      </w:r>
      <w:r>
        <w:rPr>
          <w:rFonts w:ascii="Times New Roman" w:hAnsi="Times New Roman"/>
          <w:noProof/>
          <w:sz w:val="24"/>
        </w:rPr>
        <w:t xml:space="preserve"> 1991</w:t>
      </w:r>
      <w:r>
        <w:rPr>
          <w:rFonts w:ascii="Times New Roman" w:hAnsi="Times New Roman"/>
          <w:sz w:val="24"/>
        </w:rPr>
        <w:t xml:space="preserve"> года, требует пере</w:t>
      </w:r>
      <w:r>
        <w:rPr>
          <w:rFonts w:ascii="Times New Roman" w:hAnsi="Times New Roman"/>
          <w:sz w:val="24"/>
        </w:rPr>
        <w:softHyphen/>
        <w:t>распределения средств между регионами в большем объеме. Это говорит о том, что существующий уровень централизации доходов в России, при прочих равных условиях, примерно соответствует кри</w:t>
      </w:r>
      <w:r>
        <w:rPr>
          <w:rFonts w:ascii="Times New Roman" w:hAnsi="Times New Roman"/>
          <w:sz w:val="24"/>
        </w:rPr>
        <w:softHyphen/>
        <w:t>териям долгосрочного равновесия, хотя по уровню общего реаль</w:t>
      </w:r>
      <w:r>
        <w:rPr>
          <w:rFonts w:ascii="Times New Roman" w:hAnsi="Times New Roman"/>
          <w:sz w:val="24"/>
        </w:rPr>
        <w:softHyphen/>
        <w:t>ного налогового бремени в</w:t>
      </w:r>
      <w:r>
        <w:rPr>
          <w:rFonts w:ascii="Times New Roman" w:hAnsi="Times New Roman"/>
          <w:noProof/>
          <w:sz w:val="24"/>
        </w:rPr>
        <w:t xml:space="preserve"> 1995</w:t>
      </w:r>
      <w:r>
        <w:rPr>
          <w:rFonts w:ascii="Times New Roman" w:hAnsi="Times New Roman"/>
          <w:sz w:val="24"/>
        </w:rPr>
        <w:t xml:space="preserve"> году и особенно в</w:t>
      </w:r>
      <w:r>
        <w:rPr>
          <w:rFonts w:ascii="Times New Roman" w:hAnsi="Times New Roman"/>
          <w:noProof/>
          <w:sz w:val="24"/>
        </w:rPr>
        <w:t xml:space="preserve"> 1996</w:t>
      </w:r>
      <w:r>
        <w:rPr>
          <w:rFonts w:ascii="Times New Roman" w:hAnsi="Times New Roman"/>
          <w:sz w:val="24"/>
        </w:rPr>
        <w:t xml:space="preserve"> году Россия не достигает уровня развитых стран (см. табл.1).</w:t>
      </w:r>
    </w:p>
    <w:p w:rsidR="003916B9" w:rsidRDefault="003916B9">
      <w:pPr>
        <w:pStyle w:val="10"/>
        <w:ind w:firstLine="709"/>
        <w:jc w:val="both"/>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r>
        <w:rPr>
          <w:rFonts w:ascii="Times New Roman" w:hAnsi="Times New Roman"/>
          <w:sz w:val="24"/>
        </w:rPr>
        <w:t>Таблица</w:t>
      </w:r>
      <w:r>
        <w:rPr>
          <w:rFonts w:ascii="Times New Roman" w:hAnsi="Times New Roman"/>
          <w:noProof/>
          <w:sz w:val="24"/>
        </w:rPr>
        <w:t xml:space="preserve"> 1</w:t>
      </w:r>
    </w:p>
    <w:p w:rsidR="003916B9" w:rsidRDefault="003916B9">
      <w:pPr>
        <w:pStyle w:val="10"/>
        <w:jc w:val="center"/>
        <w:rPr>
          <w:rFonts w:ascii="Times New Roman" w:hAnsi="Times New Roman"/>
          <w:b/>
          <w:sz w:val="24"/>
        </w:rPr>
      </w:pPr>
      <w:r>
        <w:rPr>
          <w:rFonts w:ascii="Times New Roman" w:hAnsi="Times New Roman"/>
          <w:b/>
          <w:sz w:val="24"/>
        </w:rPr>
        <w:t>Оценка величины налогового бремени в России и странах-членах ОЭСР в</w:t>
      </w:r>
      <w:r>
        <w:rPr>
          <w:rFonts w:ascii="Times New Roman" w:hAnsi="Times New Roman"/>
          <w:b/>
          <w:noProof/>
          <w:sz w:val="24"/>
        </w:rPr>
        <w:t xml:space="preserve"> 1993</w:t>
      </w:r>
      <w:r>
        <w:rPr>
          <w:rFonts w:ascii="Times New Roman" w:hAnsi="Times New Roman"/>
          <w:b/>
          <w:sz w:val="24"/>
        </w:rPr>
        <w:t xml:space="preserve"> году</w:t>
      </w:r>
    </w:p>
    <w:p w:rsidR="003916B9" w:rsidRDefault="003916B9">
      <w:pPr>
        <w:pStyle w:val="10"/>
        <w:jc w:val="cente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3"/>
        <w:gridCol w:w="2274"/>
        <w:gridCol w:w="2126"/>
        <w:gridCol w:w="2120"/>
      </w:tblGrid>
      <w:tr w:rsidR="003916B9">
        <w:trPr>
          <w:trHeight w:val="260"/>
          <w:jc w:val="center"/>
        </w:trPr>
        <w:tc>
          <w:tcPr>
            <w:tcW w:w="2123" w:type="dxa"/>
          </w:tcPr>
          <w:p w:rsidR="003916B9" w:rsidRDefault="003916B9">
            <w:pPr>
              <w:pStyle w:val="10"/>
              <w:spacing w:before="20"/>
              <w:rPr>
                <w:rFonts w:ascii="Times New Roman" w:hAnsi="Times New Roman"/>
              </w:rPr>
            </w:pPr>
          </w:p>
          <w:p w:rsidR="003916B9" w:rsidRDefault="003916B9">
            <w:pPr>
              <w:pStyle w:val="10"/>
              <w:spacing w:before="20"/>
              <w:rPr>
                <w:rFonts w:ascii="Times New Roman" w:hAnsi="Times New Roman"/>
              </w:rPr>
            </w:pPr>
          </w:p>
        </w:tc>
        <w:tc>
          <w:tcPr>
            <w:tcW w:w="2274" w:type="dxa"/>
          </w:tcPr>
          <w:p w:rsidR="003916B9" w:rsidRDefault="003916B9">
            <w:pPr>
              <w:pStyle w:val="10"/>
              <w:jc w:val="center"/>
              <w:rPr>
                <w:rFonts w:ascii="Times New Roman" w:hAnsi="Times New Roman"/>
              </w:rPr>
            </w:pPr>
            <w:r>
              <w:rPr>
                <w:rFonts w:ascii="Times New Roman" w:hAnsi="Times New Roman"/>
              </w:rPr>
              <w:t>Налоговые доходы, включая социальные платежи, в % к ВВП</w:t>
            </w:r>
          </w:p>
        </w:tc>
        <w:tc>
          <w:tcPr>
            <w:tcW w:w="2126" w:type="dxa"/>
          </w:tcPr>
          <w:p w:rsidR="003916B9" w:rsidRDefault="003916B9">
            <w:pPr>
              <w:pStyle w:val="10"/>
              <w:spacing w:before="20"/>
              <w:jc w:val="center"/>
              <w:rPr>
                <w:rFonts w:ascii="Times New Roman" w:hAnsi="Times New Roman"/>
              </w:rPr>
            </w:pPr>
            <w:r>
              <w:rPr>
                <w:rFonts w:ascii="Times New Roman" w:hAnsi="Times New Roman"/>
              </w:rPr>
              <w:t>Доля центра в налоговых доходах, %</w:t>
            </w:r>
          </w:p>
        </w:tc>
        <w:tc>
          <w:tcPr>
            <w:tcW w:w="2120" w:type="dxa"/>
          </w:tcPr>
          <w:p w:rsidR="003916B9" w:rsidRDefault="003916B9">
            <w:pPr>
              <w:pStyle w:val="10"/>
              <w:spacing w:before="20"/>
              <w:jc w:val="center"/>
              <w:rPr>
                <w:rFonts w:ascii="Times New Roman" w:hAnsi="Times New Roman"/>
              </w:rPr>
            </w:pPr>
            <w:r>
              <w:rPr>
                <w:rFonts w:ascii="Times New Roman" w:hAnsi="Times New Roman"/>
              </w:rPr>
              <w:t>Доля центра в налоговых доходах с учётом трансфертов регионам, %</w:t>
            </w:r>
          </w:p>
        </w:tc>
      </w:tr>
      <w:tr w:rsidR="003916B9">
        <w:trPr>
          <w:trHeight w:val="340"/>
          <w:jc w:val="center"/>
        </w:trPr>
        <w:tc>
          <w:tcPr>
            <w:tcW w:w="2123" w:type="dxa"/>
          </w:tcPr>
          <w:p w:rsidR="003916B9" w:rsidRDefault="003916B9">
            <w:pPr>
              <w:pStyle w:val="10"/>
              <w:spacing w:before="20"/>
              <w:rPr>
                <w:rFonts w:ascii="Times New Roman" w:hAnsi="Times New Roman"/>
              </w:rPr>
            </w:pPr>
            <w:r>
              <w:rPr>
                <w:rFonts w:ascii="Times New Roman" w:hAnsi="Times New Roman"/>
              </w:rPr>
              <w:t>Швеция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49,5</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44,9</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Дания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50,0</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65,1</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Финляндия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46,8</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52,8</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Нидерланды</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48,2</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57,4</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Франция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44,0</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45,4</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20"/>
          <w:jc w:val="center"/>
        </w:trPr>
        <w:tc>
          <w:tcPr>
            <w:tcW w:w="2123" w:type="dxa"/>
          </w:tcPr>
          <w:p w:rsidR="003916B9" w:rsidRDefault="003916B9">
            <w:pPr>
              <w:pStyle w:val="10"/>
              <w:spacing w:before="20"/>
              <w:rPr>
                <w:rFonts w:ascii="Times New Roman" w:hAnsi="Times New Roman"/>
              </w:rPr>
            </w:pPr>
            <w:r>
              <w:rPr>
                <w:rFonts w:ascii="Times New Roman" w:hAnsi="Times New Roman"/>
              </w:rPr>
              <w:t>Италия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43,2</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65,5</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Германия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39,7</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32,5</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Канада</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36,1</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40,5</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20"/>
          <w:jc w:val="center"/>
        </w:trPr>
        <w:tc>
          <w:tcPr>
            <w:tcW w:w="2123" w:type="dxa"/>
          </w:tcPr>
          <w:p w:rsidR="003916B9" w:rsidRDefault="003916B9">
            <w:pPr>
              <w:pStyle w:val="10"/>
              <w:spacing w:before="20"/>
              <w:rPr>
                <w:rFonts w:ascii="Times New Roman" w:hAnsi="Times New Roman"/>
              </w:rPr>
            </w:pPr>
            <w:r>
              <w:rPr>
                <w:rFonts w:ascii="Times New Roman" w:hAnsi="Times New Roman"/>
              </w:rPr>
              <w:t>Испания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34,7</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51,5</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Англия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34,4</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77,4</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20"/>
          <w:jc w:val="center"/>
        </w:trPr>
        <w:tc>
          <w:tcPr>
            <w:tcW w:w="2123" w:type="dxa"/>
          </w:tcPr>
          <w:p w:rsidR="003916B9" w:rsidRDefault="003916B9">
            <w:pPr>
              <w:pStyle w:val="10"/>
              <w:spacing w:before="20"/>
              <w:rPr>
                <w:rFonts w:ascii="Times New Roman" w:hAnsi="Times New Roman"/>
              </w:rPr>
            </w:pPr>
            <w:r>
              <w:rPr>
                <w:rFonts w:ascii="Times New Roman" w:hAnsi="Times New Roman"/>
              </w:rPr>
              <w:t>США</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29,4</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37,8</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Япония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29,4</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41,9</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Турция</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22,7</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71,3</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ОЭСР в среднем</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38,8</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58,6</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80"/>
          <w:jc w:val="center"/>
        </w:trPr>
        <w:tc>
          <w:tcPr>
            <w:tcW w:w="2123" w:type="dxa"/>
          </w:tcPr>
          <w:p w:rsidR="003916B9" w:rsidRDefault="003916B9">
            <w:pPr>
              <w:pStyle w:val="10"/>
              <w:spacing w:before="20"/>
              <w:rPr>
                <w:rFonts w:ascii="Times New Roman" w:hAnsi="Times New Roman"/>
              </w:rPr>
            </w:pPr>
            <w:r>
              <w:rPr>
                <w:rFonts w:ascii="Times New Roman" w:hAnsi="Times New Roman"/>
              </w:rPr>
              <w:t>ЕС в среднем</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41,4</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63,8</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w:t>
            </w:r>
          </w:p>
        </w:tc>
      </w:tr>
      <w:tr w:rsidR="003916B9">
        <w:trPr>
          <w:trHeight w:val="280"/>
          <w:jc w:val="center"/>
        </w:trPr>
        <w:tc>
          <w:tcPr>
            <w:tcW w:w="2123" w:type="dxa"/>
          </w:tcPr>
          <w:p w:rsidR="003916B9" w:rsidRDefault="003916B9">
            <w:pPr>
              <w:pStyle w:val="10"/>
              <w:spacing w:before="20"/>
              <w:rPr>
                <w:rFonts w:ascii="Times New Roman" w:hAnsi="Times New Roman"/>
              </w:rPr>
            </w:pPr>
            <w:r>
              <w:rPr>
                <w:rFonts w:ascii="Times New Roman" w:hAnsi="Times New Roman"/>
              </w:rPr>
              <w:t>Россия-1992</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43,6</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54,8</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49,5</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Россия-1993</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38,8</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40,6</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29,8</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Россия-1994</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37,3</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47,2</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34,1</w:t>
            </w:r>
          </w:p>
        </w:tc>
      </w:tr>
      <w:tr w:rsidR="003916B9">
        <w:trPr>
          <w:trHeight w:val="240"/>
          <w:jc w:val="center"/>
        </w:trPr>
        <w:tc>
          <w:tcPr>
            <w:tcW w:w="2123" w:type="dxa"/>
          </w:tcPr>
          <w:p w:rsidR="003916B9" w:rsidRDefault="003916B9">
            <w:pPr>
              <w:pStyle w:val="10"/>
              <w:spacing w:before="20"/>
              <w:rPr>
                <w:rFonts w:ascii="Times New Roman" w:hAnsi="Times New Roman"/>
              </w:rPr>
            </w:pPr>
            <w:r>
              <w:rPr>
                <w:rFonts w:ascii="Times New Roman" w:hAnsi="Times New Roman"/>
              </w:rPr>
              <w:t>Россия-1995</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32,1</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48,1</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38,6</w:t>
            </w:r>
          </w:p>
        </w:tc>
      </w:tr>
      <w:tr w:rsidR="003916B9">
        <w:trPr>
          <w:trHeight w:val="360"/>
          <w:jc w:val="center"/>
        </w:trPr>
        <w:tc>
          <w:tcPr>
            <w:tcW w:w="2123" w:type="dxa"/>
          </w:tcPr>
          <w:p w:rsidR="003916B9" w:rsidRDefault="003916B9">
            <w:pPr>
              <w:pStyle w:val="10"/>
              <w:spacing w:before="20"/>
              <w:rPr>
                <w:rFonts w:ascii="Times New Roman" w:hAnsi="Times New Roman"/>
              </w:rPr>
            </w:pPr>
            <w:r>
              <w:rPr>
                <w:rFonts w:ascii="Times New Roman" w:hAnsi="Times New Roman"/>
              </w:rPr>
              <w:t>Россия-1996</w:t>
            </w:r>
          </w:p>
        </w:tc>
        <w:tc>
          <w:tcPr>
            <w:tcW w:w="2274" w:type="dxa"/>
          </w:tcPr>
          <w:p w:rsidR="003916B9" w:rsidRDefault="003916B9">
            <w:pPr>
              <w:pStyle w:val="10"/>
              <w:spacing w:before="20"/>
              <w:jc w:val="center"/>
              <w:rPr>
                <w:rFonts w:ascii="Times New Roman" w:hAnsi="Times New Roman"/>
              </w:rPr>
            </w:pPr>
            <w:r>
              <w:rPr>
                <w:rFonts w:ascii="Times New Roman" w:hAnsi="Times New Roman"/>
                <w:noProof/>
              </w:rPr>
              <w:t>30,3</w:t>
            </w:r>
          </w:p>
        </w:tc>
        <w:tc>
          <w:tcPr>
            <w:tcW w:w="2126" w:type="dxa"/>
          </w:tcPr>
          <w:p w:rsidR="003916B9" w:rsidRDefault="003916B9">
            <w:pPr>
              <w:pStyle w:val="10"/>
              <w:spacing w:before="20"/>
              <w:jc w:val="center"/>
              <w:rPr>
                <w:rFonts w:ascii="Times New Roman" w:hAnsi="Times New Roman"/>
              </w:rPr>
            </w:pPr>
            <w:r>
              <w:rPr>
                <w:rFonts w:ascii="Times New Roman" w:hAnsi="Times New Roman"/>
                <w:noProof/>
              </w:rPr>
              <w:t>46,2</w:t>
            </w:r>
          </w:p>
        </w:tc>
        <w:tc>
          <w:tcPr>
            <w:tcW w:w="2120" w:type="dxa"/>
          </w:tcPr>
          <w:p w:rsidR="003916B9" w:rsidRDefault="003916B9">
            <w:pPr>
              <w:pStyle w:val="10"/>
              <w:spacing w:before="20"/>
              <w:jc w:val="center"/>
              <w:rPr>
                <w:rFonts w:ascii="Times New Roman" w:hAnsi="Times New Roman"/>
              </w:rPr>
            </w:pPr>
            <w:r>
              <w:rPr>
                <w:rFonts w:ascii="Times New Roman" w:hAnsi="Times New Roman"/>
                <w:noProof/>
              </w:rPr>
              <w:t>36,4</w:t>
            </w:r>
          </w:p>
        </w:tc>
      </w:tr>
    </w:tbl>
    <w:p w:rsidR="003916B9" w:rsidRDefault="003916B9">
      <w:pPr>
        <w:pStyle w:val="10"/>
      </w:pPr>
    </w:p>
    <w:p w:rsidR="003916B9" w:rsidRDefault="003916B9">
      <w:pPr>
        <w:pStyle w:val="10"/>
        <w:jc w:val="both"/>
        <w:rPr>
          <w:rFonts w:ascii="Times New Roman" w:hAnsi="Times New Roman"/>
          <w:sz w:val="24"/>
        </w:rPr>
      </w:pPr>
      <w:r>
        <w:rPr>
          <w:rFonts w:ascii="Times New Roman" w:hAnsi="Times New Roman"/>
          <w:sz w:val="24"/>
        </w:rPr>
        <w:t>Источник: Статистика доходов ОЭСР, оценки Всемирного Банка</w:t>
      </w:r>
    </w:p>
    <w:p w:rsidR="003916B9" w:rsidRDefault="003916B9">
      <w:pPr>
        <w:pStyle w:val="10"/>
        <w:jc w:val="both"/>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b/>
          <w:sz w:val="24"/>
        </w:rPr>
        <w:t>Распределение расходных обязанностей</w:t>
      </w:r>
      <w:r>
        <w:rPr>
          <w:rFonts w:ascii="Times New Roman" w:hAnsi="Times New Roman"/>
          <w:sz w:val="24"/>
        </w:rPr>
        <w:t>. Начиная с</w:t>
      </w:r>
      <w:r>
        <w:rPr>
          <w:rFonts w:ascii="Times New Roman" w:hAnsi="Times New Roman"/>
          <w:noProof/>
          <w:sz w:val="24"/>
        </w:rPr>
        <w:t xml:space="preserve"> 1992</w:t>
      </w:r>
      <w:r>
        <w:rPr>
          <w:rFonts w:ascii="Times New Roman" w:hAnsi="Times New Roman"/>
          <w:sz w:val="24"/>
        </w:rPr>
        <w:t xml:space="preserve"> года, в России происходит процесс передачи полномочий по финансиро</w:t>
      </w:r>
      <w:r>
        <w:rPr>
          <w:rFonts w:ascii="Times New Roman" w:hAnsi="Times New Roman"/>
          <w:sz w:val="24"/>
        </w:rPr>
        <w:softHyphen/>
        <w:t>ванию ряда государственных расходов с федерального на регио</w:t>
      </w:r>
      <w:r>
        <w:rPr>
          <w:rFonts w:ascii="Times New Roman" w:hAnsi="Times New Roman"/>
          <w:sz w:val="24"/>
        </w:rPr>
        <w:softHyphen/>
        <w:t>нальный уровень. Так, в</w:t>
      </w:r>
      <w:r>
        <w:rPr>
          <w:rFonts w:ascii="Times New Roman" w:hAnsi="Times New Roman"/>
          <w:noProof/>
          <w:sz w:val="24"/>
        </w:rPr>
        <w:t xml:space="preserve"> 1992</w:t>
      </w:r>
      <w:r>
        <w:rPr>
          <w:rFonts w:ascii="Times New Roman" w:hAnsi="Times New Roman"/>
          <w:sz w:val="24"/>
        </w:rPr>
        <w:t xml:space="preserve"> году в регионы были переданы полно</w:t>
      </w:r>
      <w:r>
        <w:rPr>
          <w:rFonts w:ascii="Times New Roman" w:hAnsi="Times New Roman"/>
          <w:sz w:val="24"/>
        </w:rPr>
        <w:softHyphen/>
        <w:t>мочия по субсидированию продуктов питания, некоторые социаль</w:t>
      </w:r>
      <w:r>
        <w:rPr>
          <w:rFonts w:ascii="Times New Roman" w:hAnsi="Times New Roman"/>
          <w:sz w:val="24"/>
        </w:rPr>
        <w:softHyphen/>
        <w:t>ные выплаты, ранее финансировавшиеся посредством связанных трансфертов из федерального бюджета. Позднее центр передал регионам также финансирование объектов социально-культурной сферы, ранее принадлежащих предприятиям и ведомствам, впо</w:t>
      </w:r>
      <w:r>
        <w:rPr>
          <w:rFonts w:ascii="Times New Roman" w:hAnsi="Times New Roman"/>
          <w:sz w:val="24"/>
        </w:rPr>
        <w:softHyphen/>
        <w:t>следствии принятых на баланс местных органов власти, выплату дополнительных пособий на детей, финансирование новой сети органов социальной защиты, оплату путевок участникам ВОВ, со</w:t>
      </w:r>
      <w:r>
        <w:rPr>
          <w:rFonts w:ascii="Times New Roman" w:hAnsi="Times New Roman"/>
          <w:sz w:val="24"/>
        </w:rPr>
        <w:softHyphen/>
        <w:t>держание органов МВД, военкоматов и пожарной охраны, компен</w:t>
      </w:r>
      <w:r>
        <w:rPr>
          <w:rFonts w:ascii="Times New Roman" w:hAnsi="Times New Roman"/>
          <w:sz w:val="24"/>
        </w:rPr>
        <w:softHyphen/>
        <w:t>сацию ЖСК и некоторых других статей расходов. Финансирование данных расходов осуществляется в рамках механизма фонда фи</w:t>
      </w:r>
      <w:r>
        <w:rPr>
          <w:rFonts w:ascii="Times New Roman" w:hAnsi="Times New Roman"/>
          <w:sz w:val="24"/>
        </w:rPr>
        <w:softHyphen/>
        <w:t>нансовой поддержки регионов.</w:t>
      </w:r>
    </w:p>
    <w:p w:rsidR="003916B9" w:rsidRDefault="003916B9">
      <w:pPr>
        <w:pStyle w:val="10"/>
        <w:ind w:firstLine="709"/>
        <w:jc w:val="both"/>
        <w:rPr>
          <w:rFonts w:ascii="Times New Roman" w:hAnsi="Times New Roman"/>
          <w:sz w:val="24"/>
        </w:rPr>
      </w:pPr>
      <w:r>
        <w:rPr>
          <w:rFonts w:ascii="Times New Roman" w:hAnsi="Times New Roman"/>
          <w:b/>
          <w:sz w:val="24"/>
        </w:rPr>
        <w:t>Межбюджетные трансферты</w:t>
      </w:r>
      <w:r>
        <w:rPr>
          <w:rFonts w:ascii="Times New Roman" w:hAnsi="Times New Roman"/>
          <w:sz w:val="24"/>
        </w:rPr>
        <w:t>. Самой важной новацией в этой области является создание во втором квартале</w:t>
      </w:r>
      <w:r>
        <w:rPr>
          <w:rFonts w:ascii="Times New Roman" w:hAnsi="Times New Roman"/>
          <w:noProof/>
          <w:sz w:val="24"/>
        </w:rPr>
        <w:t xml:space="preserve"> 1994</w:t>
      </w:r>
      <w:r>
        <w:rPr>
          <w:rFonts w:ascii="Times New Roman" w:hAnsi="Times New Roman"/>
          <w:sz w:val="24"/>
        </w:rPr>
        <w:t xml:space="preserve"> года фонда финансовой поддержки регионов, механизм формирования кото</w:t>
      </w:r>
      <w:r>
        <w:rPr>
          <w:rFonts w:ascii="Times New Roman" w:hAnsi="Times New Roman"/>
          <w:sz w:val="24"/>
        </w:rPr>
        <w:softHyphen/>
        <w:t>рого опирался на объективные показатели социально-экономиче</w:t>
      </w:r>
      <w:r>
        <w:rPr>
          <w:rFonts w:ascii="Times New Roman" w:hAnsi="Times New Roman"/>
          <w:sz w:val="24"/>
        </w:rPr>
        <w:softHyphen/>
        <w:t>ского положения отдельных регионов и потому предполагал боль</w:t>
      </w:r>
      <w:r>
        <w:rPr>
          <w:rFonts w:ascii="Times New Roman" w:hAnsi="Times New Roman"/>
          <w:sz w:val="24"/>
        </w:rPr>
        <w:softHyphen/>
        <w:t>шую степень прозрачности в межбюджетных отношениях. Цель соз</w:t>
      </w:r>
      <w:r>
        <w:rPr>
          <w:rFonts w:ascii="Times New Roman" w:hAnsi="Times New Roman"/>
          <w:sz w:val="24"/>
        </w:rPr>
        <w:softHyphen/>
        <w:t>дания фонда заключалась в перераспределении доходов в пользу объективно более бедных регионов.</w:t>
      </w:r>
    </w:p>
    <w:p w:rsidR="003916B9" w:rsidRDefault="003916B9">
      <w:pPr>
        <w:pStyle w:val="10"/>
        <w:ind w:firstLine="709"/>
        <w:jc w:val="both"/>
        <w:rPr>
          <w:rFonts w:ascii="Times New Roman" w:hAnsi="Times New Roman"/>
          <w:sz w:val="24"/>
        </w:rPr>
      </w:pPr>
    </w:p>
    <w:p w:rsidR="003916B9" w:rsidRDefault="003916B9">
      <w:pPr>
        <w:pStyle w:val="2"/>
        <w:rPr>
          <w:rFonts w:ascii="Times New Roman" w:hAnsi="Times New Roman"/>
          <w:b w:val="0"/>
          <w:caps/>
        </w:rPr>
      </w:pPr>
      <w:bookmarkStart w:id="11" w:name="_Toc464570469"/>
      <w:r>
        <w:rPr>
          <w:rFonts w:ascii="Times New Roman" w:hAnsi="Times New Roman"/>
          <w:b w:val="0"/>
          <w:caps/>
        </w:rPr>
        <w:t>Распределение расходов между уровнями бюджетной системы субъектов Российской Федерации</w:t>
      </w:r>
      <w:bookmarkEnd w:id="11"/>
    </w:p>
    <w:p w:rsidR="003916B9" w:rsidRDefault="003916B9"/>
    <w:p w:rsidR="003916B9" w:rsidRDefault="003916B9">
      <w:pPr>
        <w:pStyle w:val="10"/>
        <w:ind w:firstLine="709"/>
        <w:jc w:val="both"/>
        <w:rPr>
          <w:rFonts w:ascii="Times New Roman" w:hAnsi="Times New Roman"/>
          <w:sz w:val="24"/>
        </w:rPr>
      </w:pPr>
      <w:r>
        <w:rPr>
          <w:rFonts w:ascii="Times New Roman" w:hAnsi="Times New Roman"/>
          <w:sz w:val="24"/>
        </w:rPr>
        <w:t>Основными статьями расходов региональных и местных бюдже</w:t>
      </w:r>
      <w:r>
        <w:rPr>
          <w:rFonts w:ascii="Times New Roman" w:hAnsi="Times New Roman"/>
          <w:sz w:val="24"/>
        </w:rPr>
        <w:softHyphen/>
        <w:t>тов являются расходы на народное хозяйство (промышленность, строительство и энергетику, сельское хозяйство и рыболовство, транспорт и связь, жилищно-коммунальное хозяйство), на социально-культурные мероприятия (образование, здравоохранение, культура и искусство, социальное обеспечение) и на межбюджетные расчеты.</w:t>
      </w:r>
    </w:p>
    <w:p w:rsidR="003916B9" w:rsidRDefault="003916B9">
      <w:pPr>
        <w:pStyle w:val="10"/>
        <w:ind w:firstLine="709"/>
        <w:jc w:val="both"/>
        <w:rPr>
          <w:rFonts w:ascii="Times New Roman" w:hAnsi="Times New Roman"/>
          <w:sz w:val="24"/>
        </w:rPr>
      </w:pPr>
      <w:r>
        <w:rPr>
          <w:rFonts w:ascii="Times New Roman" w:hAnsi="Times New Roman"/>
          <w:sz w:val="24"/>
        </w:rPr>
        <w:t>На долю региональных бюджетов приходится почти</w:t>
      </w:r>
      <w:r>
        <w:rPr>
          <w:rFonts w:ascii="Times New Roman" w:hAnsi="Times New Roman"/>
          <w:noProof/>
          <w:sz w:val="24"/>
        </w:rPr>
        <w:t xml:space="preserve"> 50%</w:t>
      </w:r>
      <w:r>
        <w:rPr>
          <w:rFonts w:ascii="Times New Roman" w:hAnsi="Times New Roman"/>
          <w:sz w:val="24"/>
        </w:rPr>
        <w:t xml:space="preserve"> общих бюджетных расходов субъектов РФ,</w:t>
      </w:r>
      <w:r>
        <w:rPr>
          <w:rFonts w:ascii="Times New Roman" w:hAnsi="Times New Roman"/>
          <w:noProof/>
          <w:sz w:val="24"/>
        </w:rPr>
        <w:t xml:space="preserve"> 46%</w:t>
      </w:r>
      <w:r>
        <w:rPr>
          <w:rFonts w:ascii="Times New Roman" w:hAnsi="Times New Roman"/>
          <w:sz w:val="24"/>
        </w:rPr>
        <w:t xml:space="preserve"> расходов сосредоточено в местных бюджетах 1-ю уровня и менее</w:t>
      </w:r>
      <w:r>
        <w:rPr>
          <w:rFonts w:ascii="Times New Roman" w:hAnsi="Times New Roman"/>
          <w:noProof/>
          <w:sz w:val="24"/>
        </w:rPr>
        <w:t xml:space="preserve"> 5% -</w:t>
      </w:r>
      <w:r>
        <w:rPr>
          <w:rFonts w:ascii="Times New Roman" w:hAnsi="Times New Roman"/>
          <w:sz w:val="24"/>
        </w:rPr>
        <w:t xml:space="preserve"> в бюджетах малых городов, поселков и бывших сельсоветов (табл.2).</w:t>
      </w:r>
    </w:p>
    <w:p w:rsidR="003916B9" w:rsidRDefault="003916B9">
      <w:pPr>
        <w:pStyle w:val="10"/>
        <w:ind w:firstLine="709"/>
        <w:jc w:val="both"/>
        <w:rPr>
          <w:rFonts w:ascii="Times New Roman" w:hAnsi="Times New Roman"/>
          <w:sz w:val="24"/>
        </w:rPr>
      </w:pPr>
      <w:r>
        <w:rPr>
          <w:rFonts w:ascii="Times New Roman" w:hAnsi="Times New Roman"/>
          <w:sz w:val="24"/>
        </w:rPr>
        <w:t>Наибольшая степень централизации характерна для внутрирегиональных  межбюджетных трансфертов, поскольку именно через ре</w:t>
      </w:r>
      <w:r>
        <w:rPr>
          <w:rFonts w:ascii="Times New Roman" w:hAnsi="Times New Roman"/>
          <w:sz w:val="24"/>
        </w:rPr>
        <w:softHyphen/>
        <w:t>гиональные бюджеты осуществляется территориальное перерас</w:t>
      </w:r>
      <w:r>
        <w:rPr>
          <w:rFonts w:ascii="Times New Roman" w:hAnsi="Times New Roman"/>
          <w:sz w:val="24"/>
        </w:rPr>
        <w:softHyphen/>
        <w:t>пределение средств между районами и городами. Весомая доля расходов по данной статье (около</w:t>
      </w:r>
      <w:r>
        <w:rPr>
          <w:rFonts w:ascii="Times New Roman" w:hAnsi="Times New Roman"/>
          <w:noProof/>
          <w:sz w:val="24"/>
        </w:rPr>
        <w:t xml:space="preserve"> 16%)</w:t>
      </w:r>
      <w:r>
        <w:rPr>
          <w:rFonts w:ascii="Times New Roman" w:hAnsi="Times New Roman"/>
          <w:sz w:val="24"/>
        </w:rPr>
        <w:t xml:space="preserve"> приходится на районные бюджеты, через которые осуществляется частичное выравнивание бюджетной обеспеченности городов районного подчинения, посел</w:t>
      </w:r>
      <w:r>
        <w:rPr>
          <w:rFonts w:ascii="Times New Roman" w:hAnsi="Times New Roman"/>
          <w:sz w:val="24"/>
        </w:rPr>
        <w:softHyphen/>
        <w:t>ков и сельских администраций. Что касается остальных бюджетов, то для них расходы по межбюджетным трансфертам представляют собой взаимные расчеты с вышестоящими бюджетами и потому не выполняют функций бюджетного выравнивания.</w:t>
      </w:r>
    </w:p>
    <w:p w:rsidR="003916B9" w:rsidRDefault="003916B9">
      <w:pPr>
        <w:pStyle w:val="10"/>
        <w:ind w:firstLine="709"/>
        <w:jc w:val="both"/>
        <w:rPr>
          <w:rFonts w:ascii="Times New Roman" w:hAnsi="Times New Roman"/>
          <w:sz w:val="24"/>
        </w:rPr>
      </w:pPr>
      <w:r>
        <w:rPr>
          <w:rFonts w:ascii="Times New Roman" w:hAnsi="Times New Roman"/>
          <w:sz w:val="24"/>
        </w:rPr>
        <w:t>Почти столь же высок уровень централизации расходов производственного характера. Из региональных бюджетов финансируем ся по</w:t>
      </w:r>
      <w:r>
        <w:rPr>
          <w:rFonts w:ascii="Times New Roman" w:hAnsi="Times New Roman"/>
          <w:noProof/>
          <w:sz w:val="24"/>
        </w:rPr>
        <w:t xml:space="preserve"> 72%</w:t>
      </w:r>
      <w:r>
        <w:rPr>
          <w:rFonts w:ascii="Times New Roman" w:hAnsi="Times New Roman"/>
          <w:sz w:val="24"/>
        </w:rPr>
        <w:t xml:space="preserve"> ассигнований в промышленность и сельское хозяйсто. На долю местных бюджетов</w:t>
      </w:r>
      <w:r>
        <w:rPr>
          <w:rFonts w:ascii="Times New Roman" w:hAnsi="Times New Roman"/>
          <w:noProof/>
          <w:sz w:val="24"/>
        </w:rPr>
        <w:t xml:space="preserve"> 1-го</w:t>
      </w:r>
      <w:r>
        <w:rPr>
          <w:rFonts w:ascii="Times New Roman" w:hAnsi="Times New Roman"/>
          <w:sz w:val="24"/>
        </w:rPr>
        <w:t xml:space="preserve"> уровня приходится</w:t>
      </w:r>
      <w:r>
        <w:rPr>
          <w:rFonts w:ascii="Times New Roman" w:hAnsi="Times New Roman"/>
          <w:noProof/>
          <w:sz w:val="24"/>
        </w:rPr>
        <w:t xml:space="preserve"> 27%,</w:t>
      </w:r>
      <w:r>
        <w:rPr>
          <w:rFonts w:ascii="Times New Roman" w:hAnsi="Times New Roman"/>
          <w:sz w:val="24"/>
        </w:rPr>
        <w:t xml:space="preserve"> причем, пк и следует ожидать, по промышленным расходам лидируют города областного подчинения, по сельскохозяйственным</w:t>
      </w:r>
      <w:r>
        <w:rPr>
          <w:rFonts w:ascii="Times New Roman" w:hAnsi="Times New Roman"/>
          <w:noProof/>
          <w:sz w:val="24"/>
        </w:rPr>
        <w:t xml:space="preserve"> -</w:t>
      </w:r>
      <w:r>
        <w:rPr>
          <w:rFonts w:ascii="Times New Roman" w:hAnsi="Times New Roman"/>
          <w:sz w:val="24"/>
        </w:rPr>
        <w:t xml:space="preserve"> районы.</w:t>
      </w:r>
    </w:p>
    <w:p w:rsidR="003916B9" w:rsidRDefault="003916B9">
      <w:pPr>
        <w:pStyle w:val="10"/>
        <w:ind w:firstLine="709"/>
        <w:jc w:val="both"/>
        <w:rPr>
          <w:rFonts w:ascii="Times New Roman" w:hAnsi="Times New Roman"/>
          <w:sz w:val="24"/>
        </w:rPr>
      </w:pPr>
      <w:r>
        <w:rPr>
          <w:rFonts w:ascii="Times New Roman" w:hAnsi="Times New Roman"/>
          <w:sz w:val="24"/>
        </w:rPr>
        <w:t>Расходы на транспорт и связь примерно поровну разделены между региональными бюджетами и местными бюджетами</w:t>
      </w:r>
      <w:r>
        <w:rPr>
          <w:rFonts w:ascii="Times New Roman" w:hAnsi="Times New Roman"/>
          <w:noProof/>
          <w:sz w:val="24"/>
        </w:rPr>
        <w:t xml:space="preserve"> 1-го </w:t>
      </w:r>
      <w:r>
        <w:rPr>
          <w:rFonts w:ascii="Times New Roman" w:hAnsi="Times New Roman"/>
          <w:sz w:val="24"/>
        </w:rPr>
        <w:t>уровня, причем среди последних ведущее место занимают крупные города с их дорогостоящими системами общественного транспорта. Среди народнохозяйственных расходов наименьший уровень цен</w:t>
      </w:r>
      <w:r>
        <w:rPr>
          <w:rFonts w:ascii="Times New Roman" w:hAnsi="Times New Roman"/>
          <w:sz w:val="24"/>
        </w:rPr>
        <w:softHyphen/>
        <w:t>трализации характерен для расходов на жилищно-коммунальное хозяйство (ЖКХ). Основная часть текущих субсидий и дотаций этой отрасли финансируется бюджетами городов областного под</w:t>
      </w:r>
      <w:r>
        <w:rPr>
          <w:rFonts w:ascii="Times New Roman" w:hAnsi="Times New Roman"/>
          <w:sz w:val="24"/>
        </w:rPr>
        <w:softHyphen/>
        <w:t>чинения.</w:t>
      </w:r>
    </w:p>
    <w:p w:rsidR="003916B9" w:rsidRDefault="003916B9">
      <w:pPr>
        <w:pStyle w:val="10"/>
        <w:ind w:firstLine="709"/>
        <w:jc w:val="both"/>
        <w:rPr>
          <w:rFonts w:ascii="Times New Roman" w:hAnsi="Times New Roman"/>
          <w:sz w:val="24"/>
        </w:rPr>
      </w:pPr>
      <w:r>
        <w:rPr>
          <w:rFonts w:ascii="Times New Roman" w:hAnsi="Times New Roman"/>
          <w:sz w:val="24"/>
        </w:rPr>
        <w:t>В совокупности расходы на народное хозяйство примерно по</w:t>
      </w:r>
      <w:r>
        <w:rPr>
          <w:rFonts w:ascii="Times New Roman" w:hAnsi="Times New Roman"/>
          <w:sz w:val="24"/>
        </w:rPr>
        <w:softHyphen/>
        <w:t>ровну делятся между региональными бюджетами и местными бюджетами</w:t>
      </w:r>
      <w:r>
        <w:rPr>
          <w:rFonts w:ascii="Times New Roman" w:hAnsi="Times New Roman"/>
          <w:noProof/>
          <w:sz w:val="24"/>
        </w:rPr>
        <w:t xml:space="preserve"> 1-го</w:t>
      </w:r>
      <w:r>
        <w:rPr>
          <w:rFonts w:ascii="Times New Roman" w:hAnsi="Times New Roman"/>
          <w:sz w:val="24"/>
        </w:rPr>
        <w:t xml:space="preserve"> уровней, оставляя низшему уровню бюджетной системы менее</w:t>
      </w:r>
      <w:r>
        <w:rPr>
          <w:rFonts w:ascii="Times New Roman" w:hAnsi="Times New Roman"/>
          <w:noProof/>
          <w:sz w:val="24"/>
        </w:rPr>
        <w:t xml:space="preserve"> 3%</w:t>
      </w:r>
      <w:r>
        <w:rPr>
          <w:rFonts w:ascii="Times New Roman" w:hAnsi="Times New Roman"/>
          <w:sz w:val="24"/>
        </w:rPr>
        <w:t xml:space="preserve"> от общей суммы затрат данного вида.</w:t>
      </w:r>
    </w:p>
    <w:p w:rsidR="003916B9" w:rsidRDefault="003916B9">
      <w:pPr>
        <w:pStyle w:val="10"/>
        <w:ind w:firstLine="709"/>
        <w:jc w:val="both"/>
        <w:rPr>
          <w:rFonts w:ascii="Times New Roman" w:hAnsi="Times New Roman"/>
          <w:sz w:val="24"/>
        </w:rPr>
      </w:pPr>
      <w:r>
        <w:rPr>
          <w:rFonts w:ascii="Times New Roman" w:hAnsi="Times New Roman"/>
          <w:sz w:val="24"/>
        </w:rPr>
        <w:t>Наиболее децентрализованными являются расходы на социаль</w:t>
      </w:r>
      <w:r>
        <w:rPr>
          <w:rFonts w:ascii="Times New Roman" w:hAnsi="Times New Roman"/>
          <w:sz w:val="24"/>
        </w:rPr>
        <w:softHyphen/>
        <w:t>но-культурные мероприятия. Около</w:t>
      </w:r>
      <w:r>
        <w:rPr>
          <w:rFonts w:ascii="Times New Roman" w:hAnsi="Times New Roman"/>
          <w:noProof/>
          <w:sz w:val="24"/>
        </w:rPr>
        <w:t xml:space="preserve"> 60%</w:t>
      </w:r>
      <w:r>
        <w:rPr>
          <w:rFonts w:ascii="Times New Roman" w:hAnsi="Times New Roman"/>
          <w:sz w:val="24"/>
        </w:rPr>
        <w:t xml:space="preserve"> расходов на образование приходится на долю местных бюджетов</w:t>
      </w:r>
      <w:r>
        <w:rPr>
          <w:rFonts w:ascii="Times New Roman" w:hAnsi="Times New Roman"/>
          <w:noProof/>
          <w:sz w:val="24"/>
        </w:rPr>
        <w:t xml:space="preserve"> 1-го</w:t>
      </w:r>
      <w:r>
        <w:rPr>
          <w:rFonts w:ascii="Times New Roman" w:hAnsi="Times New Roman"/>
          <w:sz w:val="24"/>
        </w:rPr>
        <w:t xml:space="preserve"> уровня, еще</w:t>
      </w:r>
      <w:r>
        <w:rPr>
          <w:rFonts w:ascii="Times New Roman" w:hAnsi="Times New Roman"/>
          <w:noProof/>
          <w:sz w:val="24"/>
        </w:rPr>
        <w:t xml:space="preserve"> 26% -</w:t>
      </w:r>
      <w:r>
        <w:rPr>
          <w:rFonts w:ascii="Times New Roman" w:hAnsi="Times New Roman"/>
          <w:sz w:val="24"/>
        </w:rPr>
        <w:t>местных бюджетов 2-го уровня, между которыми распределены (в различной пропорции) детские дошкольные и общеобразователь</w:t>
      </w:r>
      <w:r>
        <w:rPr>
          <w:rFonts w:ascii="Times New Roman" w:hAnsi="Times New Roman"/>
          <w:sz w:val="24"/>
        </w:rPr>
        <w:softHyphen/>
        <w:t>ные (начальные, неполные и полные средние школы) учреждения.</w:t>
      </w:r>
    </w:p>
    <w:p w:rsidR="003916B9" w:rsidRDefault="003916B9">
      <w:pPr>
        <w:pStyle w:val="10"/>
        <w:ind w:firstLine="709"/>
        <w:jc w:val="both"/>
        <w:rPr>
          <w:rFonts w:ascii="Times New Roman" w:hAnsi="Times New Roman"/>
          <w:sz w:val="24"/>
        </w:rPr>
      </w:pPr>
      <w:r>
        <w:rPr>
          <w:rFonts w:ascii="Times New Roman" w:hAnsi="Times New Roman"/>
          <w:sz w:val="24"/>
        </w:rPr>
        <w:t>Основные расходы на здравоохранение</w:t>
      </w:r>
      <w:r>
        <w:rPr>
          <w:rFonts w:ascii="Times New Roman" w:hAnsi="Times New Roman"/>
          <w:noProof/>
          <w:sz w:val="24"/>
        </w:rPr>
        <w:t xml:space="preserve"> (59%)</w:t>
      </w:r>
      <w:r>
        <w:rPr>
          <w:rFonts w:ascii="Times New Roman" w:hAnsi="Times New Roman"/>
          <w:sz w:val="24"/>
        </w:rPr>
        <w:t xml:space="preserve"> в основном со</w:t>
      </w:r>
      <w:r>
        <w:rPr>
          <w:rFonts w:ascii="Times New Roman" w:hAnsi="Times New Roman"/>
          <w:sz w:val="24"/>
        </w:rPr>
        <w:softHyphen/>
        <w:t>средоточены в местных бюджетах</w:t>
      </w:r>
      <w:r>
        <w:rPr>
          <w:rFonts w:ascii="Times New Roman" w:hAnsi="Times New Roman"/>
          <w:noProof/>
          <w:sz w:val="24"/>
        </w:rPr>
        <w:t xml:space="preserve"> 1-го</w:t>
      </w:r>
      <w:r>
        <w:rPr>
          <w:rFonts w:ascii="Times New Roman" w:hAnsi="Times New Roman"/>
          <w:sz w:val="24"/>
        </w:rPr>
        <w:t xml:space="preserve"> уровня, за которыми за</w:t>
      </w:r>
      <w:r>
        <w:rPr>
          <w:rFonts w:ascii="Times New Roman" w:hAnsi="Times New Roman"/>
          <w:sz w:val="24"/>
        </w:rPr>
        <w:softHyphen/>
        <w:t>креплены городские и районные больницы, основная часть поли</w:t>
      </w:r>
      <w:r>
        <w:rPr>
          <w:rFonts w:ascii="Times New Roman" w:hAnsi="Times New Roman"/>
          <w:sz w:val="24"/>
        </w:rPr>
        <w:softHyphen/>
        <w:t>клиник и аптек. Региональные бюджеты финансируют</w:t>
      </w:r>
      <w:r>
        <w:rPr>
          <w:rFonts w:ascii="Times New Roman" w:hAnsi="Times New Roman"/>
          <w:noProof/>
          <w:sz w:val="24"/>
        </w:rPr>
        <w:t xml:space="preserve"> 37%</w:t>
      </w:r>
      <w:r>
        <w:rPr>
          <w:rFonts w:ascii="Times New Roman" w:hAnsi="Times New Roman"/>
          <w:sz w:val="24"/>
        </w:rPr>
        <w:t xml:space="preserve"> расхо</w:t>
      </w:r>
      <w:r>
        <w:rPr>
          <w:rFonts w:ascii="Times New Roman" w:hAnsi="Times New Roman"/>
          <w:sz w:val="24"/>
        </w:rPr>
        <w:softHyphen/>
        <w:t>дов (учреждения регионального значения</w:t>
      </w:r>
      <w:r>
        <w:rPr>
          <w:rFonts w:ascii="Times New Roman" w:hAnsi="Times New Roman"/>
          <w:noProof/>
          <w:sz w:val="24"/>
        </w:rPr>
        <w:t xml:space="preserve"> -</w:t>
      </w:r>
      <w:r>
        <w:rPr>
          <w:rFonts w:ascii="Times New Roman" w:hAnsi="Times New Roman"/>
          <w:sz w:val="24"/>
        </w:rPr>
        <w:t xml:space="preserve"> областные больницы, специализированные клиники, диспансеры, а также капитальные вложения), местные бюджеты 2-го уровня</w:t>
      </w:r>
      <w:r>
        <w:rPr>
          <w:rFonts w:ascii="Times New Roman" w:hAnsi="Times New Roman"/>
          <w:noProof/>
          <w:sz w:val="24"/>
        </w:rPr>
        <w:t xml:space="preserve"> -</w:t>
      </w:r>
      <w:r>
        <w:rPr>
          <w:rFonts w:ascii="Times New Roman" w:hAnsi="Times New Roman"/>
          <w:sz w:val="24"/>
        </w:rPr>
        <w:t xml:space="preserve"> менее</w:t>
      </w:r>
      <w:r>
        <w:rPr>
          <w:rFonts w:ascii="Times New Roman" w:hAnsi="Times New Roman"/>
          <w:noProof/>
          <w:sz w:val="24"/>
        </w:rPr>
        <w:t xml:space="preserve"> 5%</w:t>
      </w:r>
      <w:r>
        <w:rPr>
          <w:rFonts w:ascii="Times New Roman" w:hAnsi="Times New Roman"/>
          <w:sz w:val="24"/>
        </w:rPr>
        <w:t xml:space="preserve"> (в основном сельские амбулатории и фельдшерско-акушерские пункты).</w:t>
      </w: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r>
        <w:rPr>
          <w:rFonts w:ascii="Times New Roman" w:hAnsi="Times New Roman"/>
          <w:sz w:val="24"/>
        </w:rPr>
        <w:t>Таблица 2.</w:t>
      </w:r>
    </w:p>
    <w:p w:rsidR="003916B9" w:rsidRDefault="003916B9">
      <w:pPr>
        <w:pStyle w:val="10"/>
        <w:rPr>
          <w:rFonts w:ascii="Times New Roman" w:hAnsi="Times New Roman"/>
          <w:b/>
          <w:sz w:val="24"/>
        </w:rPr>
      </w:pPr>
      <w:r>
        <w:rPr>
          <w:rFonts w:ascii="Times New Roman" w:hAnsi="Times New Roman"/>
          <w:b/>
          <w:sz w:val="24"/>
        </w:rPr>
        <w:t>Распределение расходов между уровнями бюджетной системы субъектов РФ в</w:t>
      </w:r>
      <w:r>
        <w:rPr>
          <w:rFonts w:ascii="Times New Roman" w:hAnsi="Times New Roman"/>
          <w:b/>
          <w:noProof/>
          <w:sz w:val="24"/>
        </w:rPr>
        <w:t xml:space="preserve"> 1995</w:t>
      </w:r>
      <w:r>
        <w:rPr>
          <w:rFonts w:ascii="Times New Roman" w:hAnsi="Times New Roman"/>
          <w:b/>
          <w:sz w:val="24"/>
        </w:rPr>
        <w:t xml:space="preserve"> году,</w:t>
      </w:r>
      <w:r>
        <w:rPr>
          <w:rFonts w:ascii="Times New Roman" w:hAnsi="Times New Roman"/>
          <w:b/>
          <w:noProof/>
          <w:sz w:val="24"/>
        </w:rPr>
        <w:t xml:space="preserve"> %</w:t>
      </w:r>
    </w:p>
    <w:p w:rsidR="003916B9" w:rsidRDefault="003916B9">
      <w:pPr>
        <w:pStyle w:val="10"/>
        <w:jc w:val="both"/>
        <w:rPr>
          <w:rFonts w:ascii="Times New Roman" w:hAnsi="Times New Roman"/>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709"/>
        <w:gridCol w:w="992"/>
        <w:gridCol w:w="709"/>
        <w:gridCol w:w="1134"/>
        <w:gridCol w:w="567"/>
        <w:gridCol w:w="709"/>
      </w:tblGrid>
      <w:tr w:rsidR="003916B9">
        <w:trPr>
          <w:cantSplit/>
          <w:trHeight w:val="505"/>
        </w:trPr>
        <w:tc>
          <w:tcPr>
            <w:tcW w:w="4077" w:type="dxa"/>
            <w:vMerge w:val="restart"/>
            <w:vAlign w:val="center"/>
          </w:tcPr>
          <w:p w:rsidR="003916B9" w:rsidRDefault="003916B9">
            <w:pPr>
              <w:pStyle w:val="10"/>
              <w:jc w:val="center"/>
              <w:rPr>
                <w:rFonts w:ascii="Times New Roman" w:hAnsi="Times New Roman"/>
                <w:sz w:val="32"/>
              </w:rPr>
            </w:pPr>
            <w:r>
              <w:rPr>
                <w:rFonts w:ascii="Times New Roman" w:hAnsi="Times New Roman"/>
                <w:sz w:val="32"/>
              </w:rPr>
              <w:t>Статьи расходов</w:t>
            </w:r>
          </w:p>
        </w:tc>
        <w:tc>
          <w:tcPr>
            <w:tcW w:w="5529" w:type="dxa"/>
            <w:gridSpan w:val="7"/>
          </w:tcPr>
          <w:p w:rsidR="003916B9" w:rsidRDefault="003916B9">
            <w:pPr>
              <w:pStyle w:val="10"/>
              <w:jc w:val="center"/>
              <w:rPr>
                <w:rFonts w:ascii="Times New Roman" w:hAnsi="Times New Roman"/>
                <w:sz w:val="28"/>
              </w:rPr>
            </w:pPr>
            <w:r>
              <w:rPr>
                <w:rFonts w:ascii="Times New Roman" w:hAnsi="Times New Roman"/>
                <w:sz w:val="28"/>
              </w:rPr>
              <w:t>Бюджеты</w:t>
            </w:r>
          </w:p>
        </w:tc>
      </w:tr>
      <w:tr w:rsidR="003916B9">
        <w:trPr>
          <w:cantSplit/>
          <w:trHeight w:val="1816"/>
        </w:trPr>
        <w:tc>
          <w:tcPr>
            <w:tcW w:w="4077" w:type="dxa"/>
            <w:vMerge/>
          </w:tcPr>
          <w:p w:rsidR="003916B9" w:rsidRDefault="003916B9">
            <w:pPr>
              <w:pStyle w:val="10"/>
              <w:jc w:val="both"/>
              <w:rPr>
                <w:rFonts w:ascii="Times New Roman" w:hAnsi="Times New Roman"/>
                <w:sz w:val="24"/>
              </w:rPr>
            </w:pP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Субъектов РФ</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Региональные</w:t>
            </w:r>
          </w:p>
        </w:tc>
        <w:tc>
          <w:tcPr>
            <w:tcW w:w="992"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Городов областного подчинения</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Районные</w:t>
            </w:r>
          </w:p>
        </w:tc>
        <w:tc>
          <w:tcPr>
            <w:tcW w:w="1134"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Городов районного подчинения</w:t>
            </w:r>
          </w:p>
        </w:tc>
        <w:tc>
          <w:tcPr>
            <w:tcW w:w="567"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Поселковые</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Сельские</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Всего доходов</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49,5</w:t>
            </w:r>
          </w:p>
        </w:tc>
        <w:tc>
          <w:tcPr>
            <w:tcW w:w="992" w:type="dxa"/>
          </w:tcPr>
          <w:p w:rsidR="003916B9" w:rsidRDefault="003916B9">
            <w:pPr>
              <w:pStyle w:val="10"/>
              <w:jc w:val="both"/>
              <w:rPr>
                <w:rFonts w:ascii="Times New Roman" w:hAnsi="Times New Roman"/>
                <w:sz w:val="24"/>
              </w:rPr>
            </w:pPr>
            <w:r>
              <w:rPr>
                <w:rFonts w:ascii="Times New Roman" w:hAnsi="Times New Roman"/>
                <w:sz w:val="24"/>
              </w:rPr>
              <w:t>30,7</w:t>
            </w:r>
          </w:p>
        </w:tc>
        <w:tc>
          <w:tcPr>
            <w:tcW w:w="709" w:type="dxa"/>
          </w:tcPr>
          <w:p w:rsidR="003916B9" w:rsidRDefault="003916B9">
            <w:pPr>
              <w:pStyle w:val="10"/>
              <w:jc w:val="both"/>
              <w:rPr>
                <w:rFonts w:ascii="Times New Roman" w:hAnsi="Times New Roman"/>
                <w:sz w:val="24"/>
              </w:rPr>
            </w:pPr>
            <w:r>
              <w:rPr>
                <w:rFonts w:ascii="Times New Roman" w:hAnsi="Times New Roman"/>
                <w:sz w:val="24"/>
              </w:rPr>
              <w:t>15</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0,7</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rPr>
              <w:t>1</w:t>
            </w:r>
            <w:r>
              <w:rPr>
                <w:rFonts w:ascii="Times New Roman" w:hAnsi="Times New Roman"/>
                <w:sz w:val="24"/>
                <w:lang w:val="en-US"/>
              </w:rPr>
              <w:t>,2</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2,9</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Итого расходов</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44</w:t>
            </w:r>
          </w:p>
        </w:tc>
        <w:tc>
          <w:tcPr>
            <w:tcW w:w="992" w:type="dxa"/>
          </w:tcPr>
          <w:p w:rsidR="003916B9" w:rsidRDefault="003916B9">
            <w:pPr>
              <w:pStyle w:val="10"/>
              <w:jc w:val="both"/>
              <w:rPr>
                <w:rFonts w:ascii="Times New Roman" w:hAnsi="Times New Roman"/>
                <w:sz w:val="24"/>
              </w:rPr>
            </w:pPr>
            <w:r>
              <w:rPr>
                <w:rFonts w:ascii="Times New Roman" w:hAnsi="Times New Roman"/>
                <w:sz w:val="24"/>
              </w:rPr>
              <w:t>35,3</w:t>
            </w:r>
          </w:p>
        </w:tc>
        <w:tc>
          <w:tcPr>
            <w:tcW w:w="709" w:type="dxa"/>
          </w:tcPr>
          <w:p w:rsidR="003916B9" w:rsidRDefault="003916B9">
            <w:pPr>
              <w:pStyle w:val="10"/>
              <w:jc w:val="both"/>
              <w:rPr>
                <w:rFonts w:ascii="Times New Roman" w:hAnsi="Times New Roman"/>
                <w:sz w:val="24"/>
              </w:rPr>
            </w:pPr>
            <w:r>
              <w:rPr>
                <w:rFonts w:ascii="Times New Roman" w:hAnsi="Times New Roman"/>
                <w:sz w:val="24"/>
              </w:rPr>
              <w:t>14,8</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0,8</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1,5</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3,5</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Народное хозяйство</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48,1</w:t>
            </w:r>
          </w:p>
        </w:tc>
        <w:tc>
          <w:tcPr>
            <w:tcW w:w="992" w:type="dxa"/>
          </w:tcPr>
          <w:p w:rsidR="003916B9" w:rsidRDefault="003916B9">
            <w:pPr>
              <w:pStyle w:val="10"/>
              <w:jc w:val="both"/>
              <w:rPr>
                <w:rFonts w:ascii="Times New Roman" w:hAnsi="Times New Roman"/>
                <w:sz w:val="24"/>
              </w:rPr>
            </w:pPr>
            <w:r>
              <w:rPr>
                <w:rFonts w:ascii="Times New Roman" w:hAnsi="Times New Roman"/>
                <w:sz w:val="24"/>
              </w:rPr>
              <w:t>37,8</w:t>
            </w:r>
          </w:p>
        </w:tc>
        <w:tc>
          <w:tcPr>
            <w:tcW w:w="709" w:type="dxa"/>
          </w:tcPr>
          <w:p w:rsidR="003916B9" w:rsidRDefault="003916B9">
            <w:pPr>
              <w:pStyle w:val="10"/>
              <w:jc w:val="both"/>
              <w:rPr>
                <w:rFonts w:ascii="Times New Roman" w:hAnsi="Times New Roman"/>
                <w:sz w:val="24"/>
              </w:rPr>
            </w:pPr>
            <w:r>
              <w:rPr>
                <w:rFonts w:ascii="Times New Roman" w:hAnsi="Times New Roman"/>
                <w:sz w:val="24"/>
              </w:rPr>
              <w:t>11,4</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0,8</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0,9</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w:t>
            </w:r>
          </w:p>
        </w:tc>
      </w:tr>
      <w:tr w:rsidR="003916B9">
        <w:tc>
          <w:tcPr>
            <w:tcW w:w="4077" w:type="dxa"/>
          </w:tcPr>
          <w:p w:rsidR="003916B9" w:rsidRDefault="003916B9">
            <w:pPr>
              <w:pStyle w:val="10"/>
              <w:tabs>
                <w:tab w:val="left" w:pos="142"/>
              </w:tabs>
              <w:jc w:val="both"/>
              <w:rPr>
                <w:rFonts w:ascii="Times New Roman" w:hAnsi="Times New Roman"/>
                <w:sz w:val="24"/>
              </w:rPr>
            </w:pPr>
            <w:r>
              <w:rPr>
                <w:rFonts w:ascii="Times New Roman" w:hAnsi="Times New Roman"/>
                <w:sz w:val="24"/>
              </w:rPr>
              <w:tab/>
            </w:r>
            <w:r>
              <w:rPr>
                <w:rFonts w:ascii="Times New Roman" w:hAnsi="Times New Roman"/>
                <w:sz w:val="24"/>
              </w:rPr>
              <w:tab/>
              <w:t>Промышленность</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72</w:t>
            </w:r>
          </w:p>
        </w:tc>
        <w:tc>
          <w:tcPr>
            <w:tcW w:w="992" w:type="dxa"/>
          </w:tcPr>
          <w:p w:rsidR="003916B9" w:rsidRDefault="003916B9">
            <w:pPr>
              <w:pStyle w:val="10"/>
              <w:jc w:val="both"/>
              <w:rPr>
                <w:rFonts w:ascii="Times New Roman" w:hAnsi="Times New Roman"/>
                <w:sz w:val="24"/>
              </w:rPr>
            </w:pPr>
            <w:r>
              <w:rPr>
                <w:rFonts w:ascii="Times New Roman" w:hAnsi="Times New Roman"/>
                <w:sz w:val="24"/>
              </w:rPr>
              <w:t>17</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10,5</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0,2</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0,2</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0,2</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Сельское хозяйство</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72,4</w:t>
            </w:r>
          </w:p>
        </w:tc>
        <w:tc>
          <w:tcPr>
            <w:tcW w:w="992" w:type="dxa"/>
          </w:tcPr>
          <w:p w:rsidR="003916B9" w:rsidRDefault="003916B9">
            <w:pPr>
              <w:pStyle w:val="10"/>
              <w:jc w:val="both"/>
              <w:rPr>
                <w:rFonts w:ascii="Times New Roman" w:hAnsi="Times New Roman"/>
                <w:sz w:val="24"/>
              </w:rPr>
            </w:pPr>
            <w:r>
              <w:rPr>
                <w:rFonts w:ascii="Times New Roman" w:hAnsi="Times New Roman"/>
                <w:sz w:val="24"/>
              </w:rPr>
              <w:t>6,2</w:t>
            </w:r>
          </w:p>
        </w:tc>
        <w:tc>
          <w:tcPr>
            <w:tcW w:w="709" w:type="dxa"/>
          </w:tcPr>
          <w:p w:rsidR="003916B9" w:rsidRDefault="003916B9">
            <w:pPr>
              <w:pStyle w:val="10"/>
              <w:jc w:val="both"/>
              <w:rPr>
                <w:rFonts w:ascii="Times New Roman" w:hAnsi="Times New Roman"/>
                <w:sz w:val="24"/>
              </w:rPr>
            </w:pPr>
            <w:r>
              <w:rPr>
                <w:rFonts w:ascii="Times New Roman" w:hAnsi="Times New Roman"/>
                <w:sz w:val="24"/>
              </w:rPr>
              <w:t>20,9</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0,4</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Транспорт</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52,5</w:t>
            </w:r>
          </w:p>
        </w:tc>
        <w:tc>
          <w:tcPr>
            <w:tcW w:w="992" w:type="dxa"/>
          </w:tcPr>
          <w:p w:rsidR="003916B9" w:rsidRDefault="003916B9">
            <w:pPr>
              <w:pStyle w:val="10"/>
              <w:jc w:val="both"/>
              <w:rPr>
                <w:rFonts w:ascii="Times New Roman" w:hAnsi="Times New Roman"/>
                <w:sz w:val="24"/>
              </w:rPr>
            </w:pPr>
            <w:r>
              <w:rPr>
                <w:rFonts w:ascii="Times New Roman" w:hAnsi="Times New Roman"/>
                <w:sz w:val="24"/>
              </w:rPr>
              <w:t>42,5</w:t>
            </w:r>
          </w:p>
        </w:tc>
        <w:tc>
          <w:tcPr>
            <w:tcW w:w="709" w:type="dxa"/>
          </w:tcPr>
          <w:p w:rsidR="003916B9" w:rsidRDefault="003916B9">
            <w:pPr>
              <w:pStyle w:val="10"/>
              <w:jc w:val="both"/>
              <w:rPr>
                <w:rFonts w:ascii="Times New Roman" w:hAnsi="Times New Roman"/>
                <w:sz w:val="24"/>
              </w:rPr>
            </w:pPr>
            <w:r>
              <w:rPr>
                <w:rFonts w:ascii="Times New Roman" w:hAnsi="Times New Roman"/>
                <w:sz w:val="24"/>
              </w:rPr>
              <w:t>4,6</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0,3</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0,1</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ЖСК</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38,4</w:t>
            </w:r>
          </w:p>
        </w:tc>
        <w:tc>
          <w:tcPr>
            <w:tcW w:w="992" w:type="dxa"/>
          </w:tcPr>
          <w:p w:rsidR="003916B9" w:rsidRDefault="003916B9">
            <w:pPr>
              <w:pStyle w:val="10"/>
              <w:jc w:val="both"/>
              <w:rPr>
                <w:rFonts w:ascii="Times New Roman" w:hAnsi="Times New Roman"/>
                <w:sz w:val="24"/>
              </w:rPr>
            </w:pPr>
            <w:r>
              <w:rPr>
                <w:rFonts w:ascii="Times New Roman" w:hAnsi="Times New Roman"/>
                <w:sz w:val="24"/>
              </w:rPr>
              <w:t>47,1</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10,6</w:t>
            </w:r>
          </w:p>
        </w:tc>
        <w:tc>
          <w:tcPr>
            <w:tcW w:w="1134" w:type="dxa"/>
          </w:tcPr>
          <w:p w:rsidR="003916B9" w:rsidRDefault="003916B9">
            <w:pPr>
              <w:pStyle w:val="10"/>
              <w:jc w:val="both"/>
              <w:rPr>
                <w:rFonts w:ascii="Times New Roman" w:hAnsi="Times New Roman"/>
                <w:sz w:val="24"/>
              </w:rPr>
            </w:pPr>
            <w:r>
              <w:rPr>
                <w:rFonts w:ascii="Times New Roman" w:hAnsi="Times New Roman"/>
                <w:sz w:val="24"/>
              </w:rPr>
              <w:t>1,1</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1,3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1,4</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Соц.-культурные мероприятия</w:t>
            </w:r>
            <w:r>
              <w:rPr>
                <w:rFonts w:ascii="Times New Roman" w:hAnsi="Times New Roman"/>
                <w:sz w:val="24"/>
              </w:rPr>
              <w:tab/>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31,6</w:t>
            </w:r>
          </w:p>
        </w:tc>
        <w:tc>
          <w:tcPr>
            <w:tcW w:w="992" w:type="dxa"/>
          </w:tcPr>
          <w:p w:rsidR="003916B9" w:rsidRDefault="003916B9">
            <w:pPr>
              <w:pStyle w:val="10"/>
              <w:jc w:val="both"/>
              <w:rPr>
                <w:rFonts w:ascii="Times New Roman" w:hAnsi="Times New Roman"/>
                <w:sz w:val="24"/>
              </w:rPr>
            </w:pPr>
            <w:r>
              <w:rPr>
                <w:rFonts w:ascii="Times New Roman" w:hAnsi="Times New Roman"/>
                <w:sz w:val="24"/>
              </w:rPr>
              <w:t>38,9</w:t>
            </w:r>
          </w:p>
        </w:tc>
        <w:tc>
          <w:tcPr>
            <w:tcW w:w="709" w:type="dxa"/>
          </w:tcPr>
          <w:p w:rsidR="003916B9" w:rsidRDefault="003916B9">
            <w:pPr>
              <w:pStyle w:val="10"/>
              <w:jc w:val="both"/>
              <w:rPr>
                <w:rFonts w:ascii="Times New Roman" w:hAnsi="Times New Roman"/>
                <w:sz w:val="24"/>
              </w:rPr>
            </w:pPr>
            <w:r>
              <w:rPr>
                <w:rFonts w:ascii="Times New Roman" w:hAnsi="Times New Roman"/>
                <w:sz w:val="24"/>
              </w:rPr>
              <w:t>19,9</w:t>
            </w:r>
          </w:p>
        </w:tc>
        <w:tc>
          <w:tcPr>
            <w:tcW w:w="1134" w:type="dxa"/>
          </w:tcPr>
          <w:p w:rsidR="003916B9" w:rsidRDefault="003916B9">
            <w:pPr>
              <w:pStyle w:val="10"/>
              <w:jc w:val="both"/>
              <w:rPr>
                <w:rFonts w:ascii="Times New Roman" w:hAnsi="Times New Roman"/>
                <w:sz w:val="24"/>
              </w:rPr>
            </w:pPr>
            <w:r>
              <w:rPr>
                <w:rFonts w:ascii="Times New Roman" w:hAnsi="Times New Roman"/>
                <w:sz w:val="24"/>
              </w:rPr>
              <w:t>1,1</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2,3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6,3</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Образование</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23,4</w:t>
            </w:r>
          </w:p>
        </w:tc>
        <w:tc>
          <w:tcPr>
            <w:tcW w:w="992" w:type="dxa"/>
          </w:tcPr>
          <w:p w:rsidR="003916B9" w:rsidRDefault="003916B9">
            <w:pPr>
              <w:pStyle w:val="10"/>
              <w:jc w:val="both"/>
              <w:rPr>
                <w:rFonts w:ascii="Times New Roman" w:hAnsi="Times New Roman"/>
                <w:sz w:val="24"/>
              </w:rPr>
            </w:pPr>
            <w:r>
              <w:rPr>
                <w:rFonts w:ascii="Times New Roman" w:hAnsi="Times New Roman"/>
                <w:sz w:val="24"/>
              </w:rPr>
              <w:t>40,5</w:t>
            </w:r>
          </w:p>
        </w:tc>
        <w:tc>
          <w:tcPr>
            <w:tcW w:w="709" w:type="dxa"/>
          </w:tcPr>
          <w:p w:rsidR="003916B9" w:rsidRDefault="003916B9">
            <w:pPr>
              <w:pStyle w:val="10"/>
              <w:jc w:val="both"/>
              <w:rPr>
                <w:rFonts w:ascii="Times New Roman" w:hAnsi="Times New Roman"/>
                <w:sz w:val="24"/>
              </w:rPr>
            </w:pPr>
            <w:r>
              <w:rPr>
                <w:rFonts w:ascii="Times New Roman" w:hAnsi="Times New Roman"/>
                <w:sz w:val="24"/>
              </w:rPr>
              <w:t>20,3</w:t>
            </w:r>
          </w:p>
        </w:tc>
        <w:tc>
          <w:tcPr>
            <w:tcW w:w="1134" w:type="dxa"/>
          </w:tcPr>
          <w:p w:rsidR="003916B9" w:rsidRDefault="003916B9">
            <w:pPr>
              <w:pStyle w:val="10"/>
              <w:jc w:val="both"/>
              <w:rPr>
                <w:rFonts w:ascii="Times New Roman" w:hAnsi="Times New Roman"/>
                <w:sz w:val="24"/>
              </w:rPr>
            </w:pPr>
            <w:r>
              <w:rPr>
                <w:rFonts w:ascii="Times New Roman" w:hAnsi="Times New Roman"/>
                <w:sz w:val="24"/>
              </w:rPr>
              <w:t>1,7</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3,9</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10,2</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Здравоохранение</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36,8</w:t>
            </w:r>
          </w:p>
        </w:tc>
        <w:tc>
          <w:tcPr>
            <w:tcW w:w="992" w:type="dxa"/>
          </w:tcPr>
          <w:p w:rsidR="003916B9" w:rsidRDefault="003916B9">
            <w:pPr>
              <w:pStyle w:val="10"/>
              <w:jc w:val="both"/>
              <w:rPr>
                <w:rFonts w:ascii="Times New Roman" w:hAnsi="Times New Roman"/>
                <w:sz w:val="24"/>
              </w:rPr>
            </w:pPr>
            <w:r>
              <w:rPr>
                <w:rFonts w:ascii="Times New Roman" w:hAnsi="Times New Roman"/>
                <w:sz w:val="24"/>
              </w:rPr>
              <w:t>41</w:t>
            </w:r>
          </w:p>
        </w:tc>
        <w:tc>
          <w:tcPr>
            <w:tcW w:w="709" w:type="dxa"/>
          </w:tcPr>
          <w:p w:rsidR="003916B9" w:rsidRDefault="003916B9">
            <w:pPr>
              <w:pStyle w:val="10"/>
              <w:jc w:val="both"/>
              <w:rPr>
                <w:rFonts w:ascii="Times New Roman" w:hAnsi="Times New Roman"/>
                <w:sz w:val="24"/>
              </w:rPr>
            </w:pPr>
            <w:r>
              <w:rPr>
                <w:rFonts w:ascii="Times New Roman" w:hAnsi="Times New Roman"/>
                <w:sz w:val="24"/>
              </w:rPr>
              <w:t>17,6</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0,6</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1,3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2,7</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Культура и искусство</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45</w:t>
            </w:r>
          </w:p>
        </w:tc>
        <w:tc>
          <w:tcPr>
            <w:tcW w:w="992" w:type="dxa"/>
          </w:tcPr>
          <w:p w:rsidR="003916B9" w:rsidRDefault="003916B9">
            <w:pPr>
              <w:pStyle w:val="10"/>
              <w:jc w:val="both"/>
              <w:rPr>
                <w:rFonts w:ascii="Times New Roman" w:hAnsi="Times New Roman"/>
                <w:sz w:val="24"/>
              </w:rPr>
            </w:pPr>
            <w:r>
              <w:rPr>
                <w:rFonts w:ascii="Times New Roman" w:hAnsi="Times New Roman"/>
                <w:sz w:val="24"/>
              </w:rPr>
              <w:t>22,7</w:t>
            </w:r>
          </w:p>
        </w:tc>
        <w:tc>
          <w:tcPr>
            <w:tcW w:w="709" w:type="dxa"/>
          </w:tcPr>
          <w:p w:rsidR="003916B9" w:rsidRDefault="003916B9">
            <w:pPr>
              <w:pStyle w:val="10"/>
              <w:jc w:val="both"/>
              <w:rPr>
                <w:rFonts w:ascii="Times New Roman" w:hAnsi="Times New Roman"/>
                <w:sz w:val="24"/>
              </w:rPr>
            </w:pPr>
            <w:r>
              <w:rPr>
                <w:rFonts w:ascii="Times New Roman" w:hAnsi="Times New Roman"/>
                <w:sz w:val="24"/>
              </w:rPr>
              <w:t>19,6</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0,5</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1,3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11</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Социальная политика</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38,2</w:t>
            </w:r>
          </w:p>
        </w:tc>
        <w:tc>
          <w:tcPr>
            <w:tcW w:w="992" w:type="dxa"/>
          </w:tcPr>
          <w:p w:rsidR="003916B9" w:rsidRDefault="003916B9">
            <w:pPr>
              <w:pStyle w:val="10"/>
              <w:jc w:val="both"/>
              <w:rPr>
                <w:rFonts w:ascii="Times New Roman" w:hAnsi="Times New Roman"/>
                <w:sz w:val="24"/>
              </w:rPr>
            </w:pPr>
            <w:r>
              <w:rPr>
                <w:rFonts w:ascii="Times New Roman" w:hAnsi="Times New Roman"/>
                <w:sz w:val="24"/>
              </w:rPr>
              <w:t>36,1</w:t>
            </w:r>
          </w:p>
        </w:tc>
        <w:tc>
          <w:tcPr>
            <w:tcW w:w="709" w:type="dxa"/>
          </w:tcPr>
          <w:p w:rsidR="003916B9" w:rsidRDefault="003916B9">
            <w:pPr>
              <w:pStyle w:val="10"/>
              <w:jc w:val="both"/>
              <w:rPr>
                <w:rFonts w:ascii="Times New Roman" w:hAnsi="Times New Roman"/>
                <w:sz w:val="24"/>
              </w:rPr>
            </w:pPr>
            <w:r>
              <w:rPr>
                <w:rFonts w:ascii="Times New Roman" w:hAnsi="Times New Roman"/>
                <w:sz w:val="24"/>
              </w:rPr>
              <w:t>24</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0,4</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0,4</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Межбюджетные трансферы</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73,9</w:t>
            </w:r>
          </w:p>
        </w:tc>
        <w:tc>
          <w:tcPr>
            <w:tcW w:w="992" w:type="dxa"/>
          </w:tcPr>
          <w:p w:rsidR="003916B9" w:rsidRDefault="003916B9">
            <w:pPr>
              <w:pStyle w:val="10"/>
              <w:jc w:val="both"/>
              <w:rPr>
                <w:rFonts w:ascii="Times New Roman" w:hAnsi="Times New Roman"/>
                <w:sz w:val="24"/>
              </w:rPr>
            </w:pPr>
            <w:r>
              <w:rPr>
                <w:rFonts w:ascii="Times New Roman" w:hAnsi="Times New Roman"/>
                <w:sz w:val="24"/>
              </w:rPr>
              <w:t>10</w:t>
            </w:r>
          </w:p>
        </w:tc>
        <w:tc>
          <w:tcPr>
            <w:tcW w:w="709" w:type="dxa"/>
          </w:tcPr>
          <w:p w:rsidR="003916B9" w:rsidRDefault="003916B9">
            <w:pPr>
              <w:pStyle w:val="10"/>
              <w:jc w:val="both"/>
              <w:rPr>
                <w:rFonts w:ascii="Times New Roman" w:hAnsi="Times New Roman"/>
                <w:sz w:val="24"/>
              </w:rPr>
            </w:pPr>
            <w:r>
              <w:rPr>
                <w:rFonts w:ascii="Times New Roman" w:hAnsi="Times New Roman"/>
                <w:sz w:val="24"/>
              </w:rPr>
              <w:t>15,7</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0,1</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0,2</w:t>
            </w:r>
          </w:p>
        </w:tc>
      </w:tr>
    </w:tbl>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p>
    <w:p w:rsidR="003916B9" w:rsidRDefault="003916B9">
      <w:pPr>
        <w:pStyle w:val="10"/>
        <w:ind w:firstLine="709"/>
        <w:jc w:val="both"/>
        <w:rPr>
          <w:rFonts w:ascii="Times New Roman" w:hAnsi="Times New Roman"/>
          <w:sz w:val="24"/>
        </w:rPr>
      </w:pPr>
      <w:r>
        <w:rPr>
          <w:rFonts w:ascii="Times New Roman" w:hAnsi="Times New Roman"/>
          <w:sz w:val="24"/>
        </w:rPr>
        <w:t>Наибольшая централизация социально-культурных расходов имеет место для культуры и искусства. Однако именно в этой статье расходов наиболее высока доля сельских бюджетов, финанси</w:t>
      </w:r>
      <w:r>
        <w:rPr>
          <w:rFonts w:ascii="Times New Roman" w:hAnsi="Times New Roman"/>
          <w:sz w:val="24"/>
        </w:rPr>
        <w:softHyphen/>
        <w:t>рующих наиболее «массовые» учреждения (библиотеки и дома культуры).</w:t>
      </w:r>
    </w:p>
    <w:p w:rsidR="003916B9" w:rsidRDefault="003916B9">
      <w:pPr>
        <w:pStyle w:val="10"/>
        <w:ind w:firstLine="709"/>
        <w:jc w:val="both"/>
        <w:rPr>
          <w:rFonts w:ascii="Times New Roman" w:hAnsi="Times New Roman"/>
          <w:sz w:val="24"/>
        </w:rPr>
      </w:pPr>
    </w:p>
    <w:p w:rsidR="003916B9" w:rsidRDefault="003916B9">
      <w:pPr>
        <w:pStyle w:val="2"/>
        <w:rPr>
          <w:rFonts w:ascii="Times New Roman" w:hAnsi="Times New Roman"/>
          <w:b w:val="0"/>
          <w:caps/>
        </w:rPr>
      </w:pPr>
      <w:bookmarkStart w:id="12" w:name="_Toc464570470"/>
      <w:r>
        <w:rPr>
          <w:rFonts w:ascii="Times New Roman" w:hAnsi="Times New Roman"/>
          <w:b w:val="0"/>
          <w:caps/>
        </w:rPr>
        <w:t>Распределение доходов между уровнями бюджетной системы субъектов Российской Федерации</w:t>
      </w:r>
      <w:bookmarkEnd w:id="12"/>
    </w:p>
    <w:p w:rsidR="003916B9" w:rsidRDefault="003916B9">
      <w:pPr>
        <w:pStyle w:val="10"/>
      </w:pPr>
    </w:p>
    <w:p w:rsidR="003916B9" w:rsidRDefault="003916B9">
      <w:pPr>
        <w:pStyle w:val="10"/>
        <w:rPr>
          <w:rFonts w:ascii="Times New Roman" w:hAnsi="Times New Roman"/>
          <w:sz w:val="24"/>
        </w:rPr>
      </w:pPr>
      <w:r>
        <w:rPr>
          <w:rFonts w:ascii="Times New Roman" w:hAnsi="Times New Roman"/>
          <w:sz w:val="24"/>
        </w:rPr>
        <w:t>Общие (с учетом межбюджетных трансфертов) доходы субъектов РФ почти на</w:t>
      </w:r>
      <w:r>
        <w:rPr>
          <w:rFonts w:ascii="Times New Roman" w:hAnsi="Times New Roman"/>
          <w:noProof/>
          <w:sz w:val="24"/>
        </w:rPr>
        <w:t xml:space="preserve"> 50%</w:t>
      </w:r>
      <w:r>
        <w:rPr>
          <w:rFonts w:ascii="Times New Roman" w:hAnsi="Times New Roman"/>
          <w:sz w:val="24"/>
        </w:rPr>
        <w:t xml:space="preserve"> сосредоточены в региональных бюджетах (табл.5). На долю бюджетов городов областного подчинения приходится </w:t>
      </w:r>
      <w:r>
        <w:rPr>
          <w:rFonts w:ascii="Times New Roman" w:hAnsi="Times New Roman"/>
          <w:noProof/>
          <w:sz w:val="24"/>
        </w:rPr>
        <w:t>31%</w:t>
      </w:r>
      <w:r>
        <w:rPr>
          <w:rFonts w:ascii="Times New Roman" w:hAnsi="Times New Roman"/>
          <w:sz w:val="24"/>
        </w:rPr>
        <w:t xml:space="preserve"> доходов, районных бюджетов</w:t>
      </w:r>
      <w:r>
        <w:rPr>
          <w:rFonts w:ascii="Times New Roman" w:hAnsi="Times New Roman"/>
          <w:noProof/>
          <w:sz w:val="24"/>
        </w:rPr>
        <w:t xml:space="preserve"> - 15%,</w:t>
      </w:r>
      <w:r>
        <w:rPr>
          <w:rFonts w:ascii="Times New Roman" w:hAnsi="Times New Roman"/>
          <w:sz w:val="24"/>
        </w:rPr>
        <w:t xml:space="preserve"> а на местные бюджеты 2-го уровня</w:t>
      </w:r>
      <w:r>
        <w:rPr>
          <w:rFonts w:ascii="Times New Roman" w:hAnsi="Times New Roman"/>
          <w:noProof/>
          <w:sz w:val="24"/>
        </w:rPr>
        <w:t xml:space="preserve"> -</w:t>
      </w:r>
      <w:r>
        <w:rPr>
          <w:rFonts w:ascii="Times New Roman" w:hAnsi="Times New Roman"/>
          <w:sz w:val="24"/>
        </w:rPr>
        <w:t xml:space="preserve"> суммарно менее</w:t>
      </w:r>
      <w:r>
        <w:rPr>
          <w:rFonts w:ascii="Times New Roman" w:hAnsi="Times New Roman"/>
          <w:noProof/>
          <w:sz w:val="24"/>
        </w:rPr>
        <w:t xml:space="preserve"> 5%</w:t>
      </w:r>
      <w:r>
        <w:rPr>
          <w:rFonts w:ascii="Times New Roman" w:hAnsi="Times New Roman"/>
          <w:sz w:val="24"/>
        </w:rPr>
        <w:t xml:space="preserve"> (табл.3).</w:t>
      </w:r>
    </w:p>
    <w:p w:rsidR="003916B9" w:rsidRDefault="003916B9">
      <w:pPr>
        <w:pStyle w:val="10"/>
        <w:ind w:firstLine="709"/>
        <w:jc w:val="both"/>
        <w:rPr>
          <w:rFonts w:ascii="Times New Roman" w:hAnsi="Times New Roman"/>
          <w:sz w:val="24"/>
        </w:rPr>
      </w:pPr>
      <w:r>
        <w:rPr>
          <w:rFonts w:ascii="Times New Roman" w:hAnsi="Times New Roman"/>
          <w:sz w:val="24"/>
        </w:rPr>
        <w:t>Устранение из доходов межбюджетных трансфертов, доходы от которых в основном сосредоточены в местных бюджетах, увели</w:t>
      </w:r>
      <w:r>
        <w:rPr>
          <w:rFonts w:ascii="Times New Roman" w:hAnsi="Times New Roman"/>
          <w:sz w:val="24"/>
        </w:rPr>
        <w:softHyphen/>
        <w:t xml:space="preserve">чивает централизацию доходов бюджетной системы регионов до </w:t>
      </w:r>
      <w:r>
        <w:rPr>
          <w:rFonts w:ascii="Times New Roman" w:hAnsi="Times New Roman"/>
          <w:noProof/>
          <w:sz w:val="24"/>
        </w:rPr>
        <w:t>59%.</w:t>
      </w:r>
      <w:r>
        <w:rPr>
          <w:rFonts w:ascii="Times New Roman" w:hAnsi="Times New Roman"/>
          <w:sz w:val="24"/>
        </w:rPr>
        <w:t xml:space="preserve"> Доля областных городов практически не меняется, зато за</w:t>
      </w:r>
      <w:r>
        <w:rPr>
          <w:rFonts w:ascii="Times New Roman" w:hAnsi="Times New Roman"/>
          <w:sz w:val="24"/>
        </w:rPr>
        <w:softHyphen/>
        <w:t>метно снижается удельный вес районных, поселковых и сельских бюджетов, сильно зависящих от «внешних» поступлений.</w:t>
      </w:r>
    </w:p>
    <w:p w:rsidR="003916B9" w:rsidRDefault="003916B9">
      <w:pPr>
        <w:pStyle w:val="10"/>
        <w:ind w:firstLine="709"/>
        <w:jc w:val="both"/>
        <w:rPr>
          <w:rFonts w:ascii="Times New Roman" w:hAnsi="Times New Roman"/>
          <w:sz w:val="24"/>
        </w:rPr>
      </w:pPr>
      <w:r>
        <w:rPr>
          <w:rFonts w:ascii="Times New Roman" w:hAnsi="Times New Roman"/>
          <w:sz w:val="24"/>
        </w:rPr>
        <w:t>Из налоговых поступлений максимальная централизация харак</w:t>
      </w:r>
      <w:r>
        <w:rPr>
          <w:rFonts w:ascii="Times New Roman" w:hAnsi="Times New Roman"/>
          <w:sz w:val="24"/>
        </w:rPr>
        <w:softHyphen/>
        <w:t>терна для акцизов, которые почти на</w:t>
      </w:r>
      <w:r>
        <w:rPr>
          <w:rFonts w:ascii="Times New Roman" w:hAnsi="Times New Roman"/>
          <w:noProof/>
          <w:sz w:val="24"/>
        </w:rPr>
        <w:t xml:space="preserve"> 80%</w:t>
      </w:r>
      <w:r>
        <w:rPr>
          <w:rFonts w:ascii="Times New Roman" w:hAnsi="Times New Roman"/>
          <w:sz w:val="24"/>
        </w:rPr>
        <w:t xml:space="preserve"> зачисляются в областные бюджеты. Из местных бюджетов по этому виду налогов относи</w:t>
      </w:r>
      <w:r>
        <w:rPr>
          <w:rFonts w:ascii="Times New Roman" w:hAnsi="Times New Roman"/>
          <w:sz w:val="24"/>
        </w:rPr>
        <w:softHyphen/>
        <w:t>тельно велика лишь доля бюджетов городов областного подчине</w:t>
      </w:r>
      <w:r>
        <w:rPr>
          <w:rFonts w:ascii="Times New Roman" w:hAnsi="Times New Roman"/>
          <w:sz w:val="24"/>
        </w:rPr>
        <w:softHyphen/>
        <w:t>ния, где и формируется львиная доля акцизов.</w:t>
      </w:r>
    </w:p>
    <w:p w:rsidR="003916B9" w:rsidRDefault="003916B9">
      <w:pPr>
        <w:pStyle w:val="10"/>
        <w:ind w:firstLine="709"/>
        <w:jc w:val="both"/>
        <w:rPr>
          <w:rFonts w:ascii="Times New Roman" w:hAnsi="Times New Roman"/>
          <w:sz w:val="24"/>
        </w:rPr>
      </w:pPr>
      <w:r>
        <w:rPr>
          <w:rFonts w:ascii="Times New Roman" w:hAnsi="Times New Roman"/>
          <w:sz w:val="24"/>
        </w:rPr>
        <w:t>Довольно высока</w:t>
      </w:r>
      <w:r>
        <w:rPr>
          <w:rFonts w:ascii="Times New Roman" w:hAnsi="Times New Roman"/>
          <w:noProof/>
          <w:sz w:val="24"/>
        </w:rPr>
        <w:t xml:space="preserve"> - 57-61% -</w:t>
      </w:r>
      <w:r>
        <w:rPr>
          <w:rFonts w:ascii="Times New Roman" w:hAnsi="Times New Roman"/>
          <w:sz w:val="24"/>
        </w:rPr>
        <w:t xml:space="preserve"> централизация налога на прибыль и НДС. Остальная часть этих федеральных налогов зачисляется в местные бюджеты</w:t>
      </w:r>
      <w:r>
        <w:rPr>
          <w:rFonts w:ascii="Times New Roman" w:hAnsi="Times New Roman"/>
          <w:noProof/>
          <w:sz w:val="24"/>
        </w:rPr>
        <w:t xml:space="preserve"> 1-го</w:t>
      </w:r>
      <w:r>
        <w:rPr>
          <w:rFonts w:ascii="Times New Roman" w:hAnsi="Times New Roman"/>
          <w:sz w:val="24"/>
        </w:rPr>
        <w:t xml:space="preserve"> уровня, тогда как доля местных бюджетов 2-го уровня составляет менее</w:t>
      </w:r>
      <w:r>
        <w:rPr>
          <w:rFonts w:ascii="Times New Roman" w:hAnsi="Times New Roman"/>
          <w:noProof/>
          <w:sz w:val="24"/>
        </w:rPr>
        <w:t xml:space="preserve"> 1%.</w:t>
      </w:r>
    </w:p>
    <w:p w:rsidR="003916B9" w:rsidRDefault="003916B9">
      <w:pPr>
        <w:pStyle w:val="10"/>
        <w:ind w:firstLine="709"/>
        <w:jc w:val="both"/>
        <w:rPr>
          <w:rFonts w:ascii="Times New Roman" w:hAnsi="Times New Roman"/>
          <w:sz w:val="24"/>
        </w:rPr>
      </w:pPr>
      <w:r>
        <w:rPr>
          <w:rFonts w:ascii="Times New Roman" w:hAnsi="Times New Roman"/>
          <w:sz w:val="24"/>
        </w:rPr>
        <w:t>Налог на имущество примерно поровну разделен между област</w:t>
      </w:r>
      <w:r>
        <w:rPr>
          <w:rFonts w:ascii="Times New Roman" w:hAnsi="Times New Roman"/>
          <w:sz w:val="24"/>
        </w:rPr>
        <w:softHyphen/>
        <w:t>ными и городскими (областного подчинения) бюджетами.</w:t>
      </w:r>
    </w:p>
    <w:p w:rsidR="003916B9" w:rsidRDefault="003916B9">
      <w:pPr>
        <w:pStyle w:val="10"/>
        <w:ind w:firstLine="709"/>
        <w:jc w:val="both"/>
        <w:rPr>
          <w:rFonts w:ascii="Times New Roman" w:hAnsi="Times New Roman"/>
          <w:sz w:val="24"/>
        </w:rPr>
      </w:pPr>
      <w:r>
        <w:rPr>
          <w:rFonts w:ascii="Times New Roman" w:hAnsi="Times New Roman"/>
          <w:sz w:val="24"/>
        </w:rPr>
        <w:t>Что касается ресурсных платежей, то фактические пропорции их распределения между региональными и местными бюджетами примерно соответствуют пропорциям, предусмотренным Федераль</w:t>
      </w:r>
      <w:r>
        <w:rPr>
          <w:rFonts w:ascii="Times New Roman" w:hAnsi="Times New Roman"/>
          <w:sz w:val="24"/>
        </w:rPr>
        <w:softHyphen/>
        <w:t>ным законом «О недрах» (по регионам эти пропорции- меняются в зависимости от структуры ресурсной базы).</w:t>
      </w:r>
    </w:p>
    <w:p w:rsidR="003916B9" w:rsidRDefault="003916B9">
      <w:pPr>
        <w:pStyle w:val="10"/>
        <w:ind w:firstLine="709"/>
        <w:jc w:val="both"/>
        <w:rPr>
          <w:rFonts w:ascii="Times New Roman" w:hAnsi="Times New Roman"/>
          <w:sz w:val="24"/>
        </w:rPr>
      </w:pPr>
      <w:r>
        <w:rPr>
          <w:rFonts w:ascii="Times New Roman" w:hAnsi="Times New Roman"/>
          <w:sz w:val="24"/>
        </w:rPr>
        <w:t>Наиболее децентрализованным является подоходный налог с физических лиц (населения). Однако и в этом случае региональ</w:t>
      </w:r>
      <w:r>
        <w:rPr>
          <w:rFonts w:ascii="Times New Roman" w:hAnsi="Times New Roman"/>
          <w:sz w:val="24"/>
        </w:rPr>
        <w:softHyphen/>
        <w:t>ные власти забирают</w:t>
      </w:r>
      <w:r>
        <w:rPr>
          <w:rFonts w:ascii="Times New Roman" w:hAnsi="Times New Roman"/>
          <w:noProof/>
          <w:sz w:val="24"/>
        </w:rPr>
        <w:t xml:space="preserve"> 27%</w:t>
      </w:r>
      <w:r>
        <w:rPr>
          <w:rFonts w:ascii="Times New Roman" w:hAnsi="Times New Roman"/>
          <w:sz w:val="24"/>
        </w:rPr>
        <w:t xml:space="preserve"> поступающих от населения платежей (при том, что 10-процентное изъятие подоходного налога в феде</w:t>
      </w:r>
      <w:r>
        <w:rPr>
          <w:rFonts w:ascii="Times New Roman" w:hAnsi="Times New Roman"/>
          <w:sz w:val="24"/>
        </w:rPr>
        <w:softHyphen/>
        <w:t>ральный бюджет воспринимается ими как явная несправедли</w:t>
      </w:r>
      <w:r>
        <w:rPr>
          <w:rFonts w:ascii="Times New Roman" w:hAnsi="Times New Roman"/>
          <w:sz w:val="24"/>
        </w:rPr>
        <w:softHyphen/>
        <w:t>вость).</w:t>
      </w:r>
      <w:r>
        <w:rPr>
          <w:rFonts w:ascii="Times New Roman" w:hAnsi="Times New Roman"/>
          <w:noProof/>
          <w:sz w:val="24"/>
        </w:rPr>
        <w:t xml:space="preserve"> 53%</w:t>
      </w:r>
      <w:r>
        <w:rPr>
          <w:rFonts w:ascii="Times New Roman" w:hAnsi="Times New Roman"/>
          <w:sz w:val="24"/>
        </w:rPr>
        <w:t xml:space="preserve"> достается бюджетам городов областного подчинения, </w:t>
      </w:r>
      <w:r>
        <w:rPr>
          <w:rFonts w:ascii="Times New Roman" w:hAnsi="Times New Roman"/>
          <w:noProof/>
          <w:sz w:val="24"/>
        </w:rPr>
        <w:t>11% -</w:t>
      </w:r>
      <w:r>
        <w:rPr>
          <w:rFonts w:ascii="Times New Roman" w:hAnsi="Times New Roman"/>
          <w:sz w:val="24"/>
        </w:rPr>
        <w:t xml:space="preserve"> районным бюджетам и почти столько же</w:t>
      </w:r>
      <w:r>
        <w:rPr>
          <w:rFonts w:ascii="Times New Roman" w:hAnsi="Times New Roman"/>
          <w:noProof/>
          <w:sz w:val="24"/>
        </w:rPr>
        <w:t xml:space="preserve"> -</w:t>
      </w:r>
      <w:r>
        <w:rPr>
          <w:rFonts w:ascii="Times New Roman" w:hAnsi="Times New Roman"/>
          <w:sz w:val="24"/>
        </w:rPr>
        <w:t xml:space="preserve"> местным бюджетам 2-го уровня вместе взятым (при довольно заметной доле сельских бюджетов)</w:t>
      </w:r>
    </w:p>
    <w:p w:rsidR="003916B9" w:rsidRDefault="003916B9">
      <w:pPr>
        <w:pStyle w:val="10"/>
        <w:ind w:firstLine="709"/>
        <w:jc w:val="both"/>
        <w:rPr>
          <w:rFonts w:ascii="Times New Roman" w:hAnsi="Times New Roman"/>
          <w:sz w:val="24"/>
        </w:rPr>
      </w:pPr>
      <w:r>
        <w:rPr>
          <w:rFonts w:ascii="Times New Roman" w:hAnsi="Times New Roman"/>
          <w:sz w:val="24"/>
        </w:rPr>
        <w:t>На верхнем уровне бюджетной системы регионов оседает</w:t>
      </w:r>
      <w:r>
        <w:rPr>
          <w:rFonts w:ascii="Times New Roman" w:hAnsi="Times New Roman"/>
          <w:noProof/>
          <w:sz w:val="24"/>
        </w:rPr>
        <w:t xml:space="preserve"> 37% </w:t>
      </w:r>
      <w:r>
        <w:rPr>
          <w:rFonts w:ascii="Times New Roman" w:hAnsi="Times New Roman"/>
          <w:sz w:val="24"/>
        </w:rPr>
        <w:t>межбюджетных трансфертов (в основном это поступления из фе</w:t>
      </w:r>
      <w:r>
        <w:rPr>
          <w:rFonts w:ascii="Times New Roman" w:hAnsi="Times New Roman"/>
          <w:sz w:val="24"/>
        </w:rPr>
        <w:softHyphen/>
        <w:t xml:space="preserve">дерального бюджета). Добавив к ним часть собственных доходов, региональные власти перераспределяют их местным бюджетам </w:t>
      </w:r>
      <w:r>
        <w:rPr>
          <w:rFonts w:ascii="Times New Roman" w:hAnsi="Times New Roman"/>
          <w:noProof/>
          <w:sz w:val="24"/>
        </w:rPr>
        <w:t>1-го</w:t>
      </w:r>
      <w:r>
        <w:rPr>
          <w:rFonts w:ascii="Times New Roman" w:hAnsi="Times New Roman"/>
          <w:sz w:val="24"/>
        </w:rPr>
        <w:t xml:space="preserve"> уровня, суммарная доля которых в этом виде доходов со</w:t>
      </w:r>
      <w:r>
        <w:rPr>
          <w:rFonts w:ascii="Times New Roman" w:hAnsi="Times New Roman"/>
          <w:sz w:val="24"/>
        </w:rPr>
        <w:softHyphen/>
        <w:t>ставляет</w:t>
      </w:r>
      <w:r>
        <w:rPr>
          <w:rFonts w:ascii="Times New Roman" w:hAnsi="Times New Roman"/>
          <w:noProof/>
          <w:sz w:val="24"/>
        </w:rPr>
        <w:t xml:space="preserve"> 52%.</w:t>
      </w:r>
      <w:r>
        <w:rPr>
          <w:rFonts w:ascii="Times New Roman" w:hAnsi="Times New Roman"/>
          <w:sz w:val="24"/>
        </w:rPr>
        <w:t xml:space="preserve"> При этом, если доля бюджетов городов областного подчинения в межбюджетных трансфертах ниже их налоговых доходов, то для районных бюджетов пропорция обратная. Еще более заметен этот контраст в местных бюджетах 2-го уровня.</w:t>
      </w:r>
    </w:p>
    <w:p w:rsidR="003916B9" w:rsidRDefault="003916B9">
      <w:pPr>
        <w:pStyle w:val="10"/>
        <w:rPr>
          <w:rFonts w:ascii="Times New Roman" w:hAnsi="Times New Roman"/>
          <w:sz w:val="24"/>
        </w:rPr>
      </w:pPr>
    </w:p>
    <w:p w:rsidR="003916B9" w:rsidRDefault="003916B9">
      <w:pPr>
        <w:pStyle w:val="10"/>
        <w:rPr>
          <w:rFonts w:ascii="Times New Roman" w:hAnsi="Times New Roman"/>
          <w:sz w:val="24"/>
        </w:rPr>
      </w:pPr>
      <w:r>
        <w:rPr>
          <w:rFonts w:ascii="Times New Roman" w:hAnsi="Times New Roman"/>
          <w:sz w:val="24"/>
        </w:rPr>
        <w:t>Таблица 3.</w:t>
      </w:r>
    </w:p>
    <w:p w:rsidR="003916B9" w:rsidRDefault="003916B9">
      <w:pPr>
        <w:pStyle w:val="10"/>
        <w:jc w:val="center"/>
        <w:rPr>
          <w:rFonts w:ascii="Times New Roman" w:hAnsi="Times New Roman"/>
          <w:b/>
          <w:sz w:val="24"/>
        </w:rPr>
      </w:pPr>
      <w:r>
        <w:rPr>
          <w:rFonts w:ascii="Times New Roman" w:hAnsi="Times New Roman"/>
          <w:b/>
          <w:sz w:val="24"/>
        </w:rPr>
        <w:t>Распределение доходов между уровнями бюджетной системы субъектов РФ в</w:t>
      </w:r>
      <w:r>
        <w:rPr>
          <w:rFonts w:ascii="Times New Roman" w:hAnsi="Times New Roman"/>
          <w:b/>
          <w:noProof/>
          <w:sz w:val="24"/>
        </w:rPr>
        <w:t xml:space="preserve"> 1995</w:t>
      </w:r>
      <w:r>
        <w:rPr>
          <w:rFonts w:ascii="Times New Roman" w:hAnsi="Times New Roman"/>
          <w:b/>
          <w:sz w:val="24"/>
        </w:rPr>
        <w:t xml:space="preserve"> году,</w:t>
      </w:r>
      <w:r>
        <w:rPr>
          <w:rFonts w:ascii="Times New Roman" w:hAnsi="Times New Roman"/>
          <w:b/>
          <w:noProof/>
          <w:sz w:val="24"/>
        </w:rPr>
        <w:t xml:space="preserve"> %</w:t>
      </w:r>
    </w:p>
    <w:p w:rsidR="003916B9" w:rsidRDefault="003916B9">
      <w:pPr>
        <w:pStyle w:val="10"/>
        <w:rPr>
          <w:rFonts w:ascii="Times New Roman" w:hAnsi="Times New Roman"/>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709"/>
        <w:gridCol w:w="992"/>
        <w:gridCol w:w="709"/>
        <w:gridCol w:w="1134"/>
        <w:gridCol w:w="567"/>
        <w:gridCol w:w="709"/>
      </w:tblGrid>
      <w:tr w:rsidR="003916B9">
        <w:trPr>
          <w:cantSplit/>
          <w:trHeight w:val="505"/>
        </w:trPr>
        <w:tc>
          <w:tcPr>
            <w:tcW w:w="4077" w:type="dxa"/>
            <w:vMerge w:val="restart"/>
            <w:vAlign w:val="center"/>
          </w:tcPr>
          <w:p w:rsidR="003916B9" w:rsidRDefault="003916B9">
            <w:pPr>
              <w:pStyle w:val="10"/>
              <w:jc w:val="center"/>
              <w:rPr>
                <w:rFonts w:ascii="Times New Roman" w:hAnsi="Times New Roman"/>
                <w:sz w:val="32"/>
              </w:rPr>
            </w:pPr>
            <w:r>
              <w:rPr>
                <w:rFonts w:ascii="Times New Roman" w:hAnsi="Times New Roman"/>
                <w:sz w:val="32"/>
              </w:rPr>
              <w:t>Статьи доходов</w:t>
            </w:r>
          </w:p>
        </w:tc>
        <w:tc>
          <w:tcPr>
            <w:tcW w:w="5529" w:type="dxa"/>
            <w:gridSpan w:val="7"/>
          </w:tcPr>
          <w:p w:rsidR="003916B9" w:rsidRDefault="003916B9">
            <w:pPr>
              <w:pStyle w:val="10"/>
              <w:jc w:val="center"/>
              <w:rPr>
                <w:rFonts w:ascii="Times New Roman" w:hAnsi="Times New Roman"/>
                <w:sz w:val="28"/>
              </w:rPr>
            </w:pPr>
            <w:r>
              <w:rPr>
                <w:rFonts w:ascii="Times New Roman" w:hAnsi="Times New Roman"/>
                <w:sz w:val="28"/>
              </w:rPr>
              <w:t>Бюджеты</w:t>
            </w:r>
          </w:p>
        </w:tc>
      </w:tr>
      <w:tr w:rsidR="003916B9">
        <w:trPr>
          <w:cantSplit/>
          <w:trHeight w:val="1816"/>
        </w:trPr>
        <w:tc>
          <w:tcPr>
            <w:tcW w:w="4077" w:type="dxa"/>
            <w:vMerge/>
          </w:tcPr>
          <w:p w:rsidR="003916B9" w:rsidRDefault="003916B9">
            <w:pPr>
              <w:pStyle w:val="10"/>
              <w:jc w:val="both"/>
              <w:rPr>
                <w:rFonts w:ascii="Times New Roman" w:hAnsi="Times New Roman"/>
                <w:sz w:val="24"/>
              </w:rPr>
            </w:pP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Субъектов РФ</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Региональные</w:t>
            </w:r>
          </w:p>
        </w:tc>
        <w:tc>
          <w:tcPr>
            <w:tcW w:w="992"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Городов областного подчинения</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Районные</w:t>
            </w:r>
          </w:p>
        </w:tc>
        <w:tc>
          <w:tcPr>
            <w:tcW w:w="1134"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Городов районного подчинения</w:t>
            </w:r>
          </w:p>
        </w:tc>
        <w:tc>
          <w:tcPr>
            <w:tcW w:w="567"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Поселковые</w:t>
            </w:r>
          </w:p>
        </w:tc>
        <w:tc>
          <w:tcPr>
            <w:tcW w:w="709" w:type="dxa"/>
            <w:textDirection w:val="btLr"/>
          </w:tcPr>
          <w:p w:rsidR="003916B9" w:rsidRDefault="003916B9">
            <w:pPr>
              <w:pStyle w:val="10"/>
              <w:ind w:left="113"/>
              <w:jc w:val="both"/>
              <w:rPr>
                <w:rFonts w:ascii="Times New Roman" w:hAnsi="Times New Roman"/>
                <w:sz w:val="24"/>
              </w:rPr>
            </w:pPr>
            <w:r>
              <w:rPr>
                <w:rFonts w:ascii="Times New Roman" w:hAnsi="Times New Roman"/>
                <w:sz w:val="24"/>
              </w:rPr>
              <w:t>Сельские</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Всего доходов</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rPr>
            </w:pPr>
            <w:r>
              <w:rPr>
                <w:rFonts w:ascii="Times New Roman" w:hAnsi="Times New Roman"/>
                <w:sz w:val="24"/>
              </w:rPr>
              <w:t>48,9</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31,1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15</w:t>
            </w:r>
            <w:r>
              <w:rPr>
                <w:rFonts w:ascii="Times New Roman" w:hAnsi="Times New Roman"/>
                <w:sz w:val="24"/>
                <w:lang w:val="en-US"/>
              </w:rPr>
              <w:t>,2</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0,7</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rPr>
              <w:t>1</w:t>
            </w:r>
            <w:r>
              <w:rPr>
                <w:rFonts w:ascii="Times New Roman" w:hAnsi="Times New Roman"/>
                <w:sz w:val="24"/>
                <w:lang w:val="en-US"/>
              </w:rPr>
              <w:t>,2</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2,9</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Итого расходов</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59</w:t>
            </w:r>
            <w:r>
              <w:rPr>
                <w:rFonts w:ascii="Times New Roman" w:hAnsi="Times New Roman"/>
                <w:sz w:val="24"/>
                <w:lang w:val="en-US"/>
              </w:rPr>
              <w:t>,1</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30,3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8</w:t>
            </w:r>
            <w:r>
              <w:rPr>
                <w:rFonts w:ascii="Times New Roman" w:hAnsi="Times New Roman"/>
                <w:sz w:val="24"/>
              </w:rPr>
              <w:t>,</w:t>
            </w:r>
            <w:r>
              <w:rPr>
                <w:rFonts w:ascii="Times New Roman" w:hAnsi="Times New Roman"/>
                <w:sz w:val="24"/>
                <w:lang w:val="en-US"/>
              </w:rPr>
              <w:t>3</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rPr>
              <w:t>0,5</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0,8</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0,8</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Налоговые доходы</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50</w:t>
            </w:r>
            <w:r>
              <w:rPr>
                <w:rFonts w:ascii="Times New Roman" w:hAnsi="Times New Roman"/>
                <w:sz w:val="24"/>
              </w:rPr>
              <w:t>,</w:t>
            </w:r>
            <w:r>
              <w:rPr>
                <w:rFonts w:ascii="Times New Roman" w:hAnsi="Times New Roman"/>
                <w:sz w:val="24"/>
                <w:lang w:val="en-US"/>
              </w:rPr>
              <w:t>8</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36,9</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9,8</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rPr>
              <w:t>0,6</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0,9</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w:t>
            </w:r>
          </w:p>
        </w:tc>
      </w:tr>
      <w:tr w:rsidR="003916B9">
        <w:tc>
          <w:tcPr>
            <w:tcW w:w="4077" w:type="dxa"/>
          </w:tcPr>
          <w:p w:rsidR="003916B9" w:rsidRDefault="003916B9">
            <w:pPr>
              <w:pStyle w:val="10"/>
              <w:tabs>
                <w:tab w:val="left" w:pos="142"/>
              </w:tabs>
              <w:jc w:val="both"/>
              <w:rPr>
                <w:rFonts w:ascii="Times New Roman" w:hAnsi="Times New Roman"/>
                <w:sz w:val="24"/>
              </w:rPr>
            </w:pPr>
            <w:r>
              <w:rPr>
                <w:rFonts w:ascii="Times New Roman" w:hAnsi="Times New Roman"/>
                <w:sz w:val="24"/>
              </w:rPr>
              <w:tab/>
            </w:r>
            <w:r>
              <w:rPr>
                <w:rFonts w:ascii="Times New Roman" w:hAnsi="Times New Roman"/>
                <w:sz w:val="24"/>
              </w:rPr>
              <w:tab/>
              <w:t>Налог на прибыль</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60,6</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31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7,5</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rPr>
              <w:t>0,4</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0,4</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0,2</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НДС</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57</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31,4</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10,8</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rPr>
              <w:t>0</w:t>
            </w:r>
            <w:r>
              <w:rPr>
                <w:rFonts w:ascii="Times New Roman" w:hAnsi="Times New Roman"/>
                <w:sz w:val="24"/>
                <w:lang w:val="en-US"/>
              </w:rPr>
              <w:t>,3</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0,2</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Подоходный налог</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26,6</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53,3</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11,4</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lang w:val="en-US"/>
              </w:rPr>
              <w:t>1</w:t>
            </w:r>
            <w:r>
              <w:rPr>
                <w:rFonts w:ascii="Times New Roman" w:hAnsi="Times New Roman"/>
                <w:sz w:val="24"/>
              </w:rPr>
              <w:t>,</w:t>
            </w:r>
            <w:r>
              <w:rPr>
                <w:rFonts w:ascii="Times New Roman" w:hAnsi="Times New Roman"/>
                <w:sz w:val="24"/>
                <w:lang w:val="en-US"/>
              </w:rPr>
              <w:t>6</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2,8</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4,3</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Акцизы</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78,5</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17,6</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3,6</w:t>
            </w:r>
          </w:p>
        </w:tc>
        <w:tc>
          <w:tcPr>
            <w:tcW w:w="1134" w:type="dxa"/>
          </w:tcPr>
          <w:p w:rsidR="003916B9" w:rsidRDefault="003916B9">
            <w:pPr>
              <w:pStyle w:val="10"/>
              <w:jc w:val="both"/>
              <w:rPr>
                <w:rFonts w:ascii="Times New Roman" w:hAnsi="Times New Roman"/>
                <w:sz w:val="24"/>
              </w:rPr>
            </w:pPr>
            <w:r>
              <w:rPr>
                <w:rFonts w:ascii="Times New Roman" w:hAnsi="Times New Roman"/>
                <w:sz w:val="24"/>
                <w:lang w:val="en-US"/>
              </w:rPr>
              <w:t>0</w:t>
            </w:r>
            <w:r>
              <w:rPr>
                <w:rFonts w:ascii="Times New Roman" w:hAnsi="Times New Roman"/>
                <w:sz w:val="24"/>
              </w:rPr>
              <w:t>,1</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Налог на имущество</w:t>
            </w:r>
            <w:r>
              <w:rPr>
                <w:rFonts w:ascii="Times New Roman" w:hAnsi="Times New Roman"/>
                <w:sz w:val="24"/>
              </w:rPr>
              <w:tab/>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44,4</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42,7</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10,9</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lang w:val="en-US"/>
              </w:rPr>
              <w:t>0</w:t>
            </w:r>
            <w:r>
              <w:rPr>
                <w:rFonts w:ascii="Times New Roman" w:hAnsi="Times New Roman"/>
                <w:sz w:val="24"/>
              </w:rPr>
              <w:t>,</w:t>
            </w:r>
            <w:r>
              <w:rPr>
                <w:rFonts w:ascii="Times New Roman" w:hAnsi="Times New Roman"/>
                <w:sz w:val="24"/>
                <w:lang w:val="en-US"/>
              </w:rPr>
              <w:t>7</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0,7</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0,4</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Ресурсные платежи</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48,1</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27,2</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22,1</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lang w:val="en-US"/>
              </w:rPr>
              <w:t>0</w:t>
            </w:r>
            <w:r>
              <w:rPr>
                <w:rFonts w:ascii="Times New Roman" w:hAnsi="Times New Roman"/>
                <w:sz w:val="24"/>
              </w:rPr>
              <w:t>,</w:t>
            </w:r>
            <w:r>
              <w:rPr>
                <w:rFonts w:ascii="Times New Roman" w:hAnsi="Times New Roman"/>
                <w:sz w:val="24"/>
                <w:lang w:val="en-US"/>
              </w:rPr>
              <w:t>5</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1,1</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1,0</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ab/>
              <w:t>Прочие налоги</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44,8</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43,8</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9,9</w:t>
            </w:r>
          </w:p>
        </w:tc>
        <w:tc>
          <w:tcPr>
            <w:tcW w:w="1134" w:type="dxa"/>
          </w:tcPr>
          <w:p w:rsidR="003916B9" w:rsidRDefault="003916B9">
            <w:pPr>
              <w:pStyle w:val="10"/>
              <w:jc w:val="both"/>
              <w:rPr>
                <w:rFonts w:ascii="Times New Roman" w:hAnsi="Times New Roman"/>
                <w:sz w:val="24"/>
              </w:rPr>
            </w:pPr>
            <w:r>
              <w:rPr>
                <w:rFonts w:ascii="Times New Roman" w:hAnsi="Times New Roman"/>
                <w:sz w:val="24"/>
              </w:rPr>
              <w:t>0,6</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0,6</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0,5</w:t>
            </w:r>
          </w:p>
        </w:tc>
      </w:tr>
      <w:tr w:rsidR="003916B9">
        <w:tc>
          <w:tcPr>
            <w:tcW w:w="4077" w:type="dxa"/>
          </w:tcPr>
          <w:p w:rsidR="003916B9" w:rsidRDefault="003916B9">
            <w:pPr>
              <w:pStyle w:val="10"/>
              <w:jc w:val="both"/>
              <w:rPr>
                <w:rFonts w:ascii="Times New Roman" w:hAnsi="Times New Roman"/>
                <w:sz w:val="24"/>
              </w:rPr>
            </w:pPr>
            <w:r>
              <w:rPr>
                <w:rFonts w:ascii="Times New Roman" w:hAnsi="Times New Roman"/>
                <w:sz w:val="24"/>
              </w:rPr>
              <w:t>Межбюджетные трансферы</w:t>
            </w:r>
          </w:p>
        </w:tc>
        <w:tc>
          <w:tcPr>
            <w:tcW w:w="709" w:type="dxa"/>
          </w:tcPr>
          <w:p w:rsidR="003916B9" w:rsidRDefault="003916B9">
            <w:pPr>
              <w:pStyle w:val="10"/>
              <w:jc w:val="both"/>
              <w:rPr>
                <w:rFonts w:ascii="Times New Roman" w:hAnsi="Times New Roman"/>
                <w:sz w:val="24"/>
              </w:rPr>
            </w:pPr>
            <w:r>
              <w:rPr>
                <w:rFonts w:ascii="Times New Roman" w:hAnsi="Times New Roman"/>
                <w:sz w:val="24"/>
              </w:rPr>
              <w:t>100</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37,4</w:t>
            </w:r>
          </w:p>
        </w:tc>
        <w:tc>
          <w:tcPr>
            <w:tcW w:w="992" w:type="dxa"/>
          </w:tcPr>
          <w:p w:rsidR="003916B9" w:rsidRDefault="003916B9">
            <w:pPr>
              <w:pStyle w:val="10"/>
              <w:jc w:val="both"/>
              <w:rPr>
                <w:rFonts w:ascii="Times New Roman" w:hAnsi="Times New Roman"/>
                <w:sz w:val="24"/>
                <w:lang w:val="en-US"/>
              </w:rPr>
            </w:pPr>
            <w:r>
              <w:rPr>
                <w:rFonts w:ascii="Times New Roman" w:hAnsi="Times New Roman"/>
                <w:sz w:val="24"/>
              </w:rPr>
              <w:t>21,9</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rPr>
              <w:t>29,8</w:t>
            </w:r>
          </w:p>
        </w:tc>
        <w:tc>
          <w:tcPr>
            <w:tcW w:w="1134" w:type="dxa"/>
          </w:tcPr>
          <w:p w:rsidR="003916B9" w:rsidRDefault="003916B9">
            <w:pPr>
              <w:pStyle w:val="10"/>
              <w:jc w:val="both"/>
              <w:rPr>
                <w:rFonts w:ascii="Times New Roman" w:hAnsi="Times New Roman"/>
                <w:sz w:val="24"/>
                <w:lang w:val="en-US"/>
              </w:rPr>
            </w:pPr>
            <w:r>
              <w:rPr>
                <w:rFonts w:ascii="Times New Roman" w:hAnsi="Times New Roman"/>
                <w:sz w:val="24"/>
              </w:rPr>
              <w:t>0,</w:t>
            </w:r>
            <w:r>
              <w:rPr>
                <w:rFonts w:ascii="Times New Roman" w:hAnsi="Times New Roman"/>
                <w:sz w:val="24"/>
                <w:lang w:val="en-US"/>
              </w:rPr>
              <w:t>9</w:t>
            </w:r>
          </w:p>
        </w:tc>
        <w:tc>
          <w:tcPr>
            <w:tcW w:w="567" w:type="dxa"/>
          </w:tcPr>
          <w:p w:rsidR="003916B9" w:rsidRDefault="003916B9">
            <w:pPr>
              <w:pStyle w:val="10"/>
              <w:jc w:val="both"/>
              <w:rPr>
                <w:rFonts w:ascii="Times New Roman" w:hAnsi="Times New Roman"/>
                <w:sz w:val="24"/>
                <w:lang w:val="en-US"/>
              </w:rPr>
            </w:pPr>
            <w:r>
              <w:rPr>
                <w:rFonts w:ascii="Times New Roman" w:hAnsi="Times New Roman"/>
                <w:sz w:val="24"/>
                <w:lang w:val="en-US"/>
              </w:rPr>
              <w:t>2,2</w:t>
            </w:r>
          </w:p>
        </w:tc>
        <w:tc>
          <w:tcPr>
            <w:tcW w:w="709" w:type="dxa"/>
          </w:tcPr>
          <w:p w:rsidR="003916B9" w:rsidRDefault="003916B9">
            <w:pPr>
              <w:pStyle w:val="10"/>
              <w:jc w:val="both"/>
              <w:rPr>
                <w:rFonts w:ascii="Times New Roman" w:hAnsi="Times New Roman"/>
                <w:sz w:val="24"/>
                <w:lang w:val="en-US"/>
              </w:rPr>
            </w:pPr>
            <w:r>
              <w:rPr>
                <w:rFonts w:ascii="Times New Roman" w:hAnsi="Times New Roman"/>
                <w:sz w:val="24"/>
                <w:lang w:val="en-US"/>
              </w:rPr>
              <w:t>7,8</w:t>
            </w:r>
          </w:p>
        </w:tc>
      </w:tr>
    </w:tbl>
    <w:p w:rsidR="003916B9" w:rsidRDefault="003916B9">
      <w:pPr>
        <w:pStyle w:val="10"/>
        <w:rPr>
          <w:rFonts w:ascii="Times New Roman" w:hAnsi="Times New Roman"/>
          <w:sz w:val="24"/>
          <w:lang w:val="en-US"/>
        </w:rPr>
      </w:pPr>
    </w:p>
    <w:p w:rsidR="003916B9" w:rsidRDefault="003916B9">
      <w:pPr>
        <w:pStyle w:val="10"/>
        <w:rPr>
          <w:rFonts w:ascii="Times New Roman" w:hAnsi="Times New Roman"/>
          <w:sz w:val="24"/>
          <w:lang w:val="en-US"/>
        </w:rPr>
      </w:pPr>
    </w:p>
    <w:p w:rsidR="003916B9" w:rsidRDefault="003916B9">
      <w:pPr>
        <w:pStyle w:val="1"/>
        <w:rPr>
          <w:rFonts w:ascii="Arial" w:hAnsi="Arial"/>
          <w:b/>
          <w:caps/>
          <w:sz w:val="24"/>
        </w:rPr>
      </w:pPr>
      <w:bookmarkStart w:id="13" w:name="_Toc464570471"/>
      <w:r>
        <w:rPr>
          <w:rFonts w:ascii="Arial" w:hAnsi="Arial"/>
          <w:b/>
          <w:caps/>
          <w:sz w:val="24"/>
        </w:rPr>
        <w:t>Заключение.</w:t>
      </w:r>
      <w:bookmarkEnd w:id="13"/>
    </w:p>
    <w:p w:rsidR="003916B9" w:rsidRDefault="003916B9">
      <w:pPr>
        <w:pStyle w:val="20"/>
      </w:pPr>
    </w:p>
    <w:p w:rsidR="003916B9" w:rsidRDefault="003916B9">
      <w:pPr>
        <w:pStyle w:val="20"/>
      </w:pPr>
      <w:r>
        <w:t>Необходимость реформирования бюджетной системы в современных условиях определяется объективными требованиями экономической действительности. Развитие общества, многие годы жившего в условиях жесткой централизации, еще довольно длительное время будет определяться развитием бюджетных отношений. Но и при рыночной системе роль бюджетного регулирования не уменьшается: ведь общество не перестает нуждаться в сильной и авторитетной власти, способной осуществлять контроль над теми процессами, в которых рынок оказывается бессилен, а именно бюджет позволяет аккумулировать для этого финансовые ресурсы и осуществлять в конечном итоге их использование.</w:t>
      </w:r>
    </w:p>
    <w:p w:rsidR="003916B9" w:rsidRDefault="003916B9">
      <w:pPr>
        <w:ind w:firstLine="510"/>
        <w:jc w:val="both"/>
        <w:rPr>
          <w:sz w:val="24"/>
        </w:rPr>
      </w:pPr>
      <w:r>
        <w:rPr>
          <w:sz w:val="24"/>
        </w:rP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мощный стимул  экономического роста.</w:t>
      </w:r>
    </w:p>
    <w:p w:rsidR="003916B9" w:rsidRDefault="003916B9">
      <w:pPr>
        <w:pStyle w:val="20"/>
      </w:pPr>
      <w:r>
        <w:t xml:space="preserve">Важные шаги в направлении совершенствования бюджетного устройства Российской Федерации уже были сделаны как в законодательной, так и в институциональной и финансово - кредитной сферах. Создана качественно новая система - Федеральное казначейство РФ - которая позволит на основе четко определяемых объемов реальных потребностей наиболее рационально проводить оптимизацию бюджетных потоков, обеспечит учет и контроль каждого этапа исполнения федерального бюджета. Необходимо завершить ее формирование с последующим переходом к казначейской системе исполнения консолидированного бюджета Российский Федерации. Подготовлен к принятию Налоговый кодекс, который станет всеобъемлющим документом, регулирующим взаимоотношения государства с налогоплательщиками, четко разграничит полномочия федеральных и региональных органов власти по установлению и взиманию налогов и приравненных к ним платежей и в целом станет серьезным шагом в направлении либерализации налоговой системы страны с обеспечением в то же время стабильных налоговых доходов по всем уровням бюджетной системы. </w:t>
      </w: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0"/>
        <w:jc w:val="both"/>
        <w:rPr>
          <w:rFonts w:ascii="Times New Roman" w:hAnsi="Times New Roman"/>
          <w:sz w:val="24"/>
        </w:rPr>
      </w:pPr>
    </w:p>
    <w:p w:rsidR="003916B9" w:rsidRDefault="003916B9">
      <w:pPr>
        <w:pStyle w:val="1"/>
        <w:rPr>
          <w:rFonts w:ascii="Arial" w:hAnsi="Arial"/>
          <w:b/>
          <w:sz w:val="24"/>
        </w:rPr>
      </w:pPr>
      <w:bookmarkStart w:id="14" w:name="_Toc464570472"/>
    </w:p>
    <w:p w:rsidR="003916B9" w:rsidRDefault="003916B9">
      <w:pPr>
        <w:pStyle w:val="1"/>
        <w:rPr>
          <w:rFonts w:ascii="Arial" w:hAnsi="Arial"/>
          <w:b/>
          <w:sz w:val="24"/>
        </w:rPr>
      </w:pPr>
      <w:r>
        <w:rPr>
          <w:rFonts w:ascii="Arial" w:hAnsi="Arial"/>
          <w:b/>
          <w:sz w:val="24"/>
        </w:rPr>
        <w:t>СПИСОК ИСПОЛЬЗОВАННОЙ ЛИТЕРАТУРЫ</w:t>
      </w:r>
      <w:bookmarkStart w:id="15" w:name="_GoBack"/>
      <w:bookmarkEnd w:id="14"/>
      <w:bookmarkEnd w:id="15"/>
    </w:p>
    <w:sectPr w:rsidR="003916B9">
      <w:pgSz w:w="12240" w:h="15840"/>
      <w:pgMar w:top="851" w:right="1134" w:bottom="1440"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B9" w:rsidRDefault="003916B9">
      <w:r>
        <w:separator/>
      </w:r>
    </w:p>
  </w:endnote>
  <w:endnote w:type="continuationSeparator" w:id="0">
    <w:p w:rsidR="003916B9" w:rsidRDefault="0039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B9" w:rsidRDefault="003916B9">
    <w:pPr>
      <w:pStyle w:val="a5"/>
      <w:framePr w:wrap="around" w:vAnchor="text" w:hAnchor="margin" w:xAlign="center" w:y="1"/>
      <w:rPr>
        <w:rStyle w:val="a6"/>
      </w:rPr>
    </w:pPr>
  </w:p>
  <w:p w:rsidR="003916B9" w:rsidRDefault="003916B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B9" w:rsidRDefault="003916B9">
    <w:pPr>
      <w:pStyle w:val="a5"/>
      <w:framePr w:wrap="around" w:vAnchor="text" w:hAnchor="margin" w:xAlign="center" w:y="1"/>
      <w:rPr>
        <w:rStyle w:val="a6"/>
      </w:rPr>
    </w:pPr>
    <w:r>
      <w:rPr>
        <w:rStyle w:val="a6"/>
        <w:noProof/>
      </w:rPr>
      <w:t>2</w:t>
    </w:r>
  </w:p>
  <w:p w:rsidR="003916B9" w:rsidRDefault="003916B9">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B9" w:rsidRDefault="003916B9">
    <w:pPr>
      <w:pStyle w:val="a5"/>
      <w:framePr w:wrap="around" w:vAnchor="text" w:hAnchor="margin" w:xAlign="center" w:y="1"/>
      <w:rPr>
        <w:rStyle w:val="a6"/>
      </w:rPr>
    </w:pPr>
  </w:p>
  <w:p w:rsidR="003916B9" w:rsidRDefault="003916B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6B9" w:rsidRDefault="003916B9">
    <w:pPr>
      <w:pStyle w:val="a5"/>
      <w:framePr w:wrap="around" w:vAnchor="text" w:hAnchor="margin" w:xAlign="center" w:y="1"/>
      <w:rPr>
        <w:rStyle w:val="a6"/>
      </w:rPr>
    </w:pPr>
    <w:r>
      <w:rPr>
        <w:rStyle w:val="a6"/>
        <w:noProof/>
      </w:rPr>
      <w:t>14</w:t>
    </w:r>
  </w:p>
  <w:p w:rsidR="003916B9" w:rsidRDefault="003916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B9" w:rsidRDefault="003916B9">
      <w:r>
        <w:separator/>
      </w:r>
    </w:p>
  </w:footnote>
  <w:footnote w:type="continuationSeparator" w:id="0">
    <w:p w:rsidR="003916B9" w:rsidRDefault="00391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6A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D5E"/>
    <w:rsid w:val="003916B9"/>
    <w:rsid w:val="00875D35"/>
    <w:rsid w:val="008C6D5E"/>
    <w:rsid w:val="00AC2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9F5F155-FB33-4B5B-BF1C-8E07707F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i/>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i/>
      <w:sz w:val="32"/>
    </w:rPr>
  </w:style>
  <w:style w:type="paragraph" w:styleId="4">
    <w:name w:val="heading 4"/>
    <w:basedOn w:val="a"/>
    <w:next w:val="a"/>
    <w:qFormat/>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rFonts w:ascii="Arial" w:hAnsi="Arial"/>
      <w:snapToGrid w:val="0"/>
    </w:rPr>
  </w:style>
  <w:style w:type="paragraph" w:styleId="a3">
    <w:name w:val="Body Text Indent"/>
    <w:basedOn w:val="a"/>
    <w:semiHidden/>
    <w:pPr>
      <w:ind w:firstLine="709"/>
    </w:pPr>
    <w:rPr>
      <w:sz w:val="24"/>
    </w:rPr>
  </w:style>
  <w:style w:type="paragraph" w:styleId="20">
    <w:name w:val="Body Text Indent 2"/>
    <w:basedOn w:val="a"/>
    <w:semiHidden/>
    <w:pPr>
      <w:ind w:firstLine="510"/>
      <w:jc w:val="both"/>
    </w:pPr>
    <w:rPr>
      <w:sz w:val="24"/>
    </w:rPr>
  </w:style>
  <w:style w:type="paragraph" w:styleId="a4">
    <w:name w:val="Body Text"/>
    <w:basedOn w:val="a"/>
    <w:semiHidden/>
    <w:pPr>
      <w:jc w:val="center"/>
    </w:pPr>
    <w:rPr>
      <w:b/>
      <w:i/>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1">
    <w:name w:val="toc 1"/>
    <w:basedOn w:val="a"/>
    <w:next w:val="a"/>
    <w:autoRedefine/>
    <w:semiHidden/>
    <w:pPr>
      <w:tabs>
        <w:tab w:val="right" w:leader="dot" w:pos="9672"/>
      </w:tabs>
      <w:ind w:left="567"/>
    </w:pPr>
    <w:rPr>
      <w:caps/>
      <w:noProof/>
      <w:sz w:val="24"/>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Title"/>
    <w:basedOn w:val="a"/>
    <w:qFormat/>
    <w:pPr>
      <w:jc w:val="center"/>
    </w:pPr>
    <w:rPr>
      <w:i/>
      <w:sz w:val="28"/>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4180</Words>
  <Characters>23827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Company>
  <LinksUpToDate>false</LinksUpToDate>
  <CharactersWithSpaces>27952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Жуков Вадим</dc:creator>
  <cp:keywords/>
  <cp:lastModifiedBy>Irina</cp:lastModifiedBy>
  <cp:revision>2</cp:revision>
  <cp:lastPrinted>1999-10-14T18:56:00Z</cp:lastPrinted>
  <dcterms:created xsi:type="dcterms:W3CDTF">2014-08-06T16:00:00Z</dcterms:created>
  <dcterms:modified xsi:type="dcterms:W3CDTF">2014-08-06T16:00:00Z</dcterms:modified>
</cp:coreProperties>
</file>