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00" w:rsidRDefault="00EF7000">
      <w:pPr>
        <w:autoSpaceDE w:val="0"/>
        <w:autoSpaceDN w:val="0"/>
        <w:adjustRightInd w:val="0"/>
        <w:ind w:left="170" w:firstLine="57"/>
        <w:jc w:val="both"/>
        <w:rPr>
          <w:rFonts w:ascii="Courier New" w:hAnsi="Courier New" w:cs="Courier New"/>
          <w:sz w:val="22"/>
        </w:rPr>
      </w:pPr>
      <w:r>
        <w:rPr>
          <w:rFonts w:ascii="Courier New" w:hAnsi="Courier New" w:cs="Courier New"/>
          <w:sz w:val="22"/>
        </w:rPr>
        <w:t>РАЗДЕЛ I. Поражающее действие вредных веществ среды обитания и современного оружия на человека .</w:t>
      </w:r>
    </w:p>
    <w:p w:rsidR="00EF7000" w:rsidRDefault="00EF7000">
      <w:pPr>
        <w:autoSpaceDE w:val="0"/>
        <w:autoSpaceDN w:val="0"/>
        <w:adjustRightInd w:val="0"/>
        <w:ind w:left="170" w:firstLine="57"/>
        <w:jc w:val="both"/>
        <w:rPr>
          <w:rFonts w:ascii="Arial" w:hAnsi="Arial" w:cs="Arial"/>
          <w:noProof/>
          <w:sz w:val="12"/>
          <w:szCs w:val="1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Понятие среды обитания человека, сферы среды обитания: биосфера, производственная, бытовая их краткая характерис</w:t>
      </w:r>
      <w:r>
        <w:rPr>
          <w:rFonts w:ascii="Courier New" w:hAnsi="Courier New" w:cs="Courier New"/>
          <w:color w:val="FF0000"/>
          <w:sz w:val="22"/>
        </w:rPr>
        <w:softHyphen/>
        <w:t>тика с точки зрения безопасности жизнедеятельности.</w:t>
      </w: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Обеспечение безопасности человека в системе "человек-среда обитания -машина" - объективная основа возникновения проблемы безопасности жизнедеятельности.</w:t>
      </w:r>
    </w:p>
    <w:p w:rsidR="00EF7000" w:rsidRDefault="00EF7000">
      <w:pPr>
        <w:pStyle w:val="1"/>
        <w:ind w:right="-99" w:firstLine="142"/>
        <w:jc w:val="both"/>
        <w:rPr>
          <w:rFonts w:ascii="Courier New" w:hAnsi="Courier New" w:cs="Courier New"/>
          <w:b w:val="0"/>
          <w:bCs/>
          <w:sz w:val="20"/>
        </w:rPr>
      </w:pPr>
      <w:bookmarkStart w:id="0" w:name="_Toc346348587"/>
      <w:bookmarkStart w:id="1" w:name="_Toc354390201"/>
      <w:bookmarkStart w:id="2" w:name="_Toc469922162"/>
      <w:r>
        <w:rPr>
          <w:rFonts w:ascii="Courier New" w:hAnsi="Courier New" w:cs="Courier New"/>
          <w:b w:val="0"/>
          <w:bCs/>
          <w:sz w:val="20"/>
          <w:u w:val="single"/>
        </w:rPr>
        <w:t>Безопасность оборудования и производственные процессы</w:t>
      </w:r>
      <w:bookmarkEnd w:id="0"/>
      <w:bookmarkEnd w:id="1"/>
      <w:bookmarkEnd w:id="2"/>
      <w:r>
        <w:rPr>
          <w:rFonts w:ascii="Courier New" w:hAnsi="Courier New" w:cs="Courier New"/>
          <w:b w:val="0"/>
          <w:bCs/>
          <w:sz w:val="20"/>
          <w:u w:val="single"/>
        </w:rPr>
        <w:t xml:space="preserve">. </w:t>
      </w:r>
      <w:r>
        <w:rPr>
          <w:rFonts w:ascii="Courier New" w:hAnsi="Courier New" w:cs="Courier New"/>
          <w:b w:val="0"/>
          <w:bCs/>
          <w:sz w:val="20"/>
        </w:rPr>
        <w:t>Эксплуатация любого вида оборудования связана потенциально с наличием тех или иных опасных или вредных производственных факторов.</w:t>
      </w:r>
    </w:p>
    <w:p w:rsidR="00EF7000" w:rsidRDefault="00EF7000">
      <w:pPr>
        <w:pStyle w:val="a0"/>
        <w:ind w:right="-99" w:firstLine="0"/>
        <w:rPr>
          <w:rFonts w:ascii="Times New Roman" w:hAnsi="Times New Roman"/>
          <w:sz w:val="24"/>
        </w:rPr>
      </w:pPr>
      <w:r>
        <w:rPr>
          <w:rFonts w:ascii="Courier New" w:hAnsi="Courier New" w:cs="Courier New"/>
        </w:rPr>
        <w:t>Основные направления создания безопасных и безвредных условий труда.</w:t>
      </w:r>
    </w:p>
    <w:p w:rsidR="00EF7000" w:rsidRDefault="004A47F9">
      <w:pPr>
        <w:pStyle w:val="a0"/>
        <w:ind w:right="-99" w:firstLine="0"/>
        <w:rPr>
          <w:rFonts w:ascii="Times New Roman" w:hAnsi="Times New Roman"/>
          <w:b/>
          <w:sz w:val="24"/>
        </w:rPr>
      </w:pPr>
      <w:r>
        <w:rPr>
          <w:rFonts w:ascii="Times New Roman" w:hAnsi="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pt;height:64.5pt" fillcolor="window">
            <v:imagedata r:id="rId5" o:title=""/>
          </v:shape>
        </w:pict>
      </w:r>
    </w:p>
    <w:p w:rsidR="00EF7000" w:rsidRDefault="00EF7000">
      <w:pPr>
        <w:pStyle w:val="a0"/>
        <w:ind w:firstLine="284"/>
        <w:rPr>
          <w:rFonts w:ascii="Courier New" w:hAnsi="Courier New" w:cs="Courier New"/>
        </w:rPr>
      </w:pPr>
      <w:r>
        <w:rPr>
          <w:rFonts w:ascii="Courier New" w:hAnsi="Courier New" w:cs="Courier New"/>
          <w:b/>
        </w:rPr>
        <w:t>Цели механизации</w:t>
      </w:r>
      <w:r>
        <w:rPr>
          <w:rFonts w:ascii="Courier New" w:hAnsi="Courier New" w:cs="Courier New"/>
        </w:rPr>
        <w:t>: создание безопасных и безвредных условий труда при выполнении определенной операции.</w:t>
      </w:r>
    </w:p>
    <w:p w:rsidR="00EF7000" w:rsidRDefault="00EF7000">
      <w:pPr>
        <w:pStyle w:val="a0"/>
        <w:ind w:firstLine="284"/>
        <w:rPr>
          <w:rFonts w:ascii="Courier New" w:hAnsi="Courier New" w:cs="Courier New"/>
        </w:rPr>
      </w:pPr>
      <w:r>
        <w:rPr>
          <w:rFonts w:ascii="Courier New" w:hAnsi="Courier New" w:cs="Courier New"/>
        </w:rPr>
        <w:t>Исключение человека из сферы труда обеспечивается при использовании РТК, создание которых требует высоко научно-технического потенциала на этапе как проектирования, так и на этапе изгот-я и обслуживания, отсюда значительные капитальные затраты.</w:t>
      </w:r>
    </w:p>
    <w:p w:rsidR="00EF7000" w:rsidRDefault="00EF7000">
      <w:pPr>
        <w:pStyle w:val="2"/>
        <w:spacing w:before="0" w:after="0"/>
        <w:ind w:firstLine="284"/>
        <w:jc w:val="both"/>
        <w:rPr>
          <w:rFonts w:ascii="Courier New" w:hAnsi="Courier New" w:cs="Courier New"/>
          <w:sz w:val="20"/>
        </w:rPr>
      </w:pPr>
      <w:bookmarkStart w:id="3" w:name="_Toc346348588"/>
      <w:bookmarkStart w:id="4" w:name="_Toc354390202"/>
      <w:bookmarkStart w:id="5" w:name="_Toc469922163"/>
      <w:r>
        <w:rPr>
          <w:rFonts w:ascii="Courier New" w:hAnsi="Courier New" w:cs="Courier New"/>
          <w:sz w:val="20"/>
        </w:rPr>
        <w:t>Требования безопасности при проектировании машин и механизмов</w:t>
      </w:r>
      <w:bookmarkEnd w:id="3"/>
      <w:bookmarkEnd w:id="4"/>
      <w:bookmarkEnd w:id="5"/>
      <w:r>
        <w:rPr>
          <w:rFonts w:ascii="Courier New" w:hAnsi="Courier New" w:cs="Courier New"/>
          <w:sz w:val="20"/>
        </w:rPr>
        <w:t>.</w:t>
      </w:r>
    </w:p>
    <w:p w:rsidR="00EF7000" w:rsidRDefault="00EF7000">
      <w:pPr>
        <w:pStyle w:val="a0"/>
        <w:ind w:firstLine="284"/>
        <w:rPr>
          <w:rFonts w:ascii="Courier New" w:hAnsi="Courier New" w:cs="Courier New"/>
        </w:rPr>
      </w:pPr>
      <w:r>
        <w:rPr>
          <w:rFonts w:ascii="Courier New" w:hAnsi="Courier New" w:cs="Courier New"/>
        </w:rPr>
        <w:t>ГОСТ 12.2... ССБТ Требования направлены на обеспечение безопасности, надежности, удобства в эксплуатации.</w:t>
      </w:r>
    </w:p>
    <w:p w:rsidR="00EF7000" w:rsidRDefault="00EF7000">
      <w:pPr>
        <w:pStyle w:val="a0"/>
        <w:ind w:firstLine="284"/>
        <w:rPr>
          <w:rFonts w:ascii="Courier New" w:hAnsi="Courier New" w:cs="Courier New"/>
        </w:rPr>
      </w:pPr>
      <w:r>
        <w:rPr>
          <w:rFonts w:ascii="Courier New" w:hAnsi="Courier New" w:cs="Courier New"/>
          <w:b/>
        </w:rPr>
        <w:t>Безопасность машин</w:t>
      </w:r>
      <w:r>
        <w:rPr>
          <w:rFonts w:ascii="Courier New" w:hAnsi="Courier New" w:cs="Courier New"/>
        </w:rPr>
        <w:t xml:space="preserve"> опред. отсутствием возможности изменения параметров технологич. процесса или конструктивных параметров машин, что позволяет исключить возм-ть возникновения опасн. факторов.</w:t>
      </w:r>
    </w:p>
    <w:p w:rsidR="00EF7000" w:rsidRDefault="00EF7000">
      <w:pPr>
        <w:pStyle w:val="a0"/>
        <w:ind w:firstLine="284"/>
        <w:rPr>
          <w:rFonts w:ascii="Courier New" w:hAnsi="Courier New" w:cs="Courier New"/>
        </w:rPr>
      </w:pPr>
      <w:r>
        <w:rPr>
          <w:rFonts w:ascii="Courier New" w:hAnsi="Courier New" w:cs="Courier New"/>
          <w:b/>
        </w:rPr>
        <w:t>Надежность</w:t>
      </w:r>
      <w:r>
        <w:rPr>
          <w:rFonts w:ascii="Courier New" w:hAnsi="Courier New" w:cs="Courier New"/>
        </w:rPr>
        <w:t xml:space="preserve"> определяется вероятностью нарушения нормальной работы, что приводит к возникновению опасных факторов и чрезвычайных (аварийных) ситуаций. На этапе проектирования, надежность определяется правильным выбором конструктивных параметров, а также устройств автоматического управления и регулирования.</w:t>
      </w:r>
    </w:p>
    <w:p w:rsidR="00EF7000" w:rsidRDefault="00EF7000">
      <w:pPr>
        <w:pStyle w:val="a0"/>
        <w:ind w:firstLine="284"/>
        <w:rPr>
          <w:rFonts w:ascii="Times New Roman" w:hAnsi="Times New Roman"/>
          <w:sz w:val="24"/>
        </w:rPr>
      </w:pPr>
      <w:r>
        <w:rPr>
          <w:rFonts w:ascii="Courier New" w:hAnsi="Courier New" w:cs="Courier New"/>
          <w:b/>
        </w:rPr>
        <w:t>Удобства эксплуатации</w:t>
      </w:r>
      <w:r>
        <w:rPr>
          <w:rFonts w:ascii="Courier New" w:hAnsi="Courier New" w:cs="Courier New"/>
        </w:rPr>
        <w:t xml:space="preserve"> определяются психофизиологическим состоянием обслуж. персонала. На этапе проектирования удобства в эксплуатации определяются правильным выбором дизайна машин и правильно-спроектированным РМ пользователя. ГОСТ 12.2.032-78 ССБТ. Рабочее место при выполнении работ сидя. Общие эргономические требования. ГОСТ 12.2.033-78 ССБТ. Рабочее место при выполнении работ стоя. Общие эргономические требования.</w:t>
      </w:r>
    </w:p>
    <w:p w:rsidR="00EF7000" w:rsidRDefault="004A47F9">
      <w:pPr>
        <w:pStyle w:val="a0"/>
        <w:ind w:right="-99" w:firstLine="0"/>
        <w:rPr>
          <w:rFonts w:ascii="Times New Roman" w:hAnsi="Times New Roman"/>
          <w:sz w:val="24"/>
        </w:rPr>
      </w:pPr>
      <w:r>
        <w:rPr>
          <w:rFonts w:ascii="Times New Roman" w:hAnsi="Times New Roman"/>
          <w:sz w:val="24"/>
        </w:rPr>
        <w:pict>
          <v:shape id="_x0000_i1026" type="#_x0000_t75" style="width:162pt;height:57.75pt" fillcolor="window">
            <v:imagedata r:id="rId6" o:title=""/>
          </v:shape>
        </w:pict>
      </w:r>
    </w:p>
    <w:p w:rsidR="00EF7000" w:rsidRDefault="00EF7000">
      <w:pPr>
        <w:pStyle w:val="3"/>
        <w:ind w:right="-99"/>
        <w:jc w:val="both"/>
        <w:rPr>
          <w:rFonts w:ascii="Courier New" w:hAnsi="Courier New" w:cs="Courier New"/>
          <w:b w:val="0"/>
          <w:bCs/>
          <w:sz w:val="20"/>
        </w:rPr>
      </w:pPr>
      <w:r>
        <w:rPr>
          <w:rFonts w:ascii="Courier New" w:hAnsi="Courier New" w:cs="Courier New"/>
          <w:b w:val="0"/>
          <w:bCs/>
          <w:sz w:val="20"/>
        </w:rPr>
        <w:t>Задачи БЖД:1. Идентификация (распознавание) опасностей с указанием их количественных характеристик и координат в 3-х мерном пространстве. 2.Определение средств защиты от опасностей на основе сопоставления затрат с выгодами, т.е. с т.з. экономической целесообразности. 3. Ликвидация отрицательных последствий (опасностей).</w:t>
      </w: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Элементы системы безопасности: промышленная экология, охрана тру да, гражданская оборона, их краткая характеристика.</w:t>
      </w: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Опасные и вредные факторы окружающей среды. Вторичные явления: смог, кислотные дожди, раз рушение озонного слоя, снижение плодородия почв, качества продуктов питания, их влияние на человека и природу.</w:t>
      </w: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Парниковый эффект, электромагнитные поля, ионизирующие из лучения, их влияние на человека в процессе жизнедеятельности.</w:t>
      </w:r>
    </w:p>
    <w:p w:rsidR="00EF7000" w:rsidRDefault="00EF7000">
      <w:pPr>
        <w:pStyle w:val="1"/>
        <w:spacing w:after="0"/>
        <w:ind w:firstLine="284"/>
        <w:jc w:val="both"/>
        <w:rPr>
          <w:rFonts w:ascii="Courier New" w:hAnsi="Courier New" w:cs="Courier New"/>
          <w:b w:val="0"/>
          <w:bCs/>
          <w:sz w:val="22"/>
        </w:rPr>
      </w:pPr>
      <w:r>
        <w:rPr>
          <w:rFonts w:ascii="Courier New" w:hAnsi="Courier New" w:cs="Courier New"/>
          <w:b w:val="0"/>
          <w:bCs/>
          <w:sz w:val="22"/>
          <w:u w:val="single"/>
        </w:rPr>
        <w:t xml:space="preserve">Электромагнитное поле. </w:t>
      </w:r>
      <w:r>
        <w:rPr>
          <w:rFonts w:ascii="Courier New" w:hAnsi="Courier New" w:cs="Courier New"/>
          <w:b w:val="0"/>
          <w:bCs/>
          <w:sz w:val="22"/>
        </w:rPr>
        <w:t>Источник возникновения — пром. установки, радиотехнич. объекты, мед. апп., уст-ки пищ. пром-ти.</w:t>
      </w:r>
    </w:p>
    <w:p w:rsidR="00EF7000" w:rsidRDefault="00EF7000">
      <w:pPr>
        <w:pStyle w:val="2"/>
        <w:spacing w:before="0" w:after="0"/>
        <w:ind w:firstLine="284"/>
        <w:jc w:val="both"/>
        <w:rPr>
          <w:rFonts w:ascii="Courier New" w:hAnsi="Courier New" w:cs="Courier New"/>
          <w:b w:val="0"/>
          <w:bCs/>
          <w:sz w:val="22"/>
        </w:rPr>
      </w:pPr>
      <w:bookmarkStart w:id="6" w:name="_Toc346348569"/>
      <w:bookmarkStart w:id="7" w:name="_Toc354390185"/>
      <w:bookmarkStart w:id="8" w:name="_Toc469922146"/>
      <w:r>
        <w:rPr>
          <w:rFonts w:ascii="Courier New" w:hAnsi="Courier New" w:cs="Courier New"/>
          <w:b w:val="0"/>
          <w:bCs/>
          <w:sz w:val="22"/>
        </w:rPr>
        <w:t>Характеристики эл. магнитного поля:</w:t>
      </w:r>
      <w:bookmarkEnd w:id="6"/>
      <w:bookmarkEnd w:id="7"/>
      <w:bookmarkEnd w:id="8"/>
    </w:p>
    <w:p w:rsidR="00EF7000" w:rsidRDefault="00EF7000" w:rsidP="00EF7000">
      <w:pPr>
        <w:numPr>
          <w:ilvl w:val="0"/>
          <w:numId w:val="7"/>
        </w:numPr>
        <w:ind w:left="0" w:firstLine="284"/>
        <w:jc w:val="both"/>
        <w:rPr>
          <w:rFonts w:ascii="Courier New" w:hAnsi="Courier New" w:cs="Courier New"/>
          <w:bCs/>
          <w:sz w:val="22"/>
        </w:rPr>
      </w:pPr>
      <w:r>
        <w:rPr>
          <w:rFonts w:ascii="Courier New" w:hAnsi="Courier New" w:cs="Courier New"/>
          <w:bCs/>
          <w:sz w:val="22"/>
        </w:rPr>
        <w:t>длина волны, [м] 2.частота колебаний [Гц]</w:t>
      </w:r>
    </w:p>
    <w:p w:rsidR="00EF7000" w:rsidRDefault="00EF7000">
      <w:pPr>
        <w:ind w:firstLine="284"/>
        <w:jc w:val="both"/>
        <w:rPr>
          <w:rFonts w:ascii="Courier New" w:hAnsi="Courier New" w:cs="Courier New"/>
          <w:bCs/>
          <w:sz w:val="22"/>
        </w:rPr>
      </w:pPr>
      <w:r>
        <w:rPr>
          <w:rFonts w:ascii="Courier New" w:hAnsi="Courier New" w:cs="Courier New"/>
          <w:bCs/>
          <w:sz w:val="22"/>
        </w:rPr>
        <w:sym w:font="Symbol" w:char="F06C"/>
      </w:r>
      <w:r>
        <w:rPr>
          <w:rFonts w:ascii="Courier New" w:hAnsi="Courier New" w:cs="Courier New"/>
          <w:bCs/>
          <w:sz w:val="22"/>
        </w:rPr>
        <w:t xml:space="preserve"> = V</w:t>
      </w:r>
      <w:r>
        <w:rPr>
          <w:rFonts w:ascii="Courier New" w:hAnsi="Courier New" w:cs="Courier New"/>
          <w:bCs/>
          <w:sz w:val="22"/>
          <w:vertAlign w:val="subscript"/>
        </w:rPr>
        <w:t>C</w:t>
      </w:r>
      <w:r>
        <w:rPr>
          <w:rFonts w:ascii="Courier New" w:hAnsi="Courier New" w:cs="Courier New"/>
          <w:bCs/>
          <w:sz w:val="22"/>
        </w:rPr>
        <w:t>/f, где V</w:t>
      </w:r>
      <w:r>
        <w:rPr>
          <w:rFonts w:ascii="Courier New" w:hAnsi="Courier New" w:cs="Courier New"/>
          <w:bCs/>
          <w:sz w:val="22"/>
          <w:vertAlign w:val="subscript"/>
        </w:rPr>
        <w:t xml:space="preserve">C </w:t>
      </w:r>
      <w:r>
        <w:rPr>
          <w:rFonts w:ascii="Courier New" w:hAnsi="Courier New" w:cs="Courier New"/>
          <w:bCs/>
          <w:sz w:val="22"/>
        </w:rPr>
        <w:t>= 3</w:t>
      </w:r>
      <w:r>
        <w:rPr>
          <w:rFonts w:ascii="Courier New" w:hAnsi="Courier New" w:cs="Courier New"/>
          <w:bCs/>
          <w:sz w:val="22"/>
        </w:rPr>
        <w:sym w:font="Symbol" w:char="F0D7"/>
      </w:r>
      <w:r>
        <w:rPr>
          <w:rFonts w:ascii="Courier New" w:hAnsi="Courier New" w:cs="Courier New"/>
          <w:bCs/>
          <w:sz w:val="22"/>
        </w:rPr>
        <w:t>10 м/с</w:t>
      </w:r>
    </w:p>
    <w:p w:rsidR="00EF7000" w:rsidRDefault="00EF7000">
      <w:pPr>
        <w:ind w:firstLine="284"/>
        <w:jc w:val="both"/>
        <w:rPr>
          <w:rFonts w:ascii="Courier New" w:hAnsi="Courier New" w:cs="Courier New"/>
          <w:sz w:val="22"/>
        </w:rPr>
      </w:pPr>
      <w:r>
        <w:rPr>
          <w:rFonts w:ascii="Courier New" w:hAnsi="Courier New" w:cs="Courier New"/>
          <w:bCs/>
          <w:sz w:val="22"/>
        </w:rPr>
        <w:t>Номенклатура диапазонов частот (длин волн) по регламенту радиосвязи:</w:t>
      </w:r>
    </w:p>
    <w:tbl>
      <w:tblPr>
        <w:tblW w:w="0" w:type="auto"/>
        <w:tblCellMar>
          <w:left w:w="28" w:type="dxa"/>
          <w:right w:w="28" w:type="dxa"/>
        </w:tblCellMar>
        <w:tblLook w:val="0000" w:firstRow="0" w:lastRow="0" w:firstColumn="0" w:lastColumn="0" w:noHBand="0" w:noVBand="0"/>
      </w:tblPr>
      <w:tblGrid>
        <w:gridCol w:w="568"/>
        <w:gridCol w:w="1080"/>
        <w:gridCol w:w="1260"/>
        <w:gridCol w:w="1620"/>
      </w:tblGrid>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Номер диапазона</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Диапазон частот f, 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Диапазон длин волн</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Соотв. метрическое подразд.</w:t>
            </w:r>
          </w:p>
        </w:tc>
      </w:tr>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5</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30-300 кГц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10</w:t>
            </w:r>
            <w:r>
              <w:rPr>
                <w:rFonts w:ascii="Courier New" w:hAnsi="Courier New" w:cs="Courier New"/>
                <w:sz w:val="10"/>
                <w:vertAlign w:val="superscript"/>
              </w:rPr>
              <w:t>4</w:t>
            </w:r>
            <w:r>
              <w:rPr>
                <w:rFonts w:ascii="Courier New" w:hAnsi="Courier New" w:cs="Courier New"/>
                <w:sz w:val="10"/>
              </w:rPr>
              <w:t>-10</w:t>
            </w:r>
            <w:r>
              <w:rPr>
                <w:rFonts w:ascii="Courier New" w:hAnsi="Courier New" w:cs="Courier New"/>
                <w:sz w:val="10"/>
                <w:vertAlign w:val="superscript"/>
              </w:rPr>
              <w:t>3</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НЧ</w:t>
            </w:r>
          </w:p>
        </w:tc>
      </w:tr>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6</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300-3000 кГц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10</w:t>
            </w:r>
            <w:r>
              <w:rPr>
                <w:rFonts w:ascii="Courier New" w:hAnsi="Courier New" w:cs="Courier New"/>
                <w:sz w:val="10"/>
                <w:vertAlign w:val="superscript"/>
              </w:rPr>
              <w:t>3</w:t>
            </w:r>
            <w:r>
              <w:rPr>
                <w:rFonts w:ascii="Courier New" w:hAnsi="Courier New" w:cs="Courier New"/>
                <w:sz w:val="10"/>
              </w:rPr>
              <w:t>-10</w:t>
            </w:r>
            <w:r>
              <w:rPr>
                <w:rFonts w:ascii="Courier New" w:hAnsi="Courier New" w:cs="Courier New"/>
                <w:sz w:val="10"/>
                <w:vertAlign w:val="superscript"/>
              </w:rPr>
              <w:t>2</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СЧ (гектометровые)</w:t>
            </w:r>
          </w:p>
        </w:tc>
      </w:tr>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7</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3-30 МГц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10</w:t>
            </w:r>
            <w:r>
              <w:rPr>
                <w:rFonts w:ascii="Courier New" w:hAnsi="Courier New" w:cs="Courier New"/>
                <w:sz w:val="10"/>
                <w:vertAlign w:val="superscript"/>
              </w:rPr>
              <w:t>2</w:t>
            </w:r>
            <w:r>
              <w:rPr>
                <w:rFonts w:ascii="Courier New" w:hAnsi="Courier New" w:cs="Courier New"/>
                <w:sz w:val="10"/>
              </w:rPr>
              <w:t>-10</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ВЧ (декометровые)</w:t>
            </w:r>
          </w:p>
        </w:tc>
      </w:tr>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8</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30-300 МГц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10-1</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метровые</w:t>
            </w:r>
          </w:p>
        </w:tc>
      </w:tr>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9</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300-3000 МГц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1-0,1</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УВЧ (дециметровые)</w:t>
            </w:r>
          </w:p>
        </w:tc>
      </w:tr>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10</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3-30 ГГц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10-1 см</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СВЧ (сантиметровые)</w:t>
            </w:r>
          </w:p>
        </w:tc>
      </w:tr>
      <w:tr w:rsidR="00EF7000">
        <w:tc>
          <w:tcPr>
            <w:tcW w:w="568" w:type="dxa"/>
          </w:tcPr>
          <w:p w:rsidR="00EF7000" w:rsidRDefault="00EF7000">
            <w:pPr>
              <w:ind w:right="-99"/>
              <w:jc w:val="both"/>
              <w:rPr>
                <w:rFonts w:ascii="Courier New" w:hAnsi="Courier New" w:cs="Courier New"/>
                <w:sz w:val="10"/>
              </w:rPr>
            </w:pPr>
            <w:r>
              <w:rPr>
                <w:rFonts w:ascii="Courier New" w:hAnsi="Courier New" w:cs="Courier New"/>
                <w:sz w:val="10"/>
              </w:rPr>
              <w:t>11</w:t>
            </w:r>
          </w:p>
        </w:tc>
        <w:tc>
          <w:tcPr>
            <w:tcW w:w="1080" w:type="dxa"/>
          </w:tcPr>
          <w:p w:rsidR="00EF7000" w:rsidRDefault="00EF7000">
            <w:pPr>
              <w:ind w:right="-99"/>
              <w:jc w:val="both"/>
              <w:rPr>
                <w:rFonts w:ascii="Courier New" w:hAnsi="Courier New" w:cs="Courier New"/>
                <w:sz w:val="10"/>
              </w:rPr>
            </w:pPr>
            <w:r>
              <w:rPr>
                <w:rFonts w:ascii="Courier New" w:hAnsi="Courier New" w:cs="Courier New"/>
                <w:sz w:val="10"/>
              </w:rPr>
              <w:t>30-300 ГГц</w:t>
            </w:r>
          </w:p>
        </w:tc>
        <w:tc>
          <w:tcPr>
            <w:tcW w:w="1260" w:type="dxa"/>
          </w:tcPr>
          <w:p w:rsidR="00EF7000" w:rsidRDefault="00EF7000">
            <w:pPr>
              <w:ind w:right="-99"/>
              <w:jc w:val="both"/>
              <w:rPr>
                <w:rFonts w:ascii="Courier New" w:hAnsi="Courier New" w:cs="Courier New"/>
                <w:sz w:val="10"/>
              </w:rPr>
            </w:pPr>
            <w:r>
              <w:rPr>
                <w:rFonts w:ascii="Courier New" w:hAnsi="Courier New" w:cs="Courier New"/>
                <w:sz w:val="10"/>
              </w:rPr>
              <w:t>1-0,1 см</w:t>
            </w:r>
          </w:p>
        </w:tc>
        <w:tc>
          <w:tcPr>
            <w:tcW w:w="1620" w:type="dxa"/>
          </w:tcPr>
          <w:p w:rsidR="00EF7000" w:rsidRDefault="00EF7000">
            <w:pPr>
              <w:ind w:right="-99"/>
              <w:jc w:val="both"/>
              <w:rPr>
                <w:rFonts w:ascii="Courier New" w:hAnsi="Courier New" w:cs="Courier New"/>
                <w:sz w:val="10"/>
              </w:rPr>
            </w:pPr>
            <w:r>
              <w:rPr>
                <w:rFonts w:ascii="Courier New" w:hAnsi="Courier New" w:cs="Courier New"/>
                <w:sz w:val="10"/>
              </w:rPr>
              <w:t>КВЧ (миллиметровые)</w:t>
            </w:r>
          </w:p>
        </w:tc>
      </w:tr>
    </w:tbl>
    <w:p w:rsidR="00EF7000" w:rsidRDefault="00EF7000">
      <w:pPr>
        <w:pStyle w:val="a0"/>
        <w:ind w:firstLine="284"/>
        <w:rPr>
          <w:rFonts w:ascii="Courier New" w:hAnsi="Courier New" w:cs="Courier New"/>
        </w:rPr>
      </w:pPr>
      <w:r>
        <w:rPr>
          <w:rFonts w:ascii="Courier New" w:hAnsi="Courier New" w:cs="Courier New"/>
        </w:rPr>
        <w:t>Эл. магн. поля НЧ часто используются в промышленном производстве (установках) - термическая обработка.</w:t>
      </w:r>
    </w:p>
    <w:p w:rsidR="00EF7000" w:rsidRDefault="00EF7000">
      <w:pPr>
        <w:pStyle w:val="a0"/>
        <w:ind w:firstLine="284"/>
        <w:rPr>
          <w:rFonts w:ascii="Courier New" w:hAnsi="Courier New" w:cs="Courier New"/>
        </w:rPr>
      </w:pPr>
      <w:r>
        <w:rPr>
          <w:rFonts w:ascii="Courier New" w:hAnsi="Courier New" w:cs="Courier New"/>
        </w:rPr>
        <w:t xml:space="preserve">   ВЧ — радиосвязь, медицина, ТВ, радиовещание.</w:t>
      </w:r>
    </w:p>
    <w:p w:rsidR="00EF7000" w:rsidRDefault="00EF7000">
      <w:pPr>
        <w:pStyle w:val="a0"/>
        <w:ind w:firstLine="284"/>
        <w:rPr>
          <w:rFonts w:ascii="Courier New" w:hAnsi="Courier New" w:cs="Courier New"/>
        </w:rPr>
      </w:pPr>
      <w:r>
        <w:rPr>
          <w:rFonts w:ascii="Courier New" w:hAnsi="Courier New" w:cs="Courier New"/>
        </w:rPr>
        <w:t>УВЧ — радиолокация, навигация, мед., пищ. пром-ть.</w:t>
      </w:r>
    </w:p>
    <w:p w:rsidR="00EF7000" w:rsidRDefault="00EF7000">
      <w:pPr>
        <w:pStyle w:val="a0"/>
        <w:ind w:firstLine="284"/>
        <w:rPr>
          <w:rFonts w:ascii="Courier New" w:hAnsi="Courier New" w:cs="Courier New"/>
        </w:rPr>
      </w:pPr>
      <w:r>
        <w:rPr>
          <w:rFonts w:ascii="Courier New" w:hAnsi="Courier New" w:cs="Courier New"/>
        </w:rPr>
        <w:t>Пространство вокруг источника эл. поля условно подразделяется на зоны: — ближнего (зону индукции); — дальнего (зону излучения).</w:t>
      </w:r>
    </w:p>
    <w:p w:rsidR="00EF7000" w:rsidRDefault="00EF7000">
      <w:pPr>
        <w:pStyle w:val="a0"/>
        <w:ind w:firstLine="284"/>
        <w:rPr>
          <w:rFonts w:ascii="Courier New" w:hAnsi="Courier New" w:cs="Courier New"/>
        </w:rPr>
      </w:pPr>
      <w:r>
        <w:rPr>
          <w:rFonts w:ascii="Courier New" w:hAnsi="Courier New" w:cs="Courier New"/>
        </w:rPr>
        <w:t>Граница между зонами является величина: R=</w:t>
      </w:r>
      <w:r>
        <w:rPr>
          <w:rFonts w:ascii="Courier New" w:hAnsi="Courier New" w:cs="Courier New"/>
        </w:rPr>
        <w:sym w:font="Symbol" w:char="F06C"/>
      </w:r>
      <w:r>
        <w:rPr>
          <w:rFonts w:ascii="Courier New" w:hAnsi="Courier New" w:cs="Courier New"/>
        </w:rPr>
        <w:t>/2</w:t>
      </w:r>
      <w:r>
        <w:rPr>
          <w:rFonts w:ascii="Courier New" w:hAnsi="Courier New" w:cs="Courier New"/>
        </w:rPr>
        <w:sym w:font="Symbol" w:char="F070"/>
      </w:r>
      <w:r>
        <w:rPr>
          <w:rFonts w:ascii="Courier New" w:hAnsi="Courier New" w:cs="Courier New"/>
        </w:rPr>
        <w:t>.</w:t>
      </w:r>
    </w:p>
    <w:p w:rsidR="00EF7000" w:rsidRDefault="00EF7000">
      <w:pPr>
        <w:pStyle w:val="a0"/>
        <w:ind w:firstLine="284"/>
        <w:rPr>
          <w:rFonts w:ascii="Courier New" w:hAnsi="Courier New" w:cs="Courier New"/>
        </w:rPr>
      </w:pPr>
      <w:r>
        <w:rPr>
          <w:rFonts w:ascii="Courier New" w:hAnsi="Courier New" w:cs="Courier New"/>
        </w:rPr>
        <w:t xml:space="preserve">В зависимости от расположения зоны, характеристиками эл.магн. поля является: — в ближней зоне </w:t>
      </w:r>
      <w:r>
        <w:rPr>
          <w:rFonts w:ascii="Courier New" w:hAnsi="Courier New" w:cs="Courier New"/>
        </w:rPr>
        <w:sym w:font="Symbol" w:char="F0AE"/>
      </w:r>
      <w:r>
        <w:rPr>
          <w:rFonts w:ascii="Courier New" w:hAnsi="Courier New" w:cs="Courier New"/>
        </w:rPr>
        <w:t xml:space="preserve"> составляющая вектора напряженности эл. поля [В/м] составляющая вектора напряженности магн. поля [А/м] — в дальней зоне </w:t>
      </w:r>
      <w:r>
        <w:rPr>
          <w:rFonts w:ascii="Courier New" w:hAnsi="Courier New" w:cs="Courier New"/>
        </w:rPr>
        <w:sym w:font="Symbol" w:char="F0AE"/>
      </w:r>
      <w:r>
        <w:rPr>
          <w:rFonts w:ascii="Courier New" w:hAnsi="Courier New" w:cs="Courier New"/>
        </w:rPr>
        <w:t xml:space="preserve"> используется энергетическая характеристика: интенсивность плотности потока энергии [Вт/м</w:t>
      </w:r>
      <w:r>
        <w:rPr>
          <w:rFonts w:ascii="Courier New" w:hAnsi="Courier New" w:cs="Courier New"/>
          <w:vertAlign w:val="superscript"/>
        </w:rPr>
        <w:t>2</w:t>
      </w:r>
      <w:r>
        <w:rPr>
          <w:rFonts w:ascii="Courier New" w:hAnsi="Courier New" w:cs="Courier New"/>
        </w:rPr>
        <w:t>],[мкВт/см</w:t>
      </w:r>
      <w:r>
        <w:rPr>
          <w:rFonts w:ascii="Courier New" w:hAnsi="Courier New" w:cs="Courier New"/>
          <w:vertAlign w:val="superscript"/>
        </w:rPr>
        <w:t>2</w:t>
      </w:r>
      <w:r>
        <w:rPr>
          <w:rFonts w:ascii="Courier New" w:hAnsi="Courier New" w:cs="Courier New"/>
        </w:rPr>
        <w:t>].</w:t>
      </w:r>
    </w:p>
    <w:p w:rsidR="00EF7000" w:rsidRDefault="00EF7000">
      <w:pPr>
        <w:pStyle w:val="2"/>
        <w:ind w:right="-99"/>
        <w:jc w:val="both"/>
        <w:rPr>
          <w:rFonts w:ascii="Courier New" w:hAnsi="Courier New" w:cs="Courier New"/>
          <w:sz w:val="20"/>
        </w:rPr>
      </w:pPr>
      <w:bookmarkStart w:id="9" w:name="_Toc346348570"/>
      <w:bookmarkStart w:id="10" w:name="_Toc354390186"/>
      <w:bookmarkStart w:id="11" w:name="_Toc469922147"/>
      <w:r>
        <w:rPr>
          <w:rFonts w:ascii="Courier New" w:hAnsi="Courier New" w:cs="Courier New"/>
          <w:sz w:val="20"/>
        </w:rPr>
        <w:t>Вредное воздействие эл. магнитных полей</w:t>
      </w:r>
      <w:bookmarkEnd w:id="9"/>
      <w:bookmarkEnd w:id="10"/>
      <w:bookmarkEnd w:id="11"/>
      <w:r>
        <w:rPr>
          <w:rFonts w:ascii="Courier New" w:hAnsi="Courier New" w:cs="Courier New"/>
          <w:sz w:val="20"/>
        </w:rPr>
        <w:t>.</w:t>
      </w:r>
    </w:p>
    <w:p w:rsidR="00EF7000" w:rsidRDefault="00EF7000">
      <w:pPr>
        <w:pStyle w:val="a0"/>
        <w:ind w:right="-99" w:firstLine="142"/>
        <w:rPr>
          <w:rFonts w:ascii="Courier New" w:hAnsi="Courier New" w:cs="Courier New"/>
        </w:rPr>
      </w:pPr>
      <w:r>
        <w:rPr>
          <w:rFonts w:ascii="Courier New" w:hAnsi="Courier New" w:cs="Courier New"/>
        </w:rPr>
        <w:t xml:space="preserve">Эл. магн. поле </w:t>
      </w:r>
      <w:r>
        <w:rPr>
          <w:rFonts w:ascii="Courier New" w:hAnsi="Courier New" w:cs="Courier New"/>
          <w:b/>
        </w:rPr>
        <w:t>большой</w:t>
      </w:r>
      <w:r>
        <w:rPr>
          <w:rFonts w:ascii="Courier New" w:hAnsi="Courier New" w:cs="Courier New"/>
        </w:rPr>
        <w:t xml:space="preserve"> интенсивности приводит к перегреву тканей, воздействует на органы зрения и органы половой сферы. </w:t>
      </w:r>
      <w:r>
        <w:rPr>
          <w:rFonts w:ascii="Courier New" w:hAnsi="Courier New" w:cs="Courier New"/>
          <w:b/>
        </w:rPr>
        <w:t>Умеренной</w:t>
      </w:r>
      <w:r>
        <w:rPr>
          <w:rFonts w:ascii="Courier New" w:hAnsi="Courier New" w:cs="Courier New"/>
        </w:rPr>
        <w:t xml:space="preserve"> интенсивности: нарушение д-ти центральной нервной системы; сердечно-сосудистой; нарушаются биологические процессы в тканях и клетках. </w:t>
      </w:r>
      <w:r>
        <w:rPr>
          <w:rFonts w:ascii="Courier New" w:hAnsi="Courier New" w:cs="Courier New"/>
          <w:b/>
        </w:rPr>
        <w:t>Малой</w:t>
      </w:r>
      <w:r>
        <w:rPr>
          <w:rFonts w:ascii="Courier New" w:hAnsi="Courier New" w:cs="Courier New"/>
        </w:rPr>
        <w:t xml:space="preserve"> интенсивности: повышение утомляемости, головные боли; выпадение волос.</w:t>
      </w:r>
    </w:p>
    <w:p w:rsidR="00EF7000" w:rsidRDefault="00EF7000">
      <w:pPr>
        <w:pStyle w:val="2"/>
        <w:ind w:right="-99"/>
        <w:jc w:val="both"/>
        <w:rPr>
          <w:rFonts w:ascii="Courier New" w:hAnsi="Courier New" w:cs="Courier New"/>
          <w:sz w:val="20"/>
        </w:rPr>
      </w:pPr>
      <w:bookmarkStart w:id="12" w:name="_Toc346348571"/>
      <w:bookmarkStart w:id="13" w:name="_Toc354390187"/>
      <w:bookmarkStart w:id="14" w:name="_Toc469922148"/>
      <w:r>
        <w:rPr>
          <w:rFonts w:ascii="Courier New" w:hAnsi="Courier New" w:cs="Courier New"/>
          <w:sz w:val="20"/>
        </w:rPr>
        <w:t>Нормирование эл. магн. полей</w:t>
      </w:r>
      <w:bookmarkEnd w:id="12"/>
      <w:bookmarkEnd w:id="13"/>
      <w:bookmarkEnd w:id="14"/>
      <w:r>
        <w:rPr>
          <w:rFonts w:ascii="Courier New" w:hAnsi="Courier New" w:cs="Courier New"/>
          <w:sz w:val="20"/>
        </w:rPr>
        <w:t>.</w:t>
      </w:r>
    </w:p>
    <w:p w:rsidR="00EF7000" w:rsidRDefault="00EF7000">
      <w:pPr>
        <w:pStyle w:val="a0"/>
        <w:ind w:right="-99" w:firstLine="142"/>
        <w:rPr>
          <w:rFonts w:ascii="Courier New" w:hAnsi="Courier New" w:cs="Courier New"/>
        </w:rPr>
      </w:pPr>
      <w:r>
        <w:rPr>
          <w:rFonts w:ascii="Courier New" w:hAnsi="Courier New" w:cs="Courier New"/>
        </w:rPr>
        <w:t>ГОСТ 12.1.006-84</w:t>
      </w:r>
    </w:p>
    <w:p w:rsidR="00EF7000" w:rsidRDefault="00EF7000">
      <w:pPr>
        <w:pStyle w:val="a0"/>
        <w:ind w:right="-99" w:firstLine="142"/>
        <w:rPr>
          <w:rFonts w:ascii="Courier New" w:hAnsi="Courier New" w:cs="Courier New"/>
        </w:rPr>
      </w:pPr>
      <w:r>
        <w:rPr>
          <w:rFonts w:ascii="Courier New" w:hAnsi="Courier New" w:cs="Courier New"/>
        </w:rPr>
        <w:t>Нормируемым параметром эл. магн. поля в диапазоне частот 60 кГц-300 МГц является предельно-допустимое значение составляющих напряженностей эл. и магнитных полей.</w:t>
      </w:r>
    </w:p>
    <w:p w:rsidR="00EF7000" w:rsidRDefault="004A47F9">
      <w:pPr>
        <w:pStyle w:val="a0"/>
        <w:ind w:right="-99" w:firstLine="0"/>
        <w:rPr>
          <w:rFonts w:ascii="Courier New" w:hAnsi="Courier New" w:cs="Courier New"/>
          <w:position w:val="-16"/>
        </w:rPr>
      </w:pPr>
      <w:r>
        <w:rPr>
          <w:rFonts w:ascii="Courier New" w:hAnsi="Courier New" w:cs="Courier New"/>
          <w:position w:val="-24"/>
        </w:rPr>
        <w:pict>
          <v:shape id="_x0000_i1027" type="#_x0000_t75" style="width:82.5pt;height:29.25pt" fillcolor="window">
            <v:imagedata r:id="rId7" o:title=""/>
          </v:shape>
        </w:pict>
      </w:r>
      <w:r w:rsidR="00EF7000">
        <w:rPr>
          <w:rFonts w:ascii="Courier New" w:hAnsi="Courier New" w:cs="Courier New"/>
          <w:position w:val="-16"/>
        </w:rPr>
        <w:t xml:space="preserve">, [В/м]    </w:t>
      </w:r>
      <w:r>
        <w:rPr>
          <w:rFonts w:ascii="Courier New" w:hAnsi="Courier New" w:cs="Courier New"/>
          <w:position w:val="-24"/>
        </w:rPr>
        <w:pict>
          <v:shape id="_x0000_i1028" type="#_x0000_t75" style="width:84.75pt;height:29.25pt" fillcolor="window">
            <v:imagedata r:id="rId8" o:title=""/>
          </v:shape>
        </w:pict>
      </w:r>
      <w:r w:rsidR="00EF7000">
        <w:rPr>
          <w:rFonts w:ascii="Courier New" w:hAnsi="Courier New" w:cs="Courier New"/>
          <w:position w:val="-16"/>
        </w:rPr>
        <w:t>, [А/м]</w:t>
      </w:r>
    </w:p>
    <w:p w:rsidR="00EF7000" w:rsidRDefault="00EF7000">
      <w:pPr>
        <w:pStyle w:val="a0"/>
        <w:ind w:left="142" w:right="-99" w:hanging="142"/>
        <w:rPr>
          <w:rFonts w:ascii="Courier New" w:hAnsi="Courier New" w:cs="Courier New"/>
        </w:rPr>
      </w:pPr>
      <w:r>
        <w:rPr>
          <w:rFonts w:ascii="Courier New" w:hAnsi="Courier New" w:cs="Courier New"/>
          <w:i/>
        </w:rPr>
        <w:t>ЭН</w:t>
      </w:r>
      <w:r>
        <w:rPr>
          <w:rFonts w:ascii="Courier New" w:hAnsi="Courier New" w:cs="Courier New"/>
          <w:i/>
          <w:vertAlign w:val="subscript"/>
        </w:rPr>
        <w:t>ЕПД</w:t>
      </w:r>
      <w:r>
        <w:rPr>
          <w:rFonts w:ascii="Courier New" w:hAnsi="Courier New" w:cs="Courier New"/>
        </w:rPr>
        <w:t xml:space="preserve"> - предельно-допустимая энергетическая нагрузка составляющей напряженности эл. поля в течение раб. дня [(В/м)</w:t>
      </w:r>
      <w:r>
        <w:rPr>
          <w:rFonts w:ascii="Courier New" w:hAnsi="Courier New" w:cs="Courier New"/>
          <w:vertAlign w:val="superscript"/>
        </w:rPr>
        <w:t>2</w:t>
      </w:r>
      <w:r>
        <w:rPr>
          <w:rFonts w:ascii="Courier New" w:hAnsi="Courier New" w:cs="Courier New"/>
        </w:rPr>
        <w:sym w:font="Symbol" w:char="F0D7"/>
      </w:r>
      <w:r>
        <w:rPr>
          <w:rFonts w:ascii="Courier New" w:hAnsi="Courier New" w:cs="Courier New"/>
        </w:rPr>
        <w:t>ч]</w:t>
      </w:r>
    </w:p>
    <w:p w:rsidR="00EF7000" w:rsidRDefault="00EF7000">
      <w:pPr>
        <w:pStyle w:val="a0"/>
        <w:ind w:left="142" w:right="-99" w:hanging="142"/>
        <w:rPr>
          <w:rFonts w:ascii="Courier New" w:hAnsi="Courier New" w:cs="Courier New"/>
        </w:rPr>
      </w:pPr>
      <w:r>
        <w:rPr>
          <w:rFonts w:ascii="Courier New" w:hAnsi="Courier New" w:cs="Courier New"/>
          <w:i/>
        </w:rPr>
        <w:t>ЭН</w:t>
      </w:r>
      <w:r>
        <w:rPr>
          <w:rFonts w:ascii="Courier New" w:hAnsi="Courier New" w:cs="Courier New"/>
          <w:i/>
          <w:vertAlign w:val="subscript"/>
        </w:rPr>
        <w:t>НПД</w:t>
      </w:r>
      <w:r>
        <w:rPr>
          <w:rFonts w:ascii="Courier New" w:hAnsi="Courier New" w:cs="Courier New"/>
        </w:rPr>
        <w:t xml:space="preserve"> - предельно-допустимая энергетическая нагрузка составляющей напряженности магн. поля в течение раб. дня [(А/м)</w:t>
      </w:r>
      <w:r>
        <w:rPr>
          <w:rFonts w:ascii="Courier New" w:hAnsi="Courier New" w:cs="Courier New"/>
          <w:vertAlign w:val="superscript"/>
        </w:rPr>
        <w:t>2</w:t>
      </w:r>
      <w:r>
        <w:rPr>
          <w:rFonts w:ascii="Courier New" w:hAnsi="Courier New" w:cs="Courier New"/>
        </w:rPr>
        <w:sym w:font="Symbol" w:char="F0D7"/>
      </w:r>
      <w:r>
        <w:rPr>
          <w:rFonts w:ascii="Courier New" w:hAnsi="Courier New" w:cs="Courier New"/>
        </w:rPr>
        <w:t>ч]</w:t>
      </w:r>
    </w:p>
    <w:p w:rsidR="00EF7000" w:rsidRDefault="00EF7000">
      <w:pPr>
        <w:pStyle w:val="a0"/>
        <w:ind w:right="-99" w:firstLine="142"/>
        <w:rPr>
          <w:rFonts w:ascii="Courier New" w:hAnsi="Courier New" w:cs="Courier New"/>
        </w:rPr>
      </w:pPr>
      <w:r>
        <w:rPr>
          <w:rFonts w:ascii="Courier New" w:hAnsi="Courier New" w:cs="Courier New"/>
        </w:rPr>
        <w:t>Нормируемым параметром эл. магн. поля в диапазоне частот 300 МГц-300 ГГц является предельно-допустимое значение плотности потока энергии.</w:t>
      </w:r>
    </w:p>
    <w:p w:rsidR="00EF7000" w:rsidRDefault="004A47F9">
      <w:pPr>
        <w:pStyle w:val="a0"/>
        <w:ind w:right="-99" w:firstLine="0"/>
        <w:rPr>
          <w:rFonts w:ascii="Courier New" w:hAnsi="Courier New" w:cs="Courier New"/>
          <w:sz w:val="22"/>
        </w:rPr>
      </w:pPr>
      <w:r>
        <w:rPr>
          <w:rFonts w:ascii="Courier New" w:hAnsi="Courier New" w:cs="Courier New"/>
          <w:position w:val="-22"/>
        </w:rPr>
        <w:pict>
          <v:shape id="_x0000_i1029" type="#_x0000_t75" style="width:114.75pt;height:23.25pt" fillcolor="window">
            <v:imagedata r:id="rId9" o:title=""/>
          </v:shape>
        </w:pict>
      </w:r>
    </w:p>
    <w:p w:rsidR="00EF7000" w:rsidRDefault="00EF7000">
      <w:pPr>
        <w:pStyle w:val="a0"/>
        <w:ind w:left="426" w:right="-99" w:hanging="426"/>
        <w:rPr>
          <w:rFonts w:ascii="Courier New" w:hAnsi="Courier New" w:cs="Courier New"/>
        </w:rPr>
      </w:pPr>
      <w:r>
        <w:rPr>
          <w:rFonts w:ascii="Courier New" w:hAnsi="Courier New" w:cs="Courier New"/>
          <w:i/>
        </w:rPr>
        <w:t>ППЭ</w:t>
      </w:r>
      <w:r>
        <w:rPr>
          <w:rFonts w:ascii="Courier New" w:hAnsi="Courier New" w:cs="Courier New"/>
          <w:i/>
          <w:vertAlign w:val="subscript"/>
        </w:rPr>
        <w:t>ПД</w:t>
      </w:r>
      <w:r>
        <w:rPr>
          <w:rFonts w:ascii="Courier New" w:hAnsi="Courier New" w:cs="Courier New"/>
        </w:rPr>
        <w:t xml:space="preserve"> -</w:t>
      </w:r>
      <w:r>
        <w:rPr>
          <w:rFonts w:ascii="Courier New" w:hAnsi="Courier New" w:cs="Courier New"/>
        </w:rPr>
        <w:tab/>
        <w:t>предельное значение плотности потока энергии [Вт/м</w:t>
      </w:r>
      <w:r>
        <w:rPr>
          <w:rFonts w:ascii="Courier New" w:hAnsi="Courier New" w:cs="Courier New"/>
          <w:vertAlign w:val="superscript"/>
        </w:rPr>
        <w:t>2</w:t>
      </w:r>
      <w:r>
        <w:rPr>
          <w:rFonts w:ascii="Courier New" w:hAnsi="Courier New" w:cs="Courier New"/>
        </w:rPr>
        <w:t>],[мкВт/см</w:t>
      </w:r>
      <w:r>
        <w:rPr>
          <w:rFonts w:ascii="Courier New" w:hAnsi="Courier New" w:cs="Courier New"/>
          <w:vertAlign w:val="superscript"/>
        </w:rPr>
        <w:t>2</w:t>
      </w:r>
      <w:r>
        <w:rPr>
          <w:rFonts w:ascii="Courier New" w:hAnsi="Courier New" w:cs="Courier New"/>
        </w:rPr>
        <w:t>]</w:t>
      </w:r>
    </w:p>
    <w:p w:rsidR="00EF7000" w:rsidRDefault="00EF7000">
      <w:pPr>
        <w:pStyle w:val="a0"/>
        <w:ind w:left="426" w:right="-99" w:hanging="426"/>
        <w:rPr>
          <w:rFonts w:ascii="Courier New" w:hAnsi="Courier New" w:cs="Courier New"/>
        </w:rPr>
      </w:pPr>
      <w:r>
        <w:rPr>
          <w:rFonts w:ascii="Courier New" w:hAnsi="Courier New" w:cs="Courier New"/>
        </w:rPr>
        <w:t>К -</w:t>
      </w:r>
      <w:r>
        <w:rPr>
          <w:rFonts w:ascii="Courier New" w:hAnsi="Courier New" w:cs="Courier New"/>
        </w:rPr>
        <w:tab/>
        <w:t>коэф. ослабления биологических эффектов</w:t>
      </w:r>
    </w:p>
    <w:p w:rsidR="00EF7000" w:rsidRDefault="00EF7000">
      <w:pPr>
        <w:pStyle w:val="a0"/>
        <w:ind w:left="426" w:right="-99" w:hanging="426"/>
        <w:rPr>
          <w:rFonts w:ascii="Courier New" w:hAnsi="Courier New" w:cs="Courier New"/>
        </w:rPr>
      </w:pPr>
      <w:r>
        <w:rPr>
          <w:rFonts w:ascii="Courier New" w:hAnsi="Courier New" w:cs="Courier New"/>
          <w:i/>
        </w:rPr>
        <w:t>ЭН</w:t>
      </w:r>
      <w:r>
        <w:rPr>
          <w:rFonts w:ascii="Courier New" w:hAnsi="Courier New" w:cs="Courier New"/>
          <w:i/>
          <w:vertAlign w:val="subscript"/>
        </w:rPr>
        <w:t>ППЭПД</w:t>
      </w:r>
      <w:r>
        <w:rPr>
          <w:rFonts w:ascii="Courier New" w:hAnsi="Courier New" w:cs="Courier New"/>
          <w:vertAlign w:val="subscript"/>
        </w:rPr>
        <w:t xml:space="preserve"> </w:t>
      </w:r>
      <w:r>
        <w:rPr>
          <w:rFonts w:ascii="Courier New" w:hAnsi="Courier New" w:cs="Courier New"/>
        </w:rPr>
        <w:t>-</w:t>
      </w:r>
      <w:r>
        <w:rPr>
          <w:rFonts w:ascii="Courier New" w:hAnsi="Courier New" w:cs="Courier New"/>
        </w:rPr>
        <w:tab/>
        <w:t>пред-доп. величина эн. нагрузки [В/м</w:t>
      </w:r>
      <w:r>
        <w:rPr>
          <w:rFonts w:ascii="Courier New" w:hAnsi="Courier New" w:cs="Courier New"/>
          <w:vertAlign w:val="superscript"/>
        </w:rPr>
        <w:t>2</w:t>
      </w:r>
      <w:r>
        <w:rPr>
          <w:rFonts w:ascii="Courier New" w:hAnsi="Courier New" w:cs="Courier New"/>
        </w:rPr>
        <w:sym w:font="Symbol" w:char="F0D7"/>
      </w:r>
      <w:r>
        <w:rPr>
          <w:rFonts w:ascii="Courier New" w:hAnsi="Courier New" w:cs="Courier New"/>
        </w:rPr>
        <w:t>ч]</w:t>
      </w:r>
    </w:p>
    <w:p w:rsidR="00EF7000" w:rsidRDefault="00EF7000">
      <w:pPr>
        <w:pStyle w:val="a0"/>
        <w:ind w:left="426" w:right="-99" w:hanging="426"/>
        <w:rPr>
          <w:rFonts w:ascii="Courier New" w:hAnsi="Courier New" w:cs="Courier New"/>
        </w:rPr>
      </w:pPr>
      <w:r>
        <w:rPr>
          <w:rFonts w:ascii="Courier New" w:hAnsi="Courier New" w:cs="Courier New"/>
        </w:rPr>
        <w:t>Т -</w:t>
      </w:r>
      <w:r>
        <w:rPr>
          <w:rFonts w:ascii="Courier New" w:hAnsi="Courier New" w:cs="Courier New"/>
        </w:rPr>
        <w:tab/>
        <w:t>время действия [ч]</w:t>
      </w:r>
    </w:p>
    <w:p w:rsidR="00EF7000" w:rsidRDefault="00EF7000">
      <w:pPr>
        <w:ind w:right="-99" w:firstLine="142"/>
        <w:jc w:val="both"/>
        <w:rPr>
          <w:rFonts w:ascii="Courier New" w:hAnsi="Courier New" w:cs="Courier New"/>
          <w:sz w:val="20"/>
        </w:rPr>
      </w:pPr>
      <w:r>
        <w:rPr>
          <w:rFonts w:ascii="Courier New" w:hAnsi="Courier New" w:cs="Courier New"/>
          <w:sz w:val="20"/>
        </w:rPr>
        <w:t>Пред. величина ППЭ</w:t>
      </w:r>
      <w:r>
        <w:rPr>
          <w:rFonts w:ascii="Courier New" w:hAnsi="Courier New" w:cs="Courier New"/>
          <w:sz w:val="20"/>
          <w:vertAlign w:val="subscript"/>
        </w:rPr>
        <w:t>пд</w:t>
      </w:r>
      <w:r>
        <w:rPr>
          <w:rFonts w:ascii="Courier New" w:hAnsi="Courier New" w:cs="Courier New"/>
          <w:sz w:val="20"/>
        </w:rPr>
        <w:t xml:space="preserve"> не более 10 Вт/м</w:t>
      </w:r>
      <w:r>
        <w:rPr>
          <w:rFonts w:ascii="Courier New" w:hAnsi="Courier New" w:cs="Courier New"/>
          <w:sz w:val="20"/>
          <w:vertAlign w:val="superscript"/>
        </w:rPr>
        <w:t>2</w:t>
      </w:r>
      <w:r>
        <w:rPr>
          <w:rFonts w:ascii="Courier New" w:hAnsi="Courier New" w:cs="Courier New"/>
          <w:sz w:val="20"/>
        </w:rPr>
        <w:t>; 1000 мкВт/см</w:t>
      </w:r>
      <w:r>
        <w:rPr>
          <w:rFonts w:ascii="Courier New" w:hAnsi="Courier New" w:cs="Courier New"/>
          <w:sz w:val="20"/>
          <w:vertAlign w:val="superscript"/>
        </w:rPr>
        <w:t>2</w:t>
      </w:r>
      <w:r>
        <w:rPr>
          <w:rFonts w:ascii="Courier New" w:hAnsi="Courier New" w:cs="Courier New"/>
          <w:sz w:val="20"/>
        </w:rPr>
        <w:t xml:space="preserve"> в производственном помещении.</w:t>
      </w:r>
    </w:p>
    <w:p w:rsidR="00EF7000" w:rsidRDefault="00EF7000">
      <w:pPr>
        <w:ind w:right="-99"/>
        <w:jc w:val="both"/>
        <w:rPr>
          <w:rFonts w:ascii="Courier New" w:hAnsi="Courier New" w:cs="Courier New"/>
          <w:sz w:val="20"/>
        </w:rPr>
      </w:pPr>
      <w:r>
        <w:rPr>
          <w:rFonts w:ascii="Courier New" w:hAnsi="Courier New" w:cs="Courier New"/>
          <w:sz w:val="20"/>
        </w:rPr>
        <w:t xml:space="preserve">В жилой застройке при круглосуточном облучении в соответствии с СН </w:t>
      </w:r>
      <w:r>
        <w:rPr>
          <w:rFonts w:ascii="Courier New" w:hAnsi="Courier New" w:cs="Courier New"/>
          <w:sz w:val="20"/>
        </w:rPr>
        <w:sym w:font="Symbol" w:char="F0DE"/>
      </w:r>
      <w:r>
        <w:rPr>
          <w:rFonts w:ascii="Courier New" w:hAnsi="Courier New" w:cs="Courier New"/>
          <w:sz w:val="20"/>
        </w:rPr>
        <w:t xml:space="preserve"> ППЭ</w:t>
      </w:r>
      <w:r>
        <w:rPr>
          <w:rFonts w:ascii="Courier New" w:hAnsi="Courier New" w:cs="Courier New"/>
          <w:sz w:val="20"/>
          <w:vertAlign w:val="subscript"/>
        </w:rPr>
        <w:t>пд</w:t>
      </w:r>
      <w:r>
        <w:rPr>
          <w:rFonts w:ascii="Courier New" w:hAnsi="Courier New" w:cs="Courier New"/>
          <w:sz w:val="20"/>
        </w:rPr>
        <w:t xml:space="preserve"> не более 5 мкВт/см</w:t>
      </w:r>
      <w:r>
        <w:rPr>
          <w:rFonts w:ascii="Courier New" w:hAnsi="Courier New" w:cs="Courier New"/>
          <w:sz w:val="20"/>
          <w:vertAlign w:val="superscript"/>
        </w:rPr>
        <w:t>2</w:t>
      </w:r>
      <w:r>
        <w:rPr>
          <w:rFonts w:ascii="Courier New" w:hAnsi="Courier New" w:cs="Courier New"/>
          <w:sz w:val="20"/>
        </w:rPr>
        <w:t>.</w:t>
      </w:r>
    </w:p>
    <w:p w:rsidR="00EF7000" w:rsidRDefault="00EF7000">
      <w:pPr>
        <w:pStyle w:val="2"/>
        <w:ind w:right="-99"/>
        <w:jc w:val="both"/>
        <w:rPr>
          <w:rFonts w:ascii="Courier New" w:hAnsi="Courier New" w:cs="Courier New"/>
          <w:b w:val="0"/>
          <w:bCs/>
          <w:sz w:val="20"/>
        </w:rPr>
      </w:pPr>
      <w:bookmarkStart w:id="15" w:name="_Toc346348572"/>
      <w:bookmarkStart w:id="16" w:name="_Toc354390188"/>
      <w:bookmarkStart w:id="17" w:name="_Toc469922149"/>
      <w:r>
        <w:rPr>
          <w:rFonts w:ascii="Courier New" w:hAnsi="Courier New" w:cs="Courier New"/>
          <w:b w:val="0"/>
          <w:bCs/>
          <w:sz w:val="20"/>
        </w:rPr>
        <w:t>Мероприятия по защите от воздействия электромагнитных полей.</w:t>
      </w:r>
      <w:bookmarkEnd w:id="15"/>
      <w:bookmarkEnd w:id="16"/>
      <w:bookmarkEnd w:id="17"/>
    </w:p>
    <w:p w:rsidR="00EF7000" w:rsidRDefault="00EF7000" w:rsidP="00EF7000">
      <w:pPr>
        <w:numPr>
          <w:ilvl w:val="0"/>
          <w:numId w:val="8"/>
        </w:numPr>
        <w:ind w:right="-99"/>
        <w:jc w:val="both"/>
        <w:rPr>
          <w:bCs/>
          <w:sz w:val="20"/>
          <w:u w:val="single"/>
        </w:rPr>
      </w:pPr>
      <w:r>
        <w:rPr>
          <w:bCs/>
          <w:sz w:val="20"/>
        </w:rPr>
        <w:t>Уменьшение составляющих напряженностей электрического и магнитного полей в зоне индукции, в зоне излучения — уменьшение плотности потока энергии, если позволяет данный технологический процесс или оборудование.  Защита временем (ограничение времяпребывания в зоне источника эл. магн. поля). Защита расстоянием (60 — 80 мм от экрана). Метод экранирования рабочего места или источника излучения электромагнитного поля. Рациональная планировка рабочего места относительно истинного излучения эл. магн. поля. Применение средств предупредительной сигнализации. Применение средств индивидуальной защиты.</w:t>
      </w:r>
    </w:p>
    <w:p w:rsidR="00EF7000" w:rsidRDefault="00EF7000">
      <w:pPr>
        <w:pStyle w:val="a0"/>
        <w:ind w:firstLine="284"/>
        <w:rPr>
          <w:rFonts w:ascii="Courier New" w:hAnsi="Courier New" w:cs="Courier New"/>
        </w:rPr>
      </w:pPr>
      <w:r>
        <w:rPr>
          <w:rFonts w:ascii="Courier New" w:hAnsi="Courier New" w:cs="Courier New"/>
          <w:bCs/>
        </w:rPr>
        <w:t>Ионизирующее излучение — излучение, взаимодействие которого со средой приводит к возникновению ионов различных</w:t>
      </w:r>
      <w:r>
        <w:rPr>
          <w:rFonts w:ascii="Courier New" w:hAnsi="Courier New" w:cs="Courier New"/>
        </w:rPr>
        <w:t xml:space="preserve"> знаков.</w:t>
      </w:r>
    </w:p>
    <w:p w:rsidR="00EF7000" w:rsidRDefault="00EF7000">
      <w:pPr>
        <w:pStyle w:val="2"/>
        <w:spacing w:before="0" w:after="0"/>
        <w:ind w:firstLine="284"/>
        <w:jc w:val="both"/>
        <w:rPr>
          <w:rFonts w:ascii="Courier New" w:hAnsi="Courier New" w:cs="Courier New"/>
          <w:sz w:val="20"/>
        </w:rPr>
      </w:pPr>
      <w:bookmarkStart w:id="18" w:name="_Toc346348574"/>
      <w:bookmarkStart w:id="19" w:name="_Toc354390190"/>
      <w:bookmarkStart w:id="20" w:name="_Toc469922151"/>
      <w:r>
        <w:rPr>
          <w:rFonts w:ascii="Courier New" w:hAnsi="Courier New" w:cs="Courier New"/>
          <w:sz w:val="20"/>
        </w:rPr>
        <w:t>Характеристики ионизирующего излучения</w:t>
      </w:r>
      <w:bookmarkEnd w:id="18"/>
      <w:bookmarkEnd w:id="19"/>
      <w:bookmarkEnd w:id="20"/>
      <w:r>
        <w:rPr>
          <w:rFonts w:ascii="Courier New" w:hAnsi="Courier New" w:cs="Courier New"/>
          <w:sz w:val="20"/>
        </w:rPr>
        <w:t>.</w:t>
      </w:r>
    </w:p>
    <w:p w:rsidR="00EF7000" w:rsidRDefault="00EF7000" w:rsidP="00EF7000">
      <w:pPr>
        <w:pStyle w:val="a0"/>
        <w:numPr>
          <w:ilvl w:val="0"/>
          <w:numId w:val="6"/>
        </w:numPr>
        <w:ind w:left="0" w:firstLine="284"/>
        <w:rPr>
          <w:rFonts w:ascii="Courier New" w:hAnsi="Courier New" w:cs="Courier New"/>
        </w:rPr>
      </w:pPr>
      <w:r>
        <w:rPr>
          <w:rFonts w:ascii="Courier New" w:hAnsi="Courier New" w:cs="Courier New"/>
        </w:rPr>
        <w:t>Экспозиционная доза — отношение заряда вещества к его массе [Кл/кг];</w:t>
      </w:r>
    </w:p>
    <w:p w:rsidR="00EF7000" w:rsidRDefault="00EF7000" w:rsidP="00EF7000">
      <w:pPr>
        <w:pStyle w:val="a0"/>
        <w:numPr>
          <w:ilvl w:val="0"/>
          <w:numId w:val="6"/>
        </w:numPr>
        <w:ind w:left="0" w:firstLine="284"/>
        <w:rPr>
          <w:rFonts w:ascii="Courier New" w:hAnsi="Courier New" w:cs="Courier New"/>
        </w:rPr>
      </w:pPr>
      <w:r>
        <w:rPr>
          <w:rFonts w:ascii="Courier New" w:hAnsi="Courier New" w:cs="Courier New"/>
        </w:rPr>
        <w:t>Мощность экспозиционной дозы [Кл/кг</w:t>
      </w:r>
      <w:r>
        <w:rPr>
          <w:rFonts w:ascii="Courier New" w:hAnsi="Courier New" w:cs="Courier New"/>
        </w:rPr>
        <w:sym w:font="Symbol" w:char="F0D7"/>
      </w:r>
      <w:r>
        <w:rPr>
          <w:rFonts w:ascii="Courier New" w:hAnsi="Courier New" w:cs="Courier New"/>
        </w:rPr>
        <w:t>с];</w:t>
      </w:r>
    </w:p>
    <w:p w:rsidR="00EF7000" w:rsidRDefault="00EF7000" w:rsidP="00EF7000">
      <w:pPr>
        <w:pStyle w:val="a0"/>
        <w:numPr>
          <w:ilvl w:val="0"/>
          <w:numId w:val="6"/>
        </w:numPr>
        <w:ind w:left="0" w:firstLine="284"/>
        <w:rPr>
          <w:rFonts w:ascii="Courier New" w:hAnsi="Courier New" w:cs="Courier New"/>
        </w:rPr>
      </w:pPr>
      <w:r>
        <w:rPr>
          <w:rFonts w:ascii="Courier New" w:hAnsi="Courier New" w:cs="Courier New"/>
        </w:rPr>
        <w:t>Поглощенная доза — средняя энергия в элементарном объеме на массу вещества в этом объеме [Гр=Грей], внесистемная единица - [Рад];</w:t>
      </w:r>
    </w:p>
    <w:p w:rsidR="00EF7000" w:rsidRDefault="00EF7000" w:rsidP="00EF7000">
      <w:pPr>
        <w:pStyle w:val="a0"/>
        <w:numPr>
          <w:ilvl w:val="0"/>
          <w:numId w:val="6"/>
        </w:numPr>
        <w:ind w:left="0" w:firstLine="284"/>
        <w:rPr>
          <w:rFonts w:ascii="Courier New" w:hAnsi="Courier New" w:cs="Courier New"/>
        </w:rPr>
      </w:pPr>
      <w:r>
        <w:rPr>
          <w:rFonts w:ascii="Courier New" w:hAnsi="Courier New" w:cs="Courier New"/>
        </w:rPr>
        <w:t>Мощность поглощенной дозы [Гр/с], [Рад/с];</w:t>
      </w:r>
    </w:p>
    <w:p w:rsidR="00EF7000" w:rsidRDefault="00EF7000" w:rsidP="00EF7000">
      <w:pPr>
        <w:pStyle w:val="a0"/>
        <w:numPr>
          <w:ilvl w:val="0"/>
          <w:numId w:val="6"/>
        </w:numPr>
        <w:ind w:right="-99"/>
        <w:rPr>
          <w:rFonts w:ascii="Courier New" w:hAnsi="Courier New" w:cs="Courier New"/>
        </w:rPr>
      </w:pPr>
      <w:r>
        <w:rPr>
          <w:rFonts w:ascii="Courier New" w:hAnsi="Courier New" w:cs="Courier New"/>
        </w:rPr>
        <w:t>Эквивалентность — вводится для оценки заряда радиационной опасности при хроническом воздействии излучения произвольным составом [Зв=Зиверт], внесистемная единица [бэр].</w:t>
      </w:r>
    </w:p>
    <w:p w:rsidR="00EF7000" w:rsidRDefault="00EF7000">
      <w:pPr>
        <w:pStyle w:val="a0"/>
        <w:ind w:left="142" w:right="-99" w:firstLine="0"/>
        <w:rPr>
          <w:rFonts w:ascii="Courier New" w:hAnsi="Courier New" w:cs="Courier New"/>
        </w:rPr>
      </w:pPr>
      <w:r>
        <w:rPr>
          <w:rFonts w:ascii="Courier New" w:hAnsi="Courier New" w:cs="Courier New"/>
        </w:rPr>
        <w:t>1 Зв=1Гр/Q, где Q - коэф. качества (зависит от биологического эффекта ИИ).</w:t>
      </w:r>
    </w:p>
    <w:p w:rsidR="00EF7000" w:rsidRDefault="00EF7000" w:rsidP="00EF7000">
      <w:pPr>
        <w:pStyle w:val="a0"/>
        <w:numPr>
          <w:ilvl w:val="0"/>
          <w:numId w:val="6"/>
        </w:numPr>
        <w:ind w:right="-99"/>
        <w:rPr>
          <w:rFonts w:ascii="Courier New" w:hAnsi="Courier New" w:cs="Courier New"/>
        </w:rPr>
      </w:pPr>
      <w:r>
        <w:rPr>
          <w:rFonts w:ascii="Courier New" w:hAnsi="Courier New" w:cs="Courier New"/>
        </w:rPr>
        <w:t>Радиоактивность — самопроизвольное превращение неустойчивого нуклида в другой нуклид, сопровождающееся испусканием ионизирующего излучения</w:t>
      </w:r>
    </w:p>
    <w:p w:rsidR="00EF7000" w:rsidRDefault="00EF7000">
      <w:pPr>
        <w:ind w:right="-99" w:firstLine="142"/>
        <w:jc w:val="both"/>
        <w:rPr>
          <w:rFonts w:ascii="Courier New" w:hAnsi="Courier New" w:cs="Courier New"/>
          <w:sz w:val="20"/>
        </w:rPr>
      </w:pPr>
      <w:r>
        <w:rPr>
          <w:rFonts w:ascii="Courier New" w:hAnsi="Courier New" w:cs="Courier New"/>
          <w:sz w:val="20"/>
        </w:rPr>
        <w:t xml:space="preserve">Активностью радионуклида назыв.  величина, к-ая хар-ся числом распада радионуклидов в ед. времени или числом радиопревращений в ед. времени. </w:t>
      </w:r>
    </w:p>
    <w:p w:rsidR="00EF7000" w:rsidRDefault="00EF7000">
      <w:pPr>
        <w:ind w:right="-99"/>
        <w:jc w:val="both"/>
        <w:rPr>
          <w:rFonts w:ascii="Courier New" w:hAnsi="Courier New" w:cs="Courier New"/>
          <w:sz w:val="20"/>
        </w:rPr>
      </w:pPr>
      <w:r>
        <w:rPr>
          <w:rFonts w:ascii="Courier New" w:hAnsi="Courier New" w:cs="Courier New"/>
          <w:sz w:val="20"/>
        </w:rPr>
        <w:t>[Беккерель — Бк]</w:t>
      </w:r>
    </w:p>
    <w:p w:rsidR="00EF7000" w:rsidRDefault="00EF7000">
      <w:pPr>
        <w:pStyle w:val="2"/>
        <w:ind w:right="-99"/>
        <w:jc w:val="both"/>
        <w:rPr>
          <w:rFonts w:ascii="Courier New" w:hAnsi="Courier New" w:cs="Courier New"/>
          <w:sz w:val="20"/>
        </w:rPr>
      </w:pPr>
      <w:bookmarkStart w:id="21" w:name="_Toc346348575"/>
      <w:bookmarkStart w:id="22" w:name="_Toc354390191"/>
      <w:bookmarkStart w:id="23" w:name="_Toc469922152"/>
      <w:r>
        <w:rPr>
          <w:rFonts w:ascii="Courier New" w:hAnsi="Courier New" w:cs="Courier New"/>
          <w:sz w:val="20"/>
        </w:rPr>
        <w:t>Виды и источники ИИ в бытовой, произв. и окружающей среде:</w:t>
      </w:r>
      <w:bookmarkEnd w:id="21"/>
      <w:bookmarkEnd w:id="22"/>
      <w:bookmarkEnd w:id="23"/>
    </w:p>
    <w:p w:rsidR="00EF7000" w:rsidRDefault="00EF7000">
      <w:pPr>
        <w:ind w:right="-99"/>
        <w:jc w:val="both"/>
        <w:rPr>
          <w:rFonts w:ascii="Courier New" w:hAnsi="Courier New" w:cs="Courier New"/>
          <w:sz w:val="20"/>
        </w:rPr>
      </w:pPr>
      <w:r>
        <w:rPr>
          <w:rFonts w:ascii="Courier New" w:hAnsi="Courier New" w:cs="Courier New"/>
          <w:sz w:val="20"/>
        </w:rPr>
        <w:t>К ИИ относится:</w:t>
      </w:r>
    </w:p>
    <w:p w:rsidR="00EF7000" w:rsidRDefault="00EF7000">
      <w:pPr>
        <w:ind w:right="-99" w:firstLine="284"/>
        <w:jc w:val="both"/>
        <w:rPr>
          <w:rFonts w:ascii="Courier New" w:hAnsi="Courier New" w:cs="Courier New"/>
          <w:sz w:val="20"/>
        </w:rPr>
      </w:pPr>
      <w:r>
        <w:rPr>
          <w:rFonts w:ascii="Courier New" w:hAnsi="Courier New" w:cs="Courier New"/>
          <w:sz w:val="20"/>
        </w:rPr>
        <w:t>— корпускулярная (</w:t>
      </w:r>
      <w:r>
        <w:rPr>
          <w:rFonts w:ascii="Courier New" w:hAnsi="Courier New" w:cs="Courier New"/>
          <w:sz w:val="20"/>
        </w:rPr>
        <w:sym w:font="Symbol" w:char="F061"/>
      </w:r>
      <w:r>
        <w:rPr>
          <w:rFonts w:ascii="Courier New" w:hAnsi="Courier New" w:cs="Courier New"/>
          <w:sz w:val="20"/>
        </w:rPr>
        <w:t xml:space="preserve">, </w:t>
      </w:r>
      <w:r>
        <w:rPr>
          <w:rFonts w:ascii="Courier New" w:hAnsi="Courier New" w:cs="Courier New"/>
          <w:sz w:val="20"/>
        </w:rPr>
        <w:sym w:font="Symbol" w:char="F062"/>
      </w:r>
      <w:r>
        <w:rPr>
          <w:rFonts w:ascii="Courier New" w:hAnsi="Courier New" w:cs="Courier New"/>
          <w:sz w:val="20"/>
        </w:rPr>
        <w:t xml:space="preserve"> нейтроны); — (</w:t>
      </w:r>
      <w:r>
        <w:rPr>
          <w:rFonts w:ascii="Courier New" w:hAnsi="Courier New" w:cs="Courier New"/>
          <w:sz w:val="20"/>
        </w:rPr>
        <w:sym w:font="Symbol" w:char="F067"/>
      </w:r>
      <w:r>
        <w:rPr>
          <w:rFonts w:ascii="Courier New" w:hAnsi="Courier New" w:cs="Courier New"/>
          <w:sz w:val="20"/>
        </w:rPr>
        <w:t>,лент, электромагн.)</w:t>
      </w:r>
    </w:p>
    <w:p w:rsidR="00EF7000" w:rsidRDefault="00EF7000">
      <w:pPr>
        <w:pStyle w:val="30"/>
        <w:rPr>
          <w:sz w:val="20"/>
        </w:rPr>
      </w:pPr>
      <w:r>
        <w:rPr>
          <w:sz w:val="20"/>
        </w:rPr>
        <w:t xml:space="preserve">По ионизирующей способности наиболее опасно </w:t>
      </w:r>
      <w:r>
        <w:rPr>
          <w:sz w:val="20"/>
        </w:rPr>
        <w:sym w:font="Symbol" w:char="F061"/>
      </w:r>
      <w:r>
        <w:rPr>
          <w:sz w:val="20"/>
        </w:rPr>
        <w:t xml:space="preserve"> излучение, особенно для внутреннего излучения (внутр. органы, проникая с воздухом и пищей).</w:t>
      </w:r>
    </w:p>
    <w:p w:rsidR="00EF7000" w:rsidRDefault="00EF7000">
      <w:pPr>
        <w:ind w:right="-99" w:firstLine="142"/>
        <w:jc w:val="both"/>
        <w:rPr>
          <w:rFonts w:ascii="Courier New" w:hAnsi="Courier New" w:cs="Courier New"/>
          <w:sz w:val="20"/>
        </w:rPr>
      </w:pPr>
      <w:r>
        <w:rPr>
          <w:rFonts w:ascii="Courier New" w:hAnsi="Courier New" w:cs="Courier New"/>
          <w:sz w:val="20"/>
        </w:rPr>
        <w:t>Внешнее излучение действует  на весь организм человека.</w:t>
      </w:r>
    </w:p>
    <w:p w:rsidR="00EF7000" w:rsidRDefault="00EF7000">
      <w:pPr>
        <w:ind w:right="-99" w:firstLine="142"/>
        <w:jc w:val="both"/>
        <w:rPr>
          <w:rFonts w:ascii="Courier New" w:hAnsi="Courier New" w:cs="Courier New"/>
          <w:sz w:val="20"/>
        </w:rPr>
      </w:pPr>
      <w:r>
        <w:rPr>
          <w:rFonts w:ascii="Courier New" w:hAnsi="Courier New" w:cs="Courier New"/>
          <w:sz w:val="20"/>
        </w:rPr>
        <w:t>Фоновое облучение организма человека создается космическим излучением, искусственными и естественными радиоактивными веществами, которые содержатся в теле человека и окружающей среде.</w:t>
      </w:r>
    </w:p>
    <w:p w:rsidR="00EF7000" w:rsidRDefault="00EF7000">
      <w:pPr>
        <w:ind w:right="-99" w:firstLine="142"/>
        <w:jc w:val="both"/>
        <w:rPr>
          <w:rFonts w:ascii="Courier New" w:hAnsi="Courier New" w:cs="Courier New"/>
          <w:sz w:val="20"/>
        </w:rPr>
      </w:pPr>
      <w:r>
        <w:rPr>
          <w:rFonts w:ascii="Courier New" w:hAnsi="Courier New" w:cs="Courier New"/>
          <w:sz w:val="20"/>
        </w:rPr>
        <w:t>Фоновое облучение включает:</w:t>
      </w:r>
    </w:p>
    <w:p w:rsidR="00EF7000" w:rsidRDefault="00EF7000">
      <w:pPr>
        <w:ind w:left="142" w:right="-99" w:hanging="142"/>
        <w:jc w:val="both"/>
        <w:rPr>
          <w:rFonts w:ascii="Courier New" w:hAnsi="Courier New" w:cs="Courier New"/>
          <w:sz w:val="20"/>
        </w:rPr>
      </w:pPr>
      <w:r>
        <w:rPr>
          <w:rFonts w:ascii="Courier New" w:hAnsi="Courier New" w:cs="Courier New"/>
          <w:sz w:val="20"/>
        </w:rPr>
        <w:t>1) Доза от космического облучения; 2) Доза от природных источников; 3) Доза от источников, испускающих в окружающую среду и в быту; 4) Технологически повышенный радиационный фон;  5) Доза облучения от испытания ядерного оружия; 6) Доза облучения от выбросов АЭС; 7) Доза облучения, получаемая при медицинских обследованиях и радиотерапии;</w:t>
      </w:r>
    </w:p>
    <w:p w:rsidR="00EF7000" w:rsidRDefault="00EF7000">
      <w:pPr>
        <w:ind w:right="-99" w:firstLine="142"/>
        <w:jc w:val="both"/>
        <w:rPr>
          <w:rFonts w:ascii="Courier New" w:hAnsi="Courier New" w:cs="Courier New"/>
          <w:sz w:val="20"/>
        </w:rPr>
      </w:pPr>
      <w:r>
        <w:rPr>
          <w:rFonts w:ascii="Courier New" w:hAnsi="Courier New" w:cs="Courier New"/>
          <w:sz w:val="20"/>
        </w:rPr>
        <w:t>Эквивалентная доза — от космического облучения —  300 мкЗв/год.</w:t>
      </w:r>
    </w:p>
    <w:p w:rsidR="00EF7000" w:rsidRDefault="00EF7000">
      <w:pPr>
        <w:ind w:right="-99" w:firstLine="142"/>
        <w:jc w:val="both"/>
        <w:rPr>
          <w:rFonts w:ascii="Courier New" w:hAnsi="Courier New" w:cs="Courier New"/>
          <w:sz w:val="20"/>
        </w:rPr>
      </w:pPr>
      <w:r>
        <w:rPr>
          <w:rFonts w:ascii="Courier New" w:hAnsi="Courier New" w:cs="Courier New"/>
          <w:sz w:val="20"/>
        </w:rPr>
        <w:t>В биосфере Земли находится примерно 60 радиоактивных нуклидов. Эффективность дозы облучения ТЭЦ в  5 - 10 раз выше, чем АЭС в увеличении фона.</w:t>
      </w:r>
    </w:p>
    <w:p w:rsidR="00EF7000" w:rsidRDefault="00EF7000">
      <w:pPr>
        <w:ind w:right="-99" w:firstLine="142"/>
        <w:jc w:val="both"/>
        <w:rPr>
          <w:rFonts w:ascii="Courier New" w:hAnsi="Courier New" w:cs="Courier New"/>
          <w:sz w:val="20"/>
        </w:rPr>
      </w:pPr>
      <w:r>
        <w:rPr>
          <w:rFonts w:ascii="Courier New" w:hAnsi="Courier New" w:cs="Courier New"/>
          <w:sz w:val="20"/>
        </w:rPr>
        <w:t>При полете в самолете на высоте 8 км дополнительное облучение составляет 1,35 мкЗв/год. Цветной телевизор на расстоянии 2,5 метра от экрана 0,0025 мкЗв/час, 5 см. от экрана — 100 мкЗв/час. Ср. эквивалентная доза облучения при медицинских исследованиях 25 - 40 мкЗв/год. Дополнительные дозы облучения 0,5 млБэр/час на расст. 5 м. от бытовой аппаратуры 28 млРент/час.</w:t>
      </w:r>
    </w:p>
    <w:p w:rsidR="00EF7000" w:rsidRDefault="00EF7000">
      <w:pPr>
        <w:pStyle w:val="2"/>
        <w:ind w:right="-99"/>
        <w:jc w:val="both"/>
        <w:rPr>
          <w:rFonts w:ascii="Courier New" w:hAnsi="Courier New" w:cs="Courier New"/>
          <w:sz w:val="20"/>
        </w:rPr>
      </w:pPr>
      <w:bookmarkStart w:id="24" w:name="_Toc346348576"/>
      <w:bookmarkStart w:id="25" w:name="_Toc354390192"/>
      <w:bookmarkStart w:id="26" w:name="_Toc469922153"/>
      <w:r>
        <w:rPr>
          <w:rFonts w:ascii="Courier New" w:hAnsi="Courier New" w:cs="Courier New"/>
          <w:sz w:val="20"/>
        </w:rPr>
        <w:t>Биологическое действие геонизир. изл.</w:t>
      </w:r>
      <w:bookmarkEnd w:id="24"/>
      <w:bookmarkEnd w:id="25"/>
      <w:bookmarkEnd w:id="26"/>
    </w:p>
    <w:p w:rsidR="00EF7000" w:rsidRDefault="00EF7000">
      <w:pPr>
        <w:ind w:left="142" w:right="-99" w:hanging="142"/>
        <w:jc w:val="both"/>
        <w:rPr>
          <w:rFonts w:ascii="Courier New" w:hAnsi="Courier New" w:cs="Courier New"/>
          <w:sz w:val="20"/>
        </w:rPr>
      </w:pPr>
      <w:r>
        <w:rPr>
          <w:rFonts w:ascii="Courier New" w:hAnsi="Courier New" w:cs="Courier New"/>
          <w:sz w:val="20"/>
        </w:rPr>
        <w:t>1. Первичные (возникают в молекулах ткани и живых клеток)</w:t>
      </w:r>
    </w:p>
    <w:p w:rsidR="00EF7000" w:rsidRDefault="00EF7000">
      <w:pPr>
        <w:ind w:left="142" w:right="-99" w:hanging="142"/>
        <w:jc w:val="both"/>
        <w:rPr>
          <w:rFonts w:ascii="Courier New" w:hAnsi="Courier New" w:cs="Courier New"/>
          <w:sz w:val="20"/>
        </w:rPr>
      </w:pPr>
      <w:r>
        <w:rPr>
          <w:rFonts w:ascii="Courier New" w:hAnsi="Courier New" w:cs="Courier New"/>
          <w:sz w:val="20"/>
        </w:rPr>
        <w:t>2. Нарушение функций всего организма</w:t>
      </w:r>
    </w:p>
    <w:p w:rsidR="00EF7000" w:rsidRDefault="00EF7000">
      <w:pPr>
        <w:ind w:left="142" w:right="-99" w:hanging="142"/>
        <w:jc w:val="both"/>
        <w:rPr>
          <w:rFonts w:ascii="Courier New" w:hAnsi="Courier New" w:cs="Courier New"/>
          <w:sz w:val="20"/>
        </w:rPr>
      </w:pPr>
      <w:r>
        <w:rPr>
          <w:rFonts w:ascii="Courier New" w:hAnsi="Courier New" w:cs="Courier New"/>
          <w:sz w:val="20"/>
        </w:rPr>
        <w:t>Наиболее радиочувствительными органами являются:</w:t>
      </w:r>
    </w:p>
    <w:p w:rsidR="00EF7000" w:rsidRDefault="00EF7000">
      <w:pPr>
        <w:ind w:right="-99"/>
        <w:jc w:val="both"/>
        <w:rPr>
          <w:rFonts w:ascii="Courier New" w:hAnsi="Courier New" w:cs="Courier New"/>
          <w:sz w:val="20"/>
        </w:rPr>
      </w:pPr>
      <w:r>
        <w:rPr>
          <w:rFonts w:ascii="Courier New" w:hAnsi="Courier New" w:cs="Courier New"/>
          <w:sz w:val="20"/>
        </w:rPr>
        <w:t xml:space="preserve"> — костный мозг;</w:t>
      </w:r>
    </w:p>
    <w:p w:rsidR="00EF7000" w:rsidRDefault="00EF7000">
      <w:pPr>
        <w:ind w:right="-99"/>
        <w:jc w:val="both"/>
        <w:rPr>
          <w:rFonts w:ascii="Courier New" w:hAnsi="Courier New" w:cs="Courier New"/>
          <w:sz w:val="20"/>
        </w:rPr>
      </w:pPr>
      <w:r>
        <w:rPr>
          <w:rFonts w:ascii="Courier New" w:hAnsi="Courier New" w:cs="Courier New"/>
          <w:sz w:val="20"/>
        </w:rPr>
        <w:t xml:space="preserve"> — половая сфера;</w:t>
      </w:r>
    </w:p>
    <w:p w:rsidR="00EF7000" w:rsidRDefault="00EF7000">
      <w:pPr>
        <w:ind w:right="-99"/>
        <w:jc w:val="both"/>
        <w:rPr>
          <w:rFonts w:ascii="Courier New" w:hAnsi="Courier New" w:cs="Courier New"/>
          <w:sz w:val="20"/>
        </w:rPr>
      </w:pPr>
      <w:r>
        <w:rPr>
          <w:rFonts w:ascii="Courier New" w:hAnsi="Courier New" w:cs="Courier New"/>
          <w:sz w:val="20"/>
        </w:rPr>
        <w:t xml:space="preserve"> — селезенка</w:t>
      </w:r>
    </w:p>
    <w:p w:rsidR="00EF7000" w:rsidRDefault="00EF7000">
      <w:pPr>
        <w:pStyle w:val="3"/>
        <w:spacing w:before="0"/>
        <w:ind w:firstLine="284"/>
        <w:jc w:val="both"/>
        <w:rPr>
          <w:rFonts w:ascii="Courier New" w:hAnsi="Courier New" w:cs="Courier New"/>
          <w:sz w:val="20"/>
        </w:rPr>
      </w:pPr>
      <w:r>
        <w:rPr>
          <w:rFonts w:ascii="Courier New" w:hAnsi="Courier New" w:cs="Courier New"/>
          <w:sz w:val="20"/>
        </w:rPr>
        <w:t>Изменения на клеточном уровне различают:</w:t>
      </w:r>
    </w:p>
    <w:p w:rsidR="00EF7000" w:rsidRDefault="00EF7000" w:rsidP="00EF7000">
      <w:pPr>
        <w:numPr>
          <w:ilvl w:val="0"/>
          <w:numId w:val="9"/>
        </w:numPr>
        <w:ind w:left="0" w:firstLine="284"/>
        <w:jc w:val="both"/>
        <w:rPr>
          <w:rFonts w:ascii="Courier New" w:hAnsi="Courier New" w:cs="Courier New"/>
          <w:sz w:val="20"/>
        </w:rPr>
      </w:pPr>
      <w:r>
        <w:rPr>
          <w:rFonts w:ascii="Courier New" w:hAnsi="Courier New" w:cs="Courier New"/>
          <w:sz w:val="20"/>
        </w:rPr>
        <w:t>Соматические или телесные эффекты, последствия которых сказываются на человеке, но не на потомстве.</w:t>
      </w:r>
    </w:p>
    <w:p w:rsidR="00EF7000" w:rsidRDefault="00EF7000" w:rsidP="00EF7000">
      <w:pPr>
        <w:numPr>
          <w:ilvl w:val="0"/>
          <w:numId w:val="9"/>
        </w:numPr>
        <w:ind w:left="0" w:firstLine="284"/>
        <w:jc w:val="both"/>
        <w:rPr>
          <w:rFonts w:ascii="Courier New" w:hAnsi="Courier New" w:cs="Courier New"/>
          <w:sz w:val="20"/>
        </w:rPr>
      </w:pPr>
      <w:r>
        <w:rPr>
          <w:rFonts w:ascii="Courier New" w:hAnsi="Courier New" w:cs="Courier New"/>
          <w:sz w:val="20"/>
        </w:rPr>
        <w:t>Стохастические (вероятностные): лучевая болезнь, лейкозы, опухоли.</w:t>
      </w:r>
    </w:p>
    <w:p w:rsidR="00EF7000" w:rsidRDefault="00EF7000" w:rsidP="00EF7000">
      <w:pPr>
        <w:numPr>
          <w:ilvl w:val="0"/>
          <w:numId w:val="9"/>
        </w:numPr>
        <w:ind w:left="0" w:firstLine="284"/>
        <w:jc w:val="both"/>
        <w:rPr>
          <w:rFonts w:ascii="Courier New" w:hAnsi="Courier New" w:cs="Courier New"/>
          <w:sz w:val="20"/>
        </w:rPr>
      </w:pPr>
      <w:r>
        <w:rPr>
          <w:rFonts w:ascii="Courier New" w:hAnsi="Courier New" w:cs="Courier New"/>
          <w:sz w:val="20"/>
        </w:rPr>
        <w:t>Нестохастические —  поражения, вероятность которых растет по мере увеличения дозы облучения. Существует дозовый порог облучения.</w:t>
      </w:r>
    </w:p>
    <w:p w:rsidR="00EF7000" w:rsidRDefault="00EF7000" w:rsidP="00EF7000">
      <w:pPr>
        <w:numPr>
          <w:ilvl w:val="0"/>
          <w:numId w:val="9"/>
        </w:numPr>
        <w:ind w:left="0" w:firstLine="284"/>
        <w:jc w:val="both"/>
        <w:rPr>
          <w:rFonts w:ascii="Courier New" w:hAnsi="Courier New" w:cs="Courier New"/>
          <w:sz w:val="20"/>
        </w:rPr>
      </w:pPr>
      <w:r>
        <w:rPr>
          <w:rFonts w:ascii="Courier New" w:hAnsi="Courier New" w:cs="Courier New"/>
          <w:sz w:val="20"/>
        </w:rPr>
        <w:t>Генетические. 100%-я  доза летальности при облучении всего тела 6 Гр, доза 50% выживания — 2,4-4,2 Гр. Лучевая болезнь — более одного Гр. У большинства кажущиеся клинич-ое улучшение длится 14 — 20 суток.</w:t>
      </w:r>
    </w:p>
    <w:p w:rsidR="00EF7000" w:rsidRDefault="00EF7000">
      <w:pPr>
        <w:ind w:firstLine="284"/>
        <w:jc w:val="both"/>
        <w:rPr>
          <w:rFonts w:ascii="Courier New" w:hAnsi="Courier New" w:cs="Courier New"/>
          <w:sz w:val="20"/>
        </w:rPr>
      </w:pPr>
      <w:r>
        <w:rPr>
          <w:rFonts w:ascii="Courier New" w:hAnsi="Courier New" w:cs="Courier New"/>
          <w:sz w:val="20"/>
        </w:rPr>
        <w:t>Период восстановления продолжается 3-4 месяца. Повышенной опасностью обладают радионуклиды, попавшие внутрь (с пищей, воздухом, водой).</w:t>
      </w:r>
    </w:p>
    <w:p w:rsidR="00EF7000" w:rsidRDefault="00EF7000">
      <w:pPr>
        <w:ind w:firstLine="284"/>
        <w:jc w:val="both"/>
        <w:rPr>
          <w:rFonts w:ascii="Courier New" w:hAnsi="Courier New" w:cs="Courier New"/>
          <w:sz w:val="20"/>
        </w:rPr>
      </w:pPr>
      <w:r>
        <w:rPr>
          <w:rFonts w:ascii="Courier New" w:hAnsi="Courier New" w:cs="Courier New"/>
          <w:sz w:val="20"/>
        </w:rPr>
        <w:t>Наиболее опасен воздушный путь (за 6 ч. вдыхает 9 м воздуха, 2,2 л воды).</w:t>
      </w:r>
    </w:p>
    <w:p w:rsidR="00EF7000" w:rsidRDefault="00EF7000">
      <w:pPr>
        <w:ind w:firstLine="284"/>
        <w:jc w:val="both"/>
        <w:rPr>
          <w:rFonts w:ascii="Courier New" w:hAnsi="Courier New" w:cs="Courier New"/>
          <w:sz w:val="20"/>
        </w:rPr>
      </w:pPr>
      <w:r>
        <w:rPr>
          <w:rFonts w:ascii="Courier New" w:hAnsi="Courier New" w:cs="Courier New"/>
          <w:sz w:val="20"/>
        </w:rPr>
        <w:t>Биологические периоды выведения радионуклидов из внутренних органов колеблется от нескольких десятков суток до бесконечности.</w:t>
      </w:r>
    </w:p>
    <w:p w:rsidR="00EF7000" w:rsidRDefault="00EF7000">
      <w:pPr>
        <w:ind w:firstLine="284"/>
        <w:jc w:val="both"/>
        <w:rPr>
          <w:rFonts w:ascii="Courier New" w:hAnsi="Courier New" w:cs="Courier New"/>
          <w:sz w:val="20"/>
        </w:rPr>
      </w:pPr>
      <w:r>
        <w:rPr>
          <w:rFonts w:ascii="Courier New" w:hAnsi="Courier New" w:cs="Courier New"/>
          <w:sz w:val="20"/>
        </w:rPr>
        <w:sym w:font="Symbol" w:char="F0A5"/>
      </w:r>
      <w:r>
        <w:rPr>
          <w:rFonts w:ascii="Courier New" w:hAnsi="Courier New" w:cs="Courier New"/>
          <w:sz w:val="20"/>
        </w:rPr>
        <w:t xml:space="preserve"> Стронций — 90; Несколько десятков суток </w:t>
      </w:r>
      <w:r>
        <w:rPr>
          <w:rFonts w:ascii="Courier New" w:hAnsi="Courier New" w:cs="Courier New"/>
          <w:sz w:val="20"/>
        </w:rPr>
        <w:sym w:font="Symbol" w:char="F0AE"/>
      </w:r>
      <w:r>
        <w:rPr>
          <w:rFonts w:ascii="Courier New" w:hAnsi="Courier New" w:cs="Courier New"/>
          <w:sz w:val="20"/>
        </w:rPr>
        <w:t xml:space="preserve"> C</w:t>
      </w:r>
      <w:r>
        <w:rPr>
          <w:rFonts w:ascii="Courier New" w:hAnsi="Courier New" w:cs="Courier New"/>
          <w:sz w:val="20"/>
          <w:vertAlign w:val="subscript"/>
        </w:rPr>
        <w:t>14</w:t>
      </w:r>
      <w:r>
        <w:rPr>
          <w:rFonts w:ascii="Courier New" w:hAnsi="Courier New" w:cs="Courier New"/>
          <w:sz w:val="20"/>
        </w:rPr>
        <w:t>,Na</w:t>
      </w:r>
      <w:r>
        <w:rPr>
          <w:rFonts w:ascii="Courier New" w:hAnsi="Courier New" w:cs="Courier New"/>
          <w:sz w:val="20"/>
          <w:vertAlign w:val="subscript"/>
        </w:rPr>
        <w:t>24</w:t>
      </w:r>
      <w:bookmarkStart w:id="27" w:name="_Toc346348577"/>
      <w:bookmarkStart w:id="28" w:name="_Toc354390193"/>
      <w:bookmarkStart w:id="29" w:name="_Toc469922154"/>
    </w:p>
    <w:p w:rsidR="00EF7000" w:rsidRDefault="00EF7000">
      <w:pPr>
        <w:pStyle w:val="2"/>
        <w:spacing w:before="0" w:after="0"/>
        <w:ind w:firstLine="284"/>
        <w:jc w:val="both"/>
        <w:rPr>
          <w:rFonts w:ascii="Courier New" w:hAnsi="Courier New" w:cs="Courier New"/>
          <w:sz w:val="20"/>
        </w:rPr>
      </w:pPr>
      <w:r>
        <w:rPr>
          <w:rFonts w:ascii="Courier New" w:hAnsi="Courier New" w:cs="Courier New"/>
          <w:sz w:val="20"/>
        </w:rPr>
        <w:t>Нормирование ИИ</w:t>
      </w:r>
      <w:bookmarkEnd w:id="27"/>
      <w:bookmarkEnd w:id="28"/>
      <w:bookmarkEnd w:id="29"/>
      <w:r>
        <w:rPr>
          <w:rFonts w:ascii="Courier New" w:hAnsi="Courier New" w:cs="Courier New"/>
          <w:sz w:val="20"/>
        </w:rPr>
        <w:t>.</w:t>
      </w:r>
    </w:p>
    <w:p w:rsidR="00EF7000" w:rsidRDefault="00EF7000">
      <w:pPr>
        <w:ind w:firstLine="284"/>
        <w:jc w:val="both"/>
        <w:rPr>
          <w:rFonts w:ascii="Courier New" w:hAnsi="Courier New" w:cs="Courier New"/>
          <w:sz w:val="20"/>
        </w:rPr>
      </w:pPr>
      <w:r>
        <w:rPr>
          <w:rFonts w:ascii="Courier New" w:hAnsi="Courier New" w:cs="Courier New"/>
          <w:sz w:val="20"/>
        </w:rPr>
        <w:t>Нормы радиационной безопасности (НРБ — 76/78)</w:t>
      </w:r>
    </w:p>
    <w:p w:rsidR="00EF7000" w:rsidRDefault="00EF7000">
      <w:pPr>
        <w:ind w:firstLine="284"/>
        <w:jc w:val="both"/>
        <w:rPr>
          <w:rFonts w:ascii="Courier New" w:hAnsi="Courier New" w:cs="Courier New"/>
          <w:sz w:val="20"/>
        </w:rPr>
      </w:pPr>
      <w:r>
        <w:rPr>
          <w:rFonts w:ascii="Courier New" w:hAnsi="Courier New" w:cs="Courier New"/>
          <w:sz w:val="20"/>
        </w:rPr>
        <w:t>Регламентируются 3 категории облучаемых лиц:</w:t>
      </w:r>
    </w:p>
    <w:p w:rsidR="00EF7000" w:rsidRDefault="00EF7000">
      <w:pPr>
        <w:pStyle w:val="a0"/>
        <w:ind w:firstLine="284"/>
        <w:rPr>
          <w:rFonts w:ascii="Courier New" w:hAnsi="Courier New" w:cs="Courier New"/>
        </w:rPr>
      </w:pPr>
      <w:r>
        <w:rPr>
          <w:rFonts w:ascii="Courier New" w:hAnsi="Courier New" w:cs="Courier New"/>
        </w:rPr>
        <w:t>А — персонал, связей с источником ИИ; Б —  персонал (ограниченная часть населения), находящихся вблизи источника ИИ; В —  население района, края, области, республики.</w:t>
      </w:r>
    </w:p>
    <w:p w:rsidR="00EF7000" w:rsidRDefault="00EF7000">
      <w:pPr>
        <w:ind w:firstLine="284"/>
        <w:jc w:val="both"/>
        <w:rPr>
          <w:rFonts w:ascii="Courier New" w:hAnsi="Courier New" w:cs="Courier New"/>
          <w:sz w:val="20"/>
        </w:rPr>
      </w:pPr>
      <w:r>
        <w:rPr>
          <w:rFonts w:ascii="Courier New" w:hAnsi="Courier New" w:cs="Courier New"/>
          <w:sz w:val="20"/>
        </w:rPr>
        <w:t>Группа критических органов (по мере уменьшения чувствительности):</w:t>
      </w:r>
    </w:p>
    <w:p w:rsidR="00EF7000" w:rsidRDefault="00EF7000" w:rsidP="00EF7000">
      <w:pPr>
        <w:pStyle w:val="a0"/>
        <w:numPr>
          <w:ilvl w:val="0"/>
          <w:numId w:val="10"/>
        </w:numPr>
        <w:ind w:left="0" w:firstLine="284"/>
        <w:rPr>
          <w:rFonts w:ascii="Courier New" w:hAnsi="Courier New" w:cs="Courier New"/>
        </w:rPr>
      </w:pPr>
      <w:r>
        <w:rPr>
          <w:rFonts w:ascii="Courier New" w:hAnsi="Courier New" w:cs="Courier New"/>
        </w:rPr>
        <w:t>Все тело, половая сфера, красный костный мозг</w:t>
      </w:r>
    </w:p>
    <w:p w:rsidR="00EF7000" w:rsidRDefault="00EF7000" w:rsidP="00EF7000">
      <w:pPr>
        <w:pStyle w:val="a0"/>
        <w:numPr>
          <w:ilvl w:val="0"/>
          <w:numId w:val="11"/>
        </w:numPr>
        <w:ind w:left="0" w:firstLine="284"/>
        <w:rPr>
          <w:rFonts w:ascii="Courier New" w:hAnsi="Courier New" w:cs="Courier New"/>
        </w:rPr>
      </w:pPr>
      <w:r>
        <w:rPr>
          <w:rFonts w:ascii="Courier New" w:hAnsi="Courier New" w:cs="Courier New"/>
        </w:rPr>
        <w:t>Мышцы, щитовидная железа, жировая ткань и др. органы за исключением тех, которые относятся к 1 и 3 группам</w:t>
      </w:r>
    </w:p>
    <w:p w:rsidR="00EF7000" w:rsidRDefault="00EF7000" w:rsidP="00EF7000">
      <w:pPr>
        <w:pStyle w:val="a0"/>
        <w:numPr>
          <w:ilvl w:val="0"/>
          <w:numId w:val="11"/>
        </w:numPr>
        <w:ind w:left="0" w:firstLine="284"/>
        <w:rPr>
          <w:rFonts w:ascii="Courier New" w:hAnsi="Courier New" w:cs="Courier New"/>
        </w:rPr>
      </w:pPr>
      <w:r>
        <w:rPr>
          <w:rFonts w:ascii="Courier New" w:hAnsi="Courier New" w:cs="Courier New"/>
        </w:rPr>
        <w:t>кожный покров, костная ткань, кисти, предплечья, стопы.</w:t>
      </w:r>
    </w:p>
    <w:p w:rsidR="00EF7000" w:rsidRDefault="00EF7000">
      <w:pPr>
        <w:pStyle w:val="a0"/>
        <w:ind w:firstLine="284"/>
        <w:rPr>
          <w:rFonts w:ascii="Courier New" w:hAnsi="Courier New" w:cs="Courier New"/>
        </w:rPr>
      </w:pPr>
      <w:r>
        <w:rPr>
          <w:rFonts w:ascii="Courier New" w:hAnsi="Courier New" w:cs="Courier New"/>
        </w:rPr>
        <w:t>Основные дозовые пределы, допустимые и контрольные уровни, которые приводятся в НРБ — 76/78 установлены для лиц категории А и Б.</w:t>
      </w:r>
    </w:p>
    <w:p w:rsidR="00EF7000" w:rsidRDefault="00EF7000">
      <w:pPr>
        <w:pStyle w:val="a0"/>
        <w:ind w:firstLine="284"/>
        <w:rPr>
          <w:rFonts w:ascii="Courier New" w:hAnsi="Courier New" w:cs="Courier New"/>
        </w:rPr>
      </w:pPr>
      <w:r>
        <w:rPr>
          <w:rFonts w:ascii="Courier New" w:hAnsi="Courier New" w:cs="Courier New"/>
        </w:rPr>
        <w:t>Нормы радиационной  безопасности для категории В не установлены, а ограничение облучений осуществляются регламентацией или контролем  радиоакт. объектов окр. среды.</w:t>
      </w:r>
    </w:p>
    <w:p w:rsidR="00EF7000" w:rsidRDefault="00EF7000">
      <w:pPr>
        <w:pStyle w:val="a0"/>
        <w:ind w:firstLine="284"/>
        <w:rPr>
          <w:rFonts w:ascii="Courier New" w:hAnsi="Courier New" w:cs="Courier New"/>
        </w:rPr>
      </w:pPr>
      <w:r>
        <w:rPr>
          <w:rFonts w:ascii="Courier New" w:hAnsi="Courier New" w:cs="Courier New"/>
          <w:b/>
        </w:rPr>
        <w:t>А  дозовый предел</w:t>
      </w:r>
      <w:r>
        <w:rPr>
          <w:rFonts w:ascii="Courier New" w:hAnsi="Courier New" w:cs="Courier New"/>
        </w:rPr>
        <w:t xml:space="preserve"> — ПДД - наибольшее значение индивидуальной эквивалентной дозы за календарный год, которое при равномерном воздействии в течении 50 лет не вызывает отклонении в состоянии здоровья обслуживающего персонала, обнаруживаемые современными методами исследования. </w:t>
      </w:r>
      <w:r>
        <w:rPr>
          <w:rFonts w:ascii="Courier New" w:hAnsi="Courier New" w:cs="Courier New"/>
          <w:b/>
        </w:rPr>
        <w:t>Б</w:t>
      </w:r>
      <w:r>
        <w:rPr>
          <w:rFonts w:ascii="Courier New" w:hAnsi="Courier New" w:cs="Courier New"/>
        </w:rPr>
        <w:t xml:space="preserve"> </w:t>
      </w:r>
      <w:r>
        <w:rPr>
          <w:rFonts w:ascii="Courier New" w:hAnsi="Courier New" w:cs="Courier New"/>
          <w:b/>
        </w:rPr>
        <w:t>дозовый предел</w:t>
      </w:r>
      <w:r>
        <w:rPr>
          <w:rFonts w:ascii="Courier New" w:hAnsi="Courier New" w:cs="Courier New"/>
        </w:rPr>
        <w:t xml:space="preserve">  — ПД - основной дозовый предел, который при равномерном облучении в течение 70 лет не вызывает отклонений у обслуживающего персонала, обнаруживаемые современными методами исследования. Основные дозовые пределы для категорий А и Б:</w:t>
      </w:r>
    </w:p>
    <w:tbl>
      <w:tblPr>
        <w:tblW w:w="0" w:type="auto"/>
        <w:jc w:val="center"/>
        <w:tblLayout w:type="fixed"/>
        <w:tblCellMar>
          <w:left w:w="70" w:type="dxa"/>
          <w:right w:w="70" w:type="dxa"/>
        </w:tblCellMar>
        <w:tblLook w:val="0000" w:firstRow="0" w:lastRow="0" w:firstColumn="0" w:lastColumn="0" w:noHBand="0" w:noVBand="0"/>
      </w:tblPr>
      <w:tblGrid>
        <w:gridCol w:w="1488"/>
        <w:gridCol w:w="1417"/>
        <w:gridCol w:w="1134"/>
        <w:gridCol w:w="2127"/>
      </w:tblGrid>
      <w:tr w:rsidR="00EF7000">
        <w:trPr>
          <w:jc w:val="center"/>
        </w:trPr>
        <w:tc>
          <w:tcPr>
            <w:tcW w:w="1488" w:type="dxa"/>
          </w:tcPr>
          <w:p w:rsidR="00EF7000" w:rsidRDefault="00EF7000">
            <w:pPr>
              <w:pStyle w:val="a0"/>
              <w:ind w:right="-99" w:firstLine="0"/>
              <w:rPr>
                <w:rFonts w:ascii="Courier New" w:hAnsi="Courier New" w:cs="Courier New"/>
              </w:rPr>
            </w:pPr>
            <w:r>
              <w:rPr>
                <w:rFonts w:ascii="Courier New" w:hAnsi="Courier New" w:cs="Courier New"/>
              </w:rPr>
              <w:t>Категории</w:t>
            </w:r>
          </w:p>
        </w:tc>
        <w:tc>
          <w:tcPr>
            <w:tcW w:w="4678" w:type="dxa"/>
            <w:gridSpan w:val="3"/>
          </w:tcPr>
          <w:p w:rsidR="00EF7000" w:rsidRDefault="00EF7000">
            <w:pPr>
              <w:pStyle w:val="a0"/>
              <w:ind w:right="-99" w:firstLine="0"/>
              <w:rPr>
                <w:rFonts w:ascii="Courier New" w:hAnsi="Courier New" w:cs="Courier New"/>
              </w:rPr>
            </w:pPr>
            <w:r>
              <w:rPr>
                <w:rFonts w:ascii="Courier New" w:hAnsi="Courier New" w:cs="Courier New"/>
              </w:rPr>
              <w:t>группы крит. органов</w:t>
            </w:r>
          </w:p>
        </w:tc>
      </w:tr>
      <w:tr w:rsidR="00EF7000">
        <w:trPr>
          <w:jc w:val="center"/>
        </w:trPr>
        <w:tc>
          <w:tcPr>
            <w:tcW w:w="1488" w:type="dxa"/>
          </w:tcPr>
          <w:p w:rsidR="00EF7000" w:rsidRDefault="00EF7000">
            <w:pPr>
              <w:pStyle w:val="a0"/>
              <w:ind w:right="-99" w:firstLine="0"/>
              <w:rPr>
                <w:rFonts w:ascii="Courier New" w:hAnsi="Courier New" w:cs="Courier New"/>
              </w:rPr>
            </w:pPr>
          </w:p>
        </w:tc>
        <w:tc>
          <w:tcPr>
            <w:tcW w:w="1417" w:type="dxa"/>
          </w:tcPr>
          <w:p w:rsidR="00EF7000" w:rsidRDefault="00EF7000">
            <w:pPr>
              <w:pStyle w:val="a0"/>
              <w:ind w:right="-99" w:firstLine="0"/>
              <w:rPr>
                <w:rFonts w:ascii="Courier New" w:hAnsi="Courier New" w:cs="Courier New"/>
                <w:lang w:val="en-US"/>
              </w:rPr>
            </w:pPr>
            <w:r>
              <w:rPr>
                <w:rFonts w:ascii="Courier New" w:hAnsi="Courier New" w:cs="Courier New"/>
                <w:lang w:val="en-US"/>
              </w:rPr>
              <w:t>I</w:t>
            </w:r>
          </w:p>
        </w:tc>
        <w:tc>
          <w:tcPr>
            <w:tcW w:w="1134" w:type="dxa"/>
          </w:tcPr>
          <w:p w:rsidR="00EF7000" w:rsidRDefault="00EF7000">
            <w:pPr>
              <w:pStyle w:val="a0"/>
              <w:ind w:right="-99" w:firstLine="0"/>
              <w:rPr>
                <w:rFonts w:ascii="Courier New" w:hAnsi="Courier New" w:cs="Courier New"/>
                <w:lang w:val="en-US"/>
              </w:rPr>
            </w:pPr>
            <w:r>
              <w:rPr>
                <w:rFonts w:ascii="Courier New" w:hAnsi="Courier New" w:cs="Courier New"/>
                <w:lang w:val="en-US"/>
              </w:rPr>
              <w:t>II</w:t>
            </w:r>
          </w:p>
        </w:tc>
        <w:tc>
          <w:tcPr>
            <w:tcW w:w="2127" w:type="dxa"/>
          </w:tcPr>
          <w:p w:rsidR="00EF7000" w:rsidRDefault="00EF7000">
            <w:pPr>
              <w:pStyle w:val="a0"/>
              <w:ind w:right="-99" w:firstLine="0"/>
              <w:rPr>
                <w:rFonts w:ascii="Courier New" w:hAnsi="Courier New" w:cs="Courier New"/>
                <w:lang w:val="en-US"/>
              </w:rPr>
            </w:pPr>
            <w:r>
              <w:rPr>
                <w:rFonts w:ascii="Courier New" w:hAnsi="Courier New" w:cs="Courier New"/>
                <w:lang w:val="en-US"/>
              </w:rPr>
              <w:t>III</w:t>
            </w:r>
          </w:p>
        </w:tc>
      </w:tr>
      <w:tr w:rsidR="00EF7000">
        <w:trPr>
          <w:jc w:val="center"/>
        </w:trPr>
        <w:tc>
          <w:tcPr>
            <w:tcW w:w="1488" w:type="dxa"/>
          </w:tcPr>
          <w:p w:rsidR="00EF7000" w:rsidRDefault="00EF7000">
            <w:pPr>
              <w:pStyle w:val="a0"/>
              <w:ind w:right="-99" w:firstLine="0"/>
              <w:rPr>
                <w:rFonts w:ascii="Courier New" w:hAnsi="Courier New" w:cs="Courier New"/>
              </w:rPr>
            </w:pPr>
            <w:r>
              <w:rPr>
                <w:rFonts w:ascii="Courier New" w:hAnsi="Courier New" w:cs="Courier New"/>
              </w:rPr>
              <w:t>А</w:t>
            </w:r>
          </w:p>
        </w:tc>
        <w:tc>
          <w:tcPr>
            <w:tcW w:w="1417" w:type="dxa"/>
          </w:tcPr>
          <w:p w:rsidR="00EF7000" w:rsidRDefault="00EF7000">
            <w:pPr>
              <w:pStyle w:val="a0"/>
              <w:ind w:right="-99" w:firstLine="0"/>
              <w:rPr>
                <w:rFonts w:ascii="Courier New" w:hAnsi="Courier New" w:cs="Courier New"/>
              </w:rPr>
            </w:pPr>
            <w:r>
              <w:rPr>
                <w:rFonts w:ascii="Courier New" w:hAnsi="Courier New" w:cs="Courier New"/>
              </w:rPr>
              <w:t>50</w:t>
            </w:r>
          </w:p>
        </w:tc>
        <w:tc>
          <w:tcPr>
            <w:tcW w:w="1134" w:type="dxa"/>
          </w:tcPr>
          <w:p w:rsidR="00EF7000" w:rsidRDefault="00EF7000">
            <w:pPr>
              <w:pStyle w:val="a0"/>
              <w:ind w:right="-99" w:firstLine="0"/>
              <w:rPr>
                <w:rFonts w:ascii="Courier New" w:hAnsi="Courier New" w:cs="Courier New"/>
              </w:rPr>
            </w:pPr>
            <w:r>
              <w:rPr>
                <w:rFonts w:ascii="Courier New" w:hAnsi="Courier New" w:cs="Courier New"/>
              </w:rPr>
              <w:t>150</w:t>
            </w:r>
          </w:p>
        </w:tc>
        <w:tc>
          <w:tcPr>
            <w:tcW w:w="2127" w:type="dxa"/>
          </w:tcPr>
          <w:p w:rsidR="00EF7000" w:rsidRDefault="00EF7000">
            <w:pPr>
              <w:pStyle w:val="a0"/>
              <w:ind w:right="-99" w:firstLine="0"/>
              <w:rPr>
                <w:rFonts w:ascii="Courier New" w:hAnsi="Courier New" w:cs="Courier New"/>
              </w:rPr>
            </w:pPr>
            <w:r>
              <w:rPr>
                <w:rFonts w:ascii="Courier New" w:hAnsi="Courier New" w:cs="Courier New"/>
              </w:rPr>
              <w:t>300</w:t>
            </w:r>
          </w:p>
        </w:tc>
      </w:tr>
      <w:tr w:rsidR="00EF7000">
        <w:trPr>
          <w:jc w:val="center"/>
        </w:trPr>
        <w:tc>
          <w:tcPr>
            <w:tcW w:w="1488" w:type="dxa"/>
          </w:tcPr>
          <w:p w:rsidR="00EF7000" w:rsidRDefault="00EF7000">
            <w:pPr>
              <w:pStyle w:val="a0"/>
              <w:ind w:right="-99" w:firstLine="0"/>
              <w:rPr>
                <w:rFonts w:ascii="Courier New" w:hAnsi="Courier New" w:cs="Courier New"/>
              </w:rPr>
            </w:pPr>
            <w:r>
              <w:rPr>
                <w:rFonts w:ascii="Courier New" w:hAnsi="Courier New" w:cs="Courier New"/>
              </w:rPr>
              <w:t>Б</w:t>
            </w:r>
          </w:p>
        </w:tc>
        <w:tc>
          <w:tcPr>
            <w:tcW w:w="1417" w:type="dxa"/>
          </w:tcPr>
          <w:p w:rsidR="00EF7000" w:rsidRDefault="00EF7000">
            <w:pPr>
              <w:pStyle w:val="a0"/>
              <w:ind w:right="-99" w:firstLine="0"/>
              <w:rPr>
                <w:rFonts w:ascii="Courier New" w:hAnsi="Courier New" w:cs="Courier New"/>
              </w:rPr>
            </w:pPr>
            <w:r>
              <w:rPr>
                <w:rFonts w:ascii="Courier New" w:hAnsi="Courier New" w:cs="Courier New"/>
              </w:rPr>
              <w:t>5</w:t>
            </w:r>
          </w:p>
        </w:tc>
        <w:tc>
          <w:tcPr>
            <w:tcW w:w="1134" w:type="dxa"/>
          </w:tcPr>
          <w:p w:rsidR="00EF7000" w:rsidRDefault="00EF7000">
            <w:pPr>
              <w:pStyle w:val="a0"/>
              <w:ind w:right="-99" w:firstLine="0"/>
              <w:rPr>
                <w:rFonts w:ascii="Courier New" w:hAnsi="Courier New" w:cs="Courier New"/>
              </w:rPr>
            </w:pPr>
            <w:r>
              <w:rPr>
                <w:rFonts w:ascii="Courier New" w:hAnsi="Courier New" w:cs="Courier New"/>
              </w:rPr>
              <w:t>15</w:t>
            </w:r>
          </w:p>
        </w:tc>
        <w:tc>
          <w:tcPr>
            <w:tcW w:w="2127" w:type="dxa"/>
          </w:tcPr>
          <w:p w:rsidR="00EF7000" w:rsidRDefault="00EF7000">
            <w:pPr>
              <w:pStyle w:val="a0"/>
              <w:ind w:right="-99" w:firstLine="0"/>
              <w:rPr>
                <w:rFonts w:ascii="Courier New" w:hAnsi="Courier New" w:cs="Courier New"/>
              </w:rPr>
            </w:pPr>
            <w:r>
              <w:rPr>
                <w:rFonts w:ascii="Courier New" w:hAnsi="Courier New" w:cs="Courier New"/>
              </w:rPr>
              <w:t>30</w:t>
            </w:r>
          </w:p>
        </w:tc>
      </w:tr>
    </w:tbl>
    <w:p w:rsidR="00EF7000" w:rsidRDefault="00EF7000">
      <w:pPr>
        <w:pStyle w:val="3"/>
        <w:spacing w:before="0"/>
        <w:ind w:right="-96" w:firstLine="284"/>
        <w:jc w:val="both"/>
        <w:rPr>
          <w:rFonts w:ascii="Courier New" w:hAnsi="Courier New" w:cs="Courier New"/>
          <w:b w:val="0"/>
          <w:bCs/>
          <w:sz w:val="20"/>
        </w:rPr>
      </w:pPr>
      <w:r>
        <w:rPr>
          <w:rFonts w:ascii="Courier New" w:hAnsi="Courier New" w:cs="Courier New"/>
          <w:b w:val="0"/>
          <w:bCs/>
          <w:sz w:val="20"/>
        </w:rPr>
        <w:t>Основные санитарные правила (ОСП) работы с источниками ионизирующих излучений. ОСП 72/78 — нормативный документ Включает: Требования к размещению установок с радиоактивными веществами и источниками ионизирующих излучений. Требования к организации работ с ними. Требования к поставке, учету и перевозке. Требования к работе с закрытыми источниками. Требования к отоплению, вентиляции и газоочистки при работе с источниками.</w:t>
      </w:r>
      <w:bookmarkStart w:id="30" w:name="_Toc346348578"/>
      <w:bookmarkStart w:id="31" w:name="_Toc354390194"/>
      <w:bookmarkStart w:id="32" w:name="_Toc469922155"/>
      <w:r>
        <w:rPr>
          <w:rFonts w:ascii="Courier New" w:hAnsi="Courier New" w:cs="Courier New"/>
          <w:b w:val="0"/>
          <w:bCs/>
          <w:sz w:val="20"/>
        </w:rPr>
        <w:t xml:space="preserve"> </w:t>
      </w:r>
    </w:p>
    <w:p w:rsidR="00EF7000" w:rsidRDefault="00EF7000">
      <w:pPr>
        <w:pStyle w:val="a0"/>
        <w:ind w:left="199" w:right="-96" w:firstLine="0"/>
        <w:rPr>
          <w:rFonts w:ascii="Courier New" w:hAnsi="Courier New" w:cs="Courier New"/>
          <w:bCs/>
        </w:rPr>
      </w:pPr>
      <w:r>
        <w:rPr>
          <w:rFonts w:ascii="Courier New" w:hAnsi="Courier New" w:cs="Courier New"/>
          <w:bCs/>
        </w:rPr>
        <w:t>Методы защиты от ионизирующих излучений</w:t>
      </w:r>
      <w:bookmarkEnd w:id="30"/>
      <w:bookmarkEnd w:id="31"/>
      <w:bookmarkEnd w:id="32"/>
      <w:r>
        <w:rPr>
          <w:rFonts w:ascii="Courier New" w:hAnsi="Courier New" w:cs="Courier New"/>
          <w:bCs/>
        </w:rPr>
        <w:t>.</w:t>
      </w:r>
    </w:p>
    <w:p w:rsidR="00EF7000" w:rsidRDefault="00EF7000">
      <w:pPr>
        <w:ind w:right="-96" w:firstLine="284"/>
        <w:jc w:val="both"/>
        <w:rPr>
          <w:rFonts w:ascii="Courier New" w:hAnsi="Courier New" w:cs="Courier New"/>
          <w:bCs/>
          <w:sz w:val="20"/>
        </w:rPr>
      </w:pPr>
      <w:r>
        <w:rPr>
          <w:rFonts w:ascii="Courier New" w:hAnsi="Courier New" w:cs="Courier New"/>
          <w:bCs/>
          <w:sz w:val="20"/>
        </w:rPr>
        <w:t>Основные методы: Метод защиты количеством, т.е. по возможности снижение нормы дозы облучения. Защита временем  Экранирование (свинец, бетон) Защита расстоянием</w:t>
      </w:r>
    </w:p>
    <w:p w:rsidR="00EF7000" w:rsidRDefault="00EF7000">
      <w:pPr>
        <w:autoSpaceDE w:val="0"/>
        <w:autoSpaceDN w:val="0"/>
        <w:adjustRightInd w:val="0"/>
        <w:jc w:val="both"/>
        <w:rPr>
          <w:rFonts w:ascii="Courier New" w:hAnsi="Courier New" w:cs="Courier New"/>
          <w:sz w:val="22"/>
        </w:rPr>
      </w:pPr>
    </w:p>
    <w:p w:rsidR="00EF7000" w:rsidRDefault="00EF7000">
      <w:pPr>
        <w:autoSpaceDE w:val="0"/>
        <w:autoSpaceDN w:val="0"/>
        <w:adjustRightInd w:val="0"/>
        <w:jc w:val="both"/>
        <w:rPr>
          <w:rFonts w:ascii="Courier New" w:hAnsi="Courier New" w:cs="Courier New"/>
          <w:sz w:val="22"/>
        </w:rPr>
      </w:pP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Понятие ядерного оружия, тротиловый эквивалент. Сущность ядерной реакции деление тяжелых ядер.</w:t>
      </w:r>
    </w:p>
    <w:p w:rsidR="00EF7000" w:rsidRDefault="00EF7000">
      <w:pPr>
        <w:autoSpaceDE w:val="0"/>
        <w:autoSpaceDN w:val="0"/>
        <w:adjustRightInd w:val="0"/>
        <w:ind w:firstLine="300"/>
        <w:jc w:val="both"/>
        <w:rPr>
          <w:sz w:val="20"/>
          <w:szCs w:val="20"/>
        </w:rPr>
      </w:pPr>
      <w:r>
        <w:rPr>
          <w:b/>
          <w:bCs/>
          <w:sz w:val="20"/>
          <w:szCs w:val="20"/>
        </w:rPr>
        <w:t>Ядерное</w:t>
      </w:r>
      <w:r>
        <w:rPr>
          <w:sz w:val="20"/>
          <w:szCs w:val="20"/>
        </w:rPr>
        <w:t xml:space="preserve"> оружие состоит из ядерных боеприпасов, средств до</w:t>
      </w:r>
      <w:r>
        <w:rPr>
          <w:sz w:val="20"/>
          <w:szCs w:val="20"/>
        </w:rPr>
        <w:softHyphen/>
        <w:t>ставки их к цели (носителей) и средств управления. Ядерные бое</w:t>
      </w:r>
      <w:r>
        <w:rPr>
          <w:sz w:val="20"/>
          <w:szCs w:val="20"/>
        </w:rPr>
        <w:softHyphen/>
        <w:t>припасы (боевые части ракет и торпед, ядерные бомбы, артснаряды, мины и др.) относятся к самым мощным средствам массового пора</w:t>
      </w:r>
      <w:r>
        <w:rPr>
          <w:sz w:val="20"/>
          <w:szCs w:val="20"/>
        </w:rPr>
        <w:softHyphen/>
        <w:t>жения. Действия их основаны на использовании внутриядерной энергии, выделяющейся при цепных реакциях деления тяжелых ядер некоторых изотопов урана и плутония или при термоядерных реакциях синтеза легких ядер — изотопов водорода (дейтерия, три</w:t>
      </w:r>
      <w:r>
        <w:rPr>
          <w:sz w:val="20"/>
          <w:szCs w:val="20"/>
        </w:rPr>
        <w:softHyphen/>
        <w:t>тия).</w:t>
      </w:r>
    </w:p>
    <w:p w:rsidR="00EF7000" w:rsidRDefault="00EF7000">
      <w:pPr>
        <w:autoSpaceDE w:val="0"/>
        <w:autoSpaceDN w:val="0"/>
        <w:adjustRightInd w:val="0"/>
        <w:ind w:firstLine="300"/>
        <w:jc w:val="both"/>
        <w:rPr>
          <w:sz w:val="20"/>
          <w:szCs w:val="20"/>
        </w:rPr>
      </w:pPr>
      <w:r>
        <w:rPr>
          <w:sz w:val="20"/>
          <w:szCs w:val="20"/>
        </w:rPr>
        <w:t>Мощность</w:t>
      </w:r>
      <w:r>
        <w:rPr>
          <w:b/>
          <w:bCs/>
          <w:sz w:val="20"/>
          <w:szCs w:val="20"/>
        </w:rPr>
        <w:t xml:space="preserve"> ядерных</w:t>
      </w:r>
      <w:r>
        <w:rPr>
          <w:sz w:val="20"/>
          <w:szCs w:val="20"/>
        </w:rPr>
        <w:t xml:space="preserve"> боеприпасов принято измерять </w:t>
      </w:r>
      <w:r>
        <w:rPr>
          <w:i/>
          <w:iCs/>
          <w:sz w:val="20"/>
          <w:szCs w:val="20"/>
        </w:rPr>
        <w:t>тротиловым эквивалентом,</w:t>
      </w:r>
      <w:r>
        <w:rPr>
          <w:sz w:val="20"/>
          <w:szCs w:val="20"/>
        </w:rPr>
        <w:t xml:space="preserve"> т. е. количеством обычного взрывчатого вещества (тротила), при взрыве которого выделяется столько же энергии, что и при взрыве данного ядерного боеприпаса. Тротиловый экви</w:t>
      </w:r>
      <w:r>
        <w:rPr>
          <w:sz w:val="20"/>
          <w:szCs w:val="20"/>
        </w:rPr>
        <w:softHyphen/>
        <w:t>валент выражается в тоннах, килотоннах и мегатоннах. По мощно</w:t>
      </w:r>
      <w:r>
        <w:rPr>
          <w:sz w:val="20"/>
          <w:szCs w:val="20"/>
        </w:rPr>
        <w:softHyphen/>
        <w:t>сти ядерные боеприпасы условно подразделяют на: сверхмалые (мощностью до 1 кт); малые (1—10 кт); средние (10—100 кт); круп</w:t>
      </w:r>
      <w:r>
        <w:rPr>
          <w:sz w:val="20"/>
          <w:szCs w:val="20"/>
        </w:rPr>
        <w:softHyphen/>
        <w:t>ные (100 кт—1 Мт) и сверхкрупные (мощностью свыше 1 Мт).</w:t>
      </w:r>
    </w:p>
    <w:p w:rsidR="00EF7000" w:rsidRDefault="00EF7000">
      <w:pPr>
        <w:autoSpaceDE w:val="0"/>
        <w:autoSpaceDN w:val="0"/>
        <w:adjustRightInd w:val="0"/>
        <w:ind w:firstLine="300"/>
        <w:jc w:val="both"/>
        <w:rPr>
          <w:sz w:val="20"/>
          <w:szCs w:val="20"/>
        </w:rPr>
      </w:pPr>
      <w:r>
        <w:rPr>
          <w:sz w:val="20"/>
          <w:szCs w:val="20"/>
        </w:rPr>
        <w:t>Масштабы возможных поражений зависят от мощности и вида взрыва, степени защищенности объекта, места расположения, а также от среды, в которой произошел взрыв, и ряда других при</w:t>
      </w:r>
      <w:r>
        <w:rPr>
          <w:sz w:val="20"/>
          <w:szCs w:val="20"/>
        </w:rPr>
        <w:softHyphen/>
        <w:t>чин.</w:t>
      </w:r>
    </w:p>
    <w:p w:rsidR="00EF7000" w:rsidRDefault="00EF7000">
      <w:pPr>
        <w:autoSpaceDE w:val="0"/>
        <w:autoSpaceDN w:val="0"/>
        <w:adjustRightInd w:val="0"/>
        <w:jc w:val="both"/>
        <w:rPr>
          <w:rFonts w:ascii="Courier New" w:hAnsi="Courier New" w:cs="Courier New"/>
          <w:sz w:val="22"/>
        </w:rPr>
      </w:pPr>
      <w:r>
        <w:rPr>
          <w:sz w:val="20"/>
          <w:szCs w:val="20"/>
        </w:rPr>
        <w:t>Виды ядерных взрывов. В зависимости от решаемых задач ядерный взрыв может быть произведен в разреженных слоях атмосферы или в космосе, в плотных (приземных) слоях атмосферы у поверхности земли (воды) или под землей (под водой). Вот почему различают высотный, воздушный, наземный (надводный) и под</w:t>
      </w:r>
      <w:r>
        <w:rPr>
          <w:sz w:val="20"/>
          <w:szCs w:val="20"/>
        </w:rPr>
        <w:softHyphen/>
        <w:t>земный (подводный) взрывы.</w:t>
      </w:r>
    </w:p>
    <w:p w:rsidR="00EF7000" w:rsidRDefault="004A47F9">
      <w:pPr>
        <w:autoSpaceDE w:val="0"/>
        <w:autoSpaceDN w:val="0"/>
        <w:adjustRightInd w:val="0"/>
        <w:ind w:left="170"/>
        <w:jc w:val="both"/>
        <w:rPr>
          <w:sz w:val="20"/>
        </w:rPr>
      </w:pPr>
      <w:r>
        <w:rPr>
          <w:sz w:val="20"/>
        </w:rPr>
        <w:pict>
          <v:shape id="_x0000_i1030" type="#_x0000_t75" style="width:144.75pt;height:62.25pt">
            <v:imagedata r:id="rId10" o:title=""/>
          </v:shape>
        </w:pict>
      </w:r>
    </w:p>
    <w:p w:rsidR="00EF7000" w:rsidRDefault="00EF7000">
      <w:pPr>
        <w:autoSpaceDE w:val="0"/>
        <w:autoSpaceDN w:val="0"/>
        <w:adjustRightInd w:val="0"/>
        <w:ind w:firstLine="260"/>
        <w:jc w:val="both"/>
        <w:rPr>
          <w:sz w:val="20"/>
          <w:szCs w:val="20"/>
        </w:rPr>
      </w:pPr>
      <w:r>
        <w:rPr>
          <w:sz w:val="20"/>
          <w:szCs w:val="20"/>
        </w:rPr>
        <w:t>Поражающее действие ядерного взрыва определяется механи</w:t>
      </w:r>
      <w:r>
        <w:rPr>
          <w:sz w:val="20"/>
          <w:szCs w:val="20"/>
        </w:rPr>
        <w:softHyphen/>
        <w:t>ческим воздействием ударной волны, тепловым воздействием свето</w:t>
      </w:r>
      <w:r>
        <w:rPr>
          <w:sz w:val="20"/>
          <w:szCs w:val="20"/>
        </w:rPr>
        <w:softHyphen/>
        <w:t>вого излучения, радиационным воздействием проникающей радиа</w:t>
      </w:r>
      <w:r>
        <w:rPr>
          <w:sz w:val="20"/>
          <w:szCs w:val="20"/>
        </w:rPr>
        <w:softHyphen/>
        <w:t>ции и радиоактивного заражения. Для некоторых элементов объ</w:t>
      </w:r>
      <w:r>
        <w:rPr>
          <w:sz w:val="20"/>
          <w:szCs w:val="20"/>
        </w:rPr>
        <w:softHyphen/>
        <w:t>ектов поражающим фактором является электромагнитное излучение (электромагнитный импульс) ядерного взрыва.</w:t>
      </w:r>
    </w:p>
    <w:p w:rsidR="00EF7000" w:rsidRDefault="00EF7000">
      <w:pPr>
        <w:autoSpaceDE w:val="0"/>
        <w:autoSpaceDN w:val="0"/>
        <w:adjustRightInd w:val="0"/>
        <w:ind w:left="170"/>
        <w:jc w:val="both"/>
        <w:rPr>
          <w:sz w:val="20"/>
          <w:szCs w:val="20"/>
        </w:rPr>
      </w:pPr>
      <w:r>
        <w:rPr>
          <w:sz w:val="20"/>
          <w:szCs w:val="20"/>
        </w:rPr>
        <w:t>Распределение энергии между поражающими факторами ядер</w:t>
      </w:r>
      <w:r>
        <w:rPr>
          <w:sz w:val="20"/>
          <w:szCs w:val="20"/>
        </w:rPr>
        <w:softHyphen/>
        <w:t>ного взрыва зависит от вида взрыва и условий, в которых он проис</w:t>
      </w:r>
      <w:r>
        <w:rPr>
          <w:sz w:val="20"/>
          <w:szCs w:val="20"/>
        </w:rPr>
        <w:softHyphen/>
        <w:t>ходит. При взрыве в атмосфере примерно 50% энергии взрыва рас</w:t>
      </w:r>
      <w:r>
        <w:rPr>
          <w:sz w:val="20"/>
          <w:szCs w:val="20"/>
        </w:rPr>
        <w:softHyphen/>
        <w:t>ходуется на образование ударной волны, 30—40% — на световое из</w:t>
      </w:r>
      <w:r>
        <w:rPr>
          <w:sz w:val="20"/>
          <w:szCs w:val="20"/>
        </w:rPr>
        <w:softHyphen/>
        <w:t>лучение, до 5% — на проникающую радиацию и электромагнитный импульс и до 15% — на радиоактивное заражение.</w:t>
      </w:r>
    </w:p>
    <w:p w:rsidR="00EF7000" w:rsidRDefault="00EF7000">
      <w:pPr>
        <w:autoSpaceDE w:val="0"/>
        <w:autoSpaceDN w:val="0"/>
        <w:adjustRightInd w:val="0"/>
        <w:ind w:left="17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Характеристика термоядерной реакции. Поражающее действие нейтронных боеприпасов.</w:t>
      </w:r>
    </w:p>
    <w:p w:rsidR="00EF7000" w:rsidRDefault="00EF7000">
      <w:pPr>
        <w:autoSpaceDE w:val="0"/>
        <w:autoSpaceDN w:val="0"/>
        <w:adjustRightInd w:val="0"/>
        <w:jc w:val="both"/>
        <w:rPr>
          <w:rFonts w:ascii="Courier New" w:hAnsi="Courier New" w:cs="Courier New"/>
          <w:sz w:val="22"/>
        </w:rPr>
      </w:pPr>
      <w:r>
        <w:rPr>
          <w:sz w:val="20"/>
          <w:szCs w:val="20"/>
        </w:rPr>
        <w:t>Разновидность ядерного оружия — нейтронные бое</w:t>
      </w:r>
      <w:r>
        <w:rPr>
          <w:sz w:val="20"/>
          <w:szCs w:val="20"/>
        </w:rPr>
        <w:softHyphen/>
        <w:t>припасы (с термоядерным зарядом малой мощности), поражаю</w:t>
      </w:r>
      <w:r>
        <w:rPr>
          <w:sz w:val="20"/>
          <w:szCs w:val="20"/>
        </w:rPr>
        <w:softHyphen/>
        <w:t>щее действие которых в основном определяется воздействием по</w:t>
      </w:r>
      <w:r>
        <w:rPr>
          <w:sz w:val="20"/>
          <w:szCs w:val="20"/>
        </w:rPr>
        <w:softHyphen/>
        <w:t>тока быстрых нейтронов и гамма лучей. Это так называемое «гу</w:t>
      </w:r>
      <w:r>
        <w:rPr>
          <w:sz w:val="20"/>
          <w:szCs w:val="20"/>
        </w:rPr>
        <w:softHyphen/>
        <w:t>манное» оружие повышенной радиации планируется стратегами для поражения живой силы противника при максимальном сохранении материальных ценностей. Например, при взрыве ней</w:t>
      </w:r>
      <w:r>
        <w:rPr>
          <w:sz w:val="20"/>
          <w:szCs w:val="20"/>
        </w:rPr>
        <w:softHyphen/>
        <w:t>тронного боеприпаса мощностью 1 кт за пределами радиуса 500 м основным поражающим фактором является про</w:t>
      </w:r>
      <w:r>
        <w:rPr>
          <w:sz w:val="20"/>
          <w:szCs w:val="20"/>
        </w:rPr>
        <w:softHyphen/>
        <w:t>никающая радиация: в радиусе до 1 км люди бу</w:t>
      </w:r>
      <w:r>
        <w:rPr>
          <w:sz w:val="20"/>
          <w:szCs w:val="20"/>
        </w:rPr>
        <w:softHyphen/>
        <w:t>дут погибать от действия потока нейтронов и гамма лучей, а в радиусе до 2 км — получать тяжелую лучевую болезнь, в результате которой большая часть людей погибнет в течение несколь</w:t>
      </w:r>
      <w:r>
        <w:rPr>
          <w:sz w:val="20"/>
          <w:szCs w:val="20"/>
        </w:rPr>
        <w:softHyphen/>
        <w:t>ких недель.</w:t>
      </w:r>
    </w:p>
    <w:p w:rsidR="00EF7000" w:rsidRDefault="00EF7000">
      <w:pPr>
        <w:autoSpaceDE w:val="0"/>
        <w:autoSpaceDN w:val="0"/>
        <w:adjustRightInd w:val="0"/>
        <w:ind w:firstLine="260"/>
        <w:jc w:val="both"/>
        <w:rPr>
          <w:sz w:val="20"/>
          <w:szCs w:val="20"/>
        </w:rPr>
      </w:pPr>
      <w:r>
        <w:rPr>
          <w:sz w:val="20"/>
          <w:szCs w:val="20"/>
        </w:rPr>
        <w:t>Распределение энергии между поражающими факторами ядер</w:t>
      </w:r>
      <w:r>
        <w:rPr>
          <w:sz w:val="20"/>
          <w:szCs w:val="20"/>
        </w:rPr>
        <w:softHyphen/>
        <w:t>ного взрыва зависит от вида взрыва и условий, в которых он проис</w:t>
      </w:r>
      <w:r>
        <w:rPr>
          <w:sz w:val="20"/>
          <w:szCs w:val="20"/>
        </w:rPr>
        <w:softHyphen/>
        <w:t>ходит. При взрыве в атмосфере примерно 50% энергии взрыва рас</w:t>
      </w:r>
      <w:r>
        <w:rPr>
          <w:sz w:val="20"/>
          <w:szCs w:val="20"/>
        </w:rPr>
        <w:softHyphen/>
        <w:t>ходуется на образование ударной волны, 30—40% — на световое из</w:t>
      </w:r>
      <w:r>
        <w:rPr>
          <w:sz w:val="20"/>
          <w:szCs w:val="20"/>
        </w:rPr>
        <w:softHyphen/>
        <w:t>лучение, до 5% — на проникающую радиацию и электромагнитный импульс и до 15% — на радиоактивное заражение.</w:t>
      </w:r>
    </w:p>
    <w:p w:rsidR="00EF7000" w:rsidRDefault="00EF7000">
      <w:pPr>
        <w:autoSpaceDE w:val="0"/>
        <w:autoSpaceDN w:val="0"/>
        <w:adjustRightInd w:val="0"/>
        <w:jc w:val="both"/>
        <w:rPr>
          <w:sz w:val="20"/>
          <w:szCs w:val="20"/>
        </w:rPr>
      </w:pPr>
      <w:r>
        <w:rPr>
          <w:sz w:val="20"/>
          <w:szCs w:val="20"/>
        </w:rPr>
        <w:t>Для нейтронного взрыва характерны те же поражающие факторы, однако несколько по-иному распределяется энергия взрыва: 8— 10% — на образование ударной волны, 5—8% — на световое излу</w:t>
      </w:r>
      <w:r>
        <w:rPr>
          <w:sz w:val="20"/>
          <w:szCs w:val="20"/>
        </w:rPr>
        <w:softHyphen/>
        <w:t>чение и около 85% расходуется на образование нейтронного и гам</w:t>
      </w:r>
      <w:r>
        <w:rPr>
          <w:sz w:val="20"/>
          <w:szCs w:val="20"/>
        </w:rPr>
        <w:softHyphen/>
        <w:t>ма-излучений (проникающей радиации).</w:t>
      </w:r>
    </w:p>
    <w:p w:rsidR="00EF7000" w:rsidRDefault="00EF7000">
      <w:pPr>
        <w:autoSpaceDE w:val="0"/>
        <w:autoSpaceDN w:val="0"/>
        <w:adjustRightInd w:val="0"/>
        <w:jc w:val="both"/>
        <w:rPr>
          <w:sz w:val="20"/>
          <w:szCs w:val="20"/>
        </w:rPr>
      </w:pP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Характеристика воздушной ударной волны. Понятие скоростного напора, избыточного давления, метательного действия, поражающее действие ударной волны, способы защиты.</w:t>
      </w:r>
    </w:p>
    <w:p w:rsidR="00EF7000" w:rsidRDefault="00EF7000">
      <w:pPr>
        <w:autoSpaceDE w:val="0"/>
        <w:autoSpaceDN w:val="0"/>
        <w:adjustRightInd w:val="0"/>
        <w:ind w:firstLine="300"/>
        <w:jc w:val="both"/>
        <w:rPr>
          <w:sz w:val="20"/>
          <w:szCs w:val="20"/>
        </w:rPr>
      </w:pPr>
      <w:r>
        <w:rPr>
          <w:sz w:val="20"/>
          <w:szCs w:val="20"/>
        </w:rPr>
        <w:t>Ударная волна — это область резкого сжатия среды, которая в в виде сферического слоя распространяется во все стороны от места взрыва со сверхзвуковой скоростью. В зависимости от среды рас</w:t>
      </w:r>
      <w:r>
        <w:rPr>
          <w:sz w:val="20"/>
          <w:szCs w:val="20"/>
        </w:rPr>
        <w:softHyphen/>
        <w:t>пространения различают ударную волну в воздухе, в воде или грунте (сейсмовзрывные волны).</w:t>
      </w:r>
    </w:p>
    <w:p w:rsidR="00EF7000" w:rsidRDefault="00EF7000">
      <w:pPr>
        <w:autoSpaceDE w:val="0"/>
        <w:autoSpaceDN w:val="0"/>
        <w:adjustRightInd w:val="0"/>
        <w:ind w:firstLine="300"/>
        <w:jc w:val="both"/>
        <w:rPr>
          <w:sz w:val="20"/>
          <w:szCs w:val="20"/>
        </w:rPr>
      </w:pPr>
      <w:r>
        <w:rPr>
          <w:b/>
          <w:bCs/>
          <w:sz w:val="20"/>
          <w:szCs w:val="20"/>
        </w:rPr>
        <w:t>Ударная волна в воздухе</w:t>
      </w:r>
      <w:r>
        <w:rPr>
          <w:sz w:val="20"/>
          <w:szCs w:val="20"/>
        </w:rPr>
        <w:t xml:space="preserve"> образуется</w:t>
      </w:r>
      <w:r>
        <w:rPr>
          <w:b/>
          <w:bCs/>
          <w:sz w:val="20"/>
          <w:szCs w:val="20"/>
        </w:rPr>
        <w:t xml:space="preserve"> за</w:t>
      </w:r>
      <w:r>
        <w:rPr>
          <w:sz w:val="20"/>
          <w:szCs w:val="20"/>
        </w:rPr>
        <w:t xml:space="preserve"> счет ко</w:t>
      </w:r>
      <w:r>
        <w:rPr>
          <w:sz w:val="20"/>
          <w:szCs w:val="20"/>
        </w:rPr>
        <w:softHyphen/>
        <w:t>лоссальной энергии, выделяемой в зоне реакции, где исключитель</w:t>
      </w:r>
      <w:r>
        <w:rPr>
          <w:sz w:val="20"/>
          <w:szCs w:val="20"/>
        </w:rPr>
        <w:softHyphen/>
        <w:t>но высокая температура, а давление достигает миллиардов атмос</w:t>
      </w:r>
      <w:r>
        <w:rPr>
          <w:sz w:val="20"/>
          <w:szCs w:val="20"/>
        </w:rPr>
        <w:softHyphen/>
        <w:t>фер (до 10</w:t>
      </w:r>
      <w:r>
        <w:rPr>
          <w:sz w:val="20"/>
          <w:szCs w:val="20"/>
          <w:vertAlign w:val="superscript"/>
        </w:rPr>
        <w:t>5</w:t>
      </w:r>
      <w:r>
        <w:rPr>
          <w:sz w:val="20"/>
          <w:szCs w:val="20"/>
        </w:rPr>
        <w:t xml:space="preserve"> млрд. Па). Раскаленные пары и газы, стремясь расши</w:t>
      </w:r>
      <w:r>
        <w:rPr>
          <w:sz w:val="20"/>
          <w:szCs w:val="20"/>
        </w:rPr>
        <w:softHyphen/>
        <w:t>риться, производят резкий удар по окружающим слоям воздуха, сжимают их до больших давления и плотности и нагревают до вы</w:t>
      </w:r>
      <w:r>
        <w:rPr>
          <w:sz w:val="20"/>
          <w:szCs w:val="20"/>
        </w:rPr>
        <w:softHyphen/>
        <w:t>сокой температуры. Эти слои воздуха приводят в движение после</w:t>
      </w:r>
      <w:r>
        <w:rPr>
          <w:sz w:val="20"/>
          <w:szCs w:val="20"/>
        </w:rPr>
        <w:softHyphen/>
        <w:t>дующие слои. И так сжатие и перемещение воздуха происходит от одного слоя к другому во все стороны от центра взрыва, образуя воздушную ударную волну. Расширение раскаленных газов проис</w:t>
      </w:r>
      <w:r>
        <w:rPr>
          <w:sz w:val="20"/>
          <w:szCs w:val="20"/>
        </w:rPr>
        <w:softHyphen/>
        <w:t>ходит в сравнительно малых объемах, поэтому их действие на более заметных удалениях от центра ядерного взрыва исчезает и основ</w:t>
      </w:r>
      <w:r>
        <w:rPr>
          <w:sz w:val="20"/>
          <w:szCs w:val="20"/>
        </w:rPr>
        <w:softHyphen/>
        <w:t>ным носителем действия взрыва становится воздушная ударная волна. Вблизи центра взрыва скорость распространения ударной волны в несколько раз превышает скорость звука в воздухе. С уве</w:t>
      </w:r>
      <w:r>
        <w:rPr>
          <w:sz w:val="20"/>
          <w:szCs w:val="20"/>
        </w:rPr>
        <w:softHyphen/>
        <w:t>личением расстояния от места взрыва скорость распространения волны быстро падает, а ударная волна ослабевает; на больших удалениях ударная волна переходит, по существу, в обычную аку</w:t>
      </w:r>
      <w:r>
        <w:rPr>
          <w:sz w:val="20"/>
          <w:szCs w:val="20"/>
        </w:rPr>
        <w:softHyphen/>
        <w:t>стическую волну и скорость ее распространения приближается к скорости звука в окружающей среде, т. е. к 340 м/с. Воздушная ударная волна при ядерном взрыве средней мощности проходит примерно 1000 м за 1,4 с, 2000 м — за 4 с, 3000 м — за 7 с, 5000 м— за 12 с. Отсюда следует, что человек, увидев вспышку ядерного взрыва, за время до прихода ударной волны, может занять ближай</w:t>
      </w:r>
      <w:r>
        <w:rPr>
          <w:sz w:val="20"/>
          <w:szCs w:val="20"/>
        </w:rPr>
        <w:softHyphen/>
        <w:t>шее укрытие (складку местности, канаву, кювет, простенок и т. п.) и тем самым уменьшить вероятность поражения ударной волной.</w:t>
      </w:r>
    </w:p>
    <w:p w:rsidR="00EF7000" w:rsidRDefault="00EF7000">
      <w:pPr>
        <w:autoSpaceDE w:val="0"/>
        <w:autoSpaceDN w:val="0"/>
        <w:adjustRightInd w:val="0"/>
        <w:jc w:val="both"/>
        <w:rPr>
          <w:sz w:val="20"/>
          <w:szCs w:val="20"/>
        </w:rPr>
      </w:pPr>
      <w:r>
        <w:rPr>
          <w:sz w:val="20"/>
          <w:szCs w:val="20"/>
        </w:rPr>
        <w:t>Непосредственно за фронтом ударной волны, в области сжатия, движутся массы воздуха. Вследствие торможения этих масс возду</w:t>
      </w:r>
      <w:r>
        <w:rPr>
          <w:sz w:val="20"/>
          <w:szCs w:val="20"/>
        </w:rPr>
        <w:softHyphen/>
        <w:t xml:space="preserve">ха, при встрече с преградой возникает давление </w:t>
      </w:r>
      <w:r>
        <w:rPr>
          <w:i/>
          <w:iCs/>
          <w:sz w:val="20"/>
          <w:szCs w:val="20"/>
        </w:rPr>
        <w:t xml:space="preserve">скоростного напора </w:t>
      </w:r>
      <w:r>
        <w:rPr>
          <w:sz w:val="20"/>
          <w:szCs w:val="20"/>
        </w:rPr>
        <w:t>воздушной ударной волны. Когда фронт ударной волны достигает Данной точки пространства (преграды), скоростной (ветровой) на</w:t>
      </w:r>
      <w:r>
        <w:rPr>
          <w:sz w:val="20"/>
          <w:szCs w:val="20"/>
        </w:rPr>
        <w:softHyphen/>
        <w:t>пор, как и избыточное давление, моментально поднимается от нуля до максимального значения. По мере удаления от фронта скорост</w:t>
      </w:r>
      <w:r>
        <w:rPr>
          <w:sz w:val="20"/>
          <w:szCs w:val="20"/>
        </w:rPr>
        <w:softHyphen/>
        <w:t>ной напор уменьшается до нуля несколько позднее, нежели избыточное давление. Это объясняется инерцией движущегося за фронтом ударной волны воздуха. Однако для оценки разрушающего действия воздушной ударной волны ядерного взрыва эта разница несущественна и при расчетах принимают продолжительность воз-1ействия скоростного напора равным времени действия фазы сжатия.</w:t>
      </w:r>
    </w:p>
    <w:p w:rsidR="00EF7000" w:rsidRDefault="00EF7000">
      <w:pPr>
        <w:autoSpaceDE w:val="0"/>
        <w:autoSpaceDN w:val="0"/>
        <w:adjustRightInd w:val="0"/>
        <w:ind w:firstLine="320"/>
        <w:jc w:val="both"/>
        <w:rPr>
          <w:sz w:val="20"/>
          <w:szCs w:val="20"/>
        </w:rPr>
      </w:pPr>
      <w:r>
        <w:rPr>
          <w:i/>
          <w:iCs/>
          <w:sz w:val="20"/>
          <w:szCs w:val="20"/>
        </w:rPr>
        <w:t>Избыточное давление во фронте ударной волны</w:t>
      </w:r>
      <w:r>
        <w:rPr>
          <w:sz w:val="20"/>
          <w:szCs w:val="20"/>
        </w:rPr>
        <w:t xml:space="preserve"> (АР^,— это раз</w:t>
      </w:r>
      <w:r>
        <w:rPr>
          <w:sz w:val="20"/>
          <w:szCs w:val="20"/>
        </w:rPr>
        <w:softHyphen/>
        <w:t xml:space="preserve">ность между максимальным давлением во фронте ударной волны и нормальным атмосферным давлением </w:t>
      </w:r>
      <w:r>
        <w:rPr>
          <w:i/>
          <w:iCs/>
          <w:sz w:val="20"/>
          <w:szCs w:val="20"/>
        </w:rPr>
        <w:t>Р„</w:t>
      </w:r>
      <w:r>
        <w:rPr>
          <w:sz w:val="20"/>
          <w:szCs w:val="20"/>
        </w:rPr>
        <w:t xml:space="preserve"> перед этим фронтом. Единица избыточного давления — паскаль (Па) или кило</w:t>
      </w:r>
      <w:r>
        <w:rPr>
          <w:sz w:val="20"/>
          <w:szCs w:val="20"/>
        </w:rPr>
        <w:softHyphen/>
        <w:t>грамм-сила на квадратный сантиметр (кгс/см</w:t>
      </w:r>
      <w:r>
        <w:rPr>
          <w:sz w:val="20"/>
          <w:szCs w:val="20"/>
          <w:vertAlign w:val="superscript"/>
        </w:rPr>
        <w:t>2</w:t>
      </w:r>
      <w:r>
        <w:rPr>
          <w:sz w:val="20"/>
          <w:szCs w:val="20"/>
        </w:rPr>
        <w:t>):</w:t>
      </w:r>
    </w:p>
    <w:p w:rsidR="00EF7000" w:rsidRDefault="00EF7000">
      <w:pPr>
        <w:autoSpaceDE w:val="0"/>
        <w:autoSpaceDN w:val="0"/>
        <w:adjustRightInd w:val="0"/>
        <w:ind w:firstLine="320"/>
        <w:jc w:val="both"/>
        <w:rPr>
          <w:sz w:val="20"/>
          <w:szCs w:val="20"/>
        </w:rPr>
      </w:pPr>
      <w:r>
        <w:rPr>
          <w:noProof/>
          <w:sz w:val="20"/>
          <w:szCs w:val="20"/>
        </w:rPr>
        <w:t>1</w:t>
      </w:r>
      <w:r>
        <w:rPr>
          <w:sz w:val="20"/>
          <w:szCs w:val="20"/>
        </w:rPr>
        <w:t xml:space="preserve"> Па == 1 Н/м</w:t>
      </w:r>
      <w:r>
        <w:rPr>
          <w:sz w:val="20"/>
          <w:szCs w:val="20"/>
          <w:vertAlign w:val="superscript"/>
        </w:rPr>
        <w:t>2</w:t>
      </w:r>
      <w:r>
        <w:rPr>
          <w:sz w:val="20"/>
          <w:szCs w:val="20"/>
        </w:rPr>
        <w:t xml:space="preserve"> = 0,102 кгс/м</w:t>
      </w:r>
      <w:r>
        <w:rPr>
          <w:sz w:val="20"/>
          <w:szCs w:val="20"/>
          <w:vertAlign w:val="superscript"/>
        </w:rPr>
        <w:t>2</w:t>
      </w:r>
      <w:r>
        <w:rPr>
          <w:sz w:val="20"/>
          <w:szCs w:val="20"/>
        </w:rPr>
        <w:t xml:space="preserve"> = 1,0.2 • Ю-</w:t>
      </w:r>
      <w:r>
        <w:rPr>
          <w:sz w:val="20"/>
          <w:szCs w:val="20"/>
          <w:vertAlign w:val="superscript"/>
        </w:rPr>
        <w:t>5</w:t>
      </w:r>
      <w:r>
        <w:rPr>
          <w:sz w:val="20"/>
          <w:szCs w:val="20"/>
        </w:rPr>
        <w:t xml:space="preserve"> кгс/см:-</w:t>
      </w:r>
    </w:p>
    <w:p w:rsidR="00EF7000" w:rsidRDefault="00EF7000">
      <w:pPr>
        <w:autoSpaceDE w:val="0"/>
        <w:autoSpaceDN w:val="0"/>
        <w:adjustRightInd w:val="0"/>
        <w:ind w:firstLine="320"/>
        <w:jc w:val="both"/>
        <w:rPr>
          <w:sz w:val="20"/>
          <w:szCs w:val="20"/>
        </w:rPr>
      </w:pPr>
      <w:r>
        <w:rPr>
          <w:noProof/>
          <w:sz w:val="20"/>
          <w:szCs w:val="20"/>
        </w:rPr>
        <w:t>1</w:t>
      </w:r>
      <w:r>
        <w:rPr>
          <w:sz w:val="20"/>
          <w:szCs w:val="20"/>
        </w:rPr>
        <w:t xml:space="preserve"> кгс/см</w:t>
      </w:r>
      <w:r>
        <w:rPr>
          <w:sz w:val="20"/>
          <w:szCs w:val="20"/>
          <w:vertAlign w:val="superscript"/>
        </w:rPr>
        <w:t>2</w:t>
      </w:r>
      <w:r>
        <w:rPr>
          <w:sz w:val="20"/>
          <w:szCs w:val="20"/>
        </w:rPr>
        <w:t xml:space="preserve"> =98,1 кПа или Г кгс/см</w:t>
      </w:r>
      <w:r>
        <w:rPr>
          <w:sz w:val="20"/>
          <w:szCs w:val="20"/>
          <w:vertAlign w:val="superscript"/>
        </w:rPr>
        <w:t>2</w:t>
      </w:r>
      <w:r>
        <w:rPr>
          <w:sz w:val="20"/>
          <w:szCs w:val="20"/>
        </w:rPr>
        <w:t xml:space="preserve"> </w:t>
      </w:r>
      <w:r>
        <w:rPr>
          <w:i/>
          <w:iCs/>
          <w:sz w:val="20"/>
          <w:szCs w:val="20"/>
          <w:lang w:val="en-US"/>
        </w:rPr>
        <w:t>w</w:t>
      </w:r>
      <w:r>
        <w:rPr>
          <w:sz w:val="20"/>
          <w:szCs w:val="20"/>
        </w:rPr>
        <w:t xml:space="preserve"> 100 кПа.</w:t>
      </w:r>
    </w:p>
    <w:p w:rsidR="00EF7000" w:rsidRDefault="00EF7000">
      <w:pPr>
        <w:autoSpaceDE w:val="0"/>
        <w:autoSpaceDN w:val="0"/>
        <w:adjustRightInd w:val="0"/>
        <w:jc w:val="both"/>
        <w:rPr>
          <w:sz w:val="20"/>
          <w:szCs w:val="20"/>
        </w:rPr>
      </w:pPr>
      <w:r>
        <w:rPr>
          <w:sz w:val="20"/>
          <w:szCs w:val="20"/>
        </w:rPr>
        <w:t>Значение избыточного давления в основном зависит от мощно</w:t>
      </w:r>
      <w:r>
        <w:rPr>
          <w:sz w:val="20"/>
          <w:szCs w:val="20"/>
        </w:rPr>
        <w:softHyphen/>
        <w:t>сти и вида взрыва и расстояния. Влияние других условий (рельефа местности, метеоусловий и др.) может быть учтено путем введения соответствующих поправок в значения величин, определяемых для различных условий взрыва.</w:t>
      </w:r>
    </w:p>
    <w:p w:rsidR="00EF7000" w:rsidRDefault="00EF7000">
      <w:pPr>
        <w:autoSpaceDE w:val="0"/>
        <w:autoSpaceDN w:val="0"/>
        <w:adjustRightInd w:val="0"/>
        <w:jc w:val="both"/>
        <w:rPr>
          <w:b/>
          <w:bCs/>
          <w:sz w:val="20"/>
          <w:szCs w:val="20"/>
        </w:rPr>
      </w:pPr>
      <w:r>
        <w:rPr>
          <w:b/>
          <w:bCs/>
          <w:sz w:val="20"/>
          <w:szCs w:val="20"/>
        </w:rPr>
        <w:t>Характер воздействия ударной волны на</w:t>
      </w:r>
    </w:p>
    <w:p w:rsidR="00EF7000" w:rsidRDefault="00EF7000">
      <w:pPr>
        <w:autoSpaceDE w:val="0"/>
        <w:autoSpaceDN w:val="0"/>
        <w:adjustRightInd w:val="0"/>
        <w:jc w:val="both"/>
        <w:rPr>
          <w:sz w:val="20"/>
          <w:szCs w:val="20"/>
        </w:rPr>
      </w:pPr>
      <w:r>
        <w:rPr>
          <w:sz w:val="20"/>
          <w:szCs w:val="20"/>
        </w:rPr>
        <w:t>людей и животных. Ударная волна может нанести неза</w:t>
      </w:r>
      <w:r>
        <w:rPr>
          <w:sz w:val="20"/>
          <w:szCs w:val="20"/>
        </w:rPr>
        <w:softHyphen/>
        <w:t>щищенным людям и животным травматические поражения, контузии или быть причиной их гибели. Поражения могут</w:t>
      </w:r>
      <w:r>
        <w:rPr>
          <w:b/>
          <w:bCs/>
          <w:sz w:val="20"/>
          <w:szCs w:val="20"/>
        </w:rPr>
        <w:t xml:space="preserve"> быть</w:t>
      </w:r>
      <w:r>
        <w:rPr>
          <w:sz w:val="20"/>
          <w:szCs w:val="20"/>
        </w:rPr>
        <w:t xml:space="preserve"> непо</w:t>
      </w:r>
      <w:r>
        <w:rPr>
          <w:sz w:val="20"/>
          <w:szCs w:val="20"/>
        </w:rPr>
        <w:softHyphen/>
        <w:t>средственными или косвенными.</w:t>
      </w:r>
    </w:p>
    <w:p w:rsidR="00EF7000" w:rsidRDefault="00EF7000">
      <w:pPr>
        <w:autoSpaceDE w:val="0"/>
        <w:autoSpaceDN w:val="0"/>
        <w:adjustRightInd w:val="0"/>
        <w:ind w:firstLine="300"/>
        <w:jc w:val="both"/>
        <w:rPr>
          <w:sz w:val="20"/>
          <w:szCs w:val="20"/>
        </w:rPr>
      </w:pPr>
      <w:r>
        <w:rPr>
          <w:sz w:val="20"/>
          <w:szCs w:val="20"/>
        </w:rPr>
        <w:t>Непосредственное поражение ударной волной возникает в ре</w:t>
      </w:r>
      <w:r>
        <w:rPr>
          <w:sz w:val="20"/>
          <w:szCs w:val="20"/>
        </w:rPr>
        <w:softHyphen/>
        <w:t>зультате воздействия избыточного давления и скоростного напора воздуха. Ввиду небольших размеров тела человека ударная волна почти мгновенно охватывает человека и подвергает его сильному сжатию. Процесс сжатия   продолжается со снижающейся интен</w:t>
      </w:r>
      <w:r>
        <w:rPr>
          <w:sz w:val="20"/>
          <w:szCs w:val="20"/>
        </w:rPr>
        <w:softHyphen/>
        <w:t>сивностью в течение всего периода фазы сжатия, т. е. в течение не</w:t>
      </w:r>
      <w:r>
        <w:rPr>
          <w:sz w:val="20"/>
          <w:szCs w:val="20"/>
        </w:rPr>
        <w:softHyphen/>
        <w:t>скольких секунд. Мгновенное повышение давления в момент при</w:t>
      </w:r>
      <w:r>
        <w:rPr>
          <w:sz w:val="20"/>
          <w:szCs w:val="20"/>
        </w:rPr>
        <w:softHyphen/>
        <w:t>хода ударной волны воспринимается живым организмом как рез</w:t>
      </w:r>
      <w:r>
        <w:rPr>
          <w:sz w:val="20"/>
          <w:szCs w:val="20"/>
        </w:rPr>
        <w:softHyphen/>
        <w:t>кий удар. В то же самое время скоростной напор создает значитель</w:t>
      </w:r>
      <w:r>
        <w:rPr>
          <w:sz w:val="20"/>
          <w:szCs w:val="20"/>
        </w:rPr>
        <w:softHyphen/>
        <w:t>ное лобовое давление, которое может привести к перемещению тела в пространстве.</w:t>
      </w:r>
    </w:p>
    <w:p w:rsidR="00EF7000" w:rsidRDefault="00EF7000">
      <w:pPr>
        <w:autoSpaceDE w:val="0"/>
        <w:autoSpaceDN w:val="0"/>
        <w:adjustRightInd w:val="0"/>
        <w:ind w:firstLine="300"/>
        <w:jc w:val="both"/>
        <w:rPr>
          <w:sz w:val="20"/>
          <w:szCs w:val="20"/>
        </w:rPr>
      </w:pPr>
      <w:r>
        <w:rPr>
          <w:sz w:val="20"/>
          <w:szCs w:val="20"/>
        </w:rPr>
        <w:t>Косвенные поражения люди и животные могут получить в ре</w:t>
      </w:r>
      <w:r>
        <w:rPr>
          <w:sz w:val="20"/>
          <w:szCs w:val="20"/>
        </w:rPr>
        <w:softHyphen/>
        <w:t>зультате ударов обломками разрушенных зданий и сооружений или в результате ударов летящих с большой скоростью осколков стек</w:t>
      </w:r>
      <w:r>
        <w:rPr>
          <w:sz w:val="20"/>
          <w:szCs w:val="20"/>
        </w:rPr>
        <w:softHyphen/>
        <w:t>ла, шлака, камней, дерева и других предметов. Например, при из</w:t>
      </w:r>
      <w:r>
        <w:rPr>
          <w:sz w:val="20"/>
          <w:szCs w:val="20"/>
        </w:rPr>
        <w:softHyphen/>
        <w:t>быточном давлении во фронте ударной волны 35 кПа плотность ле</w:t>
      </w:r>
      <w:r>
        <w:rPr>
          <w:sz w:val="20"/>
          <w:szCs w:val="20"/>
        </w:rPr>
        <w:softHyphen/>
        <w:t>тящих осколков достигает 3500 шт. на квадратный метр при средней скорости перемещения этих предметов 50 м/с.</w:t>
      </w:r>
    </w:p>
    <w:p w:rsidR="00EF7000" w:rsidRDefault="00EF7000">
      <w:pPr>
        <w:autoSpaceDE w:val="0"/>
        <w:autoSpaceDN w:val="0"/>
        <w:adjustRightInd w:val="0"/>
        <w:ind w:firstLine="300"/>
        <w:jc w:val="both"/>
        <w:rPr>
          <w:sz w:val="20"/>
          <w:szCs w:val="20"/>
        </w:rPr>
      </w:pPr>
      <w:r>
        <w:rPr>
          <w:sz w:val="20"/>
          <w:szCs w:val="20"/>
        </w:rPr>
        <w:t>Характер и степень поражения незащищенных людей и живот</w:t>
      </w:r>
      <w:r>
        <w:rPr>
          <w:sz w:val="20"/>
          <w:szCs w:val="20"/>
        </w:rPr>
        <w:softHyphen/>
        <w:t>ных зависят от мощности и вида взрыва, расстояния, метеоусловий, а также от места нахождения (в здании, на открытой местности) и положения (лежа, сидя, стоя) человека.</w:t>
      </w:r>
    </w:p>
    <w:p w:rsidR="00EF7000" w:rsidRDefault="00EF7000">
      <w:pPr>
        <w:autoSpaceDE w:val="0"/>
        <w:autoSpaceDN w:val="0"/>
        <w:adjustRightInd w:val="0"/>
        <w:jc w:val="both"/>
        <w:rPr>
          <w:sz w:val="20"/>
          <w:szCs w:val="20"/>
        </w:rPr>
      </w:pPr>
      <w:r>
        <w:rPr>
          <w:sz w:val="20"/>
          <w:szCs w:val="20"/>
        </w:rPr>
        <w:t>Воздействие воздушной ударной волны на незащищенных людей характеризуется легкими, средними, тяжелыми и крайне тяжелыми травмами.</w:t>
      </w:r>
    </w:p>
    <w:p w:rsidR="00EF7000" w:rsidRDefault="00EF7000">
      <w:pPr>
        <w:autoSpaceDE w:val="0"/>
        <w:autoSpaceDN w:val="0"/>
        <w:adjustRightInd w:val="0"/>
        <w:jc w:val="both"/>
        <w:rPr>
          <w:rFonts w:ascii="Courier New" w:hAnsi="Courier New" w:cs="Courier New"/>
          <w:sz w:val="22"/>
        </w:rPr>
      </w:pPr>
      <w:r>
        <w:rPr>
          <w:sz w:val="20"/>
          <w:szCs w:val="20"/>
        </w:rPr>
        <w:t>Разрушение постройки 20-30 кПа.</w:t>
      </w:r>
    </w:p>
    <w:p w:rsidR="00EF7000" w:rsidRDefault="00EF7000">
      <w:pPr>
        <w:autoSpaceDE w:val="0"/>
        <w:autoSpaceDN w:val="0"/>
        <w:adjustRightInd w:val="0"/>
        <w:jc w:val="both"/>
        <w:rPr>
          <w:rFonts w:ascii="Courier New" w:hAnsi="Courier New" w:cs="Courier New"/>
          <w:sz w:val="22"/>
        </w:rPr>
      </w:pP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Световое излучение ядерного взрыва. Световой импульс, длительность действия светового из лучения, степени ожогов людей, способы защиты от светового излучения.</w:t>
      </w:r>
    </w:p>
    <w:p w:rsidR="00EF7000" w:rsidRDefault="00EF7000">
      <w:pPr>
        <w:autoSpaceDE w:val="0"/>
        <w:autoSpaceDN w:val="0"/>
        <w:adjustRightInd w:val="0"/>
        <w:ind w:firstLine="260"/>
        <w:jc w:val="both"/>
        <w:rPr>
          <w:sz w:val="20"/>
          <w:szCs w:val="20"/>
        </w:rPr>
      </w:pPr>
      <w:r>
        <w:rPr>
          <w:b/>
          <w:bCs/>
          <w:sz w:val="20"/>
          <w:szCs w:val="20"/>
        </w:rPr>
        <w:t>Световое излучение.</w:t>
      </w:r>
      <w:r>
        <w:rPr>
          <w:sz w:val="20"/>
          <w:szCs w:val="20"/>
        </w:rPr>
        <w:t xml:space="preserve"> По своей природе световое излучение ядер</w:t>
      </w:r>
      <w:r>
        <w:rPr>
          <w:sz w:val="20"/>
          <w:szCs w:val="20"/>
        </w:rPr>
        <w:softHyphen/>
        <w:t>ного взрыва — поток лучистой энергии оптического диапазона (близок к спектру солнечного излучения). Источник светового из</w:t>
      </w:r>
      <w:r>
        <w:rPr>
          <w:sz w:val="20"/>
          <w:szCs w:val="20"/>
        </w:rPr>
        <w:softHyphen/>
        <w:t>лучения — светящаяся область взрыва, состоящая из нагретых до высокой температуры веществ ядерного боеприпаса, воздуха</w:t>
      </w:r>
    </w:p>
    <w:p w:rsidR="00EF7000" w:rsidRDefault="00EF7000">
      <w:pPr>
        <w:autoSpaceDE w:val="0"/>
        <w:autoSpaceDN w:val="0"/>
        <w:adjustRightInd w:val="0"/>
        <w:ind w:left="20" w:hanging="20"/>
        <w:jc w:val="both"/>
        <w:rPr>
          <w:sz w:val="20"/>
          <w:szCs w:val="20"/>
        </w:rPr>
      </w:pPr>
      <w:r>
        <w:rPr>
          <w:sz w:val="20"/>
          <w:szCs w:val="20"/>
        </w:rPr>
        <w:t>-и грунта (при наземном взрыве). Температура светящейся облас</w:t>
      </w:r>
      <w:r>
        <w:rPr>
          <w:sz w:val="20"/>
          <w:szCs w:val="20"/>
        </w:rPr>
        <w:softHyphen/>
        <w:t>ти в течение некоторого времени сравнима с температурой по</w:t>
      </w:r>
      <w:r>
        <w:rPr>
          <w:sz w:val="20"/>
          <w:szCs w:val="20"/>
        </w:rPr>
        <w:softHyphen/>
        <w:t>верхности солнца (максимум 8000—10000 и минимум 1800°С). Размеры светящейся области и ее температура быстро изменяются во времени. Продолжительность светового излучения зависит от мощности и вида взрыва и может продолжаться до десятков секунд. При воздушном взрыве ядерного боеприпаса мощностью 20 кт свето</w:t>
      </w:r>
      <w:r>
        <w:rPr>
          <w:sz w:val="20"/>
          <w:szCs w:val="20"/>
        </w:rPr>
        <w:softHyphen/>
        <w:t>вое излучение продолжается 3 с, термоядерного заряда 1 Мт—10 с.</w:t>
      </w:r>
    </w:p>
    <w:p w:rsidR="00EF7000" w:rsidRDefault="00EF7000">
      <w:pPr>
        <w:autoSpaceDE w:val="0"/>
        <w:autoSpaceDN w:val="0"/>
        <w:adjustRightInd w:val="0"/>
        <w:ind w:firstLine="280"/>
        <w:jc w:val="both"/>
        <w:rPr>
          <w:sz w:val="20"/>
          <w:szCs w:val="20"/>
        </w:rPr>
      </w:pPr>
      <w:r>
        <w:rPr>
          <w:sz w:val="20"/>
          <w:szCs w:val="20"/>
        </w:rPr>
        <w:t>Поражающее действие светового излучения характеризуется све</w:t>
      </w:r>
      <w:r>
        <w:rPr>
          <w:sz w:val="20"/>
          <w:szCs w:val="20"/>
        </w:rPr>
        <w:softHyphen/>
        <w:t xml:space="preserve">товым импульсом. </w:t>
      </w:r>
      <w:r>
        <w:rPr>
          <w:i/>
          <w:iCs/>
          <w:sz w:val="20"/>
          <w:szCs w:val="20"/>
        </w:rPr>
        <w:t>Световой импульс—</w:t>
      </w:r>
      <w:r>
        <w:rPr>
          <w:sz w:val="20"/>
          <w:szCs w:val="20"/>
        </w:rPr>
        <w:t>количество энергии прямого светового излучения ядерного взрыва, падающей за все время излуче</w:t>
      </w:r>
      <w:r>
        <w:rPr>
          <w:sz w:val="20"/>
          <w:szCs w:val="20"/>
        </w:rPr>
        <w:softHyphen/>
        <w:t>ния на единицу площади неподвижной и неэкранируемой поверхно-.сти, расположенной перпендикулярно направлению излучения. Единица светового импульса — джоуль на квадратный метр (Дж/м</w:t>
      </w:r>
      <w:r>
        <w:rPr>
          <w:sz w:val="20"/>
          <w:szCs w:val="20"/>
          <w:vertAlign w:val="superscript"/>
        </w:rPr>
        <w:t>2</w:t>
      </w:r>
      <w:r>
        <w:rPr>
          <w:sz w:val="20"/>
          <w:szCs w:val="20"/>
        </w:rPr>
        <w:t>)</w:t>
      </w:r>
    </w:p>
    <w:p w:rsidR="00EF7000" w:rsidRDefault="00EF7000">
      <w:pPr>
        <w:autoSpaceDE w:val="0"/>
        <w:autoSpaceDN w:val="0"/>
        <w:adjustRightInd w:val="0"/>
        <w:jc w:val="both"/>
        <w:rPr>
          <w:sz w:val="20"/>
          <w:szCs w:val="20"/>
        </w:rPr>
      </w:pPr>
      <w:r>
        <w:rPr>
          <w:sz w:val="20"/>
          <w:szCs w:val="20"/>
        </w:rPr>
        <w:t>-или калория на квадратный сантиметр (кал/см</w:t>
      </w:r>
      <w:r>
        <w:rPr>
          <w:sz w:val="20"/>
          <w:szCs w:val="20"/>
          <w:vertAlign w:val="superscript"/>
        </w:rPr>
        <w:t>2</w:t>
      </w:r>
      <w:r>
        <w:rPr>
          <w:sz w:val="20"/>
          <w:szCs w:val="20"/>
        </w:rPr>
        <w:t>). 1 Дж/м</w:t>
      </w:r>
      <w:r>
        <w:rPr>
          <w:sz w:val="20"/>
          <w:szCs w:val="20"/>
          <w:vertAlign w:val="superscript"/>
        </w:rPr>
        <w:t>2</w:t>
      </w:r>
      <w:r>
        <w:rPr>
          <w:sz w:val="20"/>
          <w:szCs w:val="20"/>
        </w:rPr>
        <w:t>=23,9x X 10-6 кал/см</w:t>
      </w:r>
      <w:r>
        <w:rPr>
          <w:sz w:val="20"/>
          <w:szCs w:val="20"/>
          <w:vertAlign w:val="superscript"/>
        </w:rPr>
        <w:t>2</w:t>
      </w:r>
      <w:r>
        <w:rPr>
          <w:sz w:val="20"/>
          <w:szCs w:val="20"/>
        </w:rPr>
        <w:t>; 1 кДж/м2=О.0239 кал/см</w:t>
      </w:r>
      <w:r>
        <w:rPr>
          <w:sz w:val="20"/>
          <w:szCs w:val="20"/>
          <w:vertAlign w:val="superscript"/>
        </w:rPr>
        <w:t>2</w:t>
      </w:r>
      <w:r>
        <w:rPr>
          <w:sz w:val="20"/>
          <w:szCs w:val="20"/>
        </w:rPr>
        <w:t>; 1 кал/см</w:t>
      </w:r>
      <w:r>
        <w:rPr>
          <w:sz w:val="20"/>
          <w:szCs w:val="20"/>
          <w:vertAlign w:val="superscript"/>
        </w:rPr>
        <w:t>2=40</w:t>
      </w:r>
      <w:r>
        <w:rPr>
          <w:sz w:val="20"/>
          <w:szCs w:val="20"/>
        </w:rPr>
        <w:t xml:space="preserve"> кДж/м</w:t>
      </w:r>
      <w:r>
        <w:rPr>
          <w:sz w:val="20"/>
          <w:szCs w:val="20"/>
          <w:vertAlign w:val="superscript"/>
        </w:rPr>
        <w:t>2</w:t>
      </w:r>
      <w:r>
        <w:rPr>
          <w:sz w:val="20"/>
          <w:szCs w:val="20"/>
        </w:rPr>
        <w:t>.</w:t>
      </w:r>
    </w:p>
    <w:p w:rsidR="00EF7000" w:rsidRDefault="00EF7000">
      <w:pPr>
        <w:autoSpaceDE w:val="0"/>
        <w:autoSpaceDN w:val="0"/>
        <w:adjustRightInd w:val="0"/>
        <w:jc w:val="both"/>
        <w:rPr>
          <w:sz w:val="20"/>
          <w:szCs w:val="20"/>
        </w:rPr>
      </w:pPr>
      <w:r>
        <w:rPr>
          <w:sz w:val="20"/>
          <w:szCs w:val="20"/>
        </w:rPr>
        <w:t>Световое излучение ядерного взрыва при непосредственном воздей</w:t>
      </w:r>
      <w:r>
        <w:rPr>
          <w:sz w:val="20"/>
          <w:szCs w:val="20"/>
        </w:rPr>
        <w:softHyphen/>
        <w:t>ствии вызывает ожоги открытых участков тела, временное ослепле</w:t>
      </w:r>
      <w:r>
        <w:rPr>
          <w:sz w:val="20"/>
          <w:szCs w:val="20"/>
        </w:rPr>
        <w:softHyphen/>
        <w:t>ние или ожоги сетчатки глаз. Возможны вторичные ожоги, возни</w:t>
      </w:r>
      <w:r>
        <w:rPr>
          <w:sz w:val="20"/>
          <w:szCs w:val="20"/>
        </w:rPr>
        <w:softHyphen/>
        <w:t>кающие от пламени горящих зданий, сооружений, растительности, воспламенившейся или тлеющей одежды.</w:t>
      </w:r>
    </w:p>
    <w:p w:rsidR="00EF7000" w:rsidRDefault="00EF7000">
      <w:pPr>
        <w:autoSpaceDE w:val="0"/>
        <w:autoSpaceDN w:val="0"/>
        <w:adjustRightInd w:val="0"/>
        <w:ind w:firstLine="300"/>
        <w:jc w:val="both"/>
        <w:rPr>
          <w:sz w:val="20"/>
          <w:szCs w:val="20"/>
        </w:rPr>
      </w:pPr>
      <w:r>
        <w:rPr>
          <w:sz w:val="20"/>
          <w:szCs w:val="20"/>
        </w:rPr>
        <w:t>Независимо от причин возникновения,</w:t>
      </w:r>
      <w:r>
        <w:rPr>
          <w:b/>
          <w:bCs/>
          <w:sz w:val="20"/>
          <w:szCs w:val="20"/>
        </w:rPr>
        <w:t xml:space="preserve"> ожоги разделяют по</w:t>
      </w:r>
      <w:r>
        <w:rPr>
          <w:sz w:val="20"/>
          <w:szCs w:val="20"/>
        </w:rPr>
        <w:t xml:space="preserve"> тя</w:t>
      </w:r>
      <w:r>
        <w:rPr>
          <w:sz w:val="20"/>
          <w:szCs w:val="20"/>
        </w:rPr>
        <w:softHyphen/>
        <w:t>жести поражения организма.</w:t>
      </w:r>
    </w:p>
    <w:p w:rsidR="00EF7000" w:rsidRDefault="00EF7000">
      <w:pPr>
        <w:autoSpaceDE w:val="0"/>
        <w:autoSpaceDN w:val="0"/>
        <w:adjustRightInd w:val="0"/>
        <w:ind w:firstLine="300"/>
        <w:jc w:val="both"/>
        <w:rPr>
          <w:sz w:val="20"/>
          <w:szCs w:val="20"/>
        </w:rPr>
      </w:pPr>
      <w:r>
        <w:rPr>
          <w:i/>
          <w:iCs/>
          <w:sz w:val="20"/>
          <w:szCs w:val="20"/>
        </w:rPr>
        <w:t>Ожоги первой степени</w:t>
      </w:r>
      <w:r>
        <w:rPr>
          <w:sz w:val="20"/>
          <w:szCs w:val="20"/>
        </w:rPr>
        <w:t xml:space="preserve"> выражаются в болезненности, покрасне</w:t>
      </w:r>
      <w:r>
        <w:rPr>
          <w:sz w:val="20"/>
          <w:szCs w:val="20"/>
        </w:rPr>
        <w:softHyphen/>
        <w:t xml:space="preserve">нии и припухлости кожи. Они не представляют серьезной опасности и быстро вылечиваются без каких-либо последствий. При </w:t>
      </w:r>
      <w:r>
        <w:rPr>
          <w:i/>
          <w:iCs/>
          <w:sz w:val="20"/>
          <w:szCs w:val="20"/>
        </w:rPr>
        <w:t>ожогах второй степени</w:t>
      </w:r>
      <w:r>
        <w:rPr>
          <w:sz w:val="20"/>
          <w:szCs w:val="20"/>
        </w:rPr>
        <w:t xml:space="preserve"> образуются пузыри, заполненные прозрачной бел</w:t>
      </w:r>
      <w:r>
        <w:rPr>
          <w:sz w:val="20"/>
          <w:szCs w:val="20"/>
        </w:rPr>
        <w:softHyphen/>
        <w:t>ковой жидкостью; при поражении значительных участков кожи человек может потерять на некоторое время трудоспособность и нуждается в специальном лечении. Пострадавшие с ожогами пер</w:t>
      </w:r>
      <w:r>
        <w:rPr>
          <w:sz w:val="20"/>
          <w:szCs w:val="20"/>
        </w:rPr>
        <w:softHyphen/>
        <w:t xml:space="preserve">вой и второй степеней, достигающими даже 50—60 % поверхности кожи, обычно выздоравливают. </w:t>
      </w:r>
      <w:r>
        <w:rPr>
          <w:i/>
          <w:iCs/>
          <w:sz w:val="20"/>
          <w:szCs w:val="20"/>
        </w:rPr>
        <w:t>Ожоги третьей степени</w:t>
      </w:r>
      <w:r>
        <w:rPr>
          <w:sz w:val="20"/>
          <w:szCs w:val="20"/>
        </w:rPr>
        <w:t xml:space="preserve"> характери</w:t>
      </w:r>
      <w:r>
        <w:rPr>
          <w:sz w:val="20"/>
          <w:szCs w:val="20"/>
        </w:rPr>
        <w:softHyphen/>
        <w:t xml:space="preserve">зуются омертвлением кожи с частичным поражением росткового слоя. </w:t>
      </w:r>
      <w:r>
        <w:rPr>
          <w:i/>
          <w:iCs/>
          <w:sz w:val="20"/>
          <w:szCs w:val="20"/>
        </w:rPr>
        <w:t>Ожоги четвертой степени:</w:t>
      </w:r>
      <w:r>
        <w:rPr>
          <w:sz w:val="20"/>
          <w:szCs w:val="20"/>
        </w:rPr>
        <w:t xml:space="preserve"> омертвление кожи и более глубо</w:t>
      </w:r>
      <w:r>
        <w:rPr>
          <w:sz w:val="20"/>
          <w:szCs w:val="20"/>
        </w:rPr>
        <w:softHyphen/>
        <w:t>ких слоев тканей (подкожной клетчатки, мышц, сухожилий костей). Поражение ожогами третьей и четвертой степени значительной части кожного покрова может привести к смертельному исходу. Степени ожогов и световые импульсы, при которых они возникают, приведе</w:t>
      </w:r>
      <w:r>
        <w:rPr>
          <w:sz w:val="20"/>
          <w:szCs w:val="20"/>
        </w:rPr>
        <w:softHyphen/>
        <w:t>ны в табл. 4.</w:t>
      </w:r>
    </w:p>
    <w:p w:rsidR="00EF7000" w:rsidRDefault="004A47F9">
      <w:pPr>
        <w:autoSpaceDE w:val="0"/>
        <w:autoSpaceDN w:val="0"/>
        <w:adjustRightInd w:val="0"/>
        <w:ind w:firstLine="300"/>
        <w:jc w:val="both"/>
        <w:rPr>
          <w:sz w:val="20"/>
          <w:szCs w:val="20"/>
        </w:rPr>
      </w:pPr>
      <w:r>
        <w:rPr>
          <w:sz w:val="20"/>
          <w:szCs w:val="20"/>
        </w:rPr>
        <w:pict>
          <v:shape id="_x0000_i1031" type="#_x0000_t75" style="width:264pt;height:84.75pt">
            <v:imagedata r:id="rId11" o:title=""/>
          </v:shape>
        </w:pict>
      </w:r>
    </w:p>
    <w:p w:rsidR="00EF7000" w:rsidRDefault="00EF7000">
      <w:pPr>
        <w:autoSpaceDE w:val="0"/>
        <w:autoSpaceDN w:val="0"/>
        <w:adjustRightInd w:val="0"/>
        <w:spacing w:before="220"/>
        <w:jc w:val="both"/>
        <w:rPr>
          <w:sz w:val="20"/>
          <w:szCs w:val="20"/>
        </w:rPr>
      </w:pPr>
      <w:r>
        <w:rPr>
          <w:sz w:val="20"/>
          <w:szCs w:val="20"/>
        </w:rPr>
        <w:t>Одежда людей и шерстяной покров животных защищает кожу от ожогов. Поэтому ожоги чаще бывают у людей на открытых частях . тела, а у животных — на участках тела, покрытых коротким и ред</w:t>
      </w:r>
      <w:r>
        <w:rPr>
          <w:sz w:val="20"/>
          <w:szCs w:val="20"/>
        </w:rPr>
        <w:softHyphen/>
        <w:t>ким волосом. Импульсы светового излучения, необходимые для</w:t>
      </w:r>
    </w:p>
    <w:p w:rsidR="00EF7000" w:rsidRDefault="00EF7000">
      <w:pPr>
        <w:autoSpaceDE w:val="0"/>
        <w:autoSpaceDN w:val="0"/>
        <w:adjustRightInd w:val="0"/>
        <w:jc w:val="both"/>
        <w:rPr>
          <w:sz w:val="20"/>
          <w:szCs w:val="20"/>
        </w:rPr>
      </w:pPr>
      <w:r>
        <w:rPr>
          <w:sz w:val="20"/>
          <w:szCs w:val="20"/>
        </w:rPr>
        <w:t>поражения кожи животных, покрытой волосяным покровом, более высокие.</w:t>
      </w:r>
    </w:p>
    <w:p w:rsidR="00EF7000" w:rsidRDefault="00EF7000">
      <w:pPr>
        <w:autoSpaceDE w:val="0"/>
        <w:autoSpaceDN w:val="0"/>
        <w:adjustRightInd w:val="0"/>
        <w:ind w:firstLine="280"/>
        <w:jc w:val="both"/>
        <w:rPr>
          <w:sz w:val="20"/>
          <w:szCs w:val="20"/>
        </w:rPr>
      </w:pPr>
      <w:r>
        <w:rPr>
          <w:sz w:val="20"/>
          <w:szCs w:val="20"/>
        </w:rPr>
        <w:t>Степень ожогов световым излучением закрытых участков кожи зависит от характера одежды, ее цвета, плотности и толщины. Люди, одетые в свободную одежду светлых тонов, одежду из шерстяных тканей, обычно меньше поражены световым излучением, чем люди, одетые в плотно прилегающую одежду темного цвета или прозрач</w:t>
      </w:r>
      <w:r>
        <w:rPr>
          <w:sz w:val="20"/>
          <w:szCs w:val="20"/>
        </w:rPr>
        <w:softHyphen/>
        <w:t>ную, особенно одежду из синтетических материалов.</w:t>
      </w:r>
    </w:p>
    <w:p w:rsidR="00EF7000" w:rsidRDefault="00EF7000">
      <w:pPr>
        <w:autoSpaceDE w:val="0"/>
        <w:autoSpaceDN w:val="0"/>
        <w:adjustRightInd w:val="0"/>
        <w:jc w:val="both"/>
        <w:rPr>
          <w:sz w:val="20"/>
          <w:szCs w:val="20"/>
        </w:rPr>
      </w:pPr>
      <w:r>
        <w:rPr>
          <w:sz w:val="20"/>
          <w:szCs w:val="20"/>
        </w:rPr>
        <w:t>Поражение глаз человека может быть в виде временного ослеп</w:t>
      </w:r>
      <w:r>
        <w:rPr>
          <w:sz w:val="20"/>
          <w:szCs w:val="20"/>
        </w:rPr>
        <w:softHyphen/>
        <w:t>ления — под влиянием яркой световой вспышки. В солнечный день ослепление длится 2—5 мин, а ночью, когда зрачок сильно расши</w:t>
      </w:r>
      <w:r>
        <w:rPr>
          <w:sz w:val="20"/>
          <w:szCs w:val="20"/>
        </w:rPr>
        <w:softHyphen/>
        <w:t>рен и через него проходит больше света,— до 30 мин и более. Более тяжелое (необратимое) поражение — ожог глазного дна — возни</w:t>
      </w:r>
      <w:r>
        <w:rPr>
          <w:sz w:val="20"/>
          <w:szCs w:val="20"/>
        </w:rPr>
        <w:softHyphen/>
        <w:t>кает в том случае, когда человек или животное фиксирует свой взгляд на вспышке взрыва.</w:t>
      </w:r>
    </w:p>
    <w:p w:rsidR="00EF7000" w:rsidRDefault="00EF7000">
      <w:pPr>
        <w:autoSpaceDE w:val="0"/>
        <w:autoSpaceDN w:val="0"/>
        <w:adjustRightInd w:val="0"/>
        <w:jc w:val="both"/>
        <w:rPr>
          <w:sz w:val="20"/>
          <w:szCs w:val="20"/>
        </w:rPr>
      </w:pPr>
      <w:r>
        <w:rPr>
          <w:sz w:val="20"/>
          <w:szCs w:val="20"/>
        </w:rPr>
        <w:t>Тепловое воздействие на материалы. Энер</w:t>
      </w:r>
      <w:r>
        <w:rPr>
          <w:sz w:val="20"/>
          <w:szCs w:val="20"/>
        </w:rPr>
        <w:softHyphen/>
        <w:t>гия светового импульса, падая на поверхность предмета, частично отражается его поверхностью, поглощается им и проходит через него, если предмет прозрачный. Поэтому характер (степень) пора</w:t>
      </w:r>
      <w:r>
        <w:rPr>
          <w:sz w:val="20"/>
          <w:szCs w:val="20"/>
        </w:rPr>
        <w:softHyphen/>
        <w:t>жения элементов объекта зависит как от светового импульса и вре</w:t>
      </w:r>
      <w:r>
        <w:rPr>
          <w:sz w:val="20"/>
          <w:szCs w:val="20"/>
        </w:rPr>
        <w:softHyphen/>
        <w:t>мени его действия, так и от плотности, теплоемкости, теплопровод</w:t>
      </w:r>
      <w:r>
        <w:rPr>
          <w:sz w:val="20"/>
          <w:szCs w:val="20"/>
        </w:rPr>
        <w:softHyphen/>
        <w:t>ности, толщины, цвета, характера обработки материалов, распо</w:t>
      </w:r>
      <w:r>
        <w:rPr>
          <w:sz w:val="20"/>
          <w:szCs w:val="20"/>
        </w:rPr>
        <w:softHyphen/>
        <w:t>ложения поверхности к падающему световому излучению,— всего, что будет определять степень поглощения световой энергии ядерно</w:t>
      </w:r>
      <w:r>
        <w:rPr>
          <w:sz w:val="20"/>
          <w:szCs w:val="20"/>
        </w:rPr>
        <w:softHyphen/>
        <w:t>го взрыва.</w:t>
      </w:r>
    </w:p>
    <w:p w:rsidR="00EF7000" w:rsidRDefault="00EF7000">
      <w:pPr>
        <w:autoSpaceDE w:val="0"/>
        <w:autoSpaceDN w:val="0"/>
        <w:adjustRightInd w:val="0"/>
        <w:jc w:val="both"/>
        <w:rPr>
          <w:rFonts w:ascii="Courier New" w:hAnsi="Courier New" w:cs="Courier New"/>
          <w:sz w:val="22"/>
        </w:rPr>
      </w:pPr>
      <w:r>
        <w:rPr>
          <w:sz w:val="20"/>
          <w:szCs w:val="20"/>
        </w:rPr>
        <w:t>Пожары на объектах   и   в   населенных пунктах возникают от светового излучения и вторичных фак</w:t>
      </w:r>
      <w:r>
        <w:rPr>
          <w:sz w:val="20"/>
          <w:szCs w:val="20"/>
        </w:rPr>
        <w:softHyphen/>
        <w:t>торов, вызванных воздействием ударной волны. Наименьшее из</w:t>
      </w:r>
      <w:r>
        <w:rPr>
          <w:sz w:val="20"/>
          <w:szCs w:val="20"/>
        </w:rPr>
        <w:softHyphen/>
        <w:t>быточное давление, при котором могут возникнуть пожары от вто</w:t>
      </w:r>
      <w:r>
        <w:rPr>
          <w:sz w:val="20"/>
          <w:szCs w:val="20"/>
        </w:rPr>
        <w:softHyphen/>
        <w:t>ричных причин,— 10 кПа (0,1 кгс/см</w:t>
      </w:r>
      <w:r>
        <w:rPr>
          <w:sz w:val="20"/>
          <w:szCs w:val="20"/>
          <w:vertAlign w:val="superscript"/>
        </w:rPr>
        <w:t>2</w:t>
      </w:r>
      <w:r>
        <w:rPr>
          <w:sz w:val="20"/>
          <w:szCs w:val="20"/>
        </w:rPr>
        <w:t>). Возгорание материалов мо</w:t>
      </w:r>
      <w:r>
        <w:rPr>
          <w:sz w:val="20"/>
          <w:szCs w:val="20"/>
        </w:rPr>
        <w:softHyphen/>
        <w:t>жет наблюдаться при световых импульсах 125 кДж (3 кал/см</w:t>
      </w:r>
      <w:r>
        <w:rPr>
          <w:sz w:val="20"/>
          <w:szCs w:val="20"/>
          <w:vertAlign w:val="superscript"/>
        </w:rPr>
        <w:t>2</w:t>
      </w:r>
      <w:r>
        <w:rPr>
          <w:sz w:val="20"/>
          <w:szCs w:val="20"/>
        </w:rPr>
        <w:t>) и бо</w:t>
      </w:r>
      <w:r>
        <w:rPr>
          <w:sz w:val="20"/>
          <w:szCs w:val="20"/>
        </w:rPr>
        <w:softHyphen/>
        <w:t>лее. Эти импульсы светового излучения в ясный солнечный день наблюдаются на значительно больших расстояниях, чем избыточное давление во фронте ударной волны 10 кПа. Так, при воздушном ядерном взрыве мощностью 1 Мт в ясную солнечную погоду дере</w:t>
      </w:r>
      <w:r>
        <w:rPr>
          <w:sz w:val="20"/>
          <w:szCs w:val="20"/>
        </w:rPr>
        <w:softHyphen/>
        <w:t>вянные строения могут воспламеняться на расстоянии до 20 км от центра взрыва, автотранспорт — до 18 км, сухая трава, сухие листья и гнилая древесина в лесу — до 17 км. Тогда, как действие избыточного давления 10 кПа для данного взрыва отмечается на рас</w:t>
      </w:r>
      <w:r>
        <w:rPr>
          <w:sz w:val="20"/>
          <w:szCs w:val="20"/>
        </w:rPr>
        <w:softHyphen/>
        <w:t>стоянии 11 км. Большое влияние на возникновение пожаров оказы</w:t>
      </w:r>
      <w:r>
        <w:rPr>
          <w:sz w:val="20"/>
          <w:szCs w:val="20"/>
        </w:rPr>
        <w:softHyphen/>
        <w:t>вает наличие горючих материалов на территории объекта и внутри зданий и сооружений. Световые лучи на близких расстояниях от центра взрыва падают под большим углом к поверхности земли; на больших расстояниях — практически параллельно поверхности земли. В этом случае световое излучение проникает через застек</w:t>
      </w:r>
      <w:r>
        <w:rPr>
          <w:sz w:val="20"/>
          <w:szCs w:val="20"/>
        </w:rPr>
        <w:softHyphen/>
        <w:t>ленные проемы в помещения и может воспламенять горючие мате</w:t>
      </w:r>
      <w:r>
        <w:rPr>
          <w:sz w:val="20"/>
          <w:szCs w:val="20"/>
        </w:rPr>
        <w:softHyphen/>
        <w:t>риалы, изделия и оборудование в цехах предприятий (большинство' сортов хозяйственных тканей, резины и резиновых изделий заго</w:t>
      </w:r>
      <w:r>
        <w:rPr>
          <w:sz w:val="20"/>
          <w:szCs w:val="20"/>
        </w:rPr>
        <w:softHyphen/>
        <w:t>рается при световом импульсе 250—420 кДж/м</w:t>
      </w:r>
      <w:r>
        <w:rPr>
          <w:sz w:val="20"/>
          <w:szCs w:val="20"/>
          <w:vertAlign w:val="superscript"/>
        </w:rPr>
        <w:t>2</w:t>
      </w:r>
      <w:r>
        <w:rPr>
          <w:sz w:val="20"/>
          <w:szCs w:val="20"/>
        </w:rPr>
        <w:t xml:space="preserve"> (6—10 кал/см</w:t>
      </w:r>
      <w:r>
        <w:rPr>
          <w:sz w:val="20"/>
          <w:szCs w:val="20"/>
          <w:vertAlign w:val="superscript"/>
        </w:rPr>
        <w:t>2</w:t>
      </w:r>
      <w:r>
        <w:rPr>
          <w:sz w:val="20"/>
          <w:szCs w:val="20"/>
        </w:rPr>
        <w:t>).</w:t>
      </w:r>
    </w:p>
    <w:p w:rsidR="00EF7000" w:rsidRDefault="00EF7000">
      <w:pPr>
        <w:autoSpaceDE w:val="0"/>
        <w:autoSpaceDN w:val="0"/>
        <w:adjustRightInd w:val="0"/>
        <w:jc w:val="both"/>
        <w:rPr>
          <w:rFonts w:ascii="Courier New" w:hAnsi="Courier New" w:cs="Courier New"/>
          <w:sz w:val="22"/>
        </w:rPr>
      </w:pP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Проникающая радиация: источники, понятие дозы облучения, способы защиты от проникающей радиации.</w:t>
      </w:r>
    </w:p>
    <w:p w:rsidR="00EF7000" w:rsidRDefault="00EF7000">
      <w:pPr>
        <w:autoSpaceDE w:val="0"/>
        <w:autoSpaceDN w:val="0"/>
        <w:adjustRightInd w:val="0"/>
        <w:ind w:firstLine="300"/>
        <w:jc w:val="both"/>
        <w:rPr>
          <w:sz w:val="20"/>
          <w:szCs w:val="20"/>
        </w:rPr>
      </w:pPr>
      <w:r>
        <w:rPr>
          <w:b/>
          <w:bCs/>
          <w:sz w:val="20"/>
          <w:szCs w:val="20"/>
        </w:rPr>
        <w:t>Проникающая радиация.</w:t>
      </w:r>
      <w:r>
        <w:rPr>
          <w:sz w:val="20"/>
          <w:szCs w:val="20"/>
        </w:rPr>
        <w:t xml:space="preserve"> Это один из поражающих факторов ядерного оружия, представляющий собой гамма-излучение и поток нейтронов, испускаемых в окружающую среду из зоны ядерного взрыва. Кроме гамма-излучения и потока нейтронов выделяются ионизирующие излучения в виде альфа- и бета-частиц, имеющих малую длину свободного пробега, вследствие чего их воздействием на людей и материалы пренебрегают. Время действия проникаю</w:t>
      </w:r>
      <w:r>
        <w:rPr>
          <w:sz w:val="20"/>
          <w:szCs w:val="20"/>
        </w:rPr>
        <w:softHyphen/>
        <w:t>щей радиации не превышает 10—15 с с момента взрыва.</w:t>
      </w:r>
    </w:p>
    <w:p w:rsidR="00EF7000" w:rsidRDefault="00EF7000">
      <w:pPr>
        <w:autoSpaceDE w:val="0"/>
        <w:autoSpaceDN w:val="0"/>
        <w:adjustRightInd w:val="0"/>
        <w:ind w:firstLine="300"/>
        <w:jc w:val="both"/>
        <w:rPr>
          <w:sz w:val="20"/>
          <w:szCs w:val="20"/>
        </w:rPr>
      </w:pPr>
      <w:r>
        <w:rPr>
          <w:sz w:val="20"/>
          <w:szCs w:val="20"/>
        </w:rPr>
        <w:t>Основные параметры, характеризующие ионизирующие излуче</w:t>
      </w:r>
      <w:r>
        <w:rPr>
          <w:sz w:val="20"/>
          <w:szCs w:val="20"/>
        </w:rPr>
        <w:softHyphen/>
        <w:t>ния,— доза и мощность дозы излучения, поток и плотность потока частиц.</w:t>
      </w:r>
    </w:p>
    <w:p w:rsidR="00EF7000" w:rsidRDefault="00EF7000">
      <w:pPr>
        <w:autoSpaceDE w:val="0"/>
        <w:autoSpaceDN w:val="0"/>
        <w:adjustRightInd w:val="0"/>
        <w:jc w:val="both"/>
        <w:rPr>
          <w:sz w:val="20"/>
          <w:szCs w:val="20"/>
        </w:rPr>
      </w:pPr>
      <w:r>
        <w:rPr>
          <w:sz w:val="20"/>
          <w:szCs w:val="20"/>
        </w:rPr>
        <w:t xml:space="preserve">Ионизирующая способность гамма-лучей характеризуется </w:t>
      </w:r>
      <w:r>
        <w:rPr>
          <w:i/>
          <w:iCs/>
          <w:sz w:val="20"/>
          <w:szCs w:val="20"/>
        </w:rPr>
        <w:t>экс</w:t>
      </w:r>
      <w:r>
        <w:rPr>
          <w:i/>
          <w:iCs/>
          <w:sz w:val="20"/>
          <w:szCs w:val="20"/>
        </w:rPr>
        <w:softHyphen/>
        <w:t>позиционной дозой излучения.</w:t>
      </w:r>
      <w:r>
        <w:rPr>
          <w:sz w:val="20"/>
          <w:szCs w:val="20"/>
        </w:rPr>
        <w:t xml:space="preserve"> Единицей экспозиционной дозы гам</w:t>
      </w:r>
      <w:r>
        <w:rPr>
          <w:sz w:val="20"/>
          <w:szCs w:val="20"/>
        </w:rPr>
        <w:softHyphen/>
        <w:t>ма-излучения является кулон на килограмм (Кл/кг). Согласно стан</w:t>
      </w:r>
      <w:r>
        <w:rPr>
          <w:sz w:val="20"/>
          <w:szCs w:val="20"/>
        </w:rPr>
        <w:softHyphen/>
        <w:t xml:space="preserve">дарту, кулон на килограмм — экспозиционная доза рентгеновского и гамма-излучений, при которой сопряженная корпускулярная эмиссия на 1 кг сухого атмосферного воздуха производит в воздухе ионы, несущие заряд в один кулон электричества каждого знака. В практике в качестве единицы экспозиционной дозы применяют несистемную единицу рентген (Р). </w:t>
      </w:r>
      <w:r>
        <w:rPr>
          <w:i/>
          <w:iCs/>
          <w:sz w:val="20"/>
          <w:szCs w:val="20"/>
        </w:rPr>
        <w:t>Рентген —</w:t>
      </w:r>
      <w:r>
        <w:rPr>
          <w:sz w:val="20"/>
          <w:szCs w:val="20"/>
        </w:rPr>
        <w:t xml:space="preserve"> это такая доза (количество энергии) гамма-излучения, при поглощении которой в 1 см</w:t>
      </w:r>
      <w:r>
        <w:rPr>
          <w:sz w:val="20"/>
          <w:szCs w:val="20"/>
          <w:vertAlign w:val="superscript"/>
        </w:rPr>
        <w:t xml:space="preserve">3 </w:t>
      </w:r>
      <w:r>
        <w:rPr>
          <w:sz w:val="20"/>
          <w:szCs w:val="20"/>
        </w:rPr>
        <w:t>сухого воздуха (при температуре 0 °С и давлении 760 мм рт. ст.) образуется 2,083 миллиарда пар ионов,</w:t>
      </w:r>
    </w:p>
    <w:p w:rsidR="00EF7000" w:rsidRDefault="00EF7000">
      <w:pPr>
        <w:autoSpaceDE w:val="0"/>
        <w:autoSpaceDN w:val="0"/>
        <w:adjustRightInd w:val="0"/>
        <w:jc w:val="both"/>
        <w:rPr>
          <w:sz w:val="20"/>
          <w:szCs w:val="20"/>
        </w:rPr>
      </w:pPr>
      <w:r>
        <w:rPr>
          <w:sz w:val="20"/>
          <w:szCs w:val="20"/>
        </w:rPr>
        <w:t xml:space="preserve">Единица мощности экспозиционной дозы — ампер на килограмм (А/кг), рентген в секунду (Р/с) и рентген в час (Р/ч). </w:t>
      </w:r>
      <w:r>
        <w:rPr>
          <w:i/>
          <w:iCs/>
          <w:sz w:val="20"/>
          <w:szCs w:val="20"/>
        </w:rPr>
        <w:t>Ампер на кило</w:t>
      </w:r>
      <w:r>
        <w:rPr>
          <w:i/>
          <w:iCs/>
          <w:sz w:val="20"/>
          <w:szCs w:val="20"/>
        </w:rPr>
        <w:softHyphen/>
        <w:t>грамм</w:t>
      </w:r>
      <w:r>
        <w:rPr>
          <w:sz w:val="20"/>
          <w:szCs w:val="20"/>
        </w:rPr>
        <w:t xml:space="preserve"> равен мощности экспозиционной дозы, при которой за время, равное одной секунде, сухому атмоссрерному воздуху передается экспозиционная доза кулон на килограмм:</w:t>
      </w:r>
    </w:p>
    <w:p w:rsidR="00EF7000" w:rsidRDefault="00EF7000">
      <w:pPr>
        <w:autoSpaceDE w:val="0"/>
        <w:autoSpaceDN w:val="0"/>
        <w:adjustRightInd w:val="0"/>
        <w:ind w:firstLine="260"/>
        <w:jc w:val="both"/>
        <w:rPr>
          <w:sz w:val="20"/>
          <w:szCs w:val="20"/>
        </w:rPr>
      </w:pPr>
      <w:r>
        <w:rPr>
          <w:noProof/>
          <w:sz w:val="20"/>
          <w:szCs w:val="20"/>
        </w:rPr>
        <w:t>1</w:t>
      </w:r>
      <w:r>
        <w:rPr>
          <w:sz w:val="20"/>
          <w:szCs w:val="20"/>
        </w:rPr>
        <w:t xml:space="preserve"> Р/с=2,58-10-</w:t>
      </w:r>
      <w:r>
        <w:rPr>
          <w:sz w:val="20"/>
          <w:szCs w:val="20"/>
          <w:vertAlign w:val="superscript"/>
        </w:rPr>
        <w:t>4</w:t>
      </w:r>
      <w:r>
        <w:rPr>
          <w:sz w:val="20"/>
          <w:szCs w:val="20"/>
        </w:rPr>
        <w:t xml:space="preserve"> А/кг; 1 А/кг=3876 Р/с или 1 А/кг»3900 Р/с= =14-10</w:t>
      </w:r>
      <w:r>
        <w:rPr>
          <w:sz w:val="20"/>
          <w:szCs w:val="20"/>
          <w:vertAlign w:val="superscript"/>
        </w:rPr>
        <w:t>е</w:t>
      </w:r>
      <w:r>
        <w:rPr>
          <w:sz w:val="20"/>
          <w:szCs w:val="20"/>
        </w:rPr>
        <w:t xml:space="preserve"> Р/ч; 1 Р/ч=7,167-Ю"</w:t>
      </w:r>
      <w:r>
        <w:rPr>
          <w:sz w:val="20"/>
          <w:szCs w:val="20"/>
          <w:vertAlign w:val="superscript"/>
        </w:rPr>
        <w:t>8</w:t>
      </w:r>
      <w:r>
        <w:rPr>
          <w:sz w:val="20"/>
          <w:szCs w:val="20"/>
        </w:rPr>
        <w:t xml:space="preserve"> А/кг. Процесс ионизации атомов нейтронами отличен от процесса ионизации гамма-лучами. </w:t>
      </w:r>
      <w:r>
        <w:rPr>
          <w:i/>
          <w:iCs/>
          <w:sz w:val="20"/>
          <w:szCs w:val="20"/>
        </w:rPr>
        <w:t>Поток нейтронов</w:t>
      </w:r>
      <w:r>
        <w:rPr>
          <w:sz w:val="20"/>
          <w:szCs w:val="20"/>
        </w:rPr>
        <w:t xml:space="preserve"> измеряется числом нейтронов, приходящихся на квад</w:t>
      </w:r>
      <w:r>
        <w:rPr>
          <w:sz w:val="20"/>
          <w:szCs w:val="20"/>
        </w:rPr>
        <w:softHyphen/>
        <w:t xml:space="preserve">ратный метр поверхности,— нейтрон /м2. </w:t>
      </w:r>
      <w:r>
        <w:rPr>
          <w:i/>
          <w:iCs/>
          <w:sz w:val="20"/>
          <w:szCs w:val="20"/>
        </w:rPr>
        <w:t xml:space="preserve">Плотность потока -— </w:t>
      </w:r>
      <w:r>
        <w:rPr>
          <w:sz w:val="20"/>
          <w:szCs w:val="20"/>
        </w:rPr>
        <w:t>нейтрон/(м2хс).</w:t>
      </w:r>
    </w:p>
    <w:p w:rsidR="00EF7000" w:rsidRDefault="00EF7000">
      <w:pPr>
        <w:autoSpaceDE w:val="0"/>
        <w:autoSpaceDN w:val="0"/>
        <w:adjustRightInd w:val="0"/>
        <w:ind w:firstLine="240"/>
        <w:jc w:val="both"/>
        <w:rPr>
          <w:sz w:val="20"/>
          <w:szCs w:val="20"/>
        </w:rPr>
      </w:pPr>
      <w:r>
        <w:rPr>
          <w:sz w:val="20"/>
          <w:szCs w:val="20"/>
        </w:rPr>
        <w:t>Степень тяжести лучевого поражения главным образом зависит от поглощенной дозы. Для измерения поглощенной дозы любого вида ионизирующего излучения Международной системой измере</w:t>
      </w:r>
      <w:r>
        <w:rPr>
          <w:sz w:val="20"/>
          <w:szCs w:val="20"/>
        </w:rPr>
        <w:softHyphen/>
        <w:t xml:space="preserve">ний «СИ» установлена единица грэй (Гр); в практике применяется внесистемная единица — рад. </w:t>
      </w:r>
      <w:r>
        <w:rPr>
          <w:i/>
          <w:iCs/>
          <w:sz w:val="20"/>
          <w:szCs w:val="20"/>
        </w:rPr>
        <w:t>Грэй</w:t>
      </w:r>
      <w:r>
        <w:rPr>
          <w:sz w:val="20"/>
          <w:szCs w:val="20"/>
        </w:rPr>
        <w:t xml:space="preserve"> равен поглощенной дозе излучения, соответствующей энергии 1 Дж ионизирующего излучения лю</w:t>
      </w:r>
      <w:r>
        <w:rPr>
          <w:sz w:val="20"/>
          <w:szCs w:val="20"/>
        </w:rPr>
        <w:softHyphen/>
        <w:t>бого вида, переданной облучаемому веществу массой 1 кг. Для:</w:t>
      </w:r>
    </w:p>
    <w:p w:rsidR="00EF7000" w:rsidRDefault="00EF7000">
      <w:pPr>
        <w:autoSpaceDE w:val="0"/>
        <w:autoSpaceDN w:val="0"/>
        <w:adjustRightInd w:val="0"/>
        <w:jc w:val="both"/>
        <w:rPr>
          <w:sz w:val="20"/>
          <w:szCs w:val="20"/>
        </w:rPr>
      </w:pPr>
      <w:r>
        <w:rPr>
          <w:sz w:val="20"/>
          <w:szCs w:val="20"/>
        </w:rPr>
        <w:t>типичного ядерного взрыва один рад соответствует потоку нейтро</w:t>
      </w:r>
      <w:r>
        <w:rPr>
          <w:sz w:val="20"/>
          <w:szCs w:val="20"/>
        </w:rPr>
        <w:softHyphen/>
        <w:t>нов (с энергией, превышающей 200 эВ) порядка 5-Ю</w:t>
      </w:r>
      <w:r>
        <w:rPr>
          <w:sz w:val="20"/>
          <w:szCs w:val="20"/>
          <w:vertAlign w:val="superscript"/>
        </w:rPr>
        <w:t>14</w:t>
      </w:r>
      <w:r>
        <w:rPr>
          <w:sz w:val="20"/>
          <w:szCs w:val="20"/>
        </w:rPr>
        <w:t xml:space="preserve"> нейтрон /м</w:t>
      </w:r>
      <w:r>
        <w:rPr>
          <w:sz w:val="20"/>
          <w:szCs w:val="20"/>
          <w:vertAlign w:val="superscript"/>
        </w:rPr>
        <w:t xml:space="preserve">2 </w:t>
      </w:r>
      <w:r>
        <w:rPr>
          <w:sz w:val="20"/>
          <w:szCs w:val="20"/>
        </w:rPr>
        <w:t>[5]: 1 Гр=1 Дж/кг=100 рад=10000 эрг/г.</w:t>
      </w:r>
    </w:p>
    <w:p w:rsidR="00EF7000" w:rsidRDefault="00EF7000">
      <w:pPr>
        <w:autoSpaceDE w:val="0"/>
        <w:autoSpaceDN w:val="0"/>
        <w:adjustRightInd w:val="0"/>
        <w:ind w:firstLine="260"/>
        <w:jc w:val="both"/>
        <w:rPr>
          <w:sz w:val="20"/>
          <w:szCs w:val="20"/>
        </w:rPr>
      </w:pPr>
      <w:r>
        <w:rPr>
          <w:sz w:val="20"/>
          <w:szCs w:val="20"/>
        </w:rPr>
        <w:t>Распространяясь в среде, гамма-излучение и нейтроны ионизи</w:t>
      </w:r>
      <w:r>
        <w:rPr>
          <w:sz w:val="20"/>
          <w:szCs w:val="20"/>
        </w:rPr>
        <w:softHyphen/>
        <w:t>руют ее атомы и изменяют физическую структуру веществ. При ионизации атомы и молекулы клеток живой ткани за счет наруше</w:t>
      </w:r>
      <w:r>
        <w:rPr>
          <w:sz w:val="20"/>
          <w:szCs w:val="20"/>
        </w:rPr>
        <w:softHyphen/>
        <w:t>ния химических связей и распада жизненно важных веществ по</w:t>
      </w:r>
      <w:r>
        <w:rPr>
          <w:sz w:val="20"/>
          <w:szCs w:val="20"/>
        </w:rPr>
        <w:softHyphen/>
        <w:t>гибают или теряют способность к дальнейшей жизнедеятель</w:t>
      </w:r>
      <w:r>
        <w:rPr>
          <w:sz w:val="20"/>
          <w:szCs w:val="20"/>
        </w:rPr>
        <w:softHyphen/>
        <w:t>ности.</w:t>
      </w:r>
    </w:p>
    <w:p w:rsidR="00EF7000" w:rsidRDefault="00EF7000">
      <w:pPr>
        <w:autoSpaceDE w:val="0"/>
        <w:autoSpaceDN w:val="0"/>
        <w:adjustRightInd w:val="0"/>
        <w:ind w:left="170"/>
        <w:jc w:val="both"/>
        <w:rPr>
          <w:sz w:val="20"/>
          <w:szCs w:val="20"/>
        </w:rPr>
      </w:pPr>
      <w:r>
        <w:rPr>
          <w:sz w:val="20"/>
          <w:szCs w:val="20"/>
        </w:rPr>
        <w:t>При воздействии проникающей радиации у людей и животных может возникнуть лучевая болезнь. Степень поражения зависит от экспозиционной дозы излучения, времени, в течение которого эта доза получена, площади облучения тела, общего состояния организма. Экспозиционная доза излучения до 50—80 Р (0,013—0,02 Кл/кг), полученная за первые четверо суток, не вызывает поражения и потери трудоспособности у людей, за исключением некоторых изменений крови. Экспозиционная доза в 200—300 Р, полученная за короткий промежуток времени (до четырех суток), может вызвать у людей средние радиационные по</w:t>
      </w:r>
      <w:r>
        <w:rPr>
          <w:sz w:val="20"/>
          <w:szCs w:val="20"/>
        </w:rPr>
        <w:softHyphen/>
        <w:t>ражения, но такая же доза, полученная в течение нескольких меся</w:t>
      </w:r>
      <w:r>
        <w:rPr>
          <w:sz w:val="20"/>
          <w:szCs w:val="20"/>
        </w:rPr>
        <w:softHyphen/>
        <w:t>цев, не вызывает заболевания. Здоровый организм человека спосо</w:t>
      </w:r>
      <w:r>
        <w:rPr>
          <w:sz w:val="20"/>
          <w:szCs w:val="20"/>
        </w:rPr>
        <w:softHyphen/>
        <w:t>бен за это время частично вырабатывать новые клетки взамен по</w:t>
      </w:r>
      <w:r>
        <w:rPr>
          <w:sz w:val="20"/>
          <w:szCs w:val="20"/>
        </w:rPr>
        <w:softHyphen/>
        <w:t>гибших при облучении [6, 7].</w:t>
      </w:r>
    </w:p>
    <w:p w:rsidR="00EF7000" w:rsidRDefault="00EF7000">
      <w:pPr>
        <w:autoSpaceDE w:val="0"/>
        <w:autoSpaceDN w:val="0"/>
        <w:adjustRightInd w:val="0"/>
        <w:ind w:firstLine="300"/>
        <w:jc w:val="both"/>
        <w:rPr>
          <w:sz w:val="20"/>
          <w:szCs w:val="20"/>
        </w:rPr>
      </w:pPr>
      <w:r>
        <w:rPr>
          <w:sz w:val="20"/>
          <w:szCs w:val="20"/>
        </w:rPr>
        <w:t>При установлении допустимых доз излучения учитывают, что облучение может быть однократным или многократным. Однократ</w:t>
      </w:r>
      <w:r>
        <w:rPr>
          <w:sz w:val="20"/>
          <w:szCs w:val="20"/>
        </w:rPr>
        <w:softHyphen/>
        <w:t>ным считается облучение, полученное за первые четверо суток. Облучение, полученное за время, превышающее четверо суток, является многократным. При однократном облучении организма человека в зависимости от полученной экспозиционной дозы раз</w:t>
      </w:r>
      <w:r>
        <w:rPr>
          <w:sz w:val="20"/>
          <w:szCs w:val="20"/>
        </w:rPr>
        <w:softHyphen/>
        <w:t>личают четыре степени лучевой болезни.</w:t>
      </w:r>
    </w:p>
    <w:p w:rsidR="00EF7000" w:rsidRDefault="00EF7000">
      <w:pPr>
        <w:autoSpaceDE w:val="0"/>
        <w:autoSpaceDN w:val="0"/>
        <w:adjustRightInd w:val="0"/>
        <w:ind w:firstLine="300"/>
        <w:jc w:val="both"/>
        <w:rPr>
          <w:sz w:val="20"/>
          <w:szCs w:val="20"/>
        </w:rPr>
      </w:pPr>
      <w:r>
        <w:rPr>
          <w:i/>
          <w:iCs/>
          <w:sz w:val="20"/>
          <w:szCs w:val="20"/>
        </w:rPr>
        <w:t>Лучевая болезнь первой (легкой) степени</w:t>
      </w:r>
      <w:r>
        <w:rPr>
          <w:sz w:val="20"/>
          <w:szCs w:val="20"/>
        </w:rPr>
        <w:t xml:space="preserve"> возникает при общей экспозиционной дозе излучения 100—200 Р (0,026—0,05 Кл/кг). Скрытый период может продолжаться две-три недели, после чего появляются недомогание, общая слабость, чувство тяжести в го</w:t>
      </w:r>
      <w:r>
        <w:rPr>
          <w:sz w:val="20"/>
          <w:szCs w:val="20"/>
        </w:rPr>
        <w:softHyphen/>
        <w:t>лове, стеснение в груди, повышение потливости, может наблюдаться периодическое повышение температуры. В крови уменьшается со</w:t>
      </w:r>
      <w:r>
        <w:rPr>
          <w:sz w:val="20"/>
          <w:szCs w:val="20"/>
        </w:rPr>
        <w:softHyphen/>
        <w:t>держание лейкоцитов. Лучевая болезнь первой степени излечима.</w:t>
      </w:r>
    </w:p>
    <w:p w:rsidR="00EF7000" w:rsidRDefault="00EF7000">
      <w:pPr>
        <w:autoSpaceDE w:val="0"/>
        <w:autoSpaceDN w:val="0"/>
        <w:adjustRightInd w:val="0"/>
        <w:ind w:firstLine="300"/>
        <w:jc w:val="both"/>
        <w:rPr>
          <w:sz w:val="20"/>
          <w:szCs w:val="20"/>
        </w:rPr>
      </w:pPr>
      <w:r>
        <w:rPr>
          <w:i/>
          <w:iCs/>
          <w:sz w:val="20"/>
          <w:szCs w:val="20"/>
        </w:rPr>
        <w:t>Лучевая болезнь второй (средней) степени</w:t>
      </w:r>
      <w:r>
        <w:rPr>
          <w:sz w:val="20"/>
          <w:szCs w:val="20"/>
        </w:rPr>
        <w:t xml:space="preserve"> возникает при общей экспозиционной дозе излучения 200—400 Р (0,05—0,1 Кл/кг). Скры</w:t>
      </w:r>
      <w:r>
        <w:rPr>
          <w:sz w:val="20"/>
          <w:szCs w:val="20"/>
        </w:rPr>
        <w:softHyphen/>
        <w:t>тый период длится около недели. Лучевая болезнь проявляется в бо</w:t>
      </w:r>
      <w:r>
        <w:rPr>
          <w:sz w:val="20"/>
          <w:szCs w:val="20"/>
        </w:rPr>
        <w:softHyphen/>
        <w:t>лее тяжелом недомогании, расстройстве функций нервной системы, головных болях, головокружениях, вначале часто бывает рвота, понос, возможно повышение температуры тела; количество лейко</w:t>
      </w:r>
      <w:r>
        <w:rPr>
          <w:sz w:val="20"/>
          <w:szCs w:val="20"/>
        </w:rPr>
        <w:softHyphen/>
        <w:t>цитов в крови, особенно лимфоцитов, уменьшается более чем на</w:t>
      </w:r>
      <w:r>
        <w:rPr>
          <w:sz w:val="20"/>
          <w:szCs w:val="20"/>
        </w:rPr>
        <w:softHyphen/>
        <w:t>половину. При активном лечении выздоровление наступает через 1,5—2 мес. Возможны смертельные исходы—до 20 %.</w:t>
      </w:r>
    </w:p>
    <w:p w:rsidR="00EF7000" w:rsidRDefault="00EF7000">
      <w:pPr>
        <w:autoSpaceDE w:val="0"/>
        <w:autoSpaceDN w:val="0"/>
        <w:adjustRightInd w:val="0"/>
        <w:ind w:firstLine="300"/>
        <w:jc w:val="both"/>
        <w:rPr>
          <w:sz w:val="20"/>
          <w:szCs w:val="20"/>
        </w:rPr>
      </w:pPr>
      <w:r>
        <w:rPr>
          <w:i/>
          <w:iCs/>
          <w:sz w:val="20"/>
          <w:szCs w:val="20"/>
        </w:rPr>
        <w:t>Лучевая болезнь третьей (тяжелой) степени</w:t>
      </w:r>
      <w:r>
        <w:rPr>
          <w:sz w:val="20"/>
          <w:szCs w:val="20"/>
        </w:rPr>
        <w:t xml:space="preserve"> возникает при об</w:t>
      </w:r>
      <w:r>
        <w:rPr>
          <w:sz w:val="20"/>
          <w:szCs w:val="20"/>
        </w:rPr>
        <w:softHyphen/>
        <w:t>щей экспозиционной дозе 400—600 Р (0,1—0,15 Кл/кг). Скрытый период — до нескольких часов. Отмечают тяжелое общее состоя</w:t>
      </w:r>
      <w:r>
        <w:rPr>
          <w:sz w:val="20"/>
          <w:szCs w:val="20"/>
        </w:rPr>
        <w:softHyphen/>
        <w:t>ние, сильные головные боли, рвоту, понос с кровянистым стулом, иногда потерю сознания или резкое возбуждение, кровоизлияния в слизистые оболочки и кожу, некроз слизистых оболочек в области десен. Количество лейкоцитов, а затем эритроцитов и тромбоцитов резко уменьшается. Ввиду ослабления защитных сил организма появляются различные инфекционные осложнения. Без лечения болезнь в 20—70 % случаев заканчивается смертью, чаще от ин</w:t>
      </w:r>
      <w:r>
        <w:rPr>
          <w:sz w:val="20"/>
          <w:szCs w:val="20"/>
        </w:rPr>
        <w:softHyphen/>
        <w:t>фекционных осложнений или от кровотечений.</w:t>
      </w:r>
    </w:p>
    <w:p w:rsidR="00EF7000" w:rsidRDefault="00EF7000">
      <w:pPr>
        <w:autoSpaceDE w:val="0"/>
        <w:autoSpaceDN w:val="0"/>
        <w:adjustRightInd w:val="0"/>
        <w:ind w:firstLine="300"/>
        <w:jc w:val="both"/>
        <w:rPr>
          <w:sz w:val="20"/>
          <w:szCs w:val="20"/>
        </w:rPr>
      </w:pPr>
      <w:r>
        <w:rPr>
          <w:sz w:val="20"/>
          <w:szCs w:val="20"/>
        </w:rPr>
        <w:t xml:space="preserve">При облучении экспозиционной дозой более 600 Р (0,15 Кл/кг) развивается </w:t>
      </w:r>
      <w:r>
        <w:rPr>
          <w:i/>
          <w:iCs/>
          <w:sz w:val="20"/>
          <w:szCs w:val="20"/>
        </w:rPr>
        <w:t xml:space="preserve">крайне тяжелая четвертая степень лучевой болезни, </w:t>
      </w:r>
      <w:r>
        <w:rPr>
          <w:sz w:val="20"/>
          <w:szCs w:val="20"/>
        </w:rPr>
        <w:t>которая без лечения обычно заканчивается смертью в течение двух недель.</w:t>
      </w:r>
    </w:p>
    <w:p w:rsidR="00EF7000" w:rsidRDefault="00EF7000">
      <w:pPr>
        <w:autoSpaceDE w:val="0"/>
        <w:autoSpaceDN w:val="0"/>
        <w:adjustRightInd w:val="0"/>
        <w:ind w:left="170"/>
        <w:jc w:val="both"/>
        <w:rPr>
          <w:sz w:val="20"/>
          <w:szCs w:val="20"/>
        </w:rPr>
      </w:pPr>
      <w:r>
        <w:rPr>
          <w:sz w:val="20"/>
          <w:szCs w:val="20"/>
        </w:rPr>
        <w:t>При взрывах ядерных боеприпасов средней и большой мощности зоны поражения проникающей радиации несколько меньше зон поражения ударной волной и световым излучением. Для боеприпа</w:t>
      </w:r>
      <w:r>
        <w:rPr>
          <w:sz w:val="20"/>
          <w:szCs w:val="20"/>
        </w:rPr>
        <w:softHyphen/>
        <w:t>сов малой мощности, наоборот, зоны поражения проникающей ра</w:t>
      </w:r>
      <w:r>
        <w:rPr>
          <w:sz w:val="20"/>
          <w:szCs w:val="20"/>
        </w:rPr>
        <w:softHyphen/>
        <w:t>диации превосходят зоны поражения ударной волной и световым излучением. Ориентировочные радиусы зон поражения для различ</w:t>
      </w:r>
      <w:r>
        <w:rPr>
          <w:sz w:val="20"/>
          <w:szCs w:val="20"/>
        </w:rPr>
        <w:softHyphen/>
        <w:t>ных экспозиционных доз гамма-излучений и мощностей взрывов ядерных боеприпасов в приземном слое приведены в табл. 5.</w:t>
      </w:r>
    </w:p>
    <w:p w:rsidR="00EF7000" w:rsidRDefault="00EF7000">
      <w:pPr>
        <w:autoSpaceDE w:val="0"/>
        <w:autoSpaceDN w:val="0"/>
        <w:adjustRightInd w:val="0"/>
        <w:spacing w:before="260"/>
        <w:ind w:firstLine="320"/>
        <w:jc w:val="both"/>
        <w:rPr>
          <w:sz w:val="20"/>
          <w:szCs w:val="20"/>
        </w:rPr>
      </w:pPr>
      <w:r>
        <w:rPr>
          <w:sz w:val="20"/>
          <w:szCs w:val="20"/>
        </w:rPr>
        <w:t>Радиационные повреждения. При воздушных (приземных) и наземных ядерных взрывах плотности потоков (дозы) проникающей радиации на тех расстояниях, где ударная волна выводит из строя здания, сооружения, оборудование и другие эле</w:t>
      </w:r>
      <w:r>
        <w:rPr>
          <w:sz w:val="20"/>
          <w:szCs w:val="20"/>
        </w:rPr>
        <w:softHyphen/>
        <w:t>менты производства, в большинстве случаев для объектов являются безопасными. Но с увеличением высоты взрыва все большее зна</w:t>
      </w:r>
      <w:r>
        <w:rPr>
          <w:sz w:val="20"/>
          <w:szCs w:val="20"/>
        </w:rPr>
        <w:softHyphen/>
        <w:t>чение в поражении объектов приобретает проникающая радиация. При взрывах на больших высотах и в космосе основным поражаю</w:t>
      </w:r>
      <w:r>
        <w:rPr>
          <w:sz w:val="20"/>
          <w:szCs w:val="20"/>
        </w:rPr>
        <w:softHyphen/>
        <w:t>щим фактором становится импульс проникающей радиации.</w:t>
      </w:r>
    </w:p>
    <w:p w:rsidR="00EF7000" w:rsidRDefault="00EF7000">
      <w:pPr>
        <w:autoSpaceDE w:val="0"/>
        <w:autoSpaceDN w:val="0"/>
        <w:adjustRightInd w:val="0"/>
        <w:ind w:firstLine="320"/>
        <w:jc w:val="both"/>
        <w:rPr>
          <w:sz w:val="20"/>
          <w:szCs w:val="20"/>
        </w:rPr>
      </w:pPr>
      <w:r>
        <w:rPr>
          <w:sz w:val="20"/>
          <w:szCs w:val="20"/>
        </w:rPr>
        <w:t>Проникающая радиация может вызывать обратимые и необрати</w:t>
      </w:r>
      <w:r>
        <w:rPr>
          <w:sz w:val="20"/>
          <w:szCs w:val="20"/>
        </w:rPr>
        <w:softHyphen/>
        <w:t>мые изменения в материалах, элементах радиотехнической, электро</w:t>
      </w:r>
      <w:r>
        <w:rPr>
          <w:sz w:val="20"/>
          <w:szCs w:val="20"/>
        </w:rPr>
        <w:softHyphen/>
        <w:t>технической, оптической и другой аппаратуры. В космическом про</w:t>
      </w:r>
      <w:r>
        <w:rPr>
          <w:sz w:val="20"/>
          <w:szCs w:val="20"/>
        </w:rPr>
        <w:softHyphen/>
        <w:t>странстве эти повреждения могут наблюдаться на расстояниях де</w:t>
      </w:r>
      <w:r>
        <w:rPr>
          <w:sz w:val="20"/>
          <w:szCs w:val="20"/>
        </w:rPr>
        <w:softHyphen/>
        <w:t>сятков и сотен километров от центра взрывов мегатонных боепри</w:t>
      </w:r>
      <w:r>
        <w:rPr>
          <w:sz w:val="20"/>
          <w:szCs w:val="20"/>
        </w:rPr>
        <w:softHyphen/>
        <w:t>пасов.</w:t>
      </w:r>
    </w:p>
    <w:p w:rsidR="00EF7000" w:rsidRDefault="00EF7000">
      <w:pPr>
        <w:autoSpaceDE w:val="0"/>
        <w:autoSpaceDN w:val="0"/>
        <w:adjustRightInd w:val="0"/>
        <w:ind w:left="170"/>
        <w:jc w:val="both"/>
        <w:rPr>
          <w:rFonts w:ascii="Courier New" w:hAnsi="Courier New" w:cs="Courier New"/>
          <w:sz w:val="22"/>
        </w:rPr>
      </w:pPr>
      <w:r>
        <w:rPr>
          <w:i/>
          <w:iCs/>
          <w:sz w:val="20"/>
          <w:szCs w:val="20"/>
        </w:rPr>
        <w:t>Необратимые изменения</w:t>
      </w:r>
      <w:r>
        <w:rPr>
          <w:sz w:val="20"/>
          <w:szCs w:val="20"/>
        </w:rPr>
        <w:t xml:space="preserve"> в материалах вызываются нарушения</w:t>
      </w:r>
      <w:r>
        <w:rPr>
          <w:sz w:val="20"/>
          <w:szCs w:val="20"/>
        </w:rPr>
        <w:softHyphen/>
        <w:t>ми структуры кристаллической решетки вещества вследствие воз</w:t>
      </w:r>
      <w:r>
        <w:rPr>
          <w:sz w:val="20"/>
          <w:szCs w:val="20"/>
        </w:rPr>
        <w:softHyphen/>
        <w:t>никновения дефектов (в неорганических и полупроводниковых ма</w:t>
      </w:r>
      <w:r>
        <w:rPr>
          <w:sz w:val="20"/>
          <w:szCs w:val="20"/>
        </w:rPr>
        <w:softHyphen/>
        <w:t>териалах), а также в результате прохождения различных физико-химических процессов. Такими процессами являются: радиацион</w:t>
      </w:r>
      <w:r>
        <w:rPr>
          <w:sz w:val="20"/>
          <w:szCs w:val="20"/>
        </w:rPr>
        <w:softHyphen/>
        <w:t>ный нагрев, происходящий вследствие преобразования поглощен</w:t>
      </w:r>
      <w:r>
        <w:rPr>
          <w:sz w:val="20"/>
          <w:szCs w:val="20"/>
        </w:rPr>
        <w:softHyphen/>
        <w:t>ной энергии проникающей радиации в тепловую; окислительные химические реакции, приводящие к окислению контактов и по</w:t>
      </w:r>
      <w:r>
        <w:rPr>
          <w:sz w:val="20"/>
          <w:szCs w:val="20"/>
        </w:rPr>
        <w:softHyphen/>
        <w:t>верхностей электродов; деструкция и «сшивание» молекул в поли</w:t>
      </w:r>
      <w:r>
        <w:rPr>
          <w:sz w:val="20"/>
          <w:szCs w:val="20"/>
        </w:rPr>
        <w:softHyphen/>
        <w:t>мерных материалах, приводящие к изменению физико-механиче</w:t>
      </w:r>
      <w:r>
        <w:rPr>
          <w:sz w:val="20"/>
          <w:szCs w:val="20"/>
        </w:rPr>
        <w:softHyphen/>
        <w:t>ских и электрических параметров; газовыделения и образование пылеобразных продуктов, которые могут вызвать вторичные фак</w:t>
      </w:r>
      <w:r>
        <w:rPr>
          <w:sz w:val="20"/>
          <w:szCs w:val="20"/>
        </w:rPr>
        <w:softHyphen/>
        <w:t>торы воздействия (взрывы в замкнутых объемах, запыление отдель</w:t>
      </w:r>
      <w:r>
        <w:rPr>
          <w:sz w:val="20"/>
          <w:szCs w:val="20"/>
        </w:rPr>
        <w:softHyphen/>
        <w:t>ных деталей приборов и т. д.).</w:t>
      </w:r>
    </w:p>
    <w:p w:rsidR="00EF7000" w:rsidRDefault="00EF7000">
      <w:pPr>
        <w:autoSpaceDE w:val="0"/>
        <w:autoSpaceDN w:val="0"/>
        <w:adjustRightInd w:val="0"/>
        <w:ind w:firstLine="300"/>
        <w:jc w:val="both"/>
        <w:rPr>
          <w:sz w:val="20"/>
          <w:szCs w:val="20"/>
        </w:rPr>
      </w:pPr>
      <w:r>
        <w:rPr>
          <w:i/>
          <w:iCs/>
          <w:sz w:val="20"/>
          <w:szCs w:val="20"/>
        </w:rPr>
        <w:t>Обратимые изменения,</w:t>
      </w:r>
      <w:r>
        <w:rPr>
          <w:sz w:val="20"/>
          <w:szCs w:val="20"/>
        </w:rPr>
        <w:t xml:space="preserve"> как правило, являются следствием иони</w:t>
      </w:r>
      <w:r>
        <w:rPr>
          <w:sz w:val="20"/>
          <w:szCs w:val="20"/>
        </w:rPr>
        <w:softHyphen/>
        <w:t>зации материалов и окружающей среды. Они проявляются в увели</w:t>
      </w:r>
      <w:r>
        <w:rPr>
          <w:sz w:val="20"/>
          <w:szCs w:val="20"/>
        </w:rPr>
        <w:softHyphen/>
        <w:t>чении концентрации носителей тока, что приводит к возрастанию утечки тока, снижению сопротивления в изоляционных, полупро</w:t>
      </w:r>
      <w:r>
        <w:rPr>
          <w:sz w:val="20"/>
          <w:szCs w:val="20"/>
        </w:rPr>
        <w:softHyphen/>
        <w:t>водниковых, проводящих материалах и газовых промежутках. Об</w:t>
      </w:r>
      <w:r>
        <w:rPr>
          <w:sz w:val="20"/>
          <w:szCs w:val="20"/>
        </w:rPr>
        <w:softHyphen/>
        <w:t>ратимые изменения в материалах, элементах и аппаратуре в целом могут возникать при мощностях экспозиционных доз 1000 Р/с. Проводимость воздушных промежутков и диэлектрических мате</w:t>
      </w:r>
      <w:r>
        <w:rPr>
          <w:sz w:val="20"/>
          <w:szCs w:val="20"/>
        </w:rPr>
        <w:softHyphen/>
        <w:t>риалов начинает существенно увеличиваться при мощностях доз 10 000 Р/с и более.</w:t>
      </w:r>
    </w:p>
    <w:p w:rsidR="00EF7000" w:rsidRDefault="00EF7000">
      <w:pPr>
        <w:autoSpaceDE w:val="0"/>
        <w:autoSpaceDN w:val="0"/>
        <w:adjustRightInd w:val="0"/>
        <w:ind w:firstLine="300"/>
        <w:jc w:val="both"/>
        <w:rPr>
          <w:sz w:val="20"/>
          <w:szCs w:val="20"/>
        </w:rPr>
      </w:pPr>
      <w:r>
        <w:rPr>
          <w:sz w:val="20"/>
          <w:szCs w:val="20"/>
        </w:rPr>
        <w:t>Проникающая радиация, проходя через различные среды (мате</w:t>
      </w:r>
      <w:r>
        <w:rPr>
          <w:sz w:val="20"/>
          <w:szCs w:val="20"/>
        </w:rPr>
        <w:softHyphen/>
        <w:t>риалы), ослабляется. Степень ослабления зависит от свойств мате</w:t>
      </w:r>
      <w:r>
        <w:rPr>
          <w:sz w:val="20"/>
          <w:szCs w:val="20"/>
        </w:rPr>
        <w:softHyphen/>
        <w:t>риалов и толщины защитного слоя. Нейтроны ослабляются в ос</w:t>
      </w:r>
      <w:r>
        <w:rPr>
          <w:sz w:val="20"/>
          <w:szCs w:val="20"/>
        </w:rPr>
        <w:softHyphen/>
        <w:t>новном за счет столкновения с ядрами атомов. Вероятность процес</w:t>
      </w:r>
      <w:r>
        <w:rPr>
          <w:sz w:val="20"/>
          <w:szCs w:val="20"/>
        </w:rPr>
        <w:softHyphen/>
        <w:t>сов взаимодействия нейтронов с ядрами количественно характери</w:t>
      </w:r>
      <w:r>
        <w:rPr>
          <w:sz w:val="20"/>
          <w:szCs w:val="20"/>
        </w:rPr>
        <w:softHyphen/>
        <w:t>зуется эффективным сечением взаимодействия и зависит главным образом от энергии нейтронов и природы ядер мишени.</w:t>
      </w:r>
    </w:p>
    <w:p w:rsidR="00EF7000" w:rsidRDefault="00EF7000">
      <w:pPr>
        <w:autoSpaceDE w:val="0"/>
        <w:autoSpaceDN w:val="0"/>
        <w:adjustRightInd w:val="0"/>
        <w:ind w:firstLine="300"/>
        <w:jc w:val="both"/>
        <w:rPr>
          <w:sz w:val="20"/>
          <w:szCs w:val="20"/>
        </w:rPr>
      </w:pPr>
      <w:r>
        <w:rPr>
          <w:sz w:val="20"/>
          <w:szCs w:val="20"/>
        </w:rPr>
        <w:t>Энергия гамма-квантов при прохождении их через вещества рас</w:t>
      </w:r>
      <w:r>
        <w:rPr>
          <w:sz w:val="20"/>
          <w:szCs w:val="20"/>
        </w:rPr>
        <w:softHyphen/>
        <w:t>ходуется в основном на взаимодействие с электронами атомов. По</w:t>
      </w:r>
      <w:r>
        <w:rPr>
          <w:sz w:val="20"/>
          <w:szCs w:val="20"/>
        </w:rPr>
        <w:softHyphen/>
        <w:t>этому степень их ослабления практически обратно пропорциональна плотности материала.</w:t>
      </w:r>
    </w:p>
    <w:p w:rsidR="00EF7000" w:rsidRDefault="00EF7000">
      <w:pPr>
        <w:autoSpaceDE w:val="0"/>
        <w:autoSpaceDN w:val="0"/>
        <w:adjustRightInd w:val="0"/>
        <w:ind w:firstLine="300"/>
        <w:jc w:val="both"/>
        <w:rPr>
          <w:sz w:val="20"/>
          <w:szCs w:val="20"/>
        </w:rPr>
      </w:pPr>
      <w:r>
        <w:rPr>
          <w:sz w:val="20"/>
          <w:szCs w:val="20"/>
        </w:rPr>
        <w:t>Защитные свойства материала характеризу</w:t>
      </w:r>
      <w:r>
        <w:rPr>
          <w:sz w:val="20"/>
          <w:szCs w:val="20"/>
        </w:rPr>
        <w:softHyphen/>
        <w:t>ются слоем половинного ослабления, при прохождении которого интенсивность гамма-лучей или нейтронов уменьшается в два раза (табл. 22).</w:t>
      </w:r>
    </w:p>
    <w:p w:rsidR="00EF7000" w:rsidRDefault="00EF7000">
      <w:pPr>
        <w:autoSpaceDE w:val="0"/>
        <w:autoSpaceDN w:val="0"/>
        <w:adjustRightInd w:val="0"/>
        <w:ind w:firstLine="300"/>
        <w:jc w:val="both"/>
        <w:rPr>
          <w:sz w:val="20"/>
          <w:szCs w:val="20"/>
        </w:rPr>
      </w:pPr>
      <w:r>
        <w:rPr>
          <w:sz w:val="20"/>
          <w:szCs w:val="20"/>
        </w:rPr>
        <w:t>Если защитная преграда состоит из нескольких слоев различ</w:t>
      </w:r>
      <w:r>
        <w:rPr>
          <w:sz w:val="20"/>
          <w:szCs w:val="20"/>
        </w:rPr>
        <w:softHyphen/>
        <w:t>ных материалов, например грунта, бетона и дерева, то подсчитывают степень ослабления для каждого слоя в отдельности и результаты перемножают:</w:t>
      </w:r>
    </w:p>
    <w:p w:rsidR="00EF7000" w:rsidRDefault="00EF7000">
      <w:pPr>
        <w:autoSpaceDE w:val="0"/>
        <w:autoSpaceDN w:val="0"/>
        <w:adjustRightInd w:val="0"/>
        <w:ind w:firstLine="300"/>
        <w:jc w:val="both"/>
        <w:rPr>
          <w:sz w:val="20"/>
          <w:szCs w:val="20"/>
        </w:rPr>
      </w:pPr>
      <w:r>
        <w:rPr>
          <w:sz w:val="20"/>
          <w:szCs w:val="20"/>
        </w:rPr>
        <w:t>Защитные сооружения ГО надежно обеспечивают защиту людей от проникающей радиации. Расчет защитных свойств этих сооруже</w:t>
      </w:r>
      <w:r>
        <w:rPr>
          <w:sz w:val="20"/>
          <w:szCs w:val="20"/>
        </w:rPr>
        <w:softHyphen/>
        <w:t>ний производится по гамма-излучению, так как доза гамма-излуче</w:t>
      </w:r>
      <w:r>
        <w:rPr>
          <w:sz w:val="20"/>
          <w:szCs w:val="20"/>
        </w:rPr>
        <w:softHyphen/>
        <w:t>ния значительно выше дозы нейтронного излучения, а слои поло</w:t>
      </w:r>
      <w:r>
        <w:rPr>
          <w:sz w:val="20"/>
          <w:szCs w:val="20"/>
        </w:rPr>
        <w:softHyphen/>
        <w:t>винного ослабления для строительных материалов приблизительно одинаковы.</w:t>
      </w:r>
    </w:p>
    <w:p w:rsidR="00EF7000" w:rsidRDefault="00EF7000">
      <w:pPr>
        <w:autoSpaceDE w:val="0"/>
        <w:autoSpaceDN w:val="0"/>
        <w:adjustRightInd w:val="0"/>
        <w:ind w:firstLine="300"/>
        <w:jc w:val="both"/>
        <w:rPr>
          <w:sz w:val="20"/>
          <w:szCs w:val="20"/>
        </w:rPr>
      </w:pPr>
      <w:r>
        <w:rPr>
          <w:sz w:val="20"/>
          <w:szCs w:val="20"/>
        </w:rPr>
        <w:t>На объектах, оснащенных электронной, электротехнической и оптической аппаратурой, следует предусматривать меры по защите этой аппаратуры от воздействия проникающей радиации. Повыше</w:t>
      </w:r>
      <w:r>
        <w:rPr>
          <w:sz w:val="20"/>
          <w:szCs w:val="20"/>
        </w:rPr>
        <w:softHyphen/>
        <w:t>ние радиационной стойкости аппаратуры может быть достигнуто путем [5]:</w:t>
      </w:r>
    </w:p>
    <w:p w:rsidR="00EF7000" w:rsidRDefault="00EF7000">
      <w:pPr>
        <w:autoSpaceDE w:val="0"/>
        <w:autoSpaceDN w:val="0"/>
        <w:adjustRightInd w:val="0"/>
        <w:ind w:firstLine="320"/>
        <w:jc w:val="both"/>
        <w:rPr>
          <w:sz w:val="20"/>
          <w:szCs w:val="20"/>
        </w:rPr>
      </w:pPr>
      <w:r>
        <w:rPr>
          <w:sz w:val="20"/>
          <w:szCs w:val="20"/>
        </w:rPr>
        <w:t>применения радиационностойких материалов и элементов;</w:t>
      </w:r>
    </w:p>
    <w:p w:rsidR="00EF7000" w:rsidRDefault="00EF7000">
      <w:pPr>
        <w:autoSpaceDE w:val="0"/>
        <w:autoSpaceDN w:val="0"/>
        <w:adjustRightInd w:val="0"/>
        <w:ind w:firstLine="320"/>
        <w:jc w:val="both"/>
        <w:rPr>
          <w:sz w:val="20"/>
          <w:szCs w:val="20"/>
        </w:rPr>
      </w:pPr>
      <w:r>
        <w:rPr>
          <w:sz w:val="20"/>
          <w:szCs w:val="20"/>
        </w:rPr>
        <w:t>создания схем малокритичных к изменениям электрических параметров элементов, компенсирующих и отводящих дополнитель</w:t>
      </w:r>
      <w:r>
        <w:rPr>
          <w:sz w:val="20"/>
          <w:szCs w:val="20"/>
        </w:rPr>
        <w:softHyphen/>
        <w:t>ные токи, выключающих отдельные блоки и элементы на период воздействия ионизирующих излучений;</w:t>
      </w:r>
    </w:p>
    <w:p w:rsidR="00EF7000" w:rsidRDefault="00EF7000">
      <w:pPr>
        <w:autoSpaceDE w:val="0"/>
        <w:autoSpaceDN w:val="0"/>
        <w:adjustRightInd w:val="0"/>
        <w:ind w:firstLine="320"/>
        <w:jc w:val="both"/>
        <w:rPr>
          <w:sz w:val="20"/>
          <w:szCs w:val="20"/>
        </w:rPr>
      </w:pPr>
      <w:r>
        <w:rPr>
          <w:sz w:val="20"/>
          <w:szCs w:val="20"/>
        </w:rPr>
        <w:t>увеличения расстояний между элементами, нахо</w:t>
      </w:r>
      <w:r>
        <w:rPr>
          <w:sz w:val="20"/>
          <w:szCs w:val="20"/>
        </w:rPr>
        <w:softHyphen/>
        <w:t>дящимися под электричес</w:t>
      </w:r>
      <w:r>
        <w:rPr>
          <w:sz w:val="20"/>
          <w:szCs w:val="20"/>
        </w:rPr>
        <w:softHyphen/>
        <w:t>кой нагрузкой, снижения рабочих напряжений на них;</w:t>
      </w:r>
    </w:p>
    <w:p w:rsidR="00EF7000" w:rsidRDefault="00EF7000">
      <w:pPr>
        <w:autoSpaceDE w:val="0"/>
        <w:autoSpaceDN w:val="0"/>
        <w:adjustRightInd w:val="0"/>
        <w:ind w:firstLine="320"/>
        <w:jc w:val="both"/>
        <w:rPr>
          <w:sz w:val="20"/>
          <w:szCs w:val="20"/>
        </w:rPr>
      </w:pPr>
      <w:r>
        <w:rPr>
          <w:sz w:val="20"/>
          <w:szCs w:val="20"/>
        </w:rPr>
        <w:t>регулирования тепло</w:t>
      </w:r>
      <w:r>
        <w:rPr>
          <w:sz w:val="20"/>
          <w:szCs w:val="20"/>
        </w:rPr>
        <w:softHyphen/>
        <w:t>вых, электрических и дру</w:t>
      </w:r>
      <w:r>
        <w:rPr>
          <w:sz w:val="20"/>
          <w:szCs w:val="20"/>
        </w:rPr>
        <w:softHyphen/>
        <w:t>гих нагрузок;</w:t>
      </w:r>
    </w:p>
    <w:p w:rsidR="00EF7000" w:rsidRDefault="00EF7000">
      <w:pPr>
        <w:autoSpaceDE w:val="0"/>
        <w:autoSpaceDN w:val="0"/>
        <w:adjustRightInd w:val="0"/>
        <w:ind w:firstLine="320"/>
        <w:jc w:val="both"/>
        <w:rPr>
          <w:sz w:val="20"/>
          <w:szCs w:val="20"/>
        </w:rPr>
      </w:pPr>
      <w:r>
        <w:rPr>
          <w:sz w:val="20"/>
          <w:szCs w:val="20"/>
        </w:rPr>
        <w:t>применения различного рода заливок, не проводя</w:t>
      </w:r>
      <w:r>
        <w:rPr>
          <w:sz w:val="20"/>
          <w:szCs w:val="20"/>
        </w:rPr>
        <w:softHyphen/>
        <w:t>щих ток при облучении;</w:t>
      </w:r>
    </w:p>
    <w:p w:rsidR="00EF7000" w:rsidRDefault="00EF7000">
      <w:pPr>
        <w:autoSpaceDE w:val="0"/>
        <w:autoSpaceDN w:val="0"/>
        <w:adjustRightInd w:val="0"/>
        <w:ind w:left="170"/>
        <w:jc w:val="both"/>
        <w:rPr>
          <w:rFonts w:ascii="Courier New" w:hAnsi="Courier New" w:cs="Courier New"/>
          <w:sz w:val="22"/>
        </w:rPr>
      </w:pPr>
      <w:r>
        <w:rPr>
          <w:sz w:val="20"/>
          <w:szCs w:val="20"/>
        </w:rPr>
        <w:t>размещения на объек</w:t>
      </w:r>
      <w:r>
        <w:rPr>
          <w:sz w:val="20"/>
          <w:szCs w:val="20"/>
        </w:rPr>
        <w:softHyphen/>
        <w:t>тах специальных защит</w:t>
      </w:r>
      <w:r>
        <w:rPr>
          <w:sz w:val="20"/>
          <w:szCs w:val="20"/>
        </w:rPr>
        <w:softHyphen/>
        <w:t>ных экранов или использования элементов конструкций объекта для ослабления действий ионизирующих излучений на менее радиационно-стойкие детали.</w:t>
      </w:r>
    </w:p>
    <w:p w:rsidR="00EF7000" w:rsidRDefault="00EF7000">
      <w:pPr>
        <w:autoSpaceDE w:val="0"/>
        <w:autoSpaceDN w:val="0"/>
        <w:adjustRightInd w:val="0"/>
        <w:ind w:left="170"/>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Радиоактивное заражение источники, поражающее действие на людей, способы защиты от радиоактивного заражения.</w:t>
      </w:r>
    </w:p>
    <w:p w:rsidR="00EF7000" w:rsidRDefault="00EF7000">
      <w:pPr>
        <w:autoSpaceDE w:val="0"/>
        <w:autoSpaceDN w:val="0"/>
        <w:adjustRightInd w:val="0"/>
        <w:ind w:firstLine="300"/>
        <w:jc w:val="both"/>
        <w:rPr>
          <w:sz w:val="20"/>
          <w:szCs w:val="20"/>
        </w:rPr>
      </w:pPr>
      <w:r>
        <w:rPr>
          <w:b/>
          <w:bCs/>
          <w:sz w:val="20"/>
          <w:szCs w:val="20"/>
        </w:rPr>
        <w:t>Радиоактивное заражение</w:t>
      </w:r>
      <w:r>
        <w:rPr>
          <w:sz w:val="20"/>
          <w:szCs w:val="20"/>
        </w:rPr>
        <w:t xml:space="preserve"> возникает в результате выпадения радиоактивных веществ (РВ) из облака ядерного взрыва. Основные источники радиоактивности при ядерных взрывах: продукты деле</w:t>
      </w:r>
      <w:r>
        <w:rPr>
          <w:sz w:val="20"/>
          <w:szCs w:val="20"/>
        </w:rPr>
        <w:softHyphen/>
        <w:t>ния веществ, составляющих ядерное горючее (200 радиоактивных изотопов 36 химических элементов); наведенная активность, воз</w:t>
      </w:r>
      <w:r>
        <w:rPr>
          <w:sz w:val="20"/>
          <w:szCs w:val="20"/>
        </w:rPr>
        <w:softHyphen/>
        <w:t>никающая в результате воздействия потока нейтронов ядерного взрыва на некоторые химические элементы, входящие в состав грун</w:t>
      </w:r>
      <w:r>
        <w:rPr>
          <w:sz w:val="20"/>
          <w:szCs w:val="20"/>
        </w:rPr>
        <w:softHyphen/>
        <w:t>та (натрий, кремний и др.); некоторая часть ядерного горючего, которая не участвует в реакции деления и попадает в виде мельчай</w:t>
      </w:r>
      <w:r>
        <w:rPr>
          <w:sz w:val="20"/>
          <w:szCs w:val="20"/>
        </w:rPr>
        <w:softHyphen/>
        <w:t>ших частиц в продукты взрыва. Излучение радиоактивных веществ состоит из трех видов лучей: альфа, бета и гамма. Наибольшей проникающей способностью обладают гамма-лучи (в воздухе они проходят путь в несколько сот метров), меньшей — бета-частицы (несколько метров) и незначительной — альфа-частицы (несколько сантиметров). Поэтому основную опасность для людей при радио</w:t>
      </w:r>
      <w:r>
        <w:rPr>
          <w:sz w:val="20"/>
          <w:szCs w:val="20"/>
        </w:rPr>
        <w:softHyphen/>
        <w:t>активном заражении местности представляют гамма- и бета-излуче</w:t>
      </w:r>
      <w:r>
        <w:rPr>
          <w:sz w:val="20"/>
          <w:szCs w:val="20"/>
        </w:rPr>
        <w:softHyphen/>
        <w:t>ния.</w:t>
      </w:r>
    </w:p>
    <w:p w:rsidR="00EF7000" w:rsidRDefault="00EF7000">
      <w:pPr>
        <w:autoSpaceDE w:val="0"/>
        <w:autoSpaceDN w:val="0"/>
        <w:adjustRightInd w:val="0"/>
        <w:ind w:firstLine="300"/>
        <w:jc w:val="both"/>
        <w:rPr>
          <w:sz w:val="20"/>
          <w:szCs w:val="20"/>
        </w:rPr>
      </w:pPr>
      <w:r>
        <w:rPr>
          <w:sz w:val="20"/>
          <w:szCs w:val="20"/>
        </w:rPr>
        <w:t>Радиоактивное заражение имеет ряд особенностей, отличающих его от других поражающих факторов ядерного взрывав К ним отно</w:t>
      </w:r>
      <w:r>
        <w:rPr>
          <w:sz w:val="20"/>
          <w:szCs w:val="20"/>
        </w:rPr>
        <w:softHyphen/>
        <w:t>сятся: большая площадь поражения — тысячи и десятки тысяч квадратных километров; длительность сохранения поражающего действия — дни, недели, а иногда и месяцы; трудности обнаруже</w:t>
      </w:r>
      <w:r>
        <w:rPr>
          <w:sz w:val="20"/>
          <w:szCs w:val="20"/>
        </w:rPr>
        <w:softHyphen/>
        <w:t>ния радиоактивных веществ, не имеющих цвета, запаха и других внешних признаков.</w:t>
      </w:r>
    </w:p>
    <w:p w:rsidR="00EF7000" w:rsidRDefault="00EF7000">
      <w:pPr>
        <w:autoSpaceDE w:val="0"/>
        <w:autoSpaceDN w:val="0"/>
        <w:adjustRightInd w:val="0"/>
        <w:ind w:firstLine="300"/>
        <w:jc w:val="both"/>
        <w:rPr>
          <w:sz w:val="20"/>
          <w:szCs w:val="20"/>
        </w:rPr>
      </w:pPr>
      <w:r>
        <w:rPr>
          <w:sz w:val="20"/>
          <w:szCs w:val="20"/>
        </w:rPr>
        <w:t>Зоны радиоактивного заражения образуются в районе ядерного взрыва и на следе радиоактивного облака. Наи</w:t>
      </w:r>
      <w:r>
        <w:rPr>
          <w:sz w:val="20"/>
          <w:szCs w:val="20"/>
        </w:rPr>
        <w:softHyphen/>
        <w:t>большая зараженность местности РВ будет при наземных и подзем</w:t>
      </w:r>
      <w:r>
        <w:rPr>
          <w:sz w:val="20"/>
          <w:szCs w:val="20"/>
        </w:rPr>
        <w:softHyphen/>
        <w:t>ных (произведенных на небольшой глубине), надводных и подвод</w:t>
      </w:r>
      <w:r>
        <w:rPr>
          <w:sz w:val="20"/>
          <w:szCs w:val="20"/>
        </w:rPr>
        <w:softHyphen/>
        <w:t>ных ядерных взрывах. Зараженность местности РВ может также возникнуть в результате применения противником радиологическо</w:t>
      </w:r>
      <w:r>
        <w:rPr>
          <w:sz w:val="20"/>
          <w:szCs w:val="20"/>
        </w:rPr>
        <w:softHyphen/>
        <w:t>го оружия.</w:t>
      </w:r>
    </w:p>
    <w:p w:rsidR="00EF7000" w:rsidRDefault="00EF7000">
      <w:pPr>
        <w:autoSpaceDE w:val="0"/>
        <w:autoSpaceDN w:val="0"/>
        <w:adjustRightInd w:val="0"/>
        <w:jc w:val="both"/>
        <w:rPr>
          <w:sz w:val="20"/>
          <w:szCs w:val="20"/>
        </w:rPr>
      </w:pPr>
      <w:r>
        <w:rPr>
          <w:sz w:val="20"/>
          <w:szCs w:val="20"/>
        </w:rPr>
        <w:t>При наземном (подземном) ядерном взрыве огненный шар ка</w:t>
      </w:r>
      <w:r>
        <w:rPr>
          <w:sz w:val="20"/>
          <w:szCs w:val="20"/>
        </w:rPr>
        <w:softHyphen/>
        <w:t>сается поверхности земли. Окружающая среда сильно нагревается, значительная часть грунта и скальных пород испаряется и захваты</w:t>
      </w:r>
      <w:r>
        <w:rPr>
          <w:sz w:val="20"/>
          <w:szCs w:val="20"/>
        </w:rPr>
        <w:softHyphen/>
        <w:t>вается огненным шаром. Радиоактивные вещества оседают на рас</w:t>
      </w:r>
      <w:r>
        <w:rPr>
          <w:sz w:val="20"/>
          <w:szCs w:val="20"/>
        </w:rPr>
        <w:softHyphen/>
        <w:t>плавленных частицах грунта. В результате образуется мощное об</w:t>
      </w:r>
      <w:r>
        <w:rPr>
          <w:sz w:val="20"/>
          <w:szCs w:val="20"/>
        </w:rPr>
        <w:softHyphen/>
        <w:t>лако, состоящее из огромного количества радиоактивных и неактив</w:t>
      </w:r>
      <w:r>
        <w:rPr>
          <w:sz w:val="20"/>
          <w:szCs w:val="20"/>
        </w:rPr>
        <w:softHyphen/>
        <w:t>ных оплавленных частиц, размеры которых колеблются</w:t>
      </w:r>
      <w:r>
        <w:rPr>
          <w:b/>
          <w:bCs/>
          <w:sz w:val="20"/>
          <w:szCs w:val="20"/>
        </w:rPr>
        <w:t xml:space="preserve"> от</w:t>
      </w:r>
      <w:r>
        <w:rPr>
          <w:sz w:val="20"/>
          <w:szCs w:val="20"/>
        </w:rPr>
        <w:t xml:space="preserve"> нескольких микрон до нескольких миллиметров. В течение 7—10 мин радио</w:t>
      </w:r>
      <w:r>
        <w:rPr>
          <w:sz w:val="20"/>
          <w:szCs w:val="20"/>
        </w:rPr>
        <w:softHyphen/>
        <w:t>активное облако поднимается и достигает своей максимальной вы</w:t>
      </w:r>
      <w:r>
        <w:rPr>
          <w:sz w:val="20"/>
          <w:szCs w:val="20"/>
        </w:rPr>
        <w:softHyphen/>
        <w:t>соты, стабилизируется, приобретая характерную грибовидную фор</w:t>
      </w:r>
      <w:r>
        <w:rPr>
          <w:sz w:val="20"/>
          <w:szCs w:val="20"/>
        </w:rPr>
        <w:softHyphen/>
        <w:t>му, и под действием воздушных потоков перемещается с определен</w:t>
      </w:r>
      <w:r>
        <w:rPr>
          <w:sz w:val="20"/>
          <w:szCs w:val="20"/>
        </w:rPr>
        <w:softHyphen/>
        <w:t>ной скоростью и в определенном направлении. Большая часть радио</w:t>
      </w:r>
      <w:r>
        <w:rPr>
          <w:sz w:val="20"/>
          <w:szCs w:val="20"/>
        </w:rPr>
        <w:softHyphen/>
        <w:t>активных осадков, которая вызывает сильное заражение местности, выпадает из облака в течение 10—20 ч после ядерного взрыва.</w:t>
      </w:r>
    </w:p>
    <w:p w:rsidR="00EF7000" w:rsidRDefault="00EF7000">
      <w:pPr>
        <w:autoSpaceDE w:val="0"/>
        <w:autoSpaceDN w:val="0"/>
        <w:adjustRightInd w:val="0"/>
        <w:ind w:firstLine="300"/>
        <w:jc w:val="both"/>
        <w:rPr>
          <w:sz w:val="20"/>
          <w:szCs w:val="20"/>
        </w:rPr>
      </w:pPr>
      <w:r>
        <w:rPr>
          <w:sz w:val="20"/>
          <w:szCs w:val="20"/>
        </w:rPr>
        <w:t>При выпадении РВ из облака ядерного взрыва происходит за</w:t>
      </w:r>
      <w:r>
        <w:rPr>
          <w:sz w:val="20"/>
          <w:szCs w:val="20"/>
        </w:rPr>
        <w:softHyphen/>
        <w:t>ражение поверхности земли, воздуха, водоисточников, материаль</w:t>
      </w:r>
      <w:r>
        <w:rPr>
          <w:sz w:val="20"/>
          <w:szCs w:val="20"/>
        </w:rPr>
        <w:softHyphen/>
        <w:t>ных ценностей и т. п.</w:t>
      </w:r>
    </w:p>
    <w:p w:rsidR="00EF7000" w:rsidRDefault="00EF7000">
      <w:pPr>
        <w:autoSpaceDE w:val="0"/>
        <w:autoSpaceDN w:val="0"/>
        <w:adjustRightInd w:val="0"/>
        <w:ind w:firstLine="300"/>
        <w:jc w:val="both"/>
        <w:rPr>
          <w:sz w:val="20"/>
          <w:szCs w:val="20"/>
        </w:rPr>
      </w:pPr>
      <w:r>
        <w:rPr>
          <w:sz w:val="20"/>
          <w:szCs w:val="20"/>
        </w:rPr>
        <w:t>Масштабы и степень радиоактивного заражения местности за</w:t>
      </w:r>
      <w:r>
        <w:rPr>
          <w:sz w:val="20"/>
          <w:szCs w:val="20"/>
        </w:rPr>
        <w:softHyphen/>
        <w:t>висят от мощности и вида взрыва, особенностей конструкции бое-припаса, характера поверхности, над которой (на которой) произ</w:t>
      </w:r>
      <w:r>
        <w:rPr>
          <w:sz w:val="20"/>
          <w:szCs w:val="20"/>
        </w:rPr>
        <w:softHyphen/>
        <w:t>веден взрыв, метеорологических условий и времени, прошедшего после взрыва.</w:t>
      </w:r>
    </w:p>
    <w:p w:rsidR="00EF7000" w:rsidRDefault="00EF7000">
      <w:pPr>
        <w:autoSpaceDE w:val="0"/>
        <w:autoSpaceDN w:val="0"/>
        <w:adjustRightInd w:val="0"/>
        <w:ind w:firstLine="300"/>
        <w:jc w:val="both"/>
        <w:rPr>
          <w:sz w:val="20"/>
          <w:szCs w:val="20"/>
        </w:rPr>
      </w:pPr>
      <w:r>
        <w:rPr>
          <w:sz w:val="20"/>
          <w:szCs w:val="20"/>
        </w:rPr>
        <w:t>Форма следа радиоактивного облака зависит от направления и скорости среднего ветра. На равнинной местности при неменяющем</w:t>
      </w:r>
      <w:r>
        <w:rPr>
          <w:sz w:val="20"/>
          <w:szCs w:val="20"/>
        </w:rPr>
        <w:softHyphen/>
        <w:t>ся направлении и скорости ветра радиоактивный след имеет форму вытянутого эллипса (рис. 12). Наиболее высокая степень заражения наблюдается на участках следа, расположенных недалеко от центра взрыва и на оси следа. Здесь выпадают более крупные оплавленные частицы радиоактивной пыли. Наименьшая степень заражения наблюдается на границах зон заражения и на участках, наиболее удаленных от центра наземного ядерного взрыва.</w:t>
      </w:r>
    </w:p>
    <w:p w:rsidR="00EF7000" w:rsidRDefault="00EF7000">
      <w:pPr>
        <w:autoSpaceDE w:val="0"/>
        <w:autoSpaceDN w:val="0"/>
        <w:adjustRightInd w:val="0"/>
        <w:ind w:firstLine="300"/>
        <w:jc w:val="both"/>
        <w:rPr>
          <w:sz w:val="20"/>
          <w:szCs w:val="20"/>
        </w:rPr>
      </w:pPr>
      <w:r>
        <w:rPr>
          <w:sz w:val="20"/>
          <w:szCs w:val="20"/>
        </w:rPr>
        <w:t>Степень радиоактивного заражения местности характеризуется уровнем радиации на определенное время после взрыва и экспози</w:t>
      </w:r>
      <w:r>
        <w:rPr>
          <w:sz w:val="20"/>
          <w:szCs w:val="20"/>
        </w:rPr>
        <w:softHyphen/>
        <w:t>ционной дозой радиации (гамма-излучения), полученной за время от начала заражения до времени полного распада радиоактивных веществ.</w:t>
      </w:r>
    </w:p>
    <w:p w:rsidR="00EF7000" w:rsidRDefault="00EF7000">
      <w:pPr>
        <w:autoSpaceDE w:val="0"/>
        <w:autoSpaceDN w:val="0"/>
        <w:adjustRightInd w:val="0"/>
        <w:ind w:firstLine="300"/>
        <w:jc w:val="both"/>
        <w:rPr>
          <w:sz w:val="20"/>
          <w:szCs w:val="20"/>
        </w:rPr>
      </w:pPr>
      <w:r>
        <w:rPr>
          <w:sz w:val="20"/>
          <w:szCs w:val="20"/>
        </w:rPr>
        <w:t>Уровнем радиации называют мощность экспозицион</w:t>
      </w:r>
      <w:r>
        <w:rPr>
          <w:sz w:val="20"/>
          <w:szCs w:val="20"/>
        </w:rPr>
        <w:softHyphen/>
        <w:t>ной дозы (Р/ч) на высоте 0,7—1 м над зараженной поверхностью. Заражение техники, предметов, одежды, продовольствия, воды, а также кожных покровов людей и животных измеряют в милли</w:t>
      </w:r>
      <w:r>
        <w:rPr>
          <w:sz w:val="20"/>
          <w:szCs w:val="20"/>
        </w:rPr>
        <w:softHyphen/>
        <w:t>рентгенах в час. 1 мР/ч==Ь 10~</w:t>
      </w:r>
      <w:r>
        <w:rPr>
          <w:sz w:val="20"/>
          <w:szCs w:val="20"/>
          <w:vertAlign w:val="superscript"/>
        </w:rPr>
        <w:t>3</w:t>
      </w:r>
      <w:r>
        <w:rPr>
          <w:sz w:val="20"/>
          <w:szCs w:val="20"/>
        </w:rPr>
        <w:t xml:space="preserve"> Р/ч. Местность считается заражен</w:t>
      </w:r>
      <w:r>
        <w:rPr>
          <w:sz w:val="20"/>
          <w:szCs w:val="20"/>
        </w:rPr>
        <w:softHyphen/>
        <w:t>ной радиоактивными веществами при уровне радиации 0,5 Р/ч и выше.</w:t>
      </w:r>
    </w:p>
    <w:p w:rsidR="00EF7000" w:rsidRDefault="004A47F9">
      <w:pPr>
        <w:autoSpaceDE w:val="0"/>
        <w:autoSpaceDN w:val="0"/>
        <w:adjustRightInd w:val="0"/>
        <w:ind w:firstLine="300"/>
        <w:jc w:val="both"/>
        <w:rPr>
          <w:sz w:val="20"/>
        </w:rPr>
      </w:pPr>
      <w:r>
        <w:rPr>
          <w:sz w:val="20"/>
        </w:rPr>
        <w:pict>
          <v:shape id="_x0000_i1032" type="#_x0000_t75" style="width:246.75pt;height:152.25pt">
            <v:imagedata r:id="rId12" o:title=""/>
          </v:shape>
        </w:pict>
      </w:r>
    </w:p>
    <w:p w:rsidR="00EF7000" w:rsidRDefault="00EF7000">
      <w:pPr>
        <w:autoSpaceDE w:val="0"/>
        <w:autoSpaceDN w:val="0"/>
        <w:adjustRightInd w:val="0"/>
        <w:jc w:val="both"/>
        <w:rPr>
          <w:sz w:val="20"/>
          <w:szCs w:val="20"/>
        </w:rPr>
      </w:pPr>
      <w:r>
        <w:rPr>
          <w:sz w:val="20"/>
          <w:szCs w:val="20"/>
        </w:rPr>
        <w:t>Границы зон на . радиоактивно-зараженной местности (см. рис. 12) определяют</w:t>
      </w:r>
      <w:r>
        <w:rPr>
          <w:b/>
          <w:bCs/>
          <w:sz w:val="20"/>
          <w:szCs w:val="20"/>
        </w:rPr>
        <w:t xml:space="preserve"> по </w:t>
      </w:r>
      <w:r>
        <w:rPr>
          <w:sz w:val="20"/>
          <w:szCs w:val="20"/>
        </w:rPr>
        <w:t>значениям экспозиционных</w:t>
      </w:r>
      <w:r>
        <w:rPr>
          <w:b/>
          <w:bCs/>
          <w:sz w:val="20"/>
          <w:szCs w:val="20"/>
        </w:rPr>
        <w:t xml:space="preserve"> доз</w:t>
      </w:r>
      <w:r>
        <w:rPr>
          <w:sz w:val="20"/>
          <w:szCs w:val="20"/>
        </w:rPr>
        <w:t xml:space="preserve"> гамма-излучения</w:t>
      </w:r>
      <w:r>
        <w:rPr>
          <w:b/>
          <w:bCs/>
          <w:sz w:val="20"/>
          <w:szCs w:val="20"/>
        </w:rPr>
        <w:t xml:space="preserve"> </w:t>
      </w:r>
      <w:r>
        <w:rPr>
          <w:b/>
          <w:bCs/>
          <w:sz w:val="20"/>
          <w:szCs w:val="20"/>
          <w:lang w:val="en-US"/>
        </w:rPr>
        <w:t>Z</w:t>
      </w:r>
      <w:r>
        <w:rPr>
          <w:b/>
          <w:bCs/>
          <w:sz w:val="20"/>
          <w:szCs w:val="20"/>
        </w:rPr>
        <w:t>)„,</w:t>
      </w:r>
      <w:r>
        <w:rPr>
          <w:sz w:val="20"/>
          <w:szCs w:val="20"/>
        </w:rPr>
        <w:t xml:space="preserve"> получаемых за время от 1 ч после взрыва до полного распада радиоактивных ве</w:t>
      </w:r>
      <w:r>
        <w:rPr>
          <w:sz w:val="20"/>
          <w:szCs w:val="20"/>
        </w:rPr>
        <w:softHyphen/>
        <w:t>ществ. Для удобства решения задач по оценке радиационной обста</w:t>
      </w:r>
      <w:r>
        <w:rPr>
          <w:sz w:val="20"/>
          <w:szCs w:val="20"/>
        </w:rPr>
        <w:softHyphen/>
        <w:t>новки границы зон на радиоактивно-зараженной местности также принято характеризовать уровнями радиации на один (Ро) и десять часов после взрыва.</w:t>
      </w:r>
    </w:p>
    <w:p w:rsidR="00EF7000" w:rsidRDefault="00EF7000">
      <w:pPr>
        <w:autoSpaceDE w:val="0"/>
        <w:autoSpaceDN w:val="0"/>
        <w:adjustRightInd w:val="0"/>
        <w:ind w:firstLine="320"/>
        <w:jc w:val="both"/>
        <w:rPr>
          <w:sz w:val="20"/>
          <w:szCs w:val="20"/>
        </w:rPr>
      </w:pPr>
      <w:r>
        <w:rPr>
          <w:i/>
          <w:iCs/>
          <w:sz w:val="20"/>
          <w:szCs w:val="20"/>
        </w:rPr>
        <w:t>Зона умеренного заражения</w:t>
      </w:r>
      <w:r>
        <w:rPr>
          <w:sz w:val="20"/>
          <w:szCs w:val="20"/>
        </w:rPr>
        <w:t xml:space="preserve"> (зона А). Экспозиционная доза излу</w:t>
      </w:r>
      <w:r>
        <w:rPr>
          <w:sz w:val="20"/>
          <w:szCs w:val="20"/>
        </w:rPr>
        <w:softHyphen/>
        <w:t>чения за время полного распада РВ (</w:t>
      </w:r>
      <w:r>
        <w:rPr>
          <w:sz w:val="20"/>
          <w:szCs w:val="20"/>
          <w:lang w:val="en-US"/>
        </w:rPr>
        <w:t>DJ</w:t>
      </w:r>
      <w:r>
        <w:rPr>
          <w:sz w:val="20"/>
          <w:szCs w:val="20"/>
        </w:rPr>
        <w:t xml:space="preserve"> колеблется от 40 до 4000 Р (0,01—0,1 Кл/кг). Уровень радиации на внешней границе зоны через 1 ч после взрыва — 8 Р/ч, через 10ч — 0,5 Р/ч. В зоне А работы на объектах, как правило, не прекращаются. Работы на открытой местности, расположенной в середине зоны или у ее внутренней гра</w:t>
      </w:r>
      <w:r>
        <w:rPr>
          <w:sz w:val="20"/>
          <w:szCs w:val="20"/>
        </w:rPr>
        <w:softHyphen/>
        <w:t>ницы, должны быть прекращены на несколько часов.</w:t>
      </w:r>
    </w:p>
    <w:p w:rsidR="00EF7000" w:rsidRDefault="00EF7000">
      <w:pPr>
        <w:autoSpaceDE w:val="0"/>
        <w:autoSpaceDN w:val="0"/>
        <w:adjustRightInd w:val="0"/>
        <w:ind w:firstLine="320"/>
        <w:jc w:val="both"/>
        <w:rPr>
          <w:sz w:val="20"/>
          <w:szCs w:val="20"/>
        </w:rPr>
      </w:pPr>
      <w:r>
        <w:rPr>
          <w:i/>
          <w:iCs/>
          <w:sz w:val="20"/>
          <w:szCs w:val="20"/>
        </w:rPr>
        <w:t>Зона сильного заражения</w:t>
      </w:r>
      <w:r>
        <w:rPr>
          <w:sz w:val="20"/>
          <w:szCs w:val="20"/>
        </w:rPr>
        <w:t xml:space="preserve"> (зона Б). Экспозиционная доза излуче</w:t>
      </w:r>
      <w:r>
        <w:rPr>
          <w:sz w:val="20"/>
          <w:szCs w:val="20"/>
        </w:rPr>
        <w:softHyphen/>
        <w:t>ния за время полного распада РВ колеблется от 400 до 1200 Р (0,1— 0,3 Кл/кг). Уровень радиации на внешней границе через 1 ч после взрыва составляет 80 Р/ч, через 10ч — 5 Р/ч. В зоне Б работы на объектах прекращаются сроком до 1 суток, рабочие и служащие укрываются в защитных сооружениях ГО, подвалах или других укрытиях.</w:t>
      </w:r>
    </w:p>
    <w:p w:rsidR="00EF7000" w:rsidRDefault="00EF7000">
      <w:pPr>
        <w:autoSpaceDE w:val="0"/>
        <w:autoSpaceDN w:val="0"/>
        <w:adjustRightInd w:val="0"/>
        <w:ind w:firstLine="300"/>
        <w:jc w:val="both"/>
        <w:rPr>
          <w:sz w:val="20"/>
          <w:szCs w:val="20"/>
        </w:rPr>
      </w:pPr>
      <w:r>
        <w:rPr>
          <w:i/>
          <w:iCs/>
          <w:sz w:val="20"/>
          <w:szCs w:val="20"/>
        </w:rPr>
        <w:t>Зона опасного заражения</w:t>
      </w:r>
      <w:r>
        <w:rPr>
          <w:sz w:val="20"/>
          <w:szCs w:val="20"/>
        </w:rPr>
        <w:t xml:space="preserve"> (зона В). На внешней границе зоны экспозиционная доза гамма-излучения до полного распада РВ со</w:t>
      </w:r>
      <w:r>
        <w:rPr>
          <w:sz w:val="20"/>
          <w:szCs w:val="20"/>
        </w:rPr>
        <w:softHyphen/>
        <w:t xml:space="preserve">ставляет 1200 Р (0,3 Кл/кг), на внутренней границе — 4000 Р </w:t>
      </w:r>
      <w:r>
        <w:rPr>
          <w:b/>
          <w:bCs/>
          <w:sz w:val="20"/>
          <w:szCs w:val="20"/>
        </w:rPr>
        <w:t>(1</w:t>
      </w:r>
      <w:r>
        <w:rPr>
          <w:sz w:val="20"/>
          <w:szCs w:val="20"/>
        </w:rPr>
        <w:t xml:space="preserve"> Кл/кг); уровень радиации на внешней границе через 1 ч — 240 Р/ч, через 10ч — 15 Р/ч. В этой зоне работы на объектах прекра</w:t>
      </w:r>
      <w:r>
        <w:rPr>
          <w:sz w:val="20"/>
          <w:szCs w:val="20"/>
        </w:rPr>
        <w:softHyphen/>
        <w:t>щаются от 1 до 3—4 суток, рабочие и служащие укрываются в за</w:t>
      </w:r>
      <w:r>
        <w:rPr>
          <w:sz w:val="20"/>
          <w:szCs w:val="20"/>
        </w:rPr>
        <w:softHyphen/>
        <w:t>щитных сооружениях ГО.</w:t>
      </w:r>
    </w:p>
    <w:p w:rsidR="00EF7000" w:rsidRDefault="00EF7000">
      <w:pPr>
        <w:autoSpaceDE w:val="0"/>
        <w:autoSpaceDN w:val="0"/>
        <w:adjustRightInd w:val="0"/>
        <w:ind w:firstLine="300"/>
        <w:jc w:val="both"/>
        <w:rPr>
          <w:sz w:val="20"/>
          <w:szCs w:val="20"/>
        </w:rPr>
      </w:pPr>
      <w:r>
        <w:rPr>
          <w:i/>
          <w:iCs/>
          <w:sz w:val="20"/>
          <w:szCs w:val="20"/>
        </w:rPr>
        <w:t>Зона чрезвычайно опасного заражения</w:t>
      </w:r>
      <w:r>
        <w:rPr>
          <w:sz w:val="20"/>
          <w:szCs w:val="20"/>
        </w:rPr>
        <w:t xml:space="preserve"> (зона Г). На внешней границе зоны экспозиционная доза гамма-излучения до полного распада РВ составляет 4000 Р (1 Кл/кг); уровень радиации через 1ч — 800 Р/ч, через 10 ч — 50 Р/ч. В зоне Г работы на объектах прекращаются на четверо и более суток, рабочие и служащие укры</w:t>
      </w:r>
      <w:r>
        <w:rPr>
          <w:sz w:val="20"/>
          <w:szCs w:val="20"/>
        </w:rPr>
        <w:softHyphen/>
        <w:t>ваются в убежищах. По истечении указанного срока уровень ра</w:t>
      </w:r>
      <w:r>
        <w:rPr>
          <w:sz w:val="20"/>
          <w:szCs w:val="20"/>
        </w:rPr>
        <w:softHyphen/>
        <w:t>диации на территории объекта спадает до значений, обеспечивающих безопасную деятельность рабочих и служащих в производственных помещениях. Уровни радиации по границам зон радиоактивного заражения местности в различное время после взрыва приведены в табл. 6.</w:t>
      </w:r>
    </w:p>
    <w:p w:rsidR="00EF7000" w:rsidRDefault="00EF7000">
      <w:pPr>
        <w:autoSpaceDE w:val="0"/>
        <w:autoSpaceDN w:val="0"/>
        <w:adjustRightInd w:val="0"/>
        <w:ind w:firstLine="300"/>
        <w:jc w:val="both"/>
        <w:rPr>
          <w:sz w:val="20"/>
          <w:szCs w:val="20"/>
        </w:rPr>
      </w:pPr>
      <w:r>
        <w:rPr>
          <w:sz w:val="20"/>
          <w:szCs w:val="20"/>
        </w:rPr>
        <w:t>Действие продуктов ядерного взрыва на людей, животных и растения. На следе радиоактив</w:t>
      </w:r>
      <w:r>
        <w:rPr>
          <w:sz w:val="20"/>
          <w:szCs w:val="20"/>
        </w:rPr>
        <w:softHyphen/>
        <w:t>ного облака поражающим действием обладают: а) гамма-излучения, вызывающие общее внешнее облучение; б) бета-частицы, вызываю</w:t>
      </w:r>
      <w:r>
        <w:rPr>
          <w:sz w:val="20"/>
          <w:szCs w:val="20"/>
        </w:rPr>
        <w:softHyphen/>
        <w:t>щие при внешнем воздействии радиационное поражение кожи, а при попадании бета-частиц внутрь организма — поражение внутренних органов; в) альфа-частицы, представляющие опасность при попада</w:t>
      </w:r>
      <w:r>
        <w:rPr>
          <w:sz w:val="20"/>
          <w:szCs w:val="20"/>
        </w:rPr>
        <w:softHyphen/>
        <w:t>нии внутрь организма.</w:t>
      </w:r>
    </w:p>
    <w:p w:rsidR="00EF7000" w:rsidRDefault="00EF7000">
      <w:pPr>
        <w:autoSpaceDE w:val="0"/>
        <w:autoSpaceDN w:val="0"/>
        <w:adjustRightInd w:val="0"/>
        <w:ind w:firstLine="320"/>
        <w:jc w:val="both"/>
        <w:rPr>
          <w:sz w:val="20"/>
          <w:szCs w:val="20"/>
        </w:rPr>
      </w:pPr>
      <w:r>
        <w:rPr>
          <w:sz w:val="20"/>
          <w:szCs w:val="20"/>
        </w:rPr>
        <w:t>Как и проникающая радиация в районе ядерного взрыва, общее внешнее гамма-облучение на радиоактивнозараженной местности вызывает у людей и животных лучевую болезнь. Дозы излучения,</w:t>
      </w:r>
    </w:p>
    <w:p w:rsidR="00EF7000" w:rsidRDefault="00EF7000">
      <w:pPr>
        <w:autoSpaceDE w:val="0"/>
        <w:autoSpaceDN w:val="0"/>
        <w:adjustRightInd w:val="0"/>
        <w:jc w:val="both"/>
        <w:rPr>
          <w:sz w:val="20"/>
          <w:szCs w:val="20"/>
        </w:rPr>
      </w:pPr>
      <w:r>
        <w:rPr>
          <w:sz w:val="20"/>
          <w:szCs w:val="20"/>
        </w:rPr>
        <w:t>вызывающие заболевания, такие</w:t>
      </w:r>
      <w:r>
        <w:rPr>
          <w:b/>
          <w:bCs/>
          <w:sz w:val="20"/>
          <w:szCs w:val="20"/>
        </w:rPr>
        <w:t xml:space="preserve"> же. как и от</w:t>
      </w:r>
      <w:r>
        <w:rPr>
          <w:sz w:val="20"/>
          <w:szCs w:val="20"/>
        </w:rPr>
        <w:t xml:space="preserve"> проникающей радиа</w:t>
      </w:r>
      <w:r>
        <w:rPr>
          <w:sz w:val="20"/>
          <w:szCs w:val="20"/>
        </w:rPr>
        <w:softHyphen/>
        <w:t>ции.</w:t>
      </w:r>
    </w:p>
    <w:p w:rsidR="00EF7000" w:rsidRDefault="00EF7000">
      <w:pPr>
        <w:autoSpaceDE w:val="0"/>
        <w:autoSpaceDN w:val="0"/>
        <w:adjustRightInd w:val="0"/>
        <w:jc w:val="both"/>
        <w:rPr>
          <w:sz w:val="20"/>
          <w:szCs w:val="20"/>
        </w:rPr>
      </w:pPr>
      <w:r>
        <w:rPr>
          <w:sz w:val="20"/>
          <w:szCs w:val="20"/>
        </w:rPr>
        <w:t>При внешнем воздействии бета-частиц у людей наиболее часто</w:t>
      </w:r>
    </w:p>
    <w:p w:rsidR="00EF7000" w:rsidRDefault="00EF7000">
      <w:pPr>
        <w:autoSpaceDE w:val="0"/>
        <w:autoSpaceDN w:val="0"/>
        <w:adjustRightInd w:val="0"/>
        <w:jc w:val="both"/>
        <w:rPr>
          <w:sz w:val="20"/>
          <w:szCs w:val="20"/>
        </w:rPr>
      </w:pPr>
      <w:r>
        <w:rPr>
          <w:sz w:val="20"/>
          <w:szCs w:val="20"/>
        </w:rPr>
        <w:t>отмечаются поражения кожи на руках, в области шеи, на голове;</w:t>
      </w:r>
    </w:p>
    <w:p w:rsidR="00EF7000" w:rsidRDefault="00EF7000">
      <w:pPr>
        <w:autoSpaceDE w:val="0"/>
        <w:autoSpaceDN w:val="0"/>
        <w:adjustRightInd w:val="0"/>
        <w:jc w:val="both"/>
        <w:rPr>
          <w:sz w:val="20"/>
          <w:szCs w:val="20"/>
        </w:rPr>
      </w:pPr>
      <w:r>
        <w:rPr>
          <w:sz w:val="20"/>
          <w:szCs w:val="20"/>
        </w:rPr>
        <w:t>у животных — на спине, а также на морде при соприкосновении ее с радиоактивно зараженной травой. Различают кожные поражения тяжелой (появление незаживающих язв), средней (образование пу</w:t>
      </w:r>
      <w:r>
        <w:rPr>
          <w:sz w:val="20"/>
          <w:szCs w:val="20"/>
        </w:rPr>
        <w:softHyphen/>
        <w:t>зырей) и легкой (посинение и зуд кожи) степени. Внутреннее поражение людей и животных РВ может произойти при попадании их внутрь организма главным образом с пищей и кормом. С воздухом и водой РВ в организм, по-видимому, будут попадать в таких количествах, которые не вызовут острого лучевого: поражения с потерей трудоспособности (боеспособ</w:t>
      </w:r>
      <w:r>
        <w:rPr>
          <w:sz w:val="20"/>
          <w:szCs w:val="20"/>
        </w:rPr>
        <w:softHyphen/>
        <w:t>ности) людей или продук</w:t>
      </w:r>
      <w:r>
        <w:rPr>
          <w:sz w:val="20"/>
          <w:szCs w:val="20"/>
        </w:rPr>
        <w:softHyphen/>
        <w:t>тивности животных. Вса</w:t>
      </w:r>
      <w:r>
        <w:rPr>
          <w:sz w:val="20"/>
          <w:szCs w:val="20"/>
        </w:rPr>
        <w:softHyphen/>
        <w:t>сывающиеся радиоактивные продукты ядерного взрыва распределяются в организ</w:t>
      </w:r>
      <w:r>
        <w:rPr>
          <w:sz w:val="20"/>
          <w:szCs w:val="20"/>
        </w:rPr>
        <w:softHyphen/>
        <w:t>ме крайне неравномерно. Особенно много концентри</w:t>
      </w:r>
      <w:r>
        <w:rPr>
          <w:sz w:val="20"/>
          <w:szCs w:val="20"/>
        </w:rPr>
        <w:softHyphen/>
        <w:t>руется их в щитовидной железе (в 1000—10 000 раз больше, чем в других тка</w:t>
      </w:r>
      <w:r>
        <w:rPr>
          <w:sz w:val="20"/>
          <w:szCs w:val="20"/>
        </w:rPr>
        <w:softHyphen/>
        <w:t>нях) и печени (в 10—100 раз больше, чем в других органах). В связи с этим указанные органы подвергаются облучению в очень больших дозах, приводящему либо к разрушению ткани, либо к развитию опухолей (щитовидная железа), либо к серьезному на</w:t>
      </w:r>
      <w:r>
        <w:rPr>
          <w:sz w:val="20"/>
          <w:szCs w:val="20"/>
        </w:rPr>
        <w:softHyphen/>
        <w:t>рушению функций (печень и др.).</w:t>
      </w:r>
    </w:p>
    <w:p w:rsidR="00EF7000" w:rsidRDefault="00EF7000">
      <w:pPr>
        <w:autoSpaceDE w:val="0"/>
        <w:autoSpaceDN w:val="0"/>
        <w:adjustRightInd w:val="0"/>
        <w:ind w:firstLine="300"/>
        <w:jc w:val="both"/>
        <w:rPr>
          <w:sz w:val="20"/>
          <w:szCs w:val="20"/>
        </w:rPr>
      </w:pPr>
      <w:r>
        <w:rPr>
          <w:sz w:val="20"/>
          <w:szCs w:val="20"/>
        </w:rPr>
        <w:t>Радиоактивная пыль заражает почву и растения. В зависимости от размеров частиц на поверхности растений может задерживаться от 8 до 25 % выпавшей на землю радиоактивной пыли. Возможно и частичное всасывание радиоактивных веществ внутрь растений. Лучевое поражение у растений проявляется в торможении роста и замедлении развития, снижении урожая, понижении репродуктив</w:t>
      </w:r>
      <w:r>
        <w:rPr>
          <w:sz w:val="20"/>
          <w:szCs w:val="20"/>
        </w:rPr>
        <w:softHyphen/>
        <w:t>ного качества семян, клубней, корнеплодов. При больших дозах излучения возможна гибель растений, проявляющаяся в 'остановке роста и усыхании.</w:t>
      </w:r>
    </w:p>
    <w:p w:rsidR="00EF7000" w:rsidRDefault="00EF7000">
      <w:pPr>
        <w:autoSpaceDE w:val="0"/>
        <w:autoSpaceDN w:val="0"/>
        <w:adjustRightInd w:val="0"/>
        <w:ind w:firstLine="280"/>
        <w:jc w:val="both"/>
        <w:rPr>
          <w:sz w:val="20"/>
          <w:szCs w:val="20"/>
        </w:rPr>
      </w:pPr>
      <w:r>
        <w:rPr>
          <w:sz w:val="20"/>
          <w:szCs w:val="20"/>
        </w:rPr>
        <w:t>Основным способом защиты населения следует считать изоля</w:t>
      </w:r>
      <w:r>
        <w:rPr>
          <w:sz w:val="20"/>
          <w:szCs w:val="20"/>
        </w:rPr>
        <w:softHyphen/>
        <w:t>цию людей от внешнего воздействия радиоактивных излучений, а также исключение условий, при которых возможно попадание радиоактивных веществ внутрь организма человека вместе с возду</w:t>
      </w:r>
      <w:r>
        <w:rPr>
          <w:sz w:val="20"/>
          <w:szCs w:val="20"/>
        </w:rPr>
        <w:softHyphen/>
        <w:t>хом и пищей.</w:t>
      </w:r>
    </w:p>
    <w:p w:rsidR="00EF7000" w:rsidRDefault="00EF7000">
      <w:pPr>
        <w:autoSpaceDE w:val="0"/>
        <w:autoSpaceDN w:val="0"/>
        <w:adjustRightInd w:val="0"/>
        <w:jc w:val="both"/>
        <w:rPr>
          <w:sz w:val="20"/>
          <w:szCs w:val="20"/>
        </w:rPr>
      </w:pPr>
      <w:r>
        <w:rPr>
          <w:sz w:val="20"/>
          <w:szCs w:val="20"/>
        </w:rPr>
        <w:t>Наиболее целесообразный способ защиты от радиоактивных ве</w:t>
      </w:r>
      <w:r>
        <w:rPr>
          <w:sz w:val="20"/>
          <w:szCs w:val="20"/>
        </w:rPr>
        <w:softHyphen/>
        <w:t>ществ и их излучений — убежища и противорадиационные укры</w:t>
      </w:r>
      <w:r>
        <w:rPr>
          <w:sz w:val="20"/>
          <w:szCs w:val="20"/>
        </w:rPr>
        <w:softHyphen/>
        <w:t>тия, которые надежно защищают от радиоактивной пыли и обеспечивают ослабление гамма-излучения радиоактивного заражения в сотни — тысячи раз. Стены и перекрытия промышленных и жи</w:t>
      </w:r>
      <w:r>
        <w:rPr>
          <w:sz w:val="20"/>
          <w:szCs w:val="20"/>
        </w:rPr>
        <w:softHyphen/>
        <w:t>лых зданий, особенно подвальных и цокольных помещений, также ослабляет действие гамма-лучей. Коэффициент защиты стен зданий и сооружений рассчитывается, как и от гамма-излучения проникаю</w:t>
      </w:r>
      <w:r>
        <w:rPr>
          <w:sz w:val="20"/>
          <w:szCs w:val="20"/>
        </w:rPr>
        <w:softHyphen/>
        <w:t>щей радиации, но формуле (11). Толщины слоев половинного ослаб</w:t>
      </w:r>
      <w:r>
        <w:rPr>
          <w:sz w:val="20"/>
          <w:szCs w:val="20"/>
        </w:rPr>
        <w:softHyphen/>
        <w:t>ления по гамма-излучению радиоактивного заражения приведены в табл. 22 или могут быть вычислены по плотности материала: с?пол= =13/р, где 13 см—слой воды, ослабляющий гамма-лучи радиоак</w:t>
      </w:r>
      <w:r>
        <w:rPr>
          <w:sz w:val="20"/>
          <w:szCs w:val="20"/>
        </w:rPr>
        <w:softHyphen/>
        <w:t>тивного заражения в два раза.</w:t>
      </w:r>
    </w:p>
    <w:p w:rsidR="00EF7000" w:rsidRDefault="00EF7000">
      <w:pPr>
        <w:autoSpaceDE w:val="0"/>
        <w:autoSpaceDN w:val="0"/>
        <w:adjustRightInd w:val="0"/>
        <w:ind w:firstLine="300"/>
        <w:jc w:val="both"/>
        <w:rPr>
          <w:sz w:val="20"/>
          <w:szCs w:val="20"/>
        </w:rPr>
      </w:pPr>
      <w:r>
        <w:rPr>
          <w:sz w:val="20"/>
          <w:szCs w:val="20"/>
        </w:rPr>
        <w:t>Для защиты людей от попадания радиоактивных веществ в орга</w:t>
      </w:r>
      <w:r>
        <w:rPr>
          <w:sz w:val="20"/>
          <w:szCs w:val="20"/>
        </w:rPr>
        <w:softHyphen/>
        <w:t>ны дыхания и на кожу при работе в условиях радиоактивного за</w:t>
      </w:r>
      <w:r>
        <w:rPr>
          <w:sz w:val="20"/>
          <w:szCs w:val="20"/>
        </w:rPr>
        <w:softHyphen/>
        <w:t>ражения применяют средства индивидуальной защиты. При выходе из зоны радиоактивного заражения необходимо пройти санитарную Обработку, т. е. удалить РВ, попавшие на кожу, и провести дез</w:t>
      </w:r>
      <w:r>
        <w:rPr>
          <w:sz w:val="20"/>
          <w:szCs w:val="20"/>
        </w:rPr>
        <w:softHyphen/>
        <w:t>активацию одежды.</w:t>
      </w:r>
    </w:p>
    <w:p w:rsidR="00EF7000" w:rsidRDefault="00EF7000">
      <w:pPr>
        <w:autoSpaceDE w:val="0"/>
        <w:autoSpaceDN w:val="0"/>
        <w:adjustRightInd w:val="0"/>
        <w:ind w:left="170"/>
        <w:jc w:val="both"/>
        <w:rPr>
          <w:rFonts w:ascii="Courier New" w:hAnsi="Courier New" w:cs="Courier New"/>
          <w:sz w:val="22"/>
        </w:rPr>
      </w:pPr>
      <w:r>
        <w:rPr>
          <w:sz w:val="20"/>
          <w:szCs w:val="20"/>
        </w:rPr>
        <w:t>Таким образом, радиоактивное заражение местности, хотя и представляет чрезвычайно большую опасность для людей, но если своевременно принять меры по защите, то можно полностью обес</w:t>
      </w:r>
      <w:r>
        <w:rPr>
          <w:sz w:val="20"/>
          <w:szCs w:val="20"/>
        </w:rPr>
        <w:softHyphen/>
        <w:t>печить безопасность людей и их постоянную работоспособность. В этих целях мероприятия по гражданской обороне в условиях радиоактивного заражения местности проводят при постоянном контроле за облучением всех работающих, который организует штаб гражданской обороны и служба противорадиационной и про</w:t>
      </w:r>
      <w:r>
        <w:rPr>
          <w:sz w:val="20"/>
          <w:szCs w:val="20"/>
        </w:rPr>
        <w:softHyphen/>
        <w:t>тивохимической защиты ГО объекта.</w:t>
      </w:r>
    </w:p>
    <w:p w:rsidR="00EF7000" w:rsidRDefault="00EF7000">
      <w:pPr>
        <w:autoSpaceDE w:val="0"/>
        <w:autoSpaceDN w:val="0"/>
        <w:adjustRightInd w:val="0"/>
        <w:ind w:left="170"/>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Электромагнитный импульс ядерного взрывах, физическая сущность, поражающее действие, способ защиты.</w:t>
      </w:r>
    </w:p>
    <w:p w:rsidR="00EF7000" w:rsidRDefault="00EF7000">
      <w:pPr>
        <w:autoSpaceDE w:val="0"/>
        <w:autoSpaceDN w:val="0"/>
        <w:adjustRightInd w:val="0"/>
        <w:ind w:firstLine="320"/>
        <w:jc w:val="both"/>
        <w:rPr>
          <w:sz w:val="20"/>
          <w:szCs w:val="20"/>
        </w:rPr>
      </w:pPr>
      <w:r>
        <w:rPr>
          <w:b/>
          <w:bCs/>
          <w:sz w:val="20"/>
          <w:szCs w:val="20"/>
        </w:rPr>
        <w:t>Электромагнитный импульс.</w:t>
      </w:r>
      <w:r>
        <w:rPr>
          <w:sz w:val="20"/>
          <w:szCs w:val="20"/>
        </w:rPr>
        <w:t xml:space="preserve"> При взаимодействии мгновенного и захватного гамма-излучений с атомами и молекулами среды по</w:t>
      </w:r>
      <w:r>
        <w:rPr>
          <w:sz w:val="20"/>
          <w:szCs w:val="20"/>
        </w:rPr>
        <w:softHyphen/>
        <w:t>следним сообщаются импульсы энергии. Основная часть энергии "расходуется на сообщение поступательного движения электронам - и ионам, образовавшимся в результате ионизации. Первичные (быстрые) электроны движутся в радиальном направлении от центра взрыва и образуют радиальные электрические токи и поля, быстро нарастающие по времени. Обладая большой энергией, первичные электроны производят дальнейшую ионизацию, которая также при</w:t>
      </w:r>
      <w:r>
        <w:rPr>
          <w:sz w:val="20"/>
          <w:szCs w:val="20"/>
        </w:rPr>
        <w:softHyphen/>
        <w:t>водит к образованию полей и токов. Возникающие кратковремен</w:t>
      </w:r>
      <w:r>
        <w:rPr>
          <w:sz w:val="20"/>
          <w:szCs w:val="20"/>
        </w:rPr>
        <w:softHyphen/>
        <w:t>ные электрические и магнитные поля и представляют собой электромагнитный импульс ядерного взрыва (ЭМИ),</w:t>
      </w:r>
    </w:p>
    <w:p w:rsidR="00EF7000" w:rsidRDefault="00EF7000">
      <w:pPr>
        <w:autoSpaceDE w:val="0"/>
        <w:autoSpaceDN w:val="0"/>
        <w:adjustRightInd w:val="0"/>
        <w:jc w:val="both"/>
        <w:rPr>
          <w:sz w:val="20"/>
          <w:szCs w:val="20"/>
        </w:rPr>
      </w:pPr>
      <w:r>
        <w:rPr>
          <w:sz w:val="20"/>
          <w:szCs w:val="20"/>
        </w:rPr>
        <w:t>ЭМИ наземного ядерного взрыва характеризуется амплитудой напряженности поля и формой импульса изменения поля с течением времени. Форма импульса показана на рис. 11, где на оси ординат дано отношение напряженности электрического поля для опреде</w:t>
      </w:r>
      <w:r>
        <w:rPr>
          <w:sz w:val="20"/>
          <w:szCs w:val="20"/>
        </w:rPr>
        <w:softHyphen/>
        <w:t>ленного времени после взрыва к максимальному импульсу, на оси абсцисс — время, прошедшее после взрыва. Это одиночный одно</w:t>
      </w:r>
      <w:r>
        <w:rPr>
          <w:sz w:val="20"/>
          <w:szCs w:val="20"/>
        </w:rPr>
        <w:softHyphen/>
        <w:t>полярный импульс с очень крутым передним фронтом, длительность которого определяется длительностью мгновенного гамма импульса и составляет несколько</w:t>
      </w:r>
      <w:r>
        <w:rPr>
          <w:b/>
          <w:bCs/>
          <w:sz w:val="20"/>
          <w:szCs w:val="20"/>
        </w:rPr>
        <w:t xml:space="preserve"> сотых</w:t>
      </w:r>
      <w:r>
        <w:rPr>
          <w:sz w:val="20"/>
          <w:szCs w:val="20"/>
        </w:rPr>
        <w:t xml:space="preserve"> долей микросекунды, и спадающий подобно импульсу от молниевого разряда</w:t>
      </w:r>
      <w:r>
        <w:rPr>
          <w:b/>
          <w:bCs/>
          <w:sz w:val="20"/>
          <w:szCs w:val="20"/>
        </w:rPr>
        <w:t xml:space="preserve"> по</w:t>
      </w:r>
      <w:r>
        <w:rPr>
          <w:sz w:val="20"/>
          <w:szCs w:val="20"/>
        </w:rPr>
        <w:t xml:space="preserve"> экспоненциальному закону в течение нескольких десятков миллисекунд. Диапазон частот ЭМИ до 100 Мгц, но в основном его энергия распределена около средней частоты (10—15 кгц).</w:t>
      </w:r>
    </w:p>
    <w:p w:rsidR="00EF7000" w:rsidRDefault="00EF7000">
      <w:pPr>
        <w:autoSpaceDE w:val="0"/>
        <w:autoSpaceDN w:val="0"/>
        <w:adjustRightInd w:val="0"/>
        <w:ind w:firstLine="300"/>
        <w:jc w:val="both"/>
        <w:rPr>
          <w:sz w:val="20"/>
          <w:szCs w:val="20"/>
        </w:rPr>
      </w:pPr>
      <w:r>
        <w:rPr>
          <w:sz w:val="20"/>
          <w:szCs w:val="20"/>
        </w:rPr>
        <w:t>Поскольку амплитуда ЭМИ быстро уменьшается с увеличением расстояния, его поражающее действие — несколько километров от центра (эпицентра) взрыва крупного калибра. Так, при наземном взрыве мощностью 1 Мт вертикальная составляющая электрического поля ЭМИ на расстоянии 4 км — 3 кВ/м, на расстоянии 3 км — 6 кВ/м и 2 км — 13 кВ/м.</w:t>
      </w:r>
    </w:p>
    <w:p w:rsidR="00EF7000" w:rsidRDefault="00EF7000">
      <w:pPr>
        <w:autoSpaceDE w:val="0"/>
        <w:autoSpaceDN w:val="0"/>
        <w:adjustRightInd w:val="0"/>
        <w:jc w:val="both"/>
        <w:rPr>
          <w:sz w:val="20"/>
          <w:szCs w:val="20"/>
        </w:rPr>
      </w:pPr>
      <w:r>
        <w:rPr>
          <w:sz w:val="20"/>
          <w:szCs w:val="20"/>
        </w:rPr>
        <w:t>ЭМИ непосредственного действия на человека не оказывает. Приемники энергии ЭМИ — проводящие электрический ток тела:</w:t>
      </w:r>
    </w:p>
    <w:p w:rsidR="00EF7000" w:rsidRDefault="00EF7000">
      <w:pPr>
        <w:autoSpaceDE w:val="0"/>
        <w:autoSpaceDN w:val="0"/>
        <w:adjustRightInd w:val="0"/>
        <w:jc w:val="both"/>
        <w:rPr>
          <w:sz w:val="20"/>
          <w:szCs w:val="20"/>
        </w:rPr>
      </w:pPr>
      <w:r>
        <w:rPr>
          <w:b/>
          <w:bCs/>
          <w:sz w:val="20"/>
          <w:szCs w:val="20"/>
        </w:rPr>
        <w:t>все</w:t>
      </w:r>
      <w:r>
        <w:rPr>
          <w:sz w:val="20"/>
          <w:szCs w:val="20"/>
        </w:rPr>
        <w:t xml:space="preserve"> воздушные и подземные линии связи, линии управления, сигна</w:t>
      </w:r>
      <w:r>
        <w:rPr>
          <w:sz w:val="20"/>
          <w:szCs w:val="20"/>
        </w:rPr>
        <w:softHyphen/>
        <w:t>лизации, электропередачи, металлические мачты и опоры, воздуш</w:t>
      </w:r>
      <w:r>
        <w:rPr>
          <w:sz w:val="20"/>
          <w:szCs w:val="20"/>
        </w:rPr>
        <w:softHyphen/>
        <w:t>ные и подземные антенные устройства, наземные и подземные трубо</w:t>
      </w:r>
      <w:r>
        <w:rPr>
          <w:sz w:val="20"/>
          <w:szCs w:val="20"/>
        </w:rPr>
        <w:softHyphen/>
        <w:t>проводы, металлические крыши и другие конструкции, изготовлен</w:t>
      </w:r>
      <w:r>
        <w:rPr>
          <w:sz w:val="20"/>
          <w:szCs w:val="20"/>
        </w:rPr>
        <w:softHyphen/>
        <w:t>ные из металла. В момент взрыва в них На доли секунды возникает импульс электрического тока и появляется разность потенциала относительно земли. Под действием этих напряжений может про</w:t>
      </w:r>
      <w:r>
        <w:rPr>
          <w:sz w:val="20"/>
          <w:szCs w:val="20"/>
        </w:rPr>
        <w:softHyphen/>
        <w:t>исходить: пробой изоляции кабелей, повреждение входных элемен</w:t>
      </w:r>
      <w:r>
        <w:rPr>
          <w:sz w:val="20"/>
          <w:szCs w:val="20"/>
        </w:rPr>
        <w:softHyphen/>
        <w:t>тов аппаратуры, подключенной к антеннам, воздушным и подзем</w:t>
      </w:r>
      <w:r>
        <w:rPr>
          <w:sz w:val="20"/>
          <w:szCs w:val="20"/>
        </w:rPr>
        <w:softHyphen/>
        <w:t>ным линиям (пробой трансформаторов связи, выход из строя разряд</w:t>
      </w:r>
      <w:r>
        <w:rPr>
          <w:sz w:val="20"/>
          <w:szCs w:val="20"/>
        </w:rPr>
        <w:softHyphen/>
        <w:t>ников, предохранителей, порча полупроводниковых приборов и т. д.), а также выгорание плавких вставок, включенных в линии для защиты аппаратуры. Высокие электрические потенциалы относи</w:t>
      </w:r>
      <w:r>
        <w:rPr>
          <w:sz w:val="20"/>
          <w:szCs w:val="20"/>
        </w:rPr>
        <w:softHyphen/>
        <w:t>тельно земли, возникающие на экранах, жилах кабелей, антенно-фидерных линиях и проводных линиях связи могут представлять опасность для лиц, обслуживающих аппаратуру.</w:t>
      </w:r>
    </w:p>
    <w:p w:rsidR="00EF7000" w:rsidRDefault="00EF7000">
      <w:pPr>
        <w:autoSpaceDE w:val="0"/>
        <w:autoSpaceDN w:val="0"/>
        <w:adjustRightInd w:val="0"/>
        <w:ind w:firstLine="300"/>
        <w:jc w:val="both"/>
        <w:rPr>
          <w:sz w:val="20"/>
          <w:szCs w:val="20"/>
        </w:rPr>
      </w:pPr>
      <w:r>
        <w:rPr>
          <w:sz w:val="20"/>
          <w:szCs w:val="20"/>
        </w:rPr>
        <w:t>Наибольшую опасность ЭМИ представляет для аппаратуры не</w:t>
      </w:r>
      <w:r>
        <w:rPr>
          <w:sz w:val="20"/>
          <w:szCs w:val="20"/>
        </w:rPr>
        <w:softHyphen/>
        <w:t>оборудованной специальной защитой, даже если она находится в особо прочных сооружениях, способных выдерживать большие механические нагрузки от действия ударной волны ядерного взрыва. ЭМИ для такой аппаратуры является главным поражающим факто</w:t>
      </w:r>
      <w:r>
        <w:rPr>
          <w:sz w:val="20"/>
          <w:szCs w:val="20"/>
        </w:rPr>
        <w:softHyphen/>
        <w:t>ром.</w:t>
      </w:r>
    </w:p>
    <w:p w:rsidR="00EF7000" w:rsidRDefault="00EF7000">
      <w:pPr>
        <w:autoSpaceDE w:val="0"/>
        <w:autoSpaceDN w:val="0"/>
        <w:adjustRightInd w:val="0"/>
        <w:ind w:firstLine="300"/>
        <w:jc w:val="both"/>
        <w:rPr>
          <w:sz w:val="20"/>
          <w:szCs w:val="20"/>
        </w:rPr>
      </w:pPr>
      <w:r>
        <w:rPr>
          <w:sz w:val="20"/>
          <w:szCs w:val="20"/>
        </w:rPr>
        <w:t>Линии электропередач и их оборудование, рассчитанные на на</w:t>
      </w:r>
      <w:r>
        <w:rPr>
          <w:sz w:val="20"/>
          <w:szCs w:val="20"/>
        </w:rPr>
        <w:softHyphen/>
        <w:t>пряжение десятков — сотен киловольт, являются устойчивыми к воздействию электромагнитного импульса.</w:t>
      </w:r>
    </w:p>
    <w:p w:rsidR="00EF7000" w:rsidRDefault="00EF7000">
      <w:pPr>
        <w:autoSpaceDE w:val="0"/>
        <w:autoSpaceDN w:val="0"/>
        <w:adjustRightInd w:val="0"/>
        <w:ind w:firstLine="300"/>
        <w:jc w:val="both"/>
        <w:rPr>
          <w:sz w:val="20"/>
          <w:szCs w:val="20"/>
        </w:rPr>
      </w:pPr>
      <w:r>
        <w:rPr>
          <w:sz w:val="20"/>
          <w:szCs w:val="20"/>
        </w:rPr>
        <w:t>Необходимо также учитывать одновременность воздействия им</w:t>
      </w:r>
      <w:r>
        <w:rPr>
          <w:sz w:val="20"/>
          <w:szCs w:val="20"/>
        </w:rPr>
        <w:softHyphen/>
        <w:t>пульса мгновенного гамма-излучения и ЭМИ: под действием перво</w:t>
      </w:r>
      <w:r>
        <w:rPr>
          <w:sz w:val="20"/>
          <w:szCs w:val="20"/>
        </w:rPr>
        <w:softHyphen/>
        <w:t>го — увеличивается проводимость материалов, а под действием вто</w:t>
      </w:r>
      <w:r>
        <w:rPr>
          <w:sz w:val="20"/>
          <w:szCs w:val="20"/>
        </w:rPr>
        <w:softHyphen/>
        <w:t>рого — наводятся дополнительные электрические токи. Кроме того, следует учитывать их одновременное воздействие на все системы, находящиеся в районе взрыва.</w:t>
      </w:r>
    </w:p>
    <w:p w:rsidR="00EF7000" w:rsidRDefault="00EF7000">
      <w:pPr>
        <w:autoSpaceDE w:val="0"/>
        <w:autoSpaceDN w:val="0"/>
        <w:adjustRightInd w:val="0"/>
        <w:ind w:firstLine="300"/>
        <w:jc w:val="both"/>
        <w:rPr>
          <w:sz w:val="20"/>
          <w:szCs w:val="20"/>
        </w:rPr>
      </w:pPr>
      <w:r>
        <w:rPr>
          <w:sz w:val="20"/>
          <w:szCs w:val="20"/>
        </w:rPr>
        <w:t>На кабельных и воздушных линиях, попавших в зону мощных импульсов электромагнитного излучения, возникают (наводятся) высокие электрические напряжения. Наведенное напряжение мо</w:t>
      </w:r>
      <w:r>
        <w:rPr>
          <w:sz w:val="20"/>
          <w:szCs w:val="20"/>
        </w:rPr>
        <w:softHyphen/>
        <w:t>жет вызывать повреждения входных цепей аппаратуры на довольно удаленных участках этих линий.</w:t>
      </w:r>
    </w:p>
    <w:p w:rsidR="00EF7000" w:rsidRDefault="00EF7000">
      <w:pPr>
        <w:autoSpaceDE w:val="0"/>
        <w:autoSpaceDN w:val="0"/>
        <w:adjustRightInd w:val="0"/>
        <w:ind w:firstLine="300"/>
        <w:jc w:val="both"/>
        <w:rPr>
          <w:sz w:val="20"/>
          <w:szCs w:val="20"/>
        </w:rPr>
      </w:pPr>
      <w:r>
        <w:rPr>
          <w:sz w:val="20"/>
          <w:szCs w:val="20"/>
        </w:rPr>
        <w:t>В зависимости от характера воздействия ЭМИ на линии связи и подключенную к ним аппаратуру могут быть рекомендованы сле</w:t>
      </w:r>
      <w:r>
        <w:rPr>
          <w:sz w:val="20"/>
          <w:szCs w:val="20"/>
        </w:rPr>
        <w:softHyphen/>
        <w:t>дующие способы защиты:</w:t>
      </w:r>
    </w:p>
    <w:p w:rsidR="00EF7000" w:rsidRDefault="00EF7000">
      <w:pPr>
        <w:autoSpaceDE w:val="0"/>
        <w:autoSpaceDN w:val="0"/>
        <w:adjustRightInd w:val="0"/>
        <w:ind w:firstLine="300"/>
        <w:jc w:val="both"/>
        <w:rPr>
          <w:rFonts w:ascii="Courier New" w:hAnsi="Courier New" w:cs="Courier New"/>
          <w:sz w:val="22"/>
        </w:rPr>
      </w:pPr>
      <w:r>
        <w:rPr>
          <w:sz w:val="20"/>
          <w:szCs w:val="20"/>
        </w:rPr>
        <w:t>применение двухпроводных симметричных линий связи,</w:t>
      </w:r>
      <w:r>
        <w:rPr>
          <w:b/>
          <w:bCs/>
          <w:sz w:val="20"/>
          <w:szCs w:val="20"/>
        </w:rPr>
        <w:t xml:space="preserve"> хорошо </w:t>
      </w:r>
      <w:r>
        <w:rPr>
          <w:sz w:val="20"/>
          <w:szCs w:val="20"/>
        </w:rPr>
        <w:t>изолированных между собой и от земли; исключение применения однопроводных</w:t>
      </w:r>
      <w:r>
        <w:rPr>
          <w:b/>
          <w:bCs/>
          <w:sz w:val="20"/>
          <w:szCs w:val="20"/>
        </w:rPr>
        <w:t xml:space="preserve"> наружных линий</w:t>
      </w:r>
      <w:r>
        <w:rPr>
          <w:sz w:val="20"/>
          <w:szCs w:val="20"/>
        </w:rPr>
        <w:t xml:space="preserve"> свя</w:t>
      </w:r>
      <w:r>
        <w:rPr>
          <w:sz w:val="20"/>
          <w:szCs w:val="20"/>
        </w:rPr>
        <w:softHyphen/>
        <w:t>зи; экранирование</w:t>
      </w:r>
      <w:r>
        <w:rPr>
          <w:b/>
          <w:bCs/>
          <w:sz w:val="20"/>
          <w:szCs w:val="20"/>
        </w:rPr>
        <w:t xml:space="preserve"> подземных кабелей медной, алюминиевой, свин</w:t>
      </w:r>
      <w:r>
        <w:rPr>
          <w:sz w:val="20"/>
          <w:szCs w:val="20"/>
        </w:rPr>
        <w:t>цовой оболочкой; электромагнитное экранирование блоков и узлов аппаратуры; использование различного рода</w:t>
      </w:r>
      <w:r>
        <w:rPr>
          <w:b/>
          <w:bCs/>
          <w:sz w:val="20"/>
          <w:szCs w:val="20"/>
        </w:rPr>
        <w:t xml:space="preserve"> защитных входных</w:t>
      </w:r>
      <w:r>
        <w:rPr>
          <w:sz w:val="20"/>
          <w:szCs w:val="20"/>
        </w:rPr>
        <w:t xml:space="preserve"> устройств и грозозащитных средств.</w:t>
      </w:r>
    </w:p>
    <w:p w:rsidR="00EF7000" w:rsidRDefault="00EF7000">
      <w:pPr>
        <w:autoSpaceDE w:val="0"/>
        <w:autoSpaceDN w:val="0"/>
        <w:adjustRightInd w:val="0"/>
        <w:ind w:left="170"/>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szCs w:val="28"/>
        </w:rPr>
        <w:t xml:space="preserve">Понятие химического оружия, отравляющие вещества, </w:t>
      </w:r>
      <w:r>
        <w:rPr>
          <w:rFonts w:ascii="Courier New" w:hAnsi="Courier New" w:cs="Courier New"/>
          <w:color w:val="FF0000"/>
          <w:sz w:val="22"/>
        </w:rPr>
        <w:t>токсичность. Сравнительная характеристика отравляющих веществ по токсичности. Понятие токсическая доза.</w:t>
      </w:r>
    </w:p>
    <w:p w:rsidR="00EF7000" w:rsidRDefault="00EF7000">
      <w:pPr>
        <w:autoSpaceDE w:val="0"/>
        <w:autoSpaceDN w:val="0"/>
        <w:adjustRightInd w:val="0"/>
        <w:ind w:firstLine="300"/>
        <w:jc w:val="both"/>
        <w:rPr>
          <w:sz w:val="20"/>
          <w:szCs w:val="20"/>
        </w:rPr>
      </w:pPr>
      <w:r>
        <w:rPr>
          <w:sz w:val="20"/>
          <w:szCs w:val="20"/>
        </w:rPr>
        <w:t xml:space="preserve">Основа химического оружия — отравляющие вещества (0В), представляющие собой ядовитые (токсичные) соединения, </w:t>
      </w:r>
      <w:r>
        <w:rPr>
          <w:i/>
          <w:iCs/>
          <w:sz w:val="20"/>
          <w:szCs w:val="20"/>
        </w:rPr>
        <w:t>приме</w:t>
      </w:r>
      <w:r>
        <w:rPr>
          <w:i/>
          <w:iCs/>
          <w:sz w:val="20"/>
          <w:szCs w:val="20"/>
        </w:rPr>
        <w:softHyphen/>
        <w:t>няемые</w:t>
      </w:r>
      <w:r>
        <w:rPr>
          <w:sz w:val="20"/>
          <w:szCs w:val="20"/>
        </w:rPr>
        <w:t xml:space="preserve"> для снаряжения химических боеприпасов. Они предназна</w:t>
      </w:r>
      <w:r>
        <w:rPr>
          <w:sz w:val="20"/>
          <w:szCs w:val="20"/>
        </w:rPr>
        <w:softHyphen/>
        <w:t>чаются для поражения незащищенных людей, животных и способ</w:t>
      </w:r>
      <w:r>
        <w:rPr>
          <w:sz w:val="20"/>
          <w:szCs w:val="20"/>
        </w:rPr>
        <w:softHyphen/>
        <w:t>ны заражать воздух, продовольствие, корма, воду, местность и пред</w:t>
      </w:r>
      <w:r>
        <w:rPr>
          <w:sz w:val="20"/>
          <w:szCs w:val="20"/>
        </w:rPr>
        <w:softHyphen/>
        <w:t>меты, расположенные на ней.</w:t>
      </w:r>
    </w:p>
    <w:p w:rsidR="00EF7000" w:rsidRDefault="00EF7000">
      <w:pPr>
        <w:autoSpaceDE w:val="0"/>
        <w:autoSpaceDN w:val="0"/>
        <w:adjustRightInd w:val="0"/>
        <w:ind w:firstLine="300"/>
        <w:jc w:val="both"/>
        <w:rPr>
          <w:sz w:val="20"/>
          <w:szCs w:val="20"/>
        </w:rPr>
      </w:pPr>
      <w:r>
        <w:rPr>
          <w:sz w:val="20"/>
          <w:szCs w:val="20"/>
        </w:rPr>
        <w:t>Основные пути проникновения 0В: через дыхательный аппарат (ингаляция), кожные покровы, желудочно-кишечный тракт и кро</w:t>
      </w:r>
      <w:r>
        <w:rPr>
          <w:sz w:val="20"/>
          <w:szCs w:val="20"/>
        </w:rPr>
        <w:softHyphen/>
        <w:t>вяной поток при ранениях зараженными осколками или специаль</w:t>
      </w:r>
      <w:r>
        <w:rPr>
          <w:sz w:val="20"/>
          <w:szCs w:val="20"/>
        </w:rPr>
        <w:softHyphen/>
        <w:t>ными поражающими элементами химических боеприпасов. Крите</w:t>
      </w:r>
      <w:r>
        <w:rPr>
          <w:sz w:val="20"/>
          <w:szCs w:val="20"/>
        </w:rPr>
        <w:softHyphen/>
        <w:t xml:space="preserve">рии боевой эффективности 0В: токсичность, быстродействие (время </w:t>
      </w:r>
      <w:r>
        <w:rPr>
          <w:b/>
          <w:bCs/>
          <w:sz w:val="20"/>
          <w:szCs w:val="20"/>
        </w:rPr>
        <w:t>от</w:t>
      </w:r>
      <w:r>
        <w:rPr>
          <w:sz w:val="20"/>
          <w:szCs w:val="20"/>
        </w:rPr>
        <w:t xml:space="preserve"> момента контакта с 0В до проявления эффекта), стойкость.</w:t>
      </w:r>
    </w:p>
    <w:p w:rsidR="00EF7000" w:rsidRDefault="00EF7000">
      <w:pPr>
        <w:autoSpaceDE w:val="0"/>
        <w:autoSpaceDN w:val="0"/>
        <w:adjustRightInd w:val="0"/>
        <w:ind w:firstLine="300"/>
        <w:jc w:val="both"/>
        <w:rPr>
          <w:sz w:val="20"/>
          <w:szCs w:val="20"/>
        </w:rPr>
      </w:pPr>
      <w:r>
        <w:rPr>
          <w:sz w:val="20"/>
          <w:szCs w:val="20"/>
        </w:rPr>
        <w:t>Токсичность отравляющих веществ — это способность 0В вы</w:t>
      </w:r>
      <w:r>
        <w:rPr>
          <w:sz w:val="20"/>
          <w:szCs w:val="20"/>
        </w:rPr>
        <w:softHyphen/>
        <w:t>зывать поражения при попадании в организм в определенных до</w:t>
      </w:r>
      <w:r>
        <w:rPr>
          <w:sz w:val="20"/>
          <w:szCs w:val="20"/>
        </w:rPr>
        <w:softHyphen/>
        <w:t>зах. В качестве количественной характеристики поражающего действия 0В и других токсичных для человека и животных соеди</w:t>
      </w:r>
      <w:r>
        <w:rPr>
          <w:sz w:val="20"/>
          <w:szCs w:val="20"/>
        </w:rPr>
        <w:softHyphen/>
        <w:t>нений используют понятие токсическая доза. При ингаляции ток-содоза равна произведению концентрации 0В в воздухе на время воздействия в минутах (мг-мин/л); при проникновении 0В через кожу, желудочно-кишечный тракт и кровяной поток токсодоза измеряется количеством 0В на килограмм живой массы (мг/кг).</w:t>
      </w:r>
    </w:p>
    <w:p w:rsidR="00EF7000" w:rsidRDefault="00EF7000">
      <w:pPr>
        <w:autoSpaceDE w:val="0"/>
        <w:autoSpaceDN w:val="0"/>
        <w:adjustRightInd w:val="0"/>
        <w:ind w:firstLine="300"/>
        <w:jc w:val="both"/>
        <w:rPr>
          <w:sz w:val="20"/>
          <w:szCs w:val="20"/>
        </w:rPr>
      </w:pPr>
      <w:r>
        <w:rPr>
          <w:sz w:val="20"/>
          <w:szCs w:val="20"/>
        </w:rPr>
        <w:t>Внезапность является непременным условием применения хими</w:t>
      </w:r>
      <w:r>
        <w:rPr>
          <w:sz w:val="20"/>
          <w:szCs w:val="20"/>
        </w:rPr>
        <w:softHyphen/>
        <w:t>ческого оружия. По мнению зарубежных специалистов, летатель</w:t>
      </w:r>
      <w:r>
        <w:rPr>
          <w:sz w:val="20"/>
          <w:szCs w:val="20"/>
        </w:rPr>
        <w:softHyphen/>
        <w:t>ные дозы 0В должны поступить в организм человека в течение не</w:t>
      </w:r>
      <w:r>
        <w:rPr>
          <w:sz w:val="20"/>
          <w:szCs w:val="20"/>
        </w:rPr>
        <w:softHyphen/>
        <w:t>скольких секунд, т. е. до применения им средств индивидуальной защиты органов дыхания и кожи. В зависимости от дозы 0В пора</w:t>
      </w:r>
      <w:r>
        <w:rPr>
          <w:sz w:val="20"/>
          <w:szCs w:val="20"/>
        </w:rPr>
        <w:softHyphen/>
        <w:t>жение может развиваться в виде молниеносной формы с летальным исходом в течение первых секунд или минут или в форме тяжелого прогрессирующего паталогического процесса.</w:t>
      </w:r>
    </w:p>
    <w:p w:rsidR="00EF7000" w:rsidRDefault="00EF7000">
      <w:pPr>
        <w:autoSpaceDE w:val="0"/>
        <w:autoSpaceDN w:val="0"/>
        <w:adjustRightInd w:val="0"/>
        <w:ind w:left="170"/>
        <w:jc w:val="both"/>
        <w:rPr>
          <w:rFonts w:ascii="Courier New" w:hAnsi="Courier New" w:cs="Courier New"/>
          <w:sz w:val="22"/>
        </w:rPr>
      </w:pPr>
      <w:r>
        <w:rPr>
          <w:sz w:val="20"/>
          <w:szCs w:val="20"/>
        </w:rPr>
        <w:t>Стойкость — это способность 0В сохранять свои поражающие » действия в воздухе или на местности в течение определенного периода времени.  В боевых состояниях (пар, аэрозоль, капли) 0В способны распространяться по ветру на большие расстояния, проникать в боевую технику, различные укрытия и длительное время сохранять свои поражающие свойства. На переход в боевое состояние 0В и действие их в атмосфере и на местности оказывают влияние физико-химические характеристики: летучесть, вязкость, поверхностное натяжение, температура плавления и кипения, устойчивость к фак</w:t>
      </w:r>
      <w:r>
        <w:rPr>
          <w:sz w:val="20"/>
          <w:szCs w:val="20"/>
        </w:rPr>
        <w:softHyphen/>
        <w:t>торам внешней среды. Современные 0В условно делятся: по ха</w:t>
      </w:r>
      <w:r>
        <w:rPr>
          <w:sz w:val="20"/>
          <w:szCs w:val="20"/>
        </w:rPr>
        <w:softHyphen/>
        <w:t>рактеру поражающего действия — нервно-паралитические, обще</w:t>
      </w:r>
      <w:r>
        <w:rPr>
          <w:sz w:val="20"/>
          <w:szCs w:val="20"/>
        </w:rPr>
        <w:softHyphen/>
        <w:t>ядовитые, удушающие, кожно-нарывные, раздражающие и психо</w:t>
      </w:r>
      <w:r>
        <w:rPr>
          <w:sz w:val="20"/>
          <w:szCs w:val="20"/>
        </w:rPr>
        <w:softHyphen/>
        <w:t>генные; в зависимости от температуры кипения и летучести — стой</w:t>
      </w:r>
      <w:r>
        <w:rPr>
          <w:sz w:val="20"/>
          <w:szCs w:val="20"/>
        </w:rPr>
        <w:softHyphen/>
        <w:t>кие и нестойкие.</w:t>
      </w: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rPr>
        <w:t>Классификация отравляющих веществ: токсическая, тактическая, по стойкости. Признаки поражения, индикация, дегазация, меры первой помощи при поражении отравляющими веществами.</w:t>
      </w:r>
    </w:p>
    <w:p w:rsidR="00EF7000" w:rsidRDefault="00EF7000">
      <w:pPr>
        <w:autoSpaceDE w:val="0"/>
        <w:autoSpaceDN w:val="0"/>
        <w:adjustRightInd w:val="0"/>
        <w:ind w:firstLine="300"/>
        <w:jc w:val="both"/>
        <w:rPr>
          <w:sz w:val="20"/>
          <w:szCs w:val="20"/>
        </w:rPr>
      </w:pPr>
      <w:r>
        <w:rPr>
          <w:b/>
          <w:bCs/>
          <w:sz w:val="20"/>
          <w:szCs w:val="20"/>
        </w:rPr>
        <w:t>Поражение отравляющими веществами.</w:t>
      </w:r>
      <w:r>
        <w:rPr>
          <w:sz w:val="20"/>
          <w:szCs w:val="20"/>
        </w:rPr>
        <w:t xml:space="preserve"> Характер и степень по</w:t>
      </w:r>
      <w:r>
        <w:rPr>
          <w:sz w:val="20"/>
          <w:szCs w:val="20"/>
        </w:rPr>
        <w:softHyphen/>
        <w:t>ражения людей и животных зависят от вида 0В (СДЯВ) и токсиче</w:t>
      </w:r>
      <w:r>
        <w:rPr>
          <w:sz w:val="20"/>
          <w:szCs w:val="20"/>
        </w:rPr>
        <w:softHyphen/>
        <w:t>ской дозы.</w:t>
      </w:r>
    </w:p>
    <w:p w:rsidR="00EF7000" w:rsidRDefault="00EF7000">
      <w:pPr>
        <w:autoSpaceDE w:val="0"/>
        <w:autoSpaceDN w:val="0"/>
        <w:adjustRightInd w:val="0"/>
        <w:ind w:firstLine="320"/>
        <w:jc w:val="both"/>
        <w:rPr>
          <w:sz w:val="20"/>
          <w:szCs w:val="20"/>
        </w:rPr>
      </w:pPr>
      <w:r>
        <w:rPr>
          <w:sz w:val="20"/>
          <w:szCs w:val="20"/>
        </w:rPr>
        <w:t xml:space="preserve">Отравляющие вещества нервно-паралитического действия—группа летальных 0В, представляющих собой высокотоксичные фосфорсодержащие 0В (зарин, зоман, Ви-Икс). </w:t>
      </w:r>
      <w:r>
        <w:rPr>
          <w:i/>
          <w:iCs/>
          <w:sz w:val="20"/>
          <w:szCs w:val="20"/>
        </w:rPr>
        <w:t>Зарин —</w:t>
      </w:r>
      <w:r>
        <w:rPr>
          <w:sz w:val="20"/>
          <w:szCs w:val="20"/>
        </w:rPr>
        <w:t xml:space="preserve"> бесцветная прозрачная жидкость со слабым фруктовым запахом, плотность 1,09 г/см</w:t>
      </w:r>
      <w:r>
        <w:rPr>
          <w:sz w:val="20"/>
          <w:szCs w:val="20"/>
          <w:vertAlign w:val="superscript"/>
        </w:rPr>
        <w:t>3</w:t>
      </w:r>
      <w:r>
        <w:rPr>
          <w:sz w:val="20"/>
          <w:szCs w:val="20"/>
        </w:rPr>
        <w:t>, температура кипения 147 °С, темпе</w:t>
      </w:r>
      <w:r>
        <w:rPr>
          <w:sz w:val="20"/>
          <w:szCs w:val="20"/>
        </w:rPr>
        <w:softHyphen/>
        <w:t xml:space="preserve">ратура затвердения от —30 до —50 °С, хорошо растворяется в воде. </w:t>
      </w:r>
      <w:r>
        <w:rPr>
          <w:i/>
          <w:iCs/>
          <w:sz w:val="20"/>
          <w:szCs w:val="20"/>
        </w:rPr>
        <w:t>Зоман —</w:t>
      </w:r>
      <w:r>
        <w:rPr>
          <w:sz w:val="20"/>
          <w:szCs w:val="20"/>
        </w:rPr>
        <w:t xml:space="preserve"> бесцветная жидкость со слабым запахом камфоры, плот</w:t>
      </w:r>
      <w:r>
        <w:rPr>
          <w:sz w:val="20"/>
          <w:szCs w:val="20"/>
        </w:rPr>
        <w:softHyphen/>
        <w:t>ность 1,01 г/см</w:t>
      </w:r>
      <w:r>
        <w:rPr>
          <w:sz w:val="20"/>
          <w:szCs w:val="20"/>
          <w:vertAlign w:val="superscript"/>
        </w:rPr>
        <w:t>3</w:t>
      </w:r>
      <w:r>
        <w:rPr>
          <w:sz w:val="20"/>
          <w:szCs w:val="20"/>
        </w:rPr>
        <w:t xml:space="preserve">, температура кипения 185—187°С, температура затвердения от —30 до —80 °С, в воде растворяется плохо. </w:t>
      </w:r>
      <w:r>
        <w:rPr>
          <w:i/>
          <w:iCs/>
          <w:sz w:val="20"/>
          <w:szCs w:val="20"/>
        </w:rPr>
        <w:t>Ви-Икс—</w:t>
      </w:r>
      <w:r>
        <w:rPr>
          <w:sz w:val="20"/>
          <w:szCs w:val="20"/>
        </w:rPr>
        <w:t>бесцветная жидкость, без запаха, плотность 1,07 г/см</w:t>
      </w:r>
      <w:r>
        <w:rPr>
          <w:sz w:val="20"/>
          <w:szCs w:val="20"/>
          <w:vertAlign w:val="superscript"/>
        </w:rPr>
        <w:t>3</w:t>
      </w:r>
      <w:r>
        <w:rPr>
          <w:sz w:val="20"/>
          <w:szCs w:val="20"/>
        </w:rPr>
        <w:t>;</w:t>
      </w:r>
    </w:p>
    <w:p w:rsidR="00EF7000" w:rsidRDefault="00EF7000">
      <w:pPr>
        <w:autoSpaceDE w:val="0"/>
        <w:autoSpaceDN w:val="0"/>
        <w:adjustRightInd w:val="0"/>
        <w:jc w:val="both"/>
        <w:rPr>
          <w:sz w:val="20"/>
          <w:szCs w:val="20"/>
        </w:rPr>
      </w:pPr>
      <w:r>
        <w:rPr>
          <w:sz w:val="20"/>
          <w:szCs w:val="20"/>
        </w:rPr>
        <w:t>часть Ви-Икс — до 5 % — растворяется в воде. Жидкое Ви-Икс имеет вязкость моторного масла, температуру кипения 237 "С, малую летучесть, затвердевает примерно при —50 "С. Все фос</w:t>
      </w:r>
      <w:r>
        <w:rPr>
          <w:sz w:val="20"/>
          <w:szCs w:val="20"/>
        </w:rPr>
        <w:softHyphen/>
        <w:t>форсодержащие вещества хорошо растворяются в органических растворителях и жирах, легко проникают через неповрежденную кожу. Действуют в капельно-жидком и аэрозольном (пары, туман) состоянии. Попадая в организм, фосфорсодержащие 0В ингнбиру-ют (угнетают) ферменты, регулирующие передачу нервных импуль</w:t>
      </w:r>
      <w:r>
        <w:rPr>
          <w:sz w:val="20"/>
          <w:szCs w:val="20"/>
        </w:rPr>
        <w:softHyphen/>
        <w:t>сов в системах дыхательного центра, кровообращения, сердечной деятельности и др. Отравление развивается быстро. При малых токсических дозах (легкие поражения) происходит сужение зрач</w:t>
      </w:r>
      <w:r>
        <w:rPr>
          <w:sz w:val="20"/>
          <w:szCs w:val="20"/>
        </w:rPr>
        <w:softHyphen/>
        <w:t>ков глаз (миоз), слюнотечение, боли за грудиной, затрудненное ды</w:t>
      </w:r>
      <w:r>
        <w:rPr>
          <w:sz w:val="20"/>
          <w:szCs w:val="20"/>
        </w:rPr>
        <w:softHyphen/>
        <w:t>хание. При тяжелых поражениях сразу же наступает затрудненное дыхание, обильное потоотделение, спазмы в желудке, непроизволь</w:t>
      </w:r>
      <w:r>
        <w:rPr>
          <w:sz w:val="20"/>
          <w:szCs w:val="20"/>
        </w:rPr>
        <w:softHyphen/>
        <w:t>ное отделение мочи, иногда рвота, появление судорог и паралич дыхания.</w:t>
      </w:r>
    </w:p>
    <w:p w:rsidR="00EF7000" w:rsidRDefault="00EF7000">
      <w:pPr>
        <w:autoSpaceDE w:val="0"/>
        <w:autoSpaceDN w:val="0"/>
        <w:adjustRightInd w:val="0"/>
        <w:ind w:firstLine="300"/>
        <w:jc w:val="both"/>
        <w:rPr>
          <w:sz w:val="20"/>
          <w:szCs w:val="20"/>
        </w:rPr>
      </w:pPr>
      <w:r>
        <w:rPr>
          <w:sz w:val="20"/>
          <w:szCs w:val="20"/>
        </w:rPr>
        <w:t>Отравляющие  вещества   общеядовитого действия — группа быстродействующих летучих 0В (синильная кислота, хлорциан, окись углерода, мышьяковистый и фосфори</w:t>
      </w:r>
      <w:r>
        <w:rPr>
          <w:sz w:val="20"/>
          <w:szCs w:val="20"/>
        </w:rPr>
        <w:softHyphen/>
        <w:t>стый водород), поражающих кровь и нервную систему. Наиболее токсичные — синильная кислота и хлорциан.</w:t>
      </w:r>
    </w:p>
    <w:p w:rsidR="00EF7000" w:rsidRDefault="00EF7000">
      <w:pPr>
        <w:autoSpaceDE w:val="0"/>
        <w:autoSpaceDN w:val="0"/>
        <w:adjustRightInd w:val="0"/>
        <w:ind w:firstLine="300"/>
        <w:jc w:val="both"/>
        <w:rPr>
          <w:sz w:val="20"/>
          <w:szCs w:val="20"/>
        </w:rPr>
      </w:pPr>
      <w:r>
        <w:rPr>
          <w:i/>
          <w:iCs/>
          <w:sz w:val="20"/>
          <w:szCs w:val="20"/>
        </w:rPr>
        <w:t>Синильная кислота —</w:t>
      </w:r>
      <w:r>
        <w:rPr>
          <w:sz w:val="20"/>
          <w:szCs w:val="20"/>
        </w:rPr>
        <w:t xml:space="preserve"> бесцветная летучая жидкость с запахом горького миндаля, температура кипения 26 °С, замерзания — ми</w:t>
      </w:r>
      <w:r>
        <w:rPr>
          <w:sz w:val="20"/>
          <w:szCs w:val="20"/>
        </w:rPr>
        <w:softHyphen/>
        <w:t>нус 14 °С, плотность 0,7 г/см</w:t>
      </w:r>
      <w:r>
        <w:rPr>
          <w:sz w:val="20"/>
          <w:szCs w:val="20"/>
          <w:vertAlign w:val="superscript"/>
        </w:rPr>
        <w:t>3</w:t>
      </w:r>
      <w:r>
        <w:rPr>
          <w:sz w:val="20"/>
          <w:szCs w:val="20"/>
        </w:rPr>
        <w:t>, хорошо растворяется в воде и орга</w:t>
      </w:r>
      <w:r>
        <w:rPr>
          <w:sz w:val="20"/>
          <w:szCs w:val="20"/>
        </w:rPr>
        <w:softHyphen/>
        <w:t xml:space="preserve">нических растворителях. </w:t>
      </w:r>
      <w:r>
        <w:rPr>
          <w:i/>
          <w:iCs/>
          <w:sz w:val="20"/>
          <w:szCs w:val="20"/>
        </w:rPr>
        <w:t>Хлорциан —</w:t>
      </w:r>
      <w:r>
        <w:rPr>
          <w:sz w:val="20"/>
          <w:szCs w:val="20"/>
        </w:rPr>
        <w:t xml:space="preserve"> бесцветная, тяжелая, лету</w:t>
      </w:r>
      <w:r>
        <w:rPr>
          <w:sz w:val="20"/>
          <w:szCs w:val="20"/>
        </w:rPr>
        <w:softHyphen/>
        <w:t>чая жидкость, температура кипения 19 °С, замерзания — минус 6 °С, плотность 1,2 г/см</w:t>
      </w:r>
      <w:r>
        <w:rPr>
          <w:sz w:val="20"/>
          <w:szCs w:val="20"/>
          <w:vertAlign w:val="superscript"/>
        </w:rPr>
        <w:t>3</w:t>
      </w:r>
      <w:r>
        <w:rPr>
          <w:sz w:val="20"/>
          <w:szCs w:val="20"/>
        </w:rPr>
        <w:t>, в воде растворяется плохо, в органических растворителях — хорошо. При тяжелом отравлении 0В общеядови</w:t>
      </w:r>
      <w:r>
        <w:rPr>
          <w:sz w:val="20"/>
          <w:szCs w:val="20"/>
        </w:rPr>
        <w:softHyphen/>
        <w:t>того действия наблюдается металлический привкус во рту, стесне</w:t>
      </w:r>
      <w:r>
        <w:rPr>
          <w:sz w:val="20"/>
          <w:szCs w:val="20"/>
        </w:rPr>
        <w:softHyphen/>
        <w:t>ние в груди, чувство сильного страха, тяжелая одышка, судороги, паралич дыхательного центра.</w:t>
      </w:r>
    </w:p>
    <w:p w:rsidR="00EF7000" w:rsidRDefault="00EF7000">
      <w:pPr>
        <w:autoSpaceDE w:val="0"/>
        <w:autoSpaceDN w:val="0"/>
        <w:adjustRightInd w:val="0"/>
        <w:ind w:firstLine="300"/>
        <w:jc w:val="both"/>
        <w:rPr>
          <w:sz w:val="20"/>
          <w:szCs w:val="20"/>
        </w:rPr>
      </w:pPr>
      <w:r>
        <w:rPr>
          <w:sz w:val="20"/>
          <w:szCs w:val="20"/>
        </w:rPr>
        <w:t>Отравляющие вещества удушающего дей</w:t>
      </w:r>
      <w:r>
        <w:rPr>
          <w:sz w:val="20"/>
          <w:szCs w:val="20"/>
        </w:rPr>
        <w:softHyphen/>
        <w:t xml:space="preserve">ствия, при вдыхании которых поражаются верхние дыхательные пути и легочные ткани. Основные представители: фосген и дифосген. </w:t>
      </w:r>
      <w:r>
        <w:rPr>
          <w:i/>
          <w:iCs/>
          <w:sz w:val="20"/>
          <w:szCs w:val="20"/>
        </w:rPr>
        <w:t>Фосген —</w:t>
      </w:r>
      <w:r>
        <w:rPr>
          <w:sz w:val="20"/>
          <w:szCs w:val="20"/>
        </w:rPr>
        <w:t xml:space="preserve"> бесцветная жидкость, температура кипения 8,2 °С, тем</w:t>
      </w:r>
      <w:r>
        <w:rPr>
          <w:sz w:val="20"/>
          <w:szCs w:val="20"/>
        </w:rPr>
        <w:softHyphen/>
        <w:t>пература замерзания — минус 118 °С, плотность 1,42 г/см</w:t>
      </w:r>
      <w:r>
        <w:rPr>
          <w:sz w:val="20"/>
          <w:szCs w:val="20"/>
          <w:vertAlign w:val="superscript"/>
        </w:rPr>
        <w:t>3</w:t>
      </w:r>
      <w:r>
        <w:rPr>
          <w:sz w:val="20"/>
          <w:szCs w:val="20"/>
        </w:rPr>
        <w:t>. В обыч</w:t>
      </w:r>
      <w:r>
        <w:rPr>
          <w:sz w:val="20"/>
          <w:szCs w:val="20"/>
        </w:rPr>
        <w:softHyphen/>
        <w:t>ных условиях он представляет собой газ, в 3,5 раза тяжелее воз</w:t>
      </w:r>
      <w:r>
        <w:rPr>
          <w:sz w:val="20"/>
          <w:szCs w:val="20"/>
        </w:rPr>
        <w:softHyphen/>
        <w:t xml:space="preserve">духа. </w:t>
      </w:r>
      <w:r>
        <w:rPr>
          <w:i/>
          <w:iCs/>
          <w:sz w:val="20"/>
          <w:szCs w:val="20"/>
        </w:rPr>
        <w:t>Дифосген —</w:t>
      </w:r>
      <w:r>
        <w:rPr>
          <w:sz w:val="20"/>
          <w:szCs w:val="20"/>
        </w:rPr>
        <w:t xml:space="preserve"> бесцветная маслянистая жидкость с запахом прелого сена, температура кипения 128 °С, замерзания — минус 57 °С, плотность 1,6 г/см</w:t>
      </w:r>
      <w:r>
        <w:rPr>
          <w:sz w:val="20"/>
          <w:szCs w:val="20"/>
          <w:vertAlign w:val="superscript"/>
        </w:rPr>
        <w:t>3</w:t>
      </w:r>
      <w:r>
        <w:rPr>
          <w:sz w:val="20"/>
          <w:szCs w:val="20"/>
        </w:rPr>
        <w:t>.</w:t>
      </w:r>
    </w:p>
    <w:p w:rsidR="00EF7000" w:rsidRDefault="00EF7000">
      <w:pPr>
        <w:autoSpaceDE w:val="0"/>
        <w:autoSpaceDN w:val="0"/>
        <w:adjustRightInd w:val="0"/>
        <w:ind w:firstLine="300"/>
        <w:jc w:val="both"/>
        <w:rPr>
          <w:sz w:val="20"/>
          <w:szCs w:val="20"/>
        </w:rPr>
      </w:pPr>
      <w:r>
        <w:rPr>
          <w:sz w:val="20"/>
          <w:szCs w:val="20"/>
        </w:rPr>
        <w:t>При вдыхании фосгена чувствуется запах прелого сена и не</w:t>
      </w:r>
      <w:r>
        <w:rPr>
          <w:sz w:val="20"/>
          <w:szCs w:val="20"/>
        </w:rPr>
        <w:softHyphen/>
        <w:t>приятный сладковатый привкус во рту, ощущается жжение в гор</w:t>
      </w:r>
      <w:r>
        <w:rPr>
          <w:sz w:val="20"/>
          <w:szCs w:val="20"/>
        </w:rPr>
        <w:softHyphen/>
        <w:t>ле, кашель, стеснение в груди. По выходе из зараженной атмосферы эти признаки пропадают. Через 4—6 ч состояние пораженного резко ухудшается. Появляется кашель с обильным выделением пенистой жидкости, дыхание становится затруднительным.</w:t>
      </w:r>
    </w:p>
    <w:p w:rsidR="00EF7000" w:rsidRDefault="00EF7000">
      <w:pPr>
        <w:autoSpaceDE w:val="0"/>
        <w:autoSpaceDN w:val="0"/>
        <w:adjustRightInd w:val="0"/>
        <w:ind w:firstLine="300"/>
        <w:jc w:val="both"/>
        <w:rPr>
          <w:sz w:val="20"/>
          <w:szCs w:val="20"/>
        </w:rPr>
      </w:pPr>
      <w:r>
        <w:rPr>
          <w:sz w:val="20"/>
          <w:szCs w:val="20"/>
        </w:rPr>
        <w:t xml:space="preserve">Отравляющие вещества кожно-нарывно-го действия — </w:t>
      </w:r>
      <w:r>
        <w:rPr>
          <w:i/>
          <w:iCs/>
          <w:sz w:val="20"/>
          <w:szCs w:val="20"/>
        </w:rPr>
        <w:t>иприт</w:t>
      </w:r>
      <w:r>
        <w:rPr>
          <w:sz w:val="20"/>
          <w:szCs w:val="20"/>
        </w:rPr>
        <w:t xml:space="preserve"> и </w:t>
      </w:r>
      <w:r>
        <w:rPr>
          <w:i/>
          <w:iCs/>
          <w:sz w:val="20"/>
          <w:szCs w:val="20"/>
        </w:rPr>
        <w:t>азотистый иприт.</w:t>
      </w:r>
      <w:r>
        <w:rPr>
          <w:sz w:val="20"/>
          <w:szCs w:val="20"/>
        </w:rPr>
        <w:t xml:space="preserve"> Химически чистый иприт — маслянистая бесцветная жидкость, технический — масля</w:t>
      </w:r>
      <w:r>
        <w:rPr>
          <w:sz w:val="20"/>
          <w:szCs w:val="20"/>
        </w:rPr>
        <w:softHyphen/>
        <w:t>нистая жидкость желто-бурого или буро-черного цвета с запахом горчицы или чеснока, тяжелее воды в 1,3 раза, температура кипе</w:t>
      </w:r>
      <w:r>
        <w:rPr>
          <w:sz w:val="20"/>
          <w:szCs w:val="20"/>
        </w:rPr>
        <w:softHyphen/>
        <w:t>ния 217°С; химически чистый иприт затвердевает при температуре около 14 °С, а технический — при 8 °С, в воде растворяется плохо, в жирах и органических растворителях — хорошо. Действует ип</w:t>
      </w:r>
      <w:r>
        <w:rPr>
          <w:sz w:val="20"/>
          <w:szCs w:val="20"/>
        </w:rPr>
        <w:softHyphen/>
        <w:t>рит в капельно-жидком, аэрозольном и парообразном состоянии.</w:t>
      </w:r>
    </w:p>
    <w:p w:rsidR="00EF7000" w:rsidRDefault="00EF7000">
      <w:pPr>
        <w:autoSpaceDE w:val="0"/>
        <w:autoSpaceDN w:val="0"/>
        <w:adjustRightInd w:val="0"/>
        <w:ind w:firstLine="300"/>
        <w:jc w:val="both"/>
        <w:rPr>
          <w:sz w:val="20"/>
          <w:szCs w:val="20"/>
        </w:rPr>
      </w:pPr>
      <w:r>
        <w:rPr>
          <w:sz w:val="20"/>
          <w:szCs w:val="20"/>
        </w:rPr>
        <w:t>Иприт легко проникает через кожу и слизистые оболочки; по</w:t>
      </w:r>
      <w:r>
        <w:rPr>
          <w:sz w:val="20"/>
          <w:szCs w:val="20"/>
        </w:rPr>
        <w:softHyphen/>
        <w:t xml:space="preserve">падая в кровь и лимфу, разносится по всему организму, вызывая общее отравление человека или животного. При попадании капель иприта на кожные покровы признаки поражения обнаруживаются через </w:t>
      </w:r>
      <w:r>
        <w:rPr>
          <w:i/>
          <w:iCs/>
          <w:sz w:val="20"/>
          <w:szCs w:val="20"/>
        </w:rPr>
        <w:t>4—6</w:t>
      </w:r>
      <w:r>
        <w:rPr>
          <w:sz w:val="20"/>
          <w:szCs w:val="20"/>
        </w:rPr>
        <w:t xml:space="preserve"> ч. В легких случаях появляется покраснение кожи с по</w:t>
      </w:r>
      <w:r>
        <w:rPr>
          <w:sz w:val="20"/>
          <w:szCs w:val="20"/>
        </w:rPr>
        <w:softHyphen/>
        <w:t>следующим развитием отека и ощущением зуда. При более тяжелых поражениях кожи образуются пузыри, которые через 2—3 дня ло</w:t>
      </w:r>
      <w:r>
        <w:rPr>
          <w:sz w:val="20"/>
          <w:szCs w:val="20"/>
        </w:rPr>
        <w:softHyphen/>
        <w:t>паются и образуют язвы. При отсутствии инфекции пораженный участок заживает через 10—20 суток. Возможно поражение кож</w:t>
      </w:r>
      <w:r>
        <w:rPr>
          <w:sz w:val="20"/>
          <w:szCs w:val="20"/>
        </w:rPr>
        <w:softHyphen/>
        <w:t>ных покровов парами иприта, но белее слабое, чем каплями.</w:t>
      </w:r>
    </w:p>
    <w:p w:rsidR="00EF7000" w:rsidRDefault="00EF7000">
      <w:pPr>
        <w:autoSpaceDE w:val="0"/>
        <w:autoSpaceDN w:val="0"/>
        <w:adjustRightInd w:val="0"/>
        <w:ind w:firstLine="300"/>
        <w:jc w:val="both"/>
        <w:rPr>
          <w:sz w:val="20"/>
          <w:szCs w:val="20"/>
        </w:rPr>
      </w:pPr>
      <w:r>
        <w:rPr>
          <w:sz w:val="20"/>
          <w:szCs w:val="20"/>
        </w:rPr>
        <w:t>Пары иприта вызывают поражение глаз и органов дыхания. При поражении глаз отмечается ощущение засоренности глаз, зуд, воспаление конъюнктивы, омертвение роговой оболочки, образова</w:t>
      </w:r>
      <w:r>
        <w:rPr>
          <w:sz w:val="20"/>
          <w:szCs w:val="20"/>
        </w:rPr>
        <w:softHyphen/>
        <w:t>ние язв. Через 4—6 ч после вдыхания паров иприта ощущается сухость и першение в горле, резкий болезненный кашель, затем по</w:t>
      </w:r>
      <w:r>
        <w:rPr>
          <w:sz w:val="20"/>
          <w:szCs w:val="20"/>
        </w:rPr>
        <w:softHyphen/>
        <w:t>являются охриплость и потеря голоса, воспаление бронхов и легких.</w:t>
      </w:r>
    </w:p>
    <w:p w:rsidR="00EF7000" w:rsidRDefault="00EF7000">
      <w:pPr>
        <w:autoSpaceDE w:val="0"/>
        <w:autoSpaceDN w:val="0"/>
        <w:adjustRightInd w:val="0"/>
        <w:ind w:firstLine="300"/>
        <w:jc w:val="both"/>
        <w:rPr>
          <w:sz w:val="20"/>
          <w:szCs w:val="20"/>
        </w:rPr>
      </w:pPr>
      <w:r>
        <w:rPr>
          <w:sz w:val="20"/>
          <w:szCs w:val="20"/>
        </w:rPr>
        <w:t>Отравляющие вещества  раздражающего действия—группа 0В, воздействующих на слизистые обо</w:t>
      </w:r>
      <w:r>
        <w:rPr>
          <w:sz w:val="20"/>
          <w:szCs w:val="20"/>
        </w:rPr>
        <w:softHyphen/>
        <w:t xml:space="preserve">лочки глаз (лакриматоры, например </w:t>
      </w:r>
      <w:r>
        <w:rPr>
          <w:i/>
          <w:iCs/>
          <w:sz w:val="20"/>
          <w:szCs w:val="20"/>
        </w:rPr>
        <w:t>хлорацетофенон)</w:t>
      </w:r>
      <w:r>
        <w:rPr>
          <w:sz w:val="20"/>
          <w:szCs w:val="20"/>
        </w:rPr>
        <w:t xml:space="preserve"> и верхние дыхательные пути (стерниты, например </w:t>
      </w:r>
      <w:r>
        <w:rPr>
          <w:i/>
          <w:iCs/>
          <w:sz w:val="20"/>
          <w:szCs w:val="20"/>
        </w:rPr>
        <w:t>адамсит).</w:t>
      </w:r>
      <w:r>
        <w:rPr>
          <w:sz w:val="20"/>
          <w:szCs w:val="20"/>
        </w:rPr>
        <w:t xml:space="preserve"> Наибольшей эф</w:t>
      </w:r>
      <w:r>
        <w:rPr>
          <w:sz w:val="20"/>
          <w:szCs w:val="20"/>
        </w:rPr>
        <w:softHyphen/>
        <w:t>фективностью обладают 0В комбинированного раздражающего дей</w:t>
      </w:r>
      <w:r>
        <w:rPr>
          <w:sz w:val="20"/>
          <w:szCs w:val="20"/>
        </w:rPr>
        <w:softHyphen/>
        <w:t xml:space="preserve">ствия типа </w:t>
      </w:r>
      <w:r>
        <w:rPr>
          <w:i/>
          <w:iCs/>
          <w:sz w:val="20"/>
          <w:szCs w:val="20"/>
        </w:rPr>
        <w:t>Си-Эс</w:t>
      </w:r>
      <w:r>
        <w:rPr>
          <w:sz w:val="20"/>
          <w:szCs w:val="20"/>
        </w:rPr>
        <w:t xml:space="preserve"> и </w:t>
      </w:r>
      <w:r>
        <w:rPr>
          <w:i/>
          <w:iCs/>
          <w:sz w:val="20"/>
          <w:szCs w:val="20"/>
        </w:rPr>
        <w:t>Си-Эр,</w:t>
      </w:r>
      <w:r>
        <w:rPr>
          <w:sz w:val="20"/>
          <w:szCs w:val="20"/>
        </w:rPr>
        <w:t xml:space="preserve"> которые состоят на вооружении армий империалистических государств.</w:t>
      </w:r>
    </w:p>
    <w:p w:rsidR="00EF7000" w:rsidRDefault="00EF7000">
      <w:pPr>
        <w:autoSpaceDE w:val="0"/>
        <w:autoSpaceDN w:val="0"/>
        <w:adjustRightInd w:val="0"/>
        <w:ind w:firstLine="300"/>
        <w:jc w:val="both"/>
        <w:rPr>
          <w:sz w:val="20"/>
          <w:szCs w:val="20"/>
        </w:rPr>
      </w:pPr>
      <w:r>
        <w:rPr>
          <w:sz w:val="20"/>
          <w:szCs w:val="20"/>
        </w:rPr>
        <w:t>Отравляющие    вещества   психогенного действия — группа 0В, вызывающих временные психозы за счет нарушения химической регуляции в центральной нервной си</w:t>
      </w:r>
      <w:r>
        <w:rPr>
          <w:sz w:val="20"/>
          <w:szCs w:val="20"/>
        </w:rPr>
        <w:softHyphen/>
        <w:t xml:space="preserve">стеме. Представителями таких 0В являются вещества типа «ЛСД» (диэтиламид лезергиновой кислоты) и </w:t>
      </w:r>
      <w:r>
        <w:rPr>
          <w:i/>
          <w:iCs/>
          <w:sz w:val="20"/>
          <w:szCs w:val="20"/>
        </w:rPr>
        <w:t>Би-Зет.</w:t>
      </w:r>
      <w:r>
        <w:rPr>
          <w:sz w:val="20"/>
          <w:szCs w:val="20"/>
        </w:rPr>
        <w:t xml:space="preserve"> Это бесцветные кри</w:t>
      </w:r>
      <w:r>
        <w:rPr>
          <w:sz w:val="20"/>
          <w:szCs w:val="20"/>
        </w:rPr>
        <w:softHyphen/>
        <w:t>сталлические вещества, плохо растворимые в воде, применяются в аэрозольном состоянии. При попадании в организм они способны вызвать расстройства движений, нарушения зрения и слуха, гал</w:t>
      </w:r>
      <w:r>
        <w:rPr>
          <w:sz w:val="20"/>
          <w:szCs w:val="20"/>
        </w:rPr>
        <w:softHyphen/>
        <w:t>люцинации, психические расстройства или полностью изменить нормальную картину поведения человека; состояние психоза, ана</w:t>
      </w:r>
      <w:r>
        <w:rPr>
          <w:sz w:val="20"/>
          <w:szCs w:val="20"/>
        </w:rPr>
        <w:softHyphen/>
        <w:t>логичное наблюдаемым у больных шизофренией.</w:t>
      </w:r>
    </w:p>
    <w:p w:rsidR="00EF7000" w:rsidRDefault="00EF7000">
      <w:pPr>
        <w:autoSpaceDE w:val="0"/>
        <w:autoSpaceDN w:val="0"/>
        <w:adjustRightInd w:val="0"/>
        <w:ind w:firstLine="300"/>
        <w:jc w:val="both"/>
        <w:rPr>
          <w:sz w:val="20"/>
          <w:szCs w:val="20"/>
        </w:rPr>
      </w:pPr>
      <w:r>
        <w:rPr>
          <w:i/>
          <w:iCs/>
          <w:sz w:val="20"/>
          <w:szCs w:val="20"/>
        </w:rPr>
        <w:t>Стойкие 0В —</w:t>
      </w:r>
      <w:r>
        <w:rPr>
          <w:sz w:val="20"/>
          <w:szCs w:val="20"/>
        </w:rPr>
        <w:t xml:space="preserve"> группа высококипящих 0В, сохраняющих свое поражающее действие от нескольких, часов до нескольких дней и даже недель после применения. Стойкие отравляющие вещества (СОВ) медленно испаряются, устойчивы к действию воздуха и вла</w:t>
      </w:r>
      <w:r>
        <w:rPr>
          <w:sz w:val="20"/>
          <w:szCs w:val="20"/>
        </w:rPr>
        <w:softHyphen/>
        <w:t>ги. Основные представители — Ви-Икс (Ви-газы), зоман, иприт.</w:t>
      </w:r>
    </w:p>
    <w:p w:rsidR="00EF7000" w:rsidRDefault="00EF7000">
      <w:pPr>
        <w:autoSpaceDE w:val="0"/>
        <w:autoSpaceDN w:val="0"/>
        <w:adjustRightInd w:val="0"/>
        <w:ind w:firstLine="300"/>
        <w:jc w:val="both"/>
        <w:rPr>
          <w:sz w:val="20"/>
          <w:szCs w:val="20"/>
        </w:rPr>
      </w:pPr>
      <w:r>
        <w:rPr>
          <w:i/>
          <w:iCs/>
          <w:sz w:val="20"/>
          <w:szCs w:val="20"/>
        </w:rPr>
        <w:t>Нестойкие 0В —</w:t>
      </w:r>
      <w:r>
        <w:rPr>
          <w:sz w:val="20"/>
          <w:szCs w:val="20"/>
        </w:rPr>
        <w:t xml:space="preserve"> группа низкокипящих 0В, заражающих воз</w:t>
      </w:r>
      <w:r>
        <w:rPr>
          <w:sz w:val="20"/>
          <w:szCs w:val="20"/>
        </w:rPr>
        <w:softHyphen/>
        <w:t>дух на относительно непродолжительный период (от нескольких минут до 1—2 ч). Типичные представители НОВ — фосген, синиль</w:t>
      </w:r>
      <w:r>
        <w:rPr>
          <w:sz w:val="20"/>
          <w:szCs w:val="20"/>
        </w:rPr>
        <w:softHyphen/>
        <w:t>ная кислота, хлорциан.</w:t>
      </w:r>
    </w:p>
    <w:p w:rsidR="00EF7000" w:rsidRDefault="00EF7000">
      <w:pPr>
        <w:autoSpaceDE w:val="0"/>
        <w:autoSpaceDN w:val="0"/>
        <w:adjustRightInd w:val="0"/>
        <w:jc w:val="both"/>
        <w:rPr>
          <w:sz w:val="20"/>
          <w:szCs w:val="20"/>
        </w:rPr>
      </w:pPr>
      <w:r>
        <w:rPr>
          <w:b/>
          <w:bCs/>
          <w:sz w:val="20"/>
          <w:szCs w:val="20"/>
        </w:rPr>
        <w:t>Признаки</w:t>
      </w:r>
      <w:r>
        <w:rPr>
          <w:sz w:val="20"/>
          <w:szCs w:val="20"/>
        </w:rPr>
        <w:t xml:space="preserve"> применения. В химических боеприпасах 0В находят</w:t>
      </w:r>
      <w:r>
        <w:rPr>
          <w:sz w:val="20"/>
          <w:szCs w:val="20"/>
        </w:rPr>
        <w:softHyphen/>
        <w:t>ся в жидком и твердом виде. В момент боевого применения 0В рас</w:t>
      </w:r>
      <w:r>
        <w:rPr>
          <w:sz w:val="20"/>
          <w:szCs w:val="20"/>
        </w:rPr>
        <w:softHyphen/>
        <w:t>пыляются в виде капель, паров (газов) или аэрозолей (в виде тума</w:t>
      </w:r>
      <w:r>
        <w:rPr>
          <w:sz w:val="20"/>
          <w:szCs w:val="20"/>
        </w:rPr>
        <w:softHyphen/>
        <w:t>на, дыма). При разрыве снарядов, мин, бомб, ракет, начиненных 0В или их компонентами, издается более слабый и глухой звук по сравнению со звуком при взрыве боеприпасов, начиненных только взрывчатым веществом. В месте взрыва боеприпасов, снаряженных боевыми отравляющими веществами образуется белое или слегка окрашенное облако дыма, тумана или пара. От разорвавшегося боеприпаса остаются крупные осколки. В случае применения 0В с помощью выливных устройств вслед за самолетом (или прибором, сброшенным с самолета) появляется быстро рассеивающаяся тем</w:t>
      </w:r>
      <w:r>
        <w:rPr>
          <w:sz w:val="20"/>
          <w:szCs w:val="20"/>
        </w:rPr>
        <w:softHyphen/>
        <w:t>ная полоса, оседающая на землю. На поверхности земли, растений, построек 0В оседают в виде маслянистых капель, пятен -или под</w:t>
      </w:r>
      <w:r>
        <w:rPr>
          <w:sz w:val="20"/>
          <w:szCs w:val="20"/>
        </w:rPr>
        <w:softHyphen/>
        <w:t>теков. На поверхности воды капельно-жидкий иприт образует мас</w:t>
      </w:r>
      <w:r>
        <w:rPr>
          <w:sz w:val="20"/>
          <w:szCs w:val="20"/>
        </w:rPr>
        <w:softHyphen/>
        <w:t>лянистые радужные пленки, а в снегу — углубления разного раз</w:t>
      </w:r>
      <w:r>
        <w:rPr>
          <w:sz w:val="20"/>
          <w:szCs w:val="20"/>
        </w:rPr>
        <w:softHyphen/>
        <w:t>мера и глубины, что зависит от величины капель. Зеленая трава от воздействия некоторых 0В изменяет свою окраску, листья желтеют и буреют, а затем гибнут.</w:t>
      </w:r>
    </w:p>
    <w:p w:rsidR="00EF7000" w:rsidRDefault="00EF7000">
      <w:pPr>
        <w:autoSpaceDE w:val="0"/>
        <w:autoSpaceDN w:val="0"/>
        <w:adjustRightInd w:val="0"/>
        <w:ind w:firstLine="300"/>
        <w:jc w:val="both"/>
        <w:rPr>
          <w:sz w:val="20"/>
          <w:szCs w:val="20"/>
        </w:rPr>
      </w:pPr>
      <w:r>
        <w:rPr>
          <w:sz w:val="20"/>
          <w:szCs w:val="20"/>
        </w:rPr>
        <w:t xml:space="preserve">Люди и животные могут получать поражения при воздействии </w:t>
      </w:r>
      <w:r>
        <w:rPr>
          <w:b/>
          <w:bCs/>
          <w:sz w:val="20"/>
          <w:szCs w:val="20"/>
        </w:rPr>
        <w:t>на</w:t>
      </w:r>
      <w:r>
        <w:rPr>
          <w:sz w:val="20"/>
          <w:szCs w:val="20"/>
        </w:rPr>
        <w:t xml:space="preserve"> них сильнодействующих ядовитых веществ (СДЯВ), поступаю</w:t>
      </w:r>
      <w:r>
        <w:rPr>
          <w:sz w:val="20"/>
          <w:szCs w:val="20"/>
        </w:rPr>
        <w:softHyphen/>
        <w:t>щих во внешнюю среду при разрушении мест их хранения или в ре-' зультате аварий на предприятиях, производящих или применяю</w:t>
      </w:r>
      <w:r>
        <w:rPr>
          <w:sz w:val="20"/>
          <w:szCs w:val="20"/>
        </w:rPr>
        <w:softHyphen/>
        <w:t>щих такие вещества.</w:t>
      </w:r>
    </w:p>
    <w:p w:rsidR="00EF7000" w:rsidRDefault="00EF7000">
      <w:pPr>
        <w:autoSpaceDE w:val="0"/>
        <w:autoSpaceDN w:val="0"/>
        <w:adjustRightInd w:val="0"/>
        <w:ind w:firstLine="300"/>
        <w:jc w:val="both"/>
        <w:rPr>
          <w:sz w:val="20"/>
          <w:szCs w:val="20"/>
        </w:rPr>
      </w:pPr>
      <w:r>
        <w:rPr>
          <w:sz w:val="20"/>
          <w:szCs w:val="20"/>
        </w:rPr>
        <w:t>Сильнодействующие    ядовитые     веще</w:t>
      </w:r>
      <w:r>
        <w:rPr>
          <w:sz w:val="20"/>
          <w:szCs w:val="20"/>
        </w:rPr>
        <w:softHyphen/>
        <w:t>ства — это химические вещества, предназначенные для приме</w:t>
      </w:r>
      <w:r>
        <w:rPr>
          <w:sz w:val="20"/>
          <w:szCs w:val="20"/>
        </w:rPr>
        <w:softHyphen/>
        <w:t>нения в народнохозяйственных целях, которые при выливе или вы</w:t>
      </w:r>
      <w:r>
        <w:rPr>
          <w:sz w:val="20"/>
          <w:szCs w:val="20"/>
        </w:rPr>
        <w:softHyphen/>
        <w:t>бросе способны вызвать массовые поражения людей, животных и растений. Основными представителями СДЯВ являются хлор, -цианистый водород, аммиак, сернистый ангидрид, сероводород. Они, как правило, хранятся в герметичных емкостях в сжиженном виде под давлением собственных паров (6—12 атм) и подаются по трубопроводам в технологические цеха.</w:t>
      </w:r>
    </w:p>
    <w:p w:rsidR="00EF7000" w:rsidRDefault="00EF7000">
      <w:pPr>
        <w:autoSpaceDE w:val="0"/>
        <w:autoSpaceDN w:val="0"/>
        <w:adjustRightInd w:val="0"/>
        <w:ind w:left="170"/>
        <w:jc w:val="both"/>
        <w:rPr>
          <w:sz w:val="20"/>
          <w:szCs w:val="20"/>
        </w:rPr>
      </w:pPr>
      <w:r>
        <w:rPr>
          <w:sz w:val="20"/>
          <w:szCs w:val="20"/>
        </w:rPr>
        <w:t>В результате распространения на местности 0В или СДЯВ об</w:t>
      </w:r>
      <w:r>
        <w:rPr>
          <w:sz w:val="20"/>
          <w:szCs w:val="20"/>
        </w:rPr>
        <w:softHyphen/>
        <w:t>разуются зоны химического заражения и очаги химического пора</w:t>
      </w:r>
      <w:r>
        <w:rPr>
          <w:sz w:val="20"/>
          <w:szCs w:val="20"/>
        </w:rPr>
        <w:softHyphen/>
        <w:t>жения.</w:t>
      </w:r>
    </w:p>
    <w:p w:rsidR="00EF7000" w:rsidRDefault="00EF7000">
      <w:pPr>
        <w:autoSpaceDE w:val="0"/>
        <w:autoSpaceDN w:val="0"/>
        <w:adjustRightInd w:val="0"/>
        <w:ind w:left="170"/>
        <w:jc w:val="both"/>
        <w:rPr>
          <w:rFonts w:ascii="Courier New" w:hAnsi="Courier New" w:cs="Courier New"/>
          <w:sz w:val="22"/>
        </w:rPr>
      </w:pPr>
      <w:r>
        <w:rPr>
          <w:sz w:val="20"/>
          <w:szCs w:val="20"/>
        </w:rPr>
        <w:t>ПОМОЩЬ  - Надеть противогаз, дать антидоты, вынести из зоны заражения</w:t>
      </w: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szCs w:val="28"/>
        </w:rPr>
        <w:t>Биологическое оружие, биологический средства и их краткая характеристика.</w:t>
      </w:r>
    </w:p>
    <w:p w:rsidR="00EF7000" w:rsidRDefault="00EF7000">
      <w:pPr>
        <w:autoSpaceDE w:val="0"/>
        <w:autoSpaceDN w:val="0"/>
        <w:adjustRightInd w:val="0"/>
        <w:ind w:firstLine="300"/>
        <w:jc w:val="both"/>
        <w:rPr>
          <w:sz w:val="20"/>
          <w:szCs w:val="20"/>
        </w:rPr>
      </w:pPr>
      <w:r>
        <w:rPr>
          <w:sz w:val="20"/>
          <w:szCs w:val="20"/>
        </w:rPr>
        <w:t>Боевые свойства бактериологического (биологического) оружия определяются рядом особенностей действий БС на организм чело</w:t>
      </w:r>
      <w:r>
        <w:rPr>
          <w:sz w:val="20"/>
          <w:szCs w:val="20"/>
        </w:rPr>
        <w:softHyphen/>
        <w:t>века и животного. К ним относятся: способность вызывать массовые инфекционные заболевания людей и животных при попадании в ор</w:t>
      </w:r>
      <w:r>
        <w:rPr>
          <w:sz w:val="20"/>
          <w:szCs w:val="20"/>
        </w:rPr>
        <w:softHyphen/>
        <w:t>ганизм в ничтожно малых количествах; способность многих инфек</w:t>
      </w:r>
      <w:r>
        <w:rPr>
          <w:sz w:val="20"/>
          <w:szCs w:val="20"/>
        </w:rPr>
        <w:softHyphen/>
        <w:t>ционных заболеваний быстро передаваться от больного к здоровому;</w:t>
      </w:r>
    </w:p>
    <w:p w:rsidR="00EF7000" w:rsidRDefault="00EF7000">
      <w:pPr>
        <w:autoSpaceDE w:val="0"/>
        <w:autoSpaceDN w:val="0"/>
        <w:adjustRightInd w:val="0"/>
        <w:jc w:val="both"/>
        <w:rPr>
          <w:sz w:val="20"/>
          <w:szCs w:val="20"/>
        </w:rPr>
      </w:pPr>
      <w:r>
        <w:rPr>
          <w:sz w:val="20"/>
          <w:szCs w:val="20"/>
        </w:rPr>
        <w:t>большая продолжительность действия (например, споровые формы микробов сибирской язвы сохраняют поражающие свойства не</w:t>
      </w:r>
      <w:r>
        <w:rPr>
          <w:sz w:val="20"/>
          <w:szCs w:val="20"/>
        </w:rPr>
        <w:softHyphen/>
        <w:t>сколько лет); наличие скрытого (инкубационного) периода (времени от момента заражения до проявления заболевания); способность зараженного воздуха проникать в различные негерметизированные укрытия и помещения и поражать в них незащищенных людей и животных; трудность и длительность обнаружения болезнетворных микробов и токсинов во внешней среде, требующего специальных методов лабораторных исследований.</w:t>
      </w:r>
    </w:p>
    <w:p w:rsidR="00EF7000" w:rsidRDefault="00EF7000">
      <w:pPr>
        <w:autoSpaceDE w:val="0"/>
        <w:autoSpaceDN w:val="0"/>
        <w:adjustRightInd w:val="0"/>
        <w:ind w:firstLine="300"/>
        <w:jc w:val="both"/>
        <w:rPr>
          <w:sz w:val="20"/>
          <w:szCs w:val="20"/>
        </w:rPr>
      </w:pPr>
      <w:r>
        <w:rPr>
          <w:sz w:val="20"/>
          <w:szCs w:val="20"/>
        </w:rPr>
        <w:t>По мнению иностранных военных специалистов, бактериологи</w:t>
      </w:r>
      <w:r>
        <w:rPr>
          <w:sz w:val="20"/>
          <w:szCs w:val="20"/>
        </w:rPr>
        <w:softHyphen/>
        <w:t>ческое (биологическое) оружие может быть применено как непосред</w:t>
      </w:r>
      <w:r>
        <w:rPr>
          <w:sz w:val="20"/>
          <w:szCs w:val="20"/>
        </w:rPr>
        <w:softHyphen/>
        <w:t>ственно по. войскам, так и по объектам, расположенным в глубоком тылу: крупным населенным пунктам, административным и полити</w:t>
      </w:r>
      <w:r>
        <w:rPr>
          <w:sz w:val="20"/>
          <w:szCs w:val="20"/>
        </w:rPr>
        <w:softHyphen/>
        <w:t>ческим центрам, железнодорожным узлам, морским и речным пор</w:t>
      </w:r>
      <w:r>
        <w:rPr>
          <w:sz w:val="20"/>
          <w:szCs w:val="20"/>
        </w:rPr>
        <w:softHyphen/>
        <w:t>там, базам снабжения, складам продовольствия и фуража, источ</w:t>
      </w:r>
      <w:r>
        <w:rPr>
          <w:sz w:val="20"/>
          <w:szCs w:val="20"/>
        </w:rPr>
        <w:softHyphen/>
        <w:t>никам водоснабжения, крупным животноводческим хозяйствам, по</w:t>
      </w:r>
      <w:r>
        <w:rPr>
          <w:sz w:val="20"/>
          <w:szCs w:val="20"/>
        </w:rPr>
        <w:softHyphen/>
        <w:t>севам и лесным угодьям.</w:t>
      </w:r>
    </w:p>
    <w:p w:rsidR="00EF7000" w:rsidRDefault="00EF7000">
      <w:pPr>
        <w:autoSpaceDE w:val="0"/>
        <w:autoSpaceDN w:val="0"/>
        <w:adjustRightInd w:val="0"/>
        <w:ind w:firstLine="300"/>
        <w:jc w:val="both"/>
        <w:rPr>
          <w:sz w:val="20"/>
          <w:szCs w:val="20"/>
        </w:rPr>
      </w:pPr>
      <w:r>
        <w:rPr>
          <w:sz w:val="20"/>
          <w:szCs w:val="20"/>
        </w:rPr>
        <w:t>Для поражения людей -и животных противник может исполь</w:t>
      </w:r>
      <w:r>
        <w:rPr>
          <w:sz w:val="20"/>
          <w:szCs w:val="20"/>
        </w:rPr>
        <w:softHyphen/>
        <w:t>зовать возбудителей различных инфекцион</w:t>
      </w:r>
      <w:r>
        <w:rPr>
          <w:sz w:val="20"/>
          <w:szCs w:val="20"/>
        </w:rPr>
        <w:softHyphen/>
        <w:t>ных заболеваний. Среди них наиболее грозными являют</w:t>
      </w:r>
      <w:r>
        <w:rPr>
          <w:sz w:val="20"/>
          <w:szCs w:val="20"/>
        </w:rPr>
        <w:softHyphen/>
        <w:t>ся возбудители, вызывающие так называемые особо опасные забо</w:t>
      </w:r>
      <w:r>
        <w:rPr>
          <w:sz w:val="20"/>
          <w:szCs w:val="20"/>
        </w:rPr>
        <w:softHyphen/>
        <w:t>левания — чуму, натуральную оспу, холеру, сибирскую язву. Могут применяться также возбудители туляремии, ботулизма и др.</w:t>
      </w:r>
    </w:p>
    <w:p w:rsidR="00EF7000" w:rsidRDefault="00EF7000">
      <w:pPr>
        <w:autoSpaceDE w:val="0"/>
        <w:autoSpaceDN w:val="0"/>
        <w:adjustRightInd w:val="0"/>
        <w:ind w:firstLine="300"/>
        <w:jc w:val="both"/>
        <w:rPr>
          <w:sz w:val="20"/>
          <w:szCs w:val="20"/>
        </w:rPr>
      </w:pPr>
      <w:r>
        <w:rPr>
          <w:i/>
          <w:iCs/>
          <w:sz w:val="20"/>
          <w:szCs w:val="20"/>
        </w:rPr>
        <w:t>Чума —</w:t>
      </w:r>
      <w:r>
        <w:rPr>
          <w:sz w:val="20"/>
          <w:szCs w:val="20"/>
        </w:rPr>
        <w:t xml:space="preserve"> острое инфекционное заболевание людей и животных. Возбудитель — микроб, не обладающий высокой устойчивостью вне организма; в мокроте, выделяемой больным человеком, он со</w:t>
      </w:r>
      <w:r>
        <w:rPr>
          <w:sz w:val="20"/>
          <w:szCs w:val="20"/>
        </w:rPr>
        <w:softHyphen/>
        <w:t>храняет свою жизнеспособность до 10 дней. Обычно заболевание начинается с общей слабости, озноба, головной боли; температура быстро повышается, сознание затемняется. Больные люди являются источниками инфекции для окружающих. Особенно опасны боль</w:t>
      </w:r>
      <w:r>
        <w:rPr>
          <w:sz w:val="20"/>
          <w:szCs w:val="20"/>
        </w:rPr>
        <w:softHyphen/>
        <w:t>ные легочной формой чумы. Эти больные вместе с мокротой выделя</w:t>
      </w:r>
      <w:r>
        <w:rPr>
          <w:sz w:val="20"/>
          <w:szCs w:val="20"/>
        </w:rPr>
        <w:softHyphen/>
        <w:t>ют в воздух множество микробов.</w:t>
      </w:r>
    </w:p>
    <w:p w:rsidR="00EF7000" w:rsidRDefault="00EF7000">
      <w:pPr>
        <w:autoSpaceDE w:val="0"/>
        <w:autoSpaceDN w:val="0"/>
        <w:adjustRightInd w:val="0"/>
        <w:ind w:firstLine="300"/>
        <w:jc w:val="both"/>
        <w:rPr>
          <w:sz w:val="20"/>
          <w:szCs w:val="20"/>
        </w:rPr>
      </w:pPr>
      <w:r>
        <w:rPr>
          <w:sz w:val="20"/>
          <w:szCs w:val="20"/>
        </w:rPr>
        <w:t>Признаки заболеваний человека легочной формой чумы — на</w:t>
      </w:r>
      <w:r>
        <w:rPr>
          <w:sz w:val="20"/>
          <w:szCs w:val="20"/>
        </w:rPr>
        <w:softHyphen/>
        <w:t>ряду с тяжелым общим состоянием боль в груди и кашель, вначале небольшой, а затем мучительный, беспрестанный, с выделением большого количества мокроты. Без лечения силы больного быстро падают, наступает потеря сознания и смерть.</w:t>
      </w:r>
    </w:p>
    <w:p w:rsidR="00EF7000" w:rsidRDefault="00EF7000">
      <w:pPr>
        <w:autoSpaceDE w:val="0"/>
        <w:autoSpaceDN w:val="0"/>
        <w:adjustRightInd w:val="0"/>
        <w:ind w:firstLine="300"/>
        <w:jc w:val="both"/>
        <w:rPr>
          <w:sz w:val="20"/>
          <w:szCs w:val="20"/>
        </w:rPr>
      </w:pPr>
      <w:r>
        <w:rPr>
          <w:i/>
          <w:iCs/>
          <w:sz w:val="20"/>
          <w:szCs w:val="20"/>
        </w:rPr>
        <w:t>Холера</w:t>
      </w:r>
      <w:r>
        <w:rPr>
          <w:sz w:val="20"/>
          <w:szCs w:val="20"/>
        </w:rPr>
        <w:t xml:space="preserve"> — острое инфекционное заболевание. Возбудителем хо</w:t>
      </w:r>
      <w:r>
        <w:rPr>
          <w:sz w:val="20"/>
          <w:szCs w:val="20"/>
        </w:rPr>
        <w:softHyphen/>
        <w:t>леры является так называемый холерный вибрион, малоустойчивый во внешней среде. Заболевания в тяжелых случаях могут закончить</w:t>
      </w:r>
      <w:r>
        <w:rPr>
          <w:sz w:val="20"/>
          <w:szCs w:val="20"/>
        </w:rPr>
        <w:softHyphen/>
        <w:t>ся смертельным исходом. Признаки заболевания холерой — понос, рвота, судороги. Человек быстро худеет, температура тела у него может снижаться до 35 °С. Тяжелые заболевания холерой распо</w:t>
      </w:r>
      <w:r>
        <w:rPr>
          <w:sz w:val="20"/>
          <w:szCs w:val="20"/>
        </w:rPr>
        <w:softHyphen/>
        <w:t>знаются сравнительно легко, но во время эпидемии встречаются и легкие заболевания, диагностика которых затруднительна. Един</w:t>
      </w:r>
      <w:r>
        <w:rPr>
          <w:sz w:val="20"/>
          <w:szCs w:val="20"/>
        </w:rPr>
        <w:softHyphen/>
        <w:t>ственным признаком заболевания в таких случаях может быть более или менее выраженный понос. Выделяемые с испражнениями хо</w:t>
      </w:r>
      <w:r>
        <w:rPr>
          <w:sz w:val="20"/>
          <w:szCs w:val="20"/>
        </w:rPr>
        <w:softHyphen/>
        <w:t>лерные вибрионы опасны.</w:t>
      </w:r>
    </w:p>
    <w:p w:rsidR="00EF7000" w:rsidRDefault="00EF7000">
      <w:pPr>
        <w:autoSpaceDE w:val="0"/>
        <w:autoSpaceDN w:val="0"/>
        <w:adjustRightInd w:val="0"/>
        <w:ind w:firstLine="300"/>
        <w:jc w:val="both"/>
        <w:rPr>
          <w:sz w:val="20"/>
          <w:szCs w:val="20"/>
        </w:rPr>
      </w:pPr>
      <w:r>
        <w:rPr>
          <w:i/>
          <w:iCs/>
          <w:sz w:val="20"/>
          <w:szCs w:val="20"/>
        </w:rPr>
        <w:t>Сибирская язва —</w:t>
      </w:r>
      <w:r>
        <w:rPr>
          <w:sz w:val="20"/>
          <w:szCs w:val="20"/>
        </w:rPr>
        <w:t xml:space="preserve"> острое инфекционное заболевание, которое поражает как животных, так и людей. Возбудитель сибирской язвы проникает в организм через дыхательные пути, пищеварительный тракт или через раны на коже. Заболевание протекает в трех фор</w:t>
      </w:r>
      <w:r>
        <w:rPr>
          <w:sz w:val="20"/>
          <w:szCs w:val="20"/>
        </w:rPr>
        <w:softHyphen/>
        <w:t>мах: кожной, легочной и кишечной.</w:t>
      </w:r>
    </w:p>
    <w:p w:rsidR="00EF7000" w:rsidRDefault="00EF7000">
      <w:pPr>
        <w:autoSpaceDE w:val="0"/>
        <w:autoSpaceDN w:val="0"/>
        <w:adjustRightInd w:val="0"/>
        <w:jc w:val="both"/>
        <w:rPr>
          <w:sz w:val="20"/>
          <w:szCs w:val="20"/>
        </w:rPr>
      </w:pPr>
      <w:r>
        <w:rPr>
          <w:sz w:val="20"/>
          <w:szCs w:val="20"/>
        </w:rPr>
        <w:t>При кожной форме сибирской язвы поражаются чаще всего открытые участки рук, ног, шеи и лица. На месте попадания воз</w:t>
      </w:r>
      <w:r>
        <w:rPr>
          <w:sz w:val="20"/>
          <w:szCs w:val="20"/>
        </w:rPr>
        <w:softHyphen/>
        <w:t>будителя появляется зудящее пятно, которое превращается в пу</w:t>
      </w:r>
      <w:r>
        <w:rPr>
          <w:sz w:val="20"/>
          <w:szCs w:val="20"/>
        </w:rPr>
        <w:softHyphen/>
        <w:t>зырек с мутной или кровянистой жидкостью. Пузырек вскоре ло</w:t>
      </w:r>
      <w:r>
        <w:rPr>
          <w:sz w:val="20"/>
          <w:szCs w:val="20"/>
        </w:rPr>
        <w:softHyphen/>
        <w:t>пается, образуя язву, покрывающуюся черным струпом, вокруг которого образуется массивный отек. Характерным признаком яв</w:t>
      </w:r>
      <w:r>
        <w:rPr>
          <w:sz w:val="20"/>
          <w:szCs w:val="20"/>
        </w:rPr>
        <w:softHyphen/>
        <w:t>ляется снижение или полное отсутствие чувствительности в области язвы.</w:t>
      </w:r>
      <w:r>
        <w:rPr>
          <w:b/>
          <w:bCs/>
          <w:sz w:val="20"/>
          <w:szCs w:val="20"/>
        </w:rPr>
        <w:t xml:space="preserve"> При</w:t>
      </w:r>
      <w:r>
        <w:rPr>
          <w:sz w:val="20"/>
          <w:szCs w:val="20"/>
        </w:rPr>
        <w:t xml:space="preserve"> благоприятном течении болезни через 4—5 дней температура у больного снижается и болезненные явления постепенно про</w:t>
      </w:r>
      <w:r>
        <w:rPr>
          <w:sz w:val="20"/>
          <w:szCs w:val="20"/>
        </w:rPr>
        <w:softHyphen/>
        <w:t>ходят.</w:t>
      </w:r>
    </w:p>
    <w:p w:rsidR="00EF7000" w:rsidRDefault="00EF7000">
      <w:pPr>
        <w:autoSpaceDE w:val="0"/>
        <w:autoSpaceDN w:val="0"/>
        <w:adjustRightInd w:val="0"/>
        <w:ind w:firstLine="300"/>
        <w:jc w:val="both"/>
        <w:rPr>
          <w:sz w:val="20"/>
          <w:szCs w:val="20"/>
        </w:rPr>
      </w:pPr>
      <w:r>
        <w:rPr>
          <w:i/>
          <w:iCs/>
          <w:sz w:val="20"/>
          <w:szCs w:val="20"/>
        </w:rPr>
        <w:t>Ботулизм —</w:t>
      </w:r>
      <w:r>
        <w:rPr>
          <w:sz w:val="20"/>
          <w:szCs w:val="20"/>
        </w:rPr>
        <w:t xml:space="preserve"> тяжелое заболевание, которое вызывается боту-литическим токсином, выделяемым бактериями ботулизма. Боту-литический токсин относится к очень сильным ядам. По данным иностранных специалистов, для отравления человека достаточно всего 0,00000012 г кристаллического токсина. Заражение ботулиз</w:t>
      </w:r>
      <w:r>
        <w:rPr>
          <w:sz w:val="20"/>
          <w:szCs w:val="20"/>
        </w:rPr>
        <w:softHyphen/>
        <w:t>мом происходит в основном через пищеварительный тракт. Токсин ботулизма поражает центральную нервную систему, блуждающий нерв и нервный аппарат сердца. Вначале появляются общая сла</w:t>
      </w:r>
      <w:r>
        <w:rPr>
          <w:sz w:val="20"/>
          <w:szCs w:val="20"/>
        </w:rPr>
        <w:softHyphen/>
        <w:t>бость, головная боль, расстройство зрения (туман перед глазами, двоение), давление в подложечной области, развиваются паралити</w:t>
      </w:r>
      <w:r>
        <w:rPr>
          <w:sz w:val="20"/>
          <w:szCs w:val="20"/>
        </w:rPr>
        <w:softHyphen/>
        <w:t>ческие явления мышц языка, мягкого неба, гортани, лица. Темпера</w:t>
      </w:r>
      <w:r>
        <w:rPr>
          <w:sz w:val="20"/>
          <w:szCs w:val="20"/>
        </w:rPr>
        <w:softHyphen/>
        <w:t>тура больного обычно ниже нормальной. Без лечения ботулизм заканчивается смертью в 80 % случаев заболеваний. Процесс вы</w:t>
      </w:r>
      <w:r>
        <w:rPr>
          <w:sz w:val="20"/>
          <w:szCs w:val="20"/>
        </w:rPr>
        <w:softHyphen/>
        <w:t>здоровления больного идет медленно, человек длительное время ощу</w:t>
      </w:r>
      <w:r>
        <w:rPr>
          <w:sz w:val="20"/>
          <w:szCs w:val="20"/>
        </w:rPr>
        <w:softHyphen/>
        <w:t>щает сильную слабость.</w:t>
      </w:r>
    </w:p>
    <w:p w:rsidR="00EF7000" w:rsidRDefault="00EF7000">
      <w:pPr>
        <w:autoSpaceDE w:val="0"/>
        <w:autoSpaceDN w:val="0"/>
        <w:adjustRightInd w:val="0"/>
        <w:ind w:firstLine="300"/>
        <w:jc w:val="both"/>
        <w:rPr>
          <w:sz w:val="20"/>
          <w:szCs w:val="20"/>
        </w:rPr>
      </w:pPr>
      <w:r>
        <w:rPr>
          <w:i/>
          <w:iCs/>
          <w:sz w:val="20"/>
          <w:szCs w:val="20"/>
        </w:rPr>
        <w:t>Туляремия —</w:t>
      </w:r>
      <w:r>
        <w:rPr>
          <w:sz w:val="20"/>
          <w:szCs w:val="20"/>
        </w:rPr>
        <w:t xml:space="preserve"> острое инфекционное заболевание, надолго вы</w:t>
      </w:r>
      <w:r>
        <w:rPr>
          <w:sz w:val="20"/>
          <w:szCs w:val="20"/>
        </w:rPr>
        <w:softHyphen/>
        <w:t>водящее человека из строя. Возбудитель туляремии долго сохра</w:t>
      </w:r>
      <w:r>
        <w:rPr>
          <w:sz w:val="20"/>
          <w:szCs w:val="20"/>
        </w:rPr>
        <w:softHyphen/>
        <w:t>няется в воде, почве, пыли. Человек заражается туляремией через дыхательные пути, пищеварительный тракт, слизистые оболочки и кожу. Заболевание начинается внезапно, резким повышением тем</w:t>
      </w:r>
      <w:r>
        <w:rPr>
          <w:sz w:val="20"/>
          <w:szCs w:val="20"/>
        </w:rPr>
        <w:softHyphen/>
        <w:t>пературы. Появляется сильная головная боль и боли в мышцах. В зависимости от путей проникновения микроба заболевание может протекать в трех основных формах: легочной, кишечной и тифоид</w:t>
      </w:r>
      <w:r>
        <w:rPr>
          <w:sz w:val="20"/>
          <w:szCs w:val="20"/>
        </w:rPr>
        <w:softHyphen/>
        <w:t>ной. Легочная форма протекает по типу воспаления легких, кишеч</w:t>
      </w:r>
      <w:r>
        <w:rPr>
          <w:sz w:val="20"/>
          <w:szCs w:val="20"/>
        </w:rPr>
        <w:softHyphen/>
        <w:t>ная форма характеризуется сильными болями в животе, тошнотой. Для тифоидной формы характерно отсутствие местных признаков заболевания, болезнь протекает тяжело и развивается у ослаблен</w:t>
      </w:r>
      <w:r>
        <w:rPr>
          <w:sz w:val="20"/>
          <w:szCs w:val="20"/>
        </w:rPr>
        <w:softHyphen/>
        <w:t>ных людей при любом пути заражения. Если своевременно начать лечение антибиотиками, удается предупредить заболевание или обеспечить сравнительно легкое течение болезни и быстрое выздо</w:t>
      </w:r>
      <w:r>
        <w:rPr>
          <w:sz w:val="20"/>
          <w:szCs w:val="20"/>
        </w:rPr>
        <w:softHyphen/>
        <w:t>ровление.</w:t>
      </w:r>
    </w:p>
    <w:p w:rsidR="00EF7000" w:rsidRDefault="00EF7000">
      <w:pPr>
        <w:autoSpaceDE w:val="0"/>
        <w:autoSpaceDN w:val="0"/>
        <w:adjustRightInd w:val="0"/>
        <w:ind w:firstLine="300"/>
        <w:jc w:val="both"/>
        <w:rPr>
          <w:sz w:val="20"/>
          <w:szCs w:val="20"/>
        </w:rPr>
      </w:pPr>
      <w:r>
        <w:rPr>
          <w:sz w:val="20"/>
          <w:szCs w:val="20"/>
        </w:rPr>
        <w:t>Сельскохозяйственные растения могут быть поражены возбуди</w:t>
      </w:r>
      <w:r>
        <w:rPr>
          <w:sz w:val="20"/>
          <w:szCs w:val="20"/>
        </w:rPr>
        <w:softHyphen/>
        <w:t>телями стеблевой ржавчины злаковых культур, фитофторозы кар</w:t>
      </w:r>
      <w:r>
        <w:rPr>
          <w:sz w:val="20"/>
          <w:szCs w:val="20"/>
        </w:rPr>
        <w:softHyphen/>
        <w:t>тофеля и другими заболеваниями.</w:t>
      </w:r>
    </w:p>
    <w:p w:rsidR="00EF7000" w:rsidRDefault="00EF7000">
      <w:pPr>
        <w:autoSpaceDE w:val="0"/>
        <w:autoSpaceDN w:val="0"/>
        <w:adjustRightInd w:val="0"/>
        <w:ind w:firstLine="300"/>
        <w:jc w:val="both"/>
        <w:rPr>
          <w:sz w:val="20"/>
          <w:szCs w:val="20"/>
        </w:rPr>
      </w:pPr>
      <w:r>
        <w:rPr>
          <w:sz w:val="20"/>
          <w:szCs w:val="20"/>
        </w:rPr>
        <w:t>Эффективность мер защиты от БС будет во многом определяться своевременностью обнаружения бактериологического нападения противника.</w:t>
      </w:r>
    </w:p>
    <w:p w:rsidR="00EF7000" w:rsidRDefault="00EF7000">
      <w:pPr>
        <w:autoSpaceDE w:val="0"/>
        <w:autoSpaceDN w:val="0"/>
        <w:adjustRightInd w:val="0"/>
        <w:ind w:firstLine="300"/>
        <w:jc w:val="both"/>
        <w:rPr>
          <w:sz w:val="20"/>
          <w:szCs w:val="20"/>
        </w:rPr>
      </w:pPr>
      <w:r>
        <w:rPr>
          <w:b/>
          <w:bCs/>
          <w:sz w:val="20"/>
          <w:szCs w:val="20"/>
        </w:rPr>
        <w:t>Признаки применения.</w:t>
      </w:r>
      <w:r>
        <w:rPr>
          <w:sz w:val="20"/>
          <w:szCs w:val="20"/>
        </w:rPr>
        <w:t xml:space="preserve"> В местах разрывов боеприпасов наблю</w:t>
      </w:r>
      <w:r>
        <w:rPr>
          <w:sz w:val="20"/>
          <w:szCs w:val="20"/>
        </w:rPr>
        <w:softHyphen/>
        <w:t>даются капли жидкости или порошкообразных веществ на почве, растительности и различных предметах или при разрыве боеприпа-са—образование легкого облака дыма (тумана); появление</w:t>
      </w:r>
      <w:r>
        <w:rPr>
          <w:b/>
          <w:bCs/>
          <w:sz w:val="20"/>
          <w:szCs w:val="20"/>
        </w:rPr>
        <w:t xml:space="preserve"> за </w:t>
      </w:r>
      <w:r>
        <w:rPr>
          <w:sz w:val="20"/>
          <w:szCs w:val="20"/>
        </w:rPr>
        <w:t>пролетающим самолетом полосы, которая постепенно оседает и рас</w:t>
      </w:r>
      <w:r>
        <w:rPr>
          <w:sz w:val="20"/>
          <w:szCs w:val="20"/>
        </w:rPr>
        <w:softHyphen/>
        <w:t>сеивается; скопление насекомых и грызунов, наиболее опасных разносчиков бактериальных средств, необычное для данной местно</w:t>
      </w:r>
      <w:r>
        <w:rPr>
          <w:sz w:val="20"/>
          <w:szCs w:val="20"/>
        </w:rPr>
        <w:softHyphen/>
        <w:t>сти и данного времени года; появление массовых заболеваний среди людей и животных, а также массовый падеж сельскохозяйственных животных.</w:t>
      </w:r>
    </w:p>
    <w:p w:rsidR="00EF7000" w:rsidRDefault="00EF7000">
      <w:pPr>
        <w:autoSpaceDE w:val="0"/>
        <w:autoSpaceDN w:val="0"/>
        <w:adjustRightInd w:val="0"/>
        <w:ind w:left="170"/>
        <w:jc w:val="both"/>
        <w:rPr>
          <w:rFonts w:ascii="Courier New" w:hAnsi="Courier New" w:cs="Courier New"/>
          <w:sz w:val="22"/>
          <w:szCs w:val="28"/>
        </w:rPr>
      </w:pPr>
      <w:r>
        <w:rPr>
          <w:sz w:val="20"/>
          <w:szCs w:val="20"/>
        </w:rPr>
        <w:t>В результате применения противником бактериологического (биологического) оружия и распространения на местности болезне</w:t>
      </w:r>
      <w:r>
        <w:rPr>
          <w:sz w:val="20"/>
          <w:szCs w:val="20"/>
        </w:rPr>
        <w:softHyphen/>
        <w:t>творных бактерий и токсинов могут образоваться зоны бактерио</w:t>
      </w:r>
      <w:r>
        <w:rPr>
          <w:sz w:val="20"/>
          <w:szCs w:val="20"/>
        </w:rPr>
        <w:softHyphen/>
        <w:t>логического (биологического) заражения и очаги бактериологиче</w:t>
      </w:r>
      <w:r>
        <w:rPr>
          <w:sz w:val="20"/>
          <w:szCs w:val="20"/>
        </w:rPr>
        <w:softHyphen/>
        <w:t>ского (биологического) поражения.</w:t>
      </w:r>
    </w:p>
    <w:p w:rsidR="00EF7000" w:rsidRDefault="00EF7000">
      <w:pPr>
        <w:autoSpaceDE w:val="0"/>
        <w:autoSpaceDN w:val="0"/>
        <w:adjustRightInd w:val="0"/>
        <w:ind w:left="17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Поражающее действие и методы применения биологического оружия, способы защиты от него.</w:t>
      </w:r>
    </w:p>
    <w:p w:rsidR="00EF7000" w:rsidRDefault="00EF7000">
      <w:pPr>
        <w:pStyle w:val="20"/>
        <w:jc w:val="both"/>
      </w:pPr>
      <w:r>
        <w:t>По мнению иностранных военных специалистов, бактериологи</w:t>
      </w:r>
      <w:r>
        <w:softHyphen/>
        <w:t>ческое (биологическое) оружие может быть применено как непосред</w:t>
      </w:r>
      <w:r>
        <w:softHyphen/>
        <w:t>ственно по. войскам, так и по объектам, расположенным в глубоком тылу: крупным населенным пунктам, административным и полити</w:t>
      </w:r>
      <w:r>
        <w:softHyphen/>
        <w:t>ческим центрам, железнодорожным узлам, морским и речным пор</w:t>
      </w:r>
      <w:r>
        <w:softHyphen/>
        <w:t>там, базам снабжения, складам продовольствия и фуража, источ</w:t>
      </w:r>
      <w:r>
        <w:softHyphen/>
        <w:t>никам водоснабжения, крупным животноводческим хозяйствам, по</w:t>
      </w:r>
      <w:r>
        <w:softHyphen/>
        <w:t>севам и лесным угодьям.</w:t>
      </w:r>
    </w:p>
    <w:p w:rsidR="00EF7000" w:rsidRDefault="00EF7000">
      <w:pPr>
        <w:autoSpaceDE w:val="0"/>
        <w:autoSpaceDN w:val="0"/>
        <w:adjustRightInd w:val="0"/>
        <w:ind w:firstLine="300"/>
        <w:jc w:val="both"/>
        <w:rPr>
          <w:sz w:val="20"/>
          <w:szCs w:val="20"/>
        </w:rPr>
      </w:pPr>
      <w:r>
        <w:rPr>
          <w:sz w:val="20"/>
          <w:szCs w:val="20"/>
        </w:rPr>
        <w:t>Для поражения людей -и животных противник может исполь</w:t>
      </w:r>
      <w:r>
        <w:rPr>
          <w:sz w:val="20"/>
          <w:szCs w:val="20"/>
        </w:rPr>
        <w:softHyphen/>
        <w:t>зовать возбудителей различных инфекцион</w:t>
      </w:r>
      <w:r>
        <w:rPr>
          <w:sz w:val="20"/>
          <w:szCs w:val="20"/>
        </w:rPr>
        <w:softHyphen/>
        <w:t>ных заболеваний. Среди них наиболее грозными являют</w:t>
      </w:r>
      <w:r>
        <w:rPr>
          <w:sz w:val="20"/>
          <w:szCs w:val="20"/>
        </w:rPr>
        <w:softHyphen/>
        <w:t>ся возбудители, вызывающие так называемые особо опасные забо</w:t>
      </w:r>
      <w:r>
        <w:rPr>
          <w:sz w:val="20"/>
          <w:szCs w:val="20"/>
        </w:rPr>
        <w:softHyphen/>
        <w:t>левания — чуму, натуральную оспу, холеру, сибирскую язву. Могут применяться также возбудители туляремии, ботулизма и др.</w:t>
      </w:r>
    </w:p>
    <w:p w:rsidR="00EF7000" w:rsidRDefault="00EF7000">
      <w:pPr>
        <w:autoSpaceDE w:val="0"/>
        <w:autoSpaceDN w:val="0"/>
        <w:adjustRightInd w:val="0"/>
        <w:ind w:firstLine="300"/>
        <w:jc w:val="both"/>
        <w:rPr>
          <w:sz w:val="20"/>
          <w:szCs w:val="20"/>
        </w:rPr>
      </w:pPr>
      <w:r>
        <w:rPr>
          <w:i/>
          <w:iCs/>
          <w:sz w:val="20"/>
          <w:szCs w:val="20"/>
        </w:rPr>
        <w:t>Чума —</w:t>
      </w:r>
      <w:r>
        <w:rPr>
          <w:sz w:val="20"/>
          <w:szCs w:val="20"/>
        </w:rPr>
        <w:t xml:space="preserve"> острое инфекционное заболевание людей и животных. Возбудитель — микроб, не обладающий высокой устойчивостью вне организма; в мокроте, выделяемой больным человеком, он со</w:t>
      </w:r>
      <w:r>
        <w:rPr>
          <w:sz w:val="20"/>
          <w:szCs w:val="20"/>
        </w:rPr>
        <w:softHyphen/>
        <w:t>храняет свою жизнеспособность до 10 дней. Обычно заболевание начинается с общей слабости, озноба, головной боли; температура быстро повышается, сознание затемняется. Больные люди являются источниками инфекции для окружающих. Особенно опасны боль</w:t>
      </w:r>
      <w:r>
        <w:rPr>
          <w:sz w:val="20"/>
          <w:szCs w:val="20"/>
        </w:rPr>
        <w:softHyphen/>
        <w:t>ные легочной формой чумы. Эти больные вместе с мокротой выделя</w:t>
      </w:r>
      <w:r>
        <w:rPr>
          <w:sz w:val="20"/>
          <w:szCs w:val="20"/>
        </w:rPr>
        <w:softHyphen/>
        <w:t>ют в воздух множество микробов.</w:t>
      </w:r>
    </w:p>
    <w:p w:rsidR="00EF7000" w:rsidRDefault="00EF7000">
      <w:pPr>
        <w:autoSpaceDE w:val="0"/>
        <w:autoSpaceDN w:val="0"/>
        <w:adjustRightInd w:val="0"/>
        <w:ind w:firstLine="300"/>
        <w:jc w:val="both"/>
        <w:rPr>
          <w:sz w:val="20"/>
          <w:szCs w:val="20"/>
        </w:rPr>
      </w:pPr>
      <w:r>
        <w:rPr>
          <w:sz w:val="20"/>
          <w:szCs w:val="20"/>
        </w:rPr>
        <w:t>Признаки заболеваний человека легочной формой чумы — на</w:t>
      </w:r>
      <w:r>
        <w:rPr>
          <w:sz w:val="20"/>
          <w:szCs w:val="20"/>
        </w:rPr>
        <w:softHyphen/>
        <w:t>ряду с тяжелым общим состоянием боль в груди и кашель, вначале небольшой, а затем мучительный, беспрестанный, с выделением большого количества мокроты. Без лечения силы больного быстро падают, наступает потеря сознания и смерть.</w:t>
      </w:r>
    </w:p>
    <w:p w:rsidR="00EF7000" w:rsidRDefault="00EF7000">
      <w:pPr>
        <w:autoSpaceDE w:val="0"/>
        <w:autoSpaceDN w:val="0"/>
        <w:adjustRightInd w:val="0"/>
        <w:ind w:firstLine="300"/>
        <w:jc w:val="both"/>
        <w:rPr>
          <w:sz w:val="20"/>
          <w:szCs w:val="20"/>
        </w:rPr>
      </w:pPr>
      <w:r>
        <w:rPr>
          <w:i/>
          <w:iCs/>
          <w:sz w:val="20"/>
          <w:szCs w:val="20"/>
        </w:rPr>
        <w:t>Холера</w:t>
      </w:r>
      <w:r>
        <w:rPr>
          <w:sz w:val="20"/>
          <w:szCs w:val="20"/>
        </w:rPr>
        <w:t xml:space="preserve"> — острое инфекционное заболевание. Возбудителем хо</w:t>
      </w:r>
      <w:r>
        <w:rPr>
          <w:sz w:val="20"/>
          <w:szCs w:val="20"/>
        </w:rPr>
        <w:softHyphen/>
        <w:t>леры является так называемый холерный вибрион, малоустойчивый во внешней среде. Заболевания в тяжелых случаях могут закончить</w:t>
      </w:r>
      <w:r>
        <w:rPr>
          <w:sz w:val="20"/>
          <w:szCs w:val="20"/>
        </w:rPr>
        <w:softHyphen/>
        <w:t>ся смертельным исходом. Признаки заболевания холерой — понос, рвота, судороги. Человек быстро худеет, температура тела у него может снижаться до 35 °С. Тяжелые заболевания холерой распо</w:t>
      </w:r>
      <w:r>
        <w:rPr>
          <w:sz w:val="20"/>
          <w:szCs w:val="20"/>
        </w:rPr>
        <w:softHyphen/>
        <w:t>знаются сравнительно легко, но во время эпидемии встречаются и легкие заболевания, диагностика которых затруднительна. Един</w:t>
      </w:r>
      <w:r>
        <w:rPr>
          <w:sz w:val="20"/>
          <w:szCs w:val="20"/>
        </w:rPr>
        <w:softHyphen/>
        <w:t>ственным признаком заболевания в таких случаях может быть более или менее выраженный понос. Выделяемые с испражнениями хо</w:t>
      </w:r>
      <w:r>
        <w:rPr>
          <w:sz w:val="20"/>
          <w:szCs w:val="20"/>
        </w:rPr>
        <w:softHyphen/>
        <w:t>лерные вибрионы опасны.</w:t>
      </w:r>
    </w:p>
    <w:p w:rsidR="00EF7000" w:rsidRDefault="00EF7000">
      <w:pPr>
        <w:autoSpaceDE w:val="0"/>
        <w:autoSpaceDN w:val="0"/>
        <w:adjustRightInd w:val="0"/>
        <w:ind w:firstLine="300"/>
        <w:jc w:val="both"/>
        <w:rPr>
          <w:sz w:val="20"/>
          <w:szCs w:val="20"/>
        </w:rPr>
      </w:pPr>
      <w:r>
        <w:rPr>
          <w:i/>
          <w:iCs/>
          <w:sz w:val="20"/>
          <w:szCs w:val="20"/>
        </w:rPr>
        <w:t>Сибирская язва —</w:t>
      </w:r>
      <w:r>
        <w:rPr>
          <w:sz w:val="20"/>
          <w:szCs w:val="20"/>
        </w:rPr>
        <w:t xml:space="preserve"> острое инфекционное заболевание, которое поражает как животных, так и людей. Возбудитель сибирской язвы проникает в организм через дыхательные пути, пищеварительный тракт или через раны на коже. Заболевание протекает в трех фор</w:t>
      </w:r>
      <w:r>
        <w:rPr>
          <w:sz w:val="20"/>
          <w:szCs w:val="20"/>
        </w:rPr>
        <w:softHyphen/>
        <w:t>мах: кожной, легочной и кишечной.</w:t>
      </w:r>
    </w:p>
    <w:p w:rsidR="00EF7000" w:rsidRDefault="00EF7000">
      <w:pPr>
        <w:autoSpaceDE w:val="0"/>
        <w:autoSpaceDN w:val="0"/>
        <w:adjustRightInd w:val="0"/>
        <w:jc w:val="both"/>
        <w:rPr>
          <w:sz w:val="20"/>
          <w:szCs w:val="20"/>
        </w:rPr>
      </w:pPr>
      <w:r>
        <w:rPr>
          <w:sz w:val="20"/>
          <w:szCs w:val="20"/>
        </w:rPr>
        <w:t>При кожной форме сибирской язвы поражаются чаще всего открытые участки рук, ног, шеи и лица. На месте попадания воз</w:t>
      </w:r>
      <w:r>
        <w:rPr>
          <w:sz w:val="20"/>
          <w:szCs w:val="20"/>
        </w:rPr>
        <w:softHyphen/>
        <w:t>будителя появляется зудящее пятно, которое превращается в пу</w:t>
      </w:r>
      <w:r>
        <w:rPr>
          <w:sz w:val="20"/>
          <w:szCs w:val="20"/>
        </w:rPr>
        <w:softHyphen/>
        <w:t>зырек с мутной или кровянистой жидкостью. Пузырек вскоре ло</w:t>
      </w:r>
      <w:r>
        <w:rPr>
          <w:sz w:val="20"/>
          <w:szCs w:val="20"/>
        </w:rPr>
        <w:softHyphen/>
        <w:t>пается, образуя язву, покрывающуюся черным струпом, вокруг которого образуется массивный отек. Характерным признаком яв</w:t>
      </w:r>
      <w:r>
        <w:rPr>
          <w:sz w:val="20"/>
          <w:szCs w:val="20"/>
        </w:rPr>
        <w:softHyphen/>
        <w:t>ляется снижение или полное отсутствие чувствительности в области язвы.</w:t>
      </w:r>
      <w:r>
        <w:rPr>
          <w:b/>
          <w:bCs/>
          <w:sz w:val="20"/>
          <w:szCs w:val="20"/>
        </w:rPr>
        <w:t xml:space="preserve"> При</w:t>
      </w:r>
      <w:r>
        <w:rPr>
          <w:sz w:val="20"/>
          <w:szCs w:val="20"/>
        </w:rPr>
        <w:t xml:space="preserve"> благоприятном течении болезни через 4—5 дней температура у больного снижается и болезненные явления постепенно про</w:t>
      </w:r>
      <w:r>
        <w:rPr>
          <w:sz w:val="20"/>
          <w:szCs w:val="20"/>
        </w:rPr>
        <w:softHyphen/>
        <w:t>ходят.</w:t>
      </w:r>
    </w:p>
    <w:p w:rsidR="00EF7000" w:rsidRDefault="00EF7000">
      <w:pPr>
        <w:autoSpaceDE w:val="0"/>
        <w:autoSpaceDN w:val="0"/>
        <w:adjustRightInd w:val="0"/>
        <w:ind w:firstLine="300"/>
        <w:jc w:val="both"/>
        <w:rPr>
          <w:sz w:val="20"/>
          <w:szCs w:val="20"/>
        </w:rPr>
      </w:pPr>
      <w:r>
        <w:rPr>
          <w:i/>
          <w:iCs/>
          <w:sz w:val="20"/>
          <w:szCs w:val="20"/>
        </w:rPr>
        <w:t>Ботулизм —</w:t>
      </w:r>
      <w:r>
        <w:rPr>
          <w:sz w:val="20"/>
          <w:szCs w:val="20"/>
        </w:rPr>
        <w:t xml:space="preserve"> тяжелое заболевание, которое вызывается боту-литическим токсином, выделяемым бактериями ботулизма. Боту-литический токсин относится к очень сильным ядам. По данным иностранных специалистов, для отравления человека достаточно всего 0,00000012 г кристаллического токсина. Заражение ботулиз</w:t>
      </w:r>
      <w:r>
        <w:rPr>
          <w:sz w:val="20"/>
          <w:szCs w:val="20"/>
        </w:rPr>
        <w:softHyphen/>
        <w:t>мом происходит в основном через пищеварительный тракт. Токсин ботулизма поражает центральную нервную систему, блуждающий нерв и нервный аппарат сердца. Вначале появляются общая сла</w:t>
      </w:r>
      <w:r>
        <w:rPr>
          <w:sz w:val="20"/>
          <w:szCs w:val="20"/>
        </w:rPr>
        <w:softHyphen/>
        <w:t>бость, головная боль, расстройство зрения (туман перед глазами, двоение), давление в подложечной области, развиваются паралити</w:t>
      </w:r>
      <w:r>
        <w:rPr>
          <w:sz w:val="20"/>
          <w:szCs w:val="20"/>
        </w:rPr>
        <w:softHyphen/>
        <w:t>ческие явления мышц языка, мягкого неба, гортани, лица. Темпера</w:t>
      </w:r>
      <w:r>
        <w:rPr>
          <w:sz w:val="20"/>
          <w:szCs w:val="20"/>
        </w:rPr>
        <w:softHyphen/>
        <w:t>тура больного обычно ниже нормальной. Без лечения ботулизм заканчивается смертью в 80 % случаев заболеваний. Процесс вы</w:t>
      </w:r>
      <w:r>
        <w:rPr>
          <w:sz w:val="20"/>
          <w:szCs w:val="20"/>
        </w:rPr>
        <w:softHyphen/>
        <w:t>здоровления больного идет медленно, человек длительное время ощу</w:t>
      </w:r>
      <w:r>
        <w:rPr>
          <w:sz w:val="20"/>
          <w:szCs w:val="20"/>
        </w:rPr>
        <w:softHyphen/>
        <w:t>щает сильную слабость.</w:t>
      </w:r>
    </w:p>
    <w:p w:rsidR="00EF7000" w:rsidRDefault="00EF7000">
      <w:pPr>
        <w:autoSpaceDE w:val="0"/>
        <w:autoSpaceDN w:val="0"/>
        <w:adjustRightInd w:val="0"/>
        <w:ind w:firstLine="300"/>
        <w:jc w:val="both"/>
        <w:rPr>
          <w:sz w:val="20"/>
          <w:szCs w:val="20"/>
        </w:rPr>
      </w:pPr>
      <w:r>
        <w:rPr>
          <w:i/>
          <w:iCs/>
          <w:sz w:val="20"/>
          <w:szCs w:val="20"/>
        </w:rPr>
        <w:t>Туляремия —</w:t>
      </w:r>
      <w:r>
        <w:rPr>
          <w:sz w:val="20"/>
          <w:szCs w:val="20"/>
        </w:rPr>
        <w:t xml:space="preserve"> острое инфекционное заболевание, надолго вы</w:t>
      </w:r>
      <w:r>
        <w:rPr>
          <w:sz w:val="20"/>
          <w:szCs w:val="20"/>
        </w:rPr>
        <w:softHyphen/>
        <w:t>водящее человека из строя. Возбудитель туляремии долго сохра</w:t>
      </w:r>
      <w:r>
        <w:rPr>
          <w:sz w:val="20"/>
          <w:szCs w:val="20"/>
        </w:rPr>
        <w:softHyphen/>
        <w:t>няется в воде, почве, пыли. Человек заражается туляремией через дыхательные пути, пищеварительный тракт, слизистые оболочки и кожу. Заболевание начинается внезапно, резким повышением тем</w:t>
      </w:r>
      <w:r>
        <w:rPr>
          <w:sz w:val="20"/>
          <w:szCs w:val="20"/>
        </w:rPr>
        <w:softHyphen/>
        <w:t>пературы. Появляется сильная головная боль и боли в мышцах. В зависимости от путей проникновения микроба заболевание может протекать в трех основных формах: легочной, кишечной и тифоид</w:t>
      </w:r>
      <w:r>
        <w:rPr>
          <w:sz w:val="20"/>
          <w:szCs w:val="20"/>
        </w:rPr>
        <w:softHyphen/>
        <w:t>ной. Легочная форма протекает по типу воспаления легких, кишеч</w:t>
      </w:r>
      <w:r>
        <w:rPr>
          <w:sz w:val="20"/>
          <w:szCs w:val="20"/>
        </w:rPr>
        <w:softHyphen/>
        <w:t>ная форма характеризуется сильными болями в животе, тошнотой. Для тифоидной формы характерно отсутствие местных признаков заболевания, болезнь протекает тяжело и развивается у ослаблен</w:t>
      </w:r>
      <w:r>
        <w:rPr>
          <w:sz w:val="20"/>
          <w:szCs w:val="20"/>
        </w:rPr>
        <w:softHyphen/>
        <w:t>ных людей при любом пути заражения. Если своевременно начать лечение антибиотиками, удается предупредить заболевание или обеспечить сравнительно легкое течение болезни и быстрое выздо</w:t>
      </w:r>
      <w:r>
        <w:rPr>
          <w:sz w:val="20"/>
          <w:szCs w:val="20"/>
        </w:rPr>
        <w:softHyphen/>
        <w:t>ровление.</w:t>
      </w:r>
    </w:p>
    <w:p w:rsidR="00EF7000" w:rsidRDefault="00EF7000">
      <w:pPr>
        <w:autoSpaceDE w:val="0"/>
        <w:autoSpaceDN w:val="0"/>
        <w:adjustRightInd w:val="0"/>
        <w:ind w:firstLine="300"/>
        <w:jc w:val="both"/>
        <w:rPr>
          <w:sz w:val="20"/>
          <w:szCs w:val="20"/>
        </w:rPr>
      </w:pPr>
      <w:r>
        <w:rPr>
          <w:sz w:val="20"/>
          <w:szCs w:val="20"/>
        </w:rPr>
        <w:t>Сельскохозяйственные растения могут быть поражены возбуди</w:t>
      </w:r>
      <w:r>
        <w:rPr>
          <w:sz w:val="20"/>
          <w:szCs w:val="20"/>
        </w:rPr>
        <w:softHyphen/>
        <w:t>телями стеблевой ржавчины злаковых культур, фитофторозы кар</w:t>
      </w:r>
      <w:r>
        <w:rPr>
          <w:sz w:val="20"/>
          <w:szCs w:val="20"/>
        </w:rPr>
        <w:softHyphen/>
        <w:t>тофеля и другими заболеваниями.</w:t>
      </w:r>
    </w:p>
    <w:p w:rsidR="00EF7000" w:rsidRDefault="00EF7000">
      <w:pPr>
        <w:autoSpaceDE w:val="0"/>
        <w:autoSpaceDN w:val="0"/>
        <w:adjustRightInd w:val="0"/>
        <w:jc w:val="both"/>
        <w:rPr>
          <w:sz w:val="20"/>
          <w:szCs w:val="20"/>
        </w:rPr>
      </w:pPr>
      <w:r>
        <w:rPr>
          <w:sz w:val="20"/>
          <w:szCs w:val="20"/>
        </w:rPr>
        <w:t>Эффективность мер защиты от БС будет во многом определяться своевременностью обнаружения бактериологического нападения противника.</w:t>
      </w:r>
    </w:p>
    <w:p w:rsidR="00EF7000" w:rsidRDefault="00EF7000">
      <w:pPr>
        <w:autoSpaceDE w:val="0"/>
        <w:autoSpaceDN w:val="0"/>
        <w:adjustRightInd w:val="0"/>
        <w:ind w:firstLine="320"/>
        <w:jc w:val="both"/>
        <w:rPr>
          <w:sz w:val="20"/>
          <w:szCs w:val="20"/>
        </w:rPr>
      </w:pPr>
      <w:r>
        <w:rPr>
          <w:sz w:val="20"/>
          <w:szCs w:val="20"/>
        </w:rPr>
        <w:t>Очаг бактериологического (биологического) поражения харак</w:t>
      </w:r>
      <w:r>
        <w:rPr>
          <w:sz w:val="20"/>
          <w:szCs w:val="20"/>
        </w:rPr>
        <w:softHyphen/>
        <w:t>теризуется видом примененных бактериальных средств, количе</w:t>
      </w:r>
      <w:r>
        <w:rPr>
          <w:sz w:val="20"/>
          <w:szCs w:val="20"/>
        </w:rPr>
        <w:softHyphen/>
        <w:t>ством пораженных людей, животных, растений, продолжитель</w:t>
      </w:r>
      <w:r>
        <w:rPr>
          <w:sz w:val="20"/>
          <w:szCs w:val="20"/>
        </w:rPr>
        <w:softHyphen/>
        <w:t>ностью сохранения поражающих свойств возбудителей болезней. Границы очага бактериологического (биологического) поражения и зоны заражения устанавливаются формированиями медицинской службы и службы защиты животных и растений ГО на основе обобщения данных, полученных от наблюдательных постов, разведы</w:t>
      </w:r>
      <w:r>
        <w:rPr>
          <w:sz w:val="20"/>
          <w:szCs w:val="20"/>
        </w:rPr>
        <w:softHyphen/>
        <w:t>вательных звеньев и групп, а также от метеорологических и сани-тарно-эпидемиологических станций.</w:t>
      </w:r>
    </w:p>
    <w:p w:rsidR="00EF7000" w:rsidRDefault="00EF7000">
      <w:pPr>
        <w:autoSpaceDE w:val="0"/>
        <w:autoSpaceDN w:val="0"/>
        <w:adjustRightInd w:val="0"/>
        <w:ind w:firstLine="320"/>
        <w:jc w:val="both"/>
        <w:rPr>
          <w:sz w:val="20"/>
          <w:szCs w:val="20"/>
        </w:rPr>
      </w:pPr>
      <w:r>
        <w:rPr>
          <w:sz w:val="20"/>
          <w:szCs w:val="20"/>
        </w:rPr>
        <w:t>Для предотвращения распространения инфекционных болезней, локализации и ликвидации зон и очагов бактериологического (био</w:t>
      </w:r>
      <w:r>
        <w:rPr>
          <w:sz w:val="20"/>
          <w:szCs w:val="20"/>
        </w:rPr>
        <w:softHyphen/>
        <w:t>логического) поражения распоряжением начальника ГО области устанавливается карантин и обсервация.</w:t>
      </w:r>
    </w:p>
    <w:p w:rsidR="00EF7000" w:rsidRDefault="00EF7000">
      <w:pPr>
        <w:autoSpaceDE w:val="0"/>
        <w:autoSpaceDN w:val="0"/>
        <w:adjustRightInd w:val="0"/>
        <w:ind w:firstLine="320"/>
        <w:jc w:val="both"/>
        <w:rPr>
          <w:sz w:val="20"/>
          <w:szCs w:val="20"/>
        </w:rPr>
      </w:pPr>
      <w:r>
        <w:rPr>
          <w:i/>
          <w:iCs/>
          <w:sz w:val="20"/>
          <w:szCs w:val="20"/>
        </w:rPr>
        <w:t>Карантин —</w:t>
      </w:r>
      <w:r>
        <w:rPr>
          <w:sz w:val="20"/>
          <w:szCs w:val="20"/>
        </w:rPr>
        <w:t xml:space="preserve"> это система противоэпидемических и режимно-ог-раничительных мероприятий, направленных на полную изоляцию всего очага поражения и ликвидацию в нем инфекционных заболе</w:t>
      </w:r>
      <w:r>
        <w:rPr>
          <w:sz w:val="20"/>
          <w:szCs w:val="20"/>
        </w:rPr>
        <w:softHyphen/>
        <w:t>ваний. Карантин вводится при бесспорном установлении факта применения противником бактериальных средств и главным обра</w:t>
      </w:r>
      <w:r>
        <w:rPr>
          <w:sz w:val="20"/>
          <w:szCs w:val="20"/>
        </w:rPr>
        <w:softHyphen/>
        <w:t>зом в тех случаях, когда примененные возбудители болезней отно</w:t>
      </w:r>
      <w:r>
        <w:rPr>
          <w:sz w:val="20"/>
          <w:szCs w:val="20"/>
        </w:rPr>
        <w:softHyphen/>
        <w:t>сятся к особо опасным.</w:t>
      </w:r>
    </w:p>
    <w:p w:rsidR="00EF7000" w:rsidRDefault="00EF7000">
      <w:pPr>
        <w:autoSpaceDE w:val="0"/>
        <w:autoSpaceDN w:val="0"/>
        <w:adjustRightInd w:val="0"/>
        <w:jc w:val="both"/>
        <w:rPr>
          <w:sz w:val="20"/>
          <w:szCs w:val="20"/>
        </w:rPr>
      </w:pPr>
      <w:r>
        <w:rPr>
          <w:sz w:val="20"/>
          <w:szCs w:val="20"/>
        </w:rPr>
        <w:t>На внешних границах зоны карантина устанавливается воору</w:t>
      </w:r>
      <w:r>
        <w:rPr>
          <w:sz w:val="20"/>
          <w:szCs w:val="20"/>
        </w:rPr>
        <w:softHyphen/>
        <w:t>женная охрана, организуется комендантская служба и патрулиро</w:t>
      </w:r>
      <w:r>
        <w:rPr>
          <w:sz w:val="20"/>
          <w:szCs w:val="20"/>
        </w:rPr>
        <w:softHyphen/>
        <w:t>вание, регулируется движение. На объектах, где установлен ка</w:t>
      </w:r>
      <w:r>
        <w:rPr>
          <w:sz w:val="20"/>
          <w:szCs w:val="20"/>
        </w:rPr>
        <w:softHyphen/>
        <w:t>рантин, организуется внутренняя комендантская служба. Запре</w:t>
      </w:r>
      <w:r>
        <w:rPr>
          <w:sz w:val="20"/>
          <w:szCs w:val="20"/>
        </w:rPr>
        <w:softHyphen/>
        <w:t>щается выход людей, вывод животных и вывоз имущества. Вход (въезд) может быть разрешен лишь специальным формированиям ГО и медицинскому персоналу для оказания помощи по ликвидации</w:t>
      </w:r>
    </w:p>
    <w:p w:rsidR="00EF7000" w:rsidRDefault="00EF7000">
      <w:pPr>
        <w:autoSpaceDE w:val="0"/>
        <w:autoSpaceDN w:val="0"/>
        <w:adjustRightInd w:val="0"/>
        <w:jc w:val="both"/>
        <w:rPr>
          <w:sz w:val="20"/>
          <w:szCs w:val="20"/>
        </w:rPr>
      </w:pPr>
      <w:r>
        <w:rPr>
          <w:sz w:val="20"/>
          <w:szCs w:val="20"/>
        </w:rPr>
        <w:t>последствий применения бактериальных средств.</w:t>
      </w:r>
    </w:p>
    <w:p w:rsidR="00EF7000" w:rsidRDefault="00EF7000">
      <w:pPr>
        <w:autoSpaceDE w:val="0"/>
        <w:autoSpaceDN w:val="0"/>
        <w:adjustRightInd w:val="0"/>
        <w:ind w:firstLine="300"/>
        <w:jc w:val="both"/>
        <w:rPr>
          <w:sz w:val="20"/>
          <w:szCs w:val="20"/>
        </w:rPr>
      </w:pPr>
      <w:r>
        <w:rPr>
          <w:sz w:val="20"/>
          <w:szCs w:val="20"/>
        </w:rPr>
        <w:t>Объекты, оказавшиеся в зоне карантина и продолжающие свою производственную деятельность, переходят на особый режим рабо</w:t>
      </w:r>
      <w:r>
        <w:rPr>
          <w:sz w:val="20"/>
          <w:szCs w:val="20"/>
        </w:rPr>
        <w:softHyphen/>
        <w:t>ты со строгим выполнением противоэпидемических требований. Рабочие смены разбиваются на отдельные группы (возможно мень</w:t>
      </w:r>
      <w:r>
        <w:rPr>
          <w:sz w:val="20"/>
          <w:szCs w:val="20"/>
        </w:rPr>
        <w:softHyphen/>
        <w:t>шие по составу), контакт между ними сокращается до минимума. Питание и отдых рабочих и служащих организуется по группам в специально отведенных для этого помещениях. В зоне карантина прекращается работа всех учебных заведений, зрелищных учреж</w:t>
      </w:r>
      <w:r>
        <w:rPr>
          <w:sz w:val="20"/>
          <w:szCs w:val="20"/>
        </w:rPr>
        <w:softHyphen/>
        <w:t>дений, рынков и базаров.</w:t>
      </w:r>
    </w:p>
    <w:p w:rsidR="00EF7000" w:rsidRDefault="00EF7000">
      <w:pPr>
        <w:autoSpaceDE w:val="0"/>
        <w:autoSpaceDN w:val="0"/>
        <w:adjustRightInd w:val="0"/>
        <w:ind w:firstLine="300"/>
        <w:jc w:val="both"/>
        <w:rPr>
          <w:sz w:val="20"/>
          <w:szCs w:val="20"/>
        </w:rPr>
      </w:pPr>
      <w:r>
        <w:rPr>
          <w:sz w:val="20"/>
          <w:szCs w:val="20"/>
        </w:rPr>
        <w:t>В том случае, когда установленный вид возбудителя не относится к группе особо опасных инфекционных болезней и нет угрозы мас</w:t>
      </w:r>
      <w:r>
        <w:rPr>
          <w:sz w:val="20"/>
          <w:szCs w:val="20"/>
        </w:rPr>
        <w:softHyphen/>
        <w:t>совых заболеваний, введенный карантин заменяется обсервацией.</w:t>
      </w:r>
    </w:p>
    <w:p w:rsidR="00EF7000" w:rsidRDefault="00EF7000">
      <w:pPr>
        <w:autoSpaceDE w:val="0"/>
        <w:autoSpaceDN w:val="0"/>
        <w:adjustRightInd w:val="0"/>
        <w:ind w:firstLine="300"/>
        <w:jc w:val="both"/>
        <w:rPr>
          <w:sz w:val="20"/>
          <w:szCs w:val="20"/>
        </w:rPr>
      </w:pPr>
      <w:r>
        <w:rPr>
          <w:sz w:val="20"/>
          <w:szCs w:val="20"/>
        </w:rPr>
        <w:t xml:space="preserve">Под </w:t>
      </w:r>
      <w:r>
        <w:rPr>
          <w:i/>
          <w:iCs/>
          <w:sz w:val="20"/>
          <w:szCs w:val="20"/>
        </w:rPr>
        <w:t>обсервацией</w:t>
      </w:r>
      <w:r>
        <w:rPr>
          <w:sz w:val="20"/>
          <w:szCs w:val="20"/>
        </w:rPr>
        <w:t xml:space="preserve"> понимают проведение в очаге поражения ряда изоляционно-ограничительных и лечебно-профилактических меро</w:t>
      </w:r>
      <w:r>
        <w:rPr>
          <w:sz w:val="20"/>
          <w:szCs w:val="20"/>
        </w:rPr>
        <w:softHyphen/>
        <w:t>приятий, направленных на предупреждение распространения ин</w:t>
      </w:r>
      <w:r>
        <w:rPr>
          <w:sz w:val="20"/>
          <w:szCs w:val="20"/>
        </w:rPr>
        <w:softHyphen/>
        <w:t>фекционных заболеваний. Режимные мероприятия в зоне обсерва</w:t>
      </w:r>
      <w:r>
        <w:rPr>
          <w:sz w:val="20"/>
          <w:szCs w:val="20"/>
        </w:rPr>
        <w:softHyphen/>
        <w:t>ции в отличие от карантина включают: максимальное ограничение въезда и выезда, а также вывоза из очага имущества без предвари</w:t>
      </w:r>
      <w:r>
        <w:rPr>
          <w:sz w:val="20"/>
          <w:szCs w:val="20"/>
        </w:rPr>
        <w:softHyphen/>
        <w:t>тельного обеззараживания и разрешения эпидемиологов; усиление медицинского контроля за питанием и водоснабжением; ограниче</w:t>
      </w:r>
      <w:r>
        <w:rPr>
          <w:sz w:val="20"/>
          <w:szCs w:val="20"/>
        </w:rPr>
        <w:softHyphen/>
        <w:t>ние движения по зараженной территории, общение между отдель</w:t>
      </w:r>
      <w:r>
        <w:rPr>
          <w:sz w:val="20"/>
          <w:szCs w:val="20"/>
        </w:rPr>
        <w:softHyphen/>
        <w:t>ными группами людей и другие мероприятия.</w:t>
      </w:r>
    </w:p>
    <w:p w:rsidR="00EF7000" w:rsidRDefault="00EF7000">
      <w:pPr>
        <w:autoSpaceDE w:val="0"/>
        <w:autoSpaceDN w:val="0"/>
        <w:adjustRightInd w:val="0"/>
        <w:jc w:val="both"/>
        <w:rPr>
          <w:sz w:val="20"/>
          <w:szCs w:val="20"/>
        </w:rPr>
      </w:pPr>
      <w:r>
        <w:rPr>
          <w:noProof/>
          <w:sz w:val="20"/>
          <w:szCs w:val="20"/>
        </w:rPr>
        <w:t>•</w:t>
      </w:r>
      <w:r>
        <w:rPr>
          <w:sz w:val="20"/>
          <w:szCs w:val="20"/>
        </w:rPr>
        <w:t xml:space="preserve"> В зонах карантина и обсервации с самого начала их образования проводятся мероприятия по обеззараживанию (дезинфекция), дез</w:t>
      </w:r>
      <w:r>
        <w:rPr>
          <w:sz w:val="20"/>
          <w:szCs w:val="20"/>
        </w:rPr>
        <w:softHyphen/>
        <w:t>инсекции и дератизации (уничтожение насекомых и грызунов).</w:t>
      </w:r>
    </w:p>
    <w:p w:rsidR="00EF7000" w:rsidRDefault="00EF7000">
      <w:pPr>
        <w:autoSpaceDE w:val="0"/>
        <w:autoSpaceDN w:val="0"/>
        <w:adjustRightInd w:val="0"/>
        <w:jc w:val="both"/>
        <w:rPr>
          <w:rFonts w:ascii="Courier New" w:hAnsi="Courier New" w:cs="Courier New"/>
          <w:sz w:val="22"/>
        </w:rPr>
      </w:pPr>
      <w:r>
        <w:rPr>
          <w:sz w:val="20"/>
          <w:szCs w:val="20"/>
        </w:rPr>
        <w:t>Рассмотренные очаги поражения являются следствием приме</w:t>
      </w:r>
      <w:r>
        <w:rPr>
          <w:sz w:val="20"/>
          <w:szCs w:val="20"/>
        </w:rPr>
        <w:softHyphen/>
        <w:t>нения противником одного из средств массового поражения. Ино</w:t>
      </w:r>
      <w:r>
        <w:rPr>
          <w:sz w:val="20"/>
          <w:szCs w:val="20"/>
        </w:rPr>
        <w:softHyphen/>
        <w:t>гда такие очаги могут частично или полностью перекрывать друг друга. В этих случаях возникают очаги комбинированного пораже</w:t>
      </w:r>
      <w:r>
        <w:rPr>
          <w:sz w:val="20"/>
          <w:szCs w:val="20"/>
        </w:rPr>
        <w:softHyphen/>
        <w:t>ния.</w:t>
      </w:r>
    </w:p>
    <w:p w:rsidR="00EF7000" w:rsidRDefault="00EF7000">
      <w:pPr>
        <w:autoSpaceDE w:val="0"/>
        <w:autoSpaceDN w:val="0"/>
        <w:adjustRightInd w:val="0"/>
        <w:jc w:val="both"/>
        <w:rPr>
          <w:rFonts w:ascii="Courier New" w:hAnsi="Courier New" w:cs="Courier New"/>
          <w:sz w:val="22"/>
        </w:rPr>
      </w:pP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Характеристика пожаров: виды пожаров, поражающее действие. Мероприятия по защите от пожаров.</w:t>
      </w:r>
    </w:p>
    <w:p w:rsidR="00EF7000" w:rsidRDefault="00EF7000">
      <w:pPr>
        <w:autoSpaceDE w:val="0"/>
        <w:autoSpaceDN w:val="0"/>
        <w:adjustRightInd w:val="0"/>
        <w:ind w:firstLine="284"/>
        <w:jc w:val="both"/>
        <w:rPr>
          <w:sz w:val="20"/>
          <w:szCs w:val="20"/>
        </w:rPr>
      </w:pPr>
      <w:r>
        <w:rPr>
          <w:sz w:val="20"/>
          <w:szCs w:val="20"/>
        </w:rPr>
        <w:t>С точки зрения производства спасательных работ пожары клас</w:t>
      </w:r>
      <w:r>
        <w:rPr>
          <w:sz w:val="20"/>
          <w:szCs w:val="20"/>
        </w:rPr>
        <w:softHyphen/>
        <w:t>сифицируют по трем зонам: зона отдельных пожаров, зона сплош</w:t>
      </w:r>
      <w:r>
        <w:rPr>
          <w:sz w:val="20"/>
          <w:szCs w:val="20"/>
        </w:rPr>
        <w:softHyphen/>
        <w:t>ных пожаров и зона горения и тления в завалах. Зона пожаров представляет территорию, в пределах которой в результате воздей</w:t>
      </w:r>
      <w:r>
        <w:rPr>
          <w:sz w:val="20"/>
          <w:szCs w:val="20"/>
        </w:rPr>
        <w:softHyphen/>
        <w:t xml:space="preserve">ствия оружия массового поражения и других средств нападения противника или стихийного бедствия возникли пожары. </w:t>
      </w:r>
    </w:p>
    <w:p w:rsidR="00EF7000" w:rsidRDefault="00EF7000">
      <w:pPr>
        <w:autoSpaceDE w:val="0"/>
        <w:autoSpaceDN w:val="0"/>
        <w:adjustRightInd w:val="0"/>
        <w:ind w:firstLine="284"/>
        <w:jc w:val="both"/>
        <w:rPr>
          <w:sz w:val="20"/>
          <w:szCs w:val="20"/>
        </w:rPr>
      </w:pPr>
      <w:r>
        <w:rPr>
          <w:i/>
          <w:iCs/>
          <w:sz w:val="20"/>
          <w:szCs w:val="20"/>
        </w:rPr>
        <w:t>Зоны отдельных пожаров</w:t>
      </w:r>
      <w:r>
        <w:rPr>
          <w:sz w:val="20"/>
          <w:szCs w:val="20"/>
        </w:rPr>
        <w:t xml:space="preserve"> представляют собой районы, участки застройки, на территории которых пожары возникают в отдельных зданиях, сооружениях. Маневр формирования между отдельными пожарами без средств тепловой защиты возможен.</w:t>
      </w:r>
    </w:p>
    <w:p w:rsidR="00EF7000" w:rsidRDefault="00EF7000">
      <w:pPr>
        <w:autoSpaceDE w:val="0"/>
        <w:autoSpaceDN w:val="0"/>
        <w:adjustRightInd w:val="0"/>
        <w:ind w:firstLine="284"/>
        <w:jc w:val="both"/>
        <w:rPr>
          <w:sz w:val="20"/>
          <w:szCs w:val="20"/>
        </w:rPr>
      </w:pPr>
      <w:r>
        <w:rPr>
          <w:b/>
          <w:bCs/>
          <w:sz w:val="20"/>
          <w:szCs w:val="20"/>
        </w:rPr>
        <w:t>Зона</w:t>
      </w:r>
      <w:r>
        <w:rPr>
          <w:sz w:val="20"/>
          <w:szCs w:val="20"/>
        </w:rPr>
        <w:t xml:space="preserve"> сплошных пожаров — территория, на которой горит боль</w:t>
      </w:r>
      <w:r>
        <w:rPr>
          <w:sz w:val="20"/>
          <w:szCs w:val="20"/>
        </w:rPr>
        <w:softHyphen/>
        <w:t>шинство сохранившихся зданий. Через эту территорию невозможен проход или нахождение на ней формирований без средств защиты от теплового излучения или проведения специальных противопожар</w:t>
      </w:r>
      <w:r>
        <w:rPr>
          <w:sz w:val="20"/>
          <w:szCs w:val="20"/>
        </w:rPr>
        <w:softHyphen/>
        <w:t>ных мероприятий по локализации или тушению пожара.</w:t>
      </w:r>
    </w:p>
    <w:p w:rsidR="00EF7000" w:rsidRDefault="00EF7000">
      <w:pPr>
        <w:autoSpaceDE w:val="0"/>
        <w:autoSpaceDN w:val="0"/>
        <w:adjustRightInd w:val="0"/>
        <w:ind w:firstLine="284"/>
        <w:jc w:val="both"/>
        <w:rPr>
          <w:rFonts w:ascii="Courier New" w:hAnsi="Courier New" w:cs="Courier New"/>
          <w:sz w:val="20"/>
          <w:szCs w:val="20"/>
        </w:rPr>
      </w:pPr>
      <w:r>
        <w:rPr>
          <w:i/>
          <w:iCs/>
          <w:sz w:val="20"/>
          <w:szCs w:val="20"/>
        </w:rPr>
        <w:t>Зона горения и тления</w:t>
      </w:r>
      <w:r>
        <w:rPr>
          <w:sz w:val="20"/>
          <w:szCs w:val="20"/>
        </w:rPr>
        <w:t xml:space="preserve"> в завалах представляет собой территорию, на которой горят разрушенные здания и сооружения I, II и III сте</w:t>
      </w:r>
      <w:r>
        <w:rPr>
          <w:sz w:val="20"/>
          <w:szCs w:val="20"/>
        </w:rPr>
        <w:softHyphen/>
        <w:t>пени огнестойкости. Она характеризуется сильным задымлением, выделением окиси углерода и других токсичных газов и продолжи</w:t>
      </w:r>
      <w:r>
        <w:rPr>
          <w:sz w:val="20"/>
          <w:szCs w:val="20"/>
        </w:rPr>
        <w:softHyphen/>
        <w:t>тельным (до нескольких суток) горением в завалах. Сплошные по</w:t>
      </w:r>
      <w:r>
        <w:rPr>
          <w:sz w:val="20"/>
          <w:szCs w:val="20"/>
        </w:rPr>
        <w:softHyphen/>
        <w:t xml:space="preserve">жары могут развиться в огневой шторм, представляющий собой особую форму пожара. </w:t>
      </w:r>
      <w:r>
        <w:rPr>
          <w:i/>
          <w:iCs/>
          <w:sz w:val="20"/>
          <w:szCs w:val="20"/>
        </w:rPr>
        <w:t>Огневой шторм</w:t>
      </w:r>
      <w:r>
        <w:rPr>
          <w:sz w:val="20"/>
          <w:szCs w:val="20"/>
        </w:rPr>
        <w:t xml:space="preserve"> характеризуется мощными восходящими вверх потоками продуктов сгорания и нагретого воз</w:t>
      </w:r>
      <w:r>
        <w:rPr>
          <w:sz w:val="20"/>
          <w:szCs w:val="20"/>
        </w:rPr>
        <w:softHyphen/>
        <w:t xml:space="preserve">духа, создающими условия для ураганного ветра, дующего со всех сторон к центру горящего района со скоростью 50—60 км/ч и более. Образование огневых штормов возможно на участках с плотностью </w:t>
      </w:r>
      <w:r>
        <w:rPr>
          <w:rFonts w:ascii="Courier New" w:hAnsi="Courier New" w:cs="Courier New"/>
          <w:sz w:val="20"/>
          <w:szCs w:val="20"/>
        </w:rPr>
        <w:t>застройки зданиями и сооружениями III, IV и V степени огнестой</w:t>
      </w:r>
      <w:r>
        <w:rPr>
          <w:rFonts w:ascii="Courier New" w:hAnsi="Courier New" w:cs="Courier New"/>
          <w:sz w:val="20"/>
          <w:szCs w:val="20"/>
        </w:rPr>
        <w:softHyphen/>
        <w:t>кости не менее 20 %. Последствием воспламеняющего действия светового излучения могут быть обширные лесные пожары. Воз</w:t>
      </w:r>
      <w:r>
        <w:rPr>
          <w:rFonts w:ascii="Courier New" w:hAnsi="Courier New" w:cs="Courier New"/>
          <w:sz w:val="20"/>
          <w:szCs w:val="20"/>
        </w:rPr>
        <w:softHyphen/>
        <w:t>никновение и развитие пожаров в лесу зависит от времени года, метеорологиче;ких условий и рельефа местности. Сухая погода, сильный ветер и ровная местность способствуют распространению пожара. Лиственный лес летом, когда деревья имеют зеленые листья, загорается не так быстро и горит с меньшей интенсивностью, чем хвойный. Осенью световое излучение ослабляется кронами меньше, а наличие сухих опавших листьев и сухой травы способ</w:t>
      </w:r>
      <w:r>
        <w:rPr>
          <w:rFonts w:ascii="Courier New" w:hAnsi="Courier New" w:cs="Courier New"/>
          <w:sz w:val="20"/>
          <w:szCs w:val="20"/>
        </w:rPr>
        <w:softHyphen/>
        <w:t>ствует возникновению и распространению низовых пожаров. В зим</w:t>
      </w:r>
      <w:r>
        <w:rPr>
          <w:rFonts w:ascii="Courier New" w:hAnsi="Courier New" w:cs="Courier New"/>
          <w:sz w:val="20"/>
          <w:szCs w:val="20"/>
        </w:rPr>
        <w:softHyphen/>
        <w:t>них условиях возможность возникновения пожаров уменьшается в связи с наличием снежного покрова.</w:t>
      </w:r>
    </w:p>
    <w:p w:rsidR="00EF7000" w:rsidRDefault="00EF7000">
      <w:pPr>
        <w:pStyle w:val="2"/>
        <w:spacing w:before="0" w:after="0"/>
        <w:ind w:firstLine="284"/>
        <w:jc w:val="both"/>
        <w:rPr>
          <w:rFonts w:ascii="Courier New" w:hAnsi="Courier New" w:cs="Courier New"/>
          <w:sz w:val="20"/>
        </w:rPr>
      </w:pPr>
      <w:r>
        <w:rPr>
          <w:rFonts w:ascii="Courier New" w:hAnsi="Courier New" w:cs="Courier New"/>
          <w:sz w:val="20"/>
        </w:rPr>
        <w:t>Меры по пожарной профилактики</w:t>
      </w:r>
    </w:p>
    <w:p w:rsidR="00EF7000" w:rsidRDefault="00EF7000" w:rsidP="00EF7000">
      <w:pPr>
        <w:pStyle w:val="a0"/>
        <w:numPr>
          <w:ilvl w:val="0"/>
          <w:numId w:val="4"/>
        </w:numPr>
        <w:ind w:left="0" w:firstLine="284"/>
        <w:rPr>
          <w:rFonts w:ascii="Courier New" w:hAnsi="Courier New" w:cs="Courier New"/>
        </w:rPr>
      </w:pPr>
      <w:r>
        <w:rPr>
          <w:rFonts w:ascii="Courier New" w:hAnsi="Courier New" w:cs="Courier New"/>
        </w:rPr>
        <w:t>строительно-планировочные;</w:t>
      </w:r>
    </w:p>
    <w:p w:rsidR="00EF7000" w:rsidRDefault="00EF7000" w:rsidP="00EF7000">
      <w:pPr>
        <w:pStyle w:val="a0"/>
        <w:numPr>
          <w:ilvl w:val="0"/>
          <w:numId w:val="4"/>
        </w:numPr>
        <w:ind w:left="0" w:firstLine="284"/>
        <w:rPr>
          <w:rFonts w:ascii="Courier New" w:hAnsi="Courier New" w:cs="Courier New"/>
        </w:rPr>
      </w:pPr>
      <w:r>
        <w:rPr>
          <w:rFonts w:ascii="Courier New" w:hAnsi="Courier New" w:cs="Courier New"/>
        </w:rPr>
        <w:t>технические;</w:t>
      </w:r>
    </w:p>
    <w:p w:rsidR="00EF7000" w:rsidRDefault="00EF7000" w:rsidP="00EF7000">
      <w:pPr>
        <w:pStyle w:val="a0"/>
        <w:numPr>
          <w:ilvl w:val="0"/>
          <w:numId w:val="4"/>
        </w:numPr>
        <w:ind w:left="0" w:firstLine="284"/>
        <w:rPr>
          <w:rFonts w:ascii="Courier New" w:hAnsi="Courier New" w:cs="Courier New"/>
        </w:rPr>
      </w:pPr>
      <w:r>
        <w:rPr>
          <w:rFonts w:ascii="Courier New" w:hAnsi="Courier New" w:cs="Courier New"/>
        </w:rPr>
        <w:t>способы и средства тушения пожаров;</w:t>
      </w:r>
    </w:p>
    <w:p w:rsidR="00EF7000" w:rsidRDefault="00EF7000" w:rsidP="00EF7000">
      <w:pPr>
        <w:pStyle w:val="a0"/>
        <w:numPr>
          <w:ilvl w:val="0"/>
          <w:numId w:val="4"/>
        </w:numPr>
        <w:ind w:left="0" w:firstLine="284"/>
        <w:rPr>
          <w:rFonts w:ascii="Courier New" w:hAnsi="Courier New" w:cs="Courier New"/>
        </w:rPr>
      </w:pPr>
      <w:r>
        <w:rPr>
          <w:rFonts w:ascii="Courier New" w:hAnsi="Courier New" w:cs="Courier New"/>
        </w:rPr>
        <w:t>организационныё</w:t>
      </w:r>
    </w:p>
    <w:p w:rsidR="00EF7000" w:rsidRDefault="00EF7000">
      <w:pPr>
        <w:pStyle w:val="a0"/>
        <w:ind w:firstLine="284"/>
        <w:rPr>
          <w:rFonts w:ascii="Courier New" w:hAnsi="Courier New" w:cs="Courier New"/>
        </w:rPr>
      </w:pPr>
      <w:r>
        <w:rPr>
          <w:rFonts w:ascii="Courier New" w:hAnsi="Courier New" w:cs="Courier New"/>
          <w:b/>
        </w:rPr>
        <w:t>Строительно-планировочные</w:t>
      </w:r>
      <w:r>
        <w:rPr>
          <w:rFonts w:ascii="Courier New" w:hAnsi="Courier New" w:cs="Courier New"/>
        </w:rPr>
        <w:t xml:space="preserve"> определяются огнестойкостью зданий и сооружений (выбор материалов конструкций: сгораемые, несгораемые, трудносгораемые) и предел огнестойкости — это количество времени, в течение которого под воздействием огня не нарушается несущая способность строительных конструкций вплоть до появления первой трещины.</w:t>
      </w:r>
    </w:p>
    <w:p w:rsidR="00EF7000" w:rsidRDefault="00EF7000">
      <w:pPr>
        <w:pStyle w:val="a0"/>
        <w:ind w:firstLine="284"/>
        <w:rPr>
          <w:rFonts w:ascii="Courier New" w:hAnsi="Courier New" w:cs="Courier New"/>
        </w:rPr>
      </w:pPr>
      <w:r>
        <w:rPr>
          <w:rFonts w:ascii="Courier New" w:hAnsi="Courier New" w:cs="Courier New"/>
        </w:rPr>
        <w:t>Все строительные конструкции по пределу огнестойкости подразделяются на 8 степеней от 1/7 ч до 2ч.</w:t>
      </w:r>
    </w:p>
    <w:p w:rsidR="00EF7000" w:rsidRDefault="00EF7000">
      <w:pPr>
        <w:pStyle w:val="a0"/>
        <w:ind w:firstLine="284"/>
        <w:rPr>
          <w:rFonts w:ascii="Courier New" w:hAnsi="Courier New" w:cs="Courier New"/>
        </w:rPr>
      </w:pPr>
      <w:r>
        <w:rPr>
          <w:rFonts w:ascii="Courier New" w:hAnsi="Courier New" w:cs="Courier New"/>
        </w:rPr>
        <w:t>Для помещений ВЦ используются материалы с пределом стойкости от 1-5 степеней. В зависимости от степени огнестойкости наибольшие дополнительные расстояния от выходов для эвакуации при пожарах (5 степень — 50 м).</w:t>
      </w:r>
    </w:p>
    <w:p w:rsidR="00EF7000" w:rsidRDefault="00EF7000">
      <w:pPr>
        <w:pStyle w:val="a0"/>
        <w:ind w:firstLine="284"/>
        <w:rPr>
          <w:rFonts w:ascii="Courier New" w:hAnsi="Courier New" w:cs="Courier New"/>
        </w:rPr>
      </w:pPr>
      <w:r>
        <w:rPr>
          <w:rFonts w:ascii="Courier New" w:hAnsi="Courier New" w:cs="Courier New"/>
          <w:b/>
        </w:rPr>
        <w:t>Технические меры</w:t>
      </w:r>
      <w:r>
        <w:rPr>
          <w:rFonts w:ascii="Courier New" w:hAnsi="Courier New" w:cs="Courier New"/>
        </w:rPr>
        <w:t xml:space="preserve"> — это соблюдение противопожарных норм при эвакуации систем вентиляции, отопления, освещения, эл. обеспечения и т.д.</w:t>
      </w:r>
    </w:p>
    <w:p w:rsidR="00EF7000" w:rsidRDefault="00EF7000">
      <w:pPr>
        <w:pStyle w:val="a0"/>
        <w:ind w:firstLine="284"/>
        <w:rPr>
          <w:rFonts w:ascii="Courier New" w:hAnsi="Courier New" w:cs="Courier New"/>
        </w:rPr>
      </w:pPr>
      <w:r>
        <w:rPr>
          <w:rFonts w:ascii="Courier New" w:hAnsi="Courier New" w:cs="Courier New"/>
        </w:rPr>
        <w:t>— использование разнообразных защитных систем;</w:t>
      </w:r>
    </w:p>
    <w:p w:rsidR="00EF7000" w:rsidRDefault="00EF7000">
      <w:pPr>
        <w:pStyle w:val="a0"/>
        <w:ind w:firstLine="284"/>
        <w:rPr>
          <w:rFonts w:ascii="Courier New" w:hAnsi="Courier New" w:cs="Courier New"/>
        </w:rPr>
      </w:pPr>
      <w:r>
        <w:rPr>
          <w:rFonts w:ascii="Courier New" w:hAnsi="Courier New" w:cs="Courier New"/>
        </w:rPr>
        <w:t>— соблюдение параметров технологических процессов и режимов работы оборудования.</w:t>
      </w:r>
    </w:p>
    <w:p w:rsidR="00EF7000" w:rsidRDefault="00EF7000">
      <w:pPr>
        <w:pStyle w:val="a0"/>
        <w:ind w:firstLine="284"/>
        <w:rPr>
          <w:rFonts w:ascii="Courier New" w:hAnsi="Courier New" w:cs="Courier New"/>
        </w:rPr>
      </w:pPr>
      <w:r>
        <w:rPr>
          <w:rFonts w:ascii="Courier New" w:hAnsi="Courier New" w:cs="Courier New"/>
          <w:b/>
        </w:rPr>
        <w:t>Организационные меры</w:t>
      </w:r>
      <w:r>
        <w:rPr>
          <w:rFonts w:ascii="Courier New" w:hAnsi="Courier New" w:cs="Courier New"/>
        </w:rPr>
        <w:t xml:space="preserve"> — проведение обучения по пожарной безопасности, соблюдение мер по пожарной безопасности.</w:t>
      </w:r>
    </w:p>
    <w:p w:rsidR="00EF7000" w:rsidRDefault="00EF7000">
      <w:pPr>
        <w:pStyle w:val="2"/>
        <w:spacing w:before="0" w:after="0"/>
        <w:ind w:firstLine="284"/>
        <w:jc w:val="both"/>
        <w:rPr>
          <w:rFonts w:ascii="Courier New" w:hAnsi="Courier New" w:cs="Courier New"/>
          <w:sz w:val="20"/>
        </w:rPr>
      </w:pPr>
      <w:bookmarkStart w:id="33" w:name="_Toc346348586"/>
      <w:bookmarkStart w:id="34" w:name="_Toc354390200"/>
      <w:bookmarkStart w:id="35" w:name="_Toc469922161"/>
      <w:r>
        <w:rPr>
          <w:rFonts w:ascii="Courier New" w:hAnsi="Courier New" w:cs="Courier New"/>
          <w:sz w:val="20"/>
        </w:rPr>
        <w:t>Способы и средства тушения пожаров</w:t>
      </w:r>
      <w:bookmarkEnd w:id="33"/>
      <w:bookmarkEnd w:id="34"/>
      <w:bookmarkEnd w:id="35"/>
      <w:r>
        <w:rPr>
          <w:rFonts w:ascii="Courier New" w:hAnsi="Courier New" w:cs="Courier New"/>
          <w:sz w:val="20"/>
        </w:rPr>
        <w:t>.</w:t>
      </w:r>
    </w:p>
    <w:p w:rsidR="00EF7000" w:rsidRDefault="00EF7000" w:rsidP="00EF7000">
      <w:pPr>
        <w:pStyle w:val="a0"/>
        <w:numPr>
          <w:ilvl w:val="0"/>
          <w:numId w:val="2"/>
        </w:numPr>
        <w:ind w:left="0" w:firstLine="284"/>
        <w:rPr>
          <w:rFonts w:ascii="Courier New" w:hAnsi="Courier New" w:cs="Courier New"/>
        </w:rPr>
      </w:pPr>
      <w:r>
        <w:rPr>
          <w:rFonts w:ascii="Courier New" w:hAnsi="Courier New" w:cs="Courier New"/>
        </w:rPr>
        <w:t>Снижение концентрации кислорода в воздухе;</w:t>
      </w:r>
    </w:p>
    <w:p w:rsidR="00EF7000" w:rsidRDefault="00EF7000" w:rsidP="00EF7000">
      <w:pPr>
        <w:pStyle w:val="a0"/>
        <w:numPr>
          <w:ilvl w:val="0"/>
          <w:numId w:val="5"/>
        </w:numPr>
        <w:ind w:left="0" w:firstLine="284"/>
        <w:rPr>
          <w:rFonts w:ascii="Courier New" w:hAnsi="Courier New" w:cs="Courier New"/>
        </w:rPr>
      </w:pPr>
      <w:r>
        <w:rPr>
          <w:rFonts w:ascii="Courier New" w:hAnsi="Courier New" w:cs="Courier New"/>
        </w:rPr>
        <w:t>Пониж. т-ры горюч. в-ва, ниже т-ры воспламенения.</w:t>
      </w:r>
    </w:p>
    <w:p w:rsidR="00EF7000" w:rsidRDefault="00EF7000" w:rsidP="00EF7000">
      <w:pPr>
        <w:pStyle w:val="a0"/>
        <w:numPr>
          <w:ilvl w:val="0"/>
          <w:numId w:val="5"/>
        </w:numPr>
        <w:ind w:left="0" w:firstLine="284"/>
        <w:rPr>
          <w:rFonts w:ascii="Courier New" w:hAnsi="Courier New" w:cs="Courier New"/>
        </w:rPr>
      </w:pPr>
      <w:r>
        <w:rPr>
          <w:rFonts w:ascii="Courier New" w:hAnsi="Courier New" w:cs="Courier New"/>
        </w:rPr>
        <w:t>Изоляция горючего вещества от окислителя.</w:t>
      </w:r>
    </w:p>
    <w:p w:rsidR="00EF7000" w:rsidRDefault="00EF7000">
      <w:pPr>
        <w:pStyle w:val="a0"/>
        <w:ind w:firstLine="284"/>
        <w:rPr>
          <w:rFonts w:ascii="Courier New" w:hAnsi="Courier New" w:cs="Courier New"/>
        </w:rPr>
      </w:pPr>
      <w:r>
        <w:rPr>
          <w:rFonts w:ascii="Courier New" w:hAnsi="Courier New" w:cs="Courier New"/>
        </w:rPr>
        <w:t>Огнегасительные вещества: вода, песок, пена, порошок, газообразные вещества, не поддерживающие горение (хладон), инертные газы, пар.</w:t>
      </w:r>
    </w:p>
    <w:p w:rsidR="00EF7000" w:rsidRDefault="00EF7000">
      <w:pPr>
        <w:pStyle w:val="a0"/>
        <w:ind w:firstLine="284"/>
        <w:rPr>
          <w:rFonts w:ascii="Courier New" w:hAnsi="Courier New" w:cs="Courier New"/>
        </w:rPr>
      </w:pPr>
      <w:r>
        <w:rPr>
          <w:rFonts w:ascii="Courier New" w:hAnsi="Courier New" w:cs="Courier New"/>
        </w:rPr>
        <w:t>Средства пожаротушения:</w:t>
      </w:r>
    </w:p>
    <w:p w:rsidR="00EF7000" w:rsidRDefault="00EF7000" w:rsidP="00EF7000">
      <w:pPr>
        <w:pStyle w:val="a0"/>
        <w:numPr>
          <w:ilvl w:val="0"/>
          <w:numId w:val="3"/>
        </w:numPr>
        <w:ind w:left="0" w:firstLine="284"/>
        <w:rPr>
          <w:rFonts w:ascii="Courier New" w:hAnsi="Courier New" w:cs="Courier New"/>
        </w:rPr>
      </w:pPr>
      <w:r>
        <w:rPr>
          <w:rFonts w:ascii="Courier New" w:hAnsi="Courier New" w:cs="Courier New"/>
        </w:rPr>
        <w:t>Ручные огнетушители химической пены; огнетушитель пенный; огнетушитель порошковый; огнетушитель углекислотный, бромэтиловый</w:t>
      </w:r>
    </w:p>
    <w:p w:rsidR="00EF7000" w:rsidRDefault="00EF7000" w:rsidP="00EF7000">
      <w:pPr>
        <w:pStyle w:val="a0"/>
        <w:numPr>
          <w:ilvl w:val="0"/>
          <w:numId w:val="3"/>
        </w:numPr>
        <w:ind w:left="0" w:firstLine="284"/>
        <w:rPr>
          <w:rFonts w:ascii="Courier New" w:hAnsi="Courier New" w:cs="Courier New"/>
        </w:rPr>
      </w:pPr>
      <w:r>
        <w:rPr>
          <w:rFonts w:ascii="Courier New" w:hAnsi="Courier New" w:cs="Courier New"/>
        </w:rPr>
        <w:t>Противопожарные системы система водоснабжения; пеногенератор</w:t>
      </w:r>
    </w:p>
    <w:p w:rsidR="00EF7000" w:rsidRDefault="00EF7000" w:rsidP="00EF7000">
      <w:pPr>
        <w:pStyle w:val="a0"/>
        <w:numPr>
          <w:ilvl w:val="0"/>
          <w:numId w:val="3"/>
        </w:numPr>
        <w:ind w:left="0" w:firstLine="284"/>
        <w:rPr>
          <w:rFonts w:ascii="Courier New" w:hAnsi="Courier New" w:cs="Courier New"/>
        </w:rPr>
      </w:pPr>
      <w:r>
        <w:rPr>
          <w:rFonts w:ascii="Courier New" w:hAnsi="Courier New" w:cs="Courier New"/>
        </w:rPr>
        <w:t>Системы автоматического пожаротушения с использованием ср-в автоматич. Сигнализации пожарный извещатель (тепловой, световой, дымовой, радиационный) Для ВЦ используются тепловые датчики-извещатели типа ДТЛ, дымовые радиоизотопные типа РИД.</w:t>
      </w:r>
    </w:p>
    <w:p w:rsidR="00EF7000" w:rsidRDefault="00EF7000" w:rsidP="00EF7000">
      <w:pPr>
        <w:pStyle w:val="a0"/>
        <w:numPr>
          <w:ilvl w:val="0"/>
          <w:numId w:val="3"/>
        </w:numPr>
        <w:ind w:left="0" w:firstLine="284"/>
        <w:rPr>
          <w:rFonts w:ascii="Courier New" w:hAnsi="Courier New" w:cs="Courier New"/>
        </w:rPr>
      </w:pPr>
      <w:r>
        <w:rPr>
          <w:rFonts w:ascii="Courier New" w:hAnsi="Courier New" w:cs="Courier New"/>
        </w:rPr>
        <w:t>Cистема пожаротушения ручного действия (кнопочный извещатель).</w:t>
      </w:r>
    </w:p>
    <w:p w:rsidR="00EF7000" w:rsidRDefault="00EF7000" w:rsidP="00EF7000">
      <w:pPr>
        <w:pStyle w:val="a0"/>
        <w:numPr>
          <w:ilvl w:val="0"/>
          <w:numId w:val="3"/>
        </w:numPr>
        <w:ind w:left="0" w:firstLine="284"/>
        <w:rPr>
          <w:rFonts w:ascii="Courier New" w:hAnsi="Courier New" w:cs="Courier New"/>
        </w:rPr>
      </w:pPr>
      <w:r>
        <w:rPr>
          <w:rFonts w:ascii="Courier New" w:hAnsi="Courier New" w:cs="Courier New"/>
        </w:rPr>
        <w:t>Для ВЦ используются огнетушители углекислотные ОУ, ОА (создают струю распыленного бром этила) и системы автоматического газового пожаротушения, в которой используется хладон или фреон как огнегасительное средство.</w:t>
      </w:r>
    </w:p>
    <w:p w:rsidR="00EF7000" w:rsidRDefault="00EF7000">
      <w:pPr>
        <w:pStyle w:val="a0"/>
        <w:ind w:firstLine="284"/>
        <w:rPr>
          <w:rFonts w:ascii="Times New Roman" w:hAnsi="Times New Roman"/>
          <w:sz w:val="24"/>
        </w:rPr>
      </w:pPr>
      <w:r>
        <w:rPr>
          <w:rFonts w:ascii="Courier New" w:hAnsi="Courier New" w:cs="Courier New"/>
        </w:rPr>
        <w:t xml:space="preserve">Для осуществления тушения загорания водой в системе автоматического пожаротушения используются устр-ва </w:t>
      </w:r>
      <w:r>
        <w:rPr>
          <w:rFonts w:ascii="Courier New" w:hAnsi="Courier New" w:cs="Courier New"/>
          <w:b/>
          <w:spacing w:val="20"/>
        </w:rPr>
        <w:t>спринклеры и дренкеры</w:t>
      </w:r>
      <w:r>
        <w:rPr>
          <w:rFonts w:ascii="Courier New" w:hAnsi="Courier New" w:cs="Courier New"/>
        </w:rPr>
        <w:t>. Их недостаток — распыление происходит на площади до 15 м</w:t>
      </w:r>
      <w:r>
        <w:rPr>
          <w:rFonts w:ascii="Courier New" w:hAnsi="Courier New" w:cs="Courier New"/>
          <w:vertAlign w:val="superscript"/>
        </w:rPr>
        <w:t>2</w:t>
      </w:r>
      <w:r>
        <w:rPr>
          <w:rFonts w:ascii="Courier New" w:hAnsi="Courier New" w:cs="Courier New"/>
        </w:rPr>
        <w:t>.</w:t>
      </w:r>
    </w:p>
    <w:p w:rsidR="00EF7000" w:rsidRDefault="00EF7000">
      <w:pPr>
        <w:autoSpaceDE w:val="0"/>
        <w:autoSpaceDN w:val="0"/>
        <w:adjustRightInd w:val="0"/>
        <w:ind w:firstLine="284"/>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pPr>
        <w:autoSpaceDE w:val="0"/>
        <w:autoSpaceDN w:val="0"/>
        <w:adjustRightInd w:val="0"/>
        <w:ind w:left="17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Характеристика землетрясений :причины возникновения, глубина очага, интенсивность энергии в баллах, последствия и меро</w:t>
      </w:r>
      <w:r>
        <w:rPr>
          <w:rFonts w:ascii="Courier New" w:hAnsi="Courier New" w:cs="Courier New"/>
          <w:color w:val="FF0000"/>
          <w:sz w:val="22"/>
        </w:rPr>
        <w:softHyphen/>
        <w:t>приятия по защите от землетрясений.</w:t>
      </w: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rPr>
        <w:t>Характеристика наводнений: причины возникновения, поражающе действие, мероприятия по защите от наводнений.</w:t>
      </w: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szCs w:val="28"/>
        </w:rPr>
        <w:t>Производственные аварии: виды, причины возникновения, вторичные явления, мероприятия по предотвращению аварии.</w:t>
      </w: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Понятие радиационной обстановки, исходные данные для её оценки и порядок оценки.</w:t>
      </w:r>
    </w:p>
    <w:p w:rsidR="00EF7000" w:rsidRDefault="00EF7000">
      <w:pPr>
        <w:autoSpaceDE w:val="0"/>
        <w:autoSpaceDN w:val="0"/>
        <w:adjustRightInd w:val="0"/>
        <w:ind w:firstLine="300"/>
        <w:jc w:val="both"/>
        <w:rPr>
          <w:sz w:val="20"/>
          <w:szCs w:val="20"/>
        </w:rPr>
      </w:pPr>
      <w:r>
        <w:rPr>
          <w:b/>
          <w:bCs/>
          <w:sz w:val="20"/>
          <w:szCs w:val="20"/>
        </w:rPr>
        <w:t>Радиационная обстановка</w:t>
      </w:r>
      <w:r>
        <w:rPr>
          <w:sz w:val="20"/>
          <w:szCs w:val="20"/>
        </w:rPr>
        <w:t xml:space="preserve"> складывается на территории админи</w:t>
      </w:r>
      <w:r>
        <w:rPr>
          <w:sz w:val="20"/>
          <w:szCs w:val="20"/>
        </w:rPr>
        <w:softHyphen/>
        <w:t>стративного района, населенного пункта или объекта в результате радиоактивного заражения местности и всех расположенных на ней предметов и требует принятия определенных мер защиты, исклю</w:t>
      </w:r>
      <w:r>
        <w:rPr>
          <w:sz w:val="20"/>
          <w:szCs w:val="20"/>
        </w:rPr>
        <w:softHyphen/>
        <w:t xml:space="preserve">чающих или способствующих уменьшению радиационных потерь </w:t>
      </w:r>
      <w:r>
        <w:rPr>
          <w:b/>
          <w:bCs/>
          <w:sz w:val="20"/>
          <w:szCs w:val="20"/>
        </w:rPr>
        <w:t>среди</w:t>
      </w:r>
      <w:r>
        <w:rPr>
          <w:sz w:val="20"/>
          <w:szCs w:val="20"/>
        </w:rPr>
        <w:t xml:space="preserve"> населения.</w:t>
      </w:r>
    </w:p>
    <w:p w:rsidR="00EF7000" w:rsidRDefault="00EF7000">
      <w:pPr>
        <w:autoSpaceDE w:val="0"/>
        <w:autoSpaceDN w:val="0"/>
        <w:adjustRightInd w:val="0"/>
        <w:jc w:val="both"/>
        <w:rPr>
          <w:rFonts w:ascii="Courier New" w:hAnsi="Courier New" w:cs="Courier New"/>
          <w:sz w:val="22"/>
        </w:rPr>
      </w:pPr>
      <w:r>
        <w:rPr>
          <w:sz w:val="20"/>
          <w:szCs w:val="20"/>
        </w:rPr>
        <w:t>Под   оценкой   радиационной обстановки понимается решение основных задач по различным вариантам дей</w:t>
      </w:r>
      <w:r>
        <w:rPr>
          <w:sz w:val="20"/>
          <w:szCs w:val="20"/>
        </w:rPr>
        <w:softHyphen/>
        <w:t>ствий формирований, а также производственной деятельности объек</w:t>
      </w:r>
      <w:r>
        <w:rPr>
          <w:sz w:val="20"/>
          <w:szCs w:val="20"/>
        </w:rPr>
        <w:softHyphen/>
        <w:t>та в условиях радиоактивного заражения, анализу полученных результатов и выбору наиболее целесообразных вариантов действий, при которых исключаются радиационные потери. Оценка радиаци</w:t>
      </w:r>
      <w:r>
        <w:rPr>
          <w:sz w:val="20"/>
          <w:szCs w:val="20"/>
        </w:rPr>
        <w:softHyphen/>
        <w:t>онной обстановки производится по результатам прогнозирования последствий применения ядерного оружия и по данным радиацион</w:t>
      </w:r>
      <w:r>
        <w:rPr>
          <w:sz w:val="20"/>
          <w:szCs w:val="20"/>
        </w:rPr>
        <w:softHyphen/>
        <w:t>ной разведки.</w:t>
      </w:r>
    </w:p>
    <w:p w:rsidR="00EF7000" w:rsidRDefault="00EF7000">
      <w:pPr>
        <w:autoSpaceDE w:val="0"/>
        <w:autoSpaceDN w:val="0"/>
        <w:adjustRightInd w:val="0"/>
        <w:ind w:firstLine="300"/>
        <w:jc w:val="both"/>
        <w:rPr>
          <w:sz w:val="20"/>
          <w:szCs w:val="20"/>
        </w:rPr>
      </w:pPr>
      <w:r>
        <w:rPr>
          <w:sz w:val="20"/>
          <w:szCs w:val="20"/>
        </w:rPr>
        <w:t>Основные исходные данные для оценки радиационной обстановки: время ядерного взрыва, от которого произошло радиоактивное заражение, уровни радиации и время их измерения; значения коэффициентов ослабления радиа</w:t>
      </w:r>
      <w:r>
        <w:rPr>
          <w:sz w:val="20"/>
          <w:szCs w:val="20"/>
        </w:rPr>
        <w:softHyphen/>
        <w:t>ции и допустимые дозы излучения; поставленная задача и срок ее выполнения. При выполнении расчетов, связанных с выявлением и оценкой радиационной обстановки, используют аналитические, графические и табличные зависимости, а также дозиметрические и расчетные линейки.</w:t>
      </w:r>
    </w:p>
    <w:p w:rsidR="00EF7000" w:rsidRDefault="00EF7000">
      <w:pPr>
        <w:autoSpaceDE w:val="0"/>
        <w:autoSpaceDN w:val="0"/>
        <w:adjustRightInd w:val="0"/>
        <w:ind w:firstLine="300"/>
        <w:jc w:val="both"/>
        <w:rPr>
          <w:sz w:val="20"/>
          <w:szCs w:val="20"/>
        </w:rPr>
      </w:pPr>
      <w:r>
        <w:rPr>
          <w:sz w:val="20"/>
          <w:szCs w:val="20"/>
        </w:rPr>
        <w:t>Зная уровень радиации и время, прошедшее после взрыва, можно рассчитать уровень радиации на любое заданное время прове</w:t>
      </w:r>
      <w:r>
        <w:rPr>
          <w:sz w:val="20"/>
          <w:szCs w:val="20"/>
        </w:rPr>
        <w:softHyphen/>
        <w:t>дения работ в зоне радиоактивного заражения, в частности для удобства нанесения обстановки на схему (план) можно привести измеренные уровни радиации в различных точках зараженной местности к одному времени после взрыва.</w:t>
      </w:r>
    </w:p>
    <w:p w:rsidR="00EF7000" w:rsidRDefault="00EF7000">
      <w:pPr>
        <w:autoSpaceDE w:val="0"/>
        <w:autoSpaceDN w:val="0"/>
        <w:adjustRightInd w:val="0"/>
        <w:ind w:firstLine="300"/>
        <w:jc w:val="both"/>
        <w:rPr>
          <w:sz w:val="20"/>
          <w:szCs w:val="20"/>
        </w:rPr>
      </w:pPr>
      <w:r>
        <w:rPr>
          <w:b/>
          <w:bCs/>
          <w:sz w:val="20"/>
          <w:szCs w:val="20"/>
        </w:rPr>
        <w:t>Приведение уровней радиации к одному времени после ядерного. взрыва.</w:t>
      </w:r>
      <w:r>
        <w:rPr>
          <w:sz w:val="20"/>
          <w:szCs w:val="20"/>
        </w:rPr>
        <w:t xml:space="preserve"> При решении задач по оценке радиационной обстановки обычно приводят уровни радиации на 1 ч после взрыва. При этом могут встретиться два варианта: когда время взрыва известно и когда оно неизвестно.</w:t>
      </w:r>
    </w:p>
    <w:p w:rsidR="00EF7000" w:rsidRDefault="00EF7000">
      <w:pPr>
        <w:autoSpaceDE w:val="0"/>
        <w:autoSpaceDN w:val="0"/>
        <w:adjustRightInd w:val="0"/>
        <w:ind w:firstLine="300"/>
        <w:jc w:val="both"/>
        <w:rPr>
          <w:b/>
          <w:bCs/>
          <w:sz w:val="20"/>
          <w:szCs w:val="20"/>
        </w:rPr>
      </w:pPr>
      <w:r>
        <w:rPr>
          <w:sz w:val="20"/>
          <w:szCs w:val="20"/>
        </w:rPr>
        <w:t xml:space="preserve">Когда время взрыва известно, уровень радиации определяют по формуле (12), где /о=1 ч. Значения коэффициентов </w:t>
      </w:r>
      <w:r>
        <w:rPr>
          <w:i/>
          <w:iCs/>
          <w:sz w:val="20"/>
          <w:szCs w:val="20"/>
          <w:lang w:val="en-US"/>
        </w:rPr>
        <w:t>Kf</w:t>
      </w:r>
      <w:r>
        <w:rPr>
          <w:sz w:val="20"/>
          <w:szCs w:val="20"/>
        </w:rPr>
        <w:t xml:space="preserve"> для пересчета уровней радиации на различное время </w:t>
      </w:r>
      <w:r>
        <w:rPr>
          <w:i/>
          <w:iCs/>
          <w:sz w:val="20"/>
          <w:szCs w:val="20"/>
          <w:lang w:val="en-US"/>
        </w:rPr>
        <w:t>t</w:t>
      </w:r>
      <w:r>
        <w:rPr>
          <w:sz w:val="20"/>
          <w:szCs w:val="20"/>
        </w:rPr>
        <w:t xml:space="preserve"> после взрыва приведены в </w:t>
      </w:r>
      <w:r>
        <w:rPr>
          <w:b/>
          <w:bCs/>
          <w:sz w:val="20"/>
          <w:szCs w:val="20"/>
        </w:rPr>
        <w:t>табл. 11.</w:t>
      </w:r>
    </w:p>
    <w:p w:rsidR="00EF7000" w:rsidRDefault="004A47F9">
      <w:pPr>
        <w:autoSpaceDE w:val="0"/>
        <w:autoSpaceDN w:val="0"/>
        <w:adjustRightInd w:val="0"/>
        <w:jc w:val="both"/>
        <w:rPr>
          <w:rFonts w:ascii="Courier New" w:hAnsi="Courier New" w:cs="Courier New"/>
          <w:sz w:val="22"/>
        </w:rPr>
      </w:pPr>
      <w:r>
        <w:rPr>
          <w:b/>
          <w:bCs/>
          <w:sz w:val="20"/>
          <w:szCs w:val="20"/>
        </w:rPr>
        <w:pict>
          <v:shape id="_x0000_i1033" type="#_x0000_t75" style="width:153pt;height:84pt">
            <v:imagedata r:id="rId13" o:title=""/>
          </v:shape>
        </w:pict>
      </w:r>
    </w:p>
    <w:p w:rsidR="00EF7000" w:rsidRDefault="00EF7000">
      <w:pPr>
        <w:autoSpaceDE w:val="0"/>
        <w:autoSpaceDN w:val="0"/>
        <w:adjustRightInd w:val="0"/>
        <w:jc w:val="both"/>
        <w:rPr>
          <w:rFonts w:ascii="Courier New" w:hAnsi="Courier New" w:cs="Courier New"/>
          <w:sz w:val="22"/>
        </w:rPr>
      </w:pPr>
    </w:p>
    <w:p w:rsidR="00EF7000" w:rsidRDefault="00EF7000">
      <w:pPr>
        <w:autoSpaceDE w:val="0"/>
        <w:autoSpaceDN w:val="0"/>
        <w:adjustRightInd w:val="0"/>
        <w:jc w:val="both"/>
        <w:rPr>
          <w:rFonts w:ascii="Courier New" w:hAnsi="Courier New" w:cs="Courier New"/>
          <w:sz w:val="22"/>
        </w:rPr>
      </w:pPr>
    </w:p>
    <w:p w:rsidR="00EF7000" w:rsidRDefault="00EF7000">
      <w:pPr>
        <w:autoSpaceDE w:val="0"/>
        <w:autoSpaceDN w:val="0"/>
        <w:adjustRightInd w:val="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rPr>
        <w:t>Решение задач по оценке радиационной обстановки:</w:t>
      </w:r>
    </w:p>
    <w:p w:rsidR="00EF7000" w:rsidRDefault="00EF7000" w:rsidP="00EF7000">
      <w:pPr>
        <w:numPr>
          <w:ilvl w:val="1"/>
          <w:numId w:val="1"/>
        </w:numPr>
        <w:tabs>
          <w:tab w:val="clear" w:pos="1815"/>
        </w:tabs>
        <w:autoSpaceDE w:val="0"/>
        <w:autoSpaceDN w:val="0"/>
        <w:adjustRightInd w:val="0"/>
        <w:ind w:left="170" w:firstLine="57"/>
        <w:jc w:val="both"/>
        <w:rPr>
          <w:sz w:val="20"/>
          <w:szCs w:val="20"/>
        </w:rPr>
      </w:pPr>
      <w:r>
        <w:rPr>
          <w:rFonts w:ascii="Courier New" w:hAnsi="Courier New" w:cs="Courier New"/>
          <w:sz w:val="22"/>
          <w:szCs w:val="28"/>
        </w:rPr>
        <w:t>определение уровней радиации на различное время после ядерного взрыва;</w:t>
      </w:r>
    </w:p>
    <w:p w:rsidR="00EF7000" w:rsidRDefault="00EF7000">
      <w:pPr>
        <w:autoSpaceDE w:val="0"/>
        <w:autoSpaceDN w:val="0"/>
        <w:adjustRightInd w:val="0"/>
        <w:ind w:firstLine="280"/>
        <w:jc w:val="both"/>
        <w:rPr>
          <w:b/>
          <w:bCs/>
          <w:sz w:val="20"/>
          <w:szCs w:val="20"/>
        </w:rPr>
      </w:pPr>
      <w:r>
        <w:rPr>
          <w:sz w:val="20"/>
          <w:szCs w:val="20"/>
        </w:rPr>
        <w:t xml:space="preserve">Когда время взрыва известно, уровень радиации определяют по формуле </w:t>
      </w:r>
      <w:r w:rsidR="004A47F9">
        <w:rPr>
          <w:sz w:val="20"/>
        </w:rPr>
        <w:pict>
          <v:shape id="_x0000_i1034" type="#_x0000_t75" style="width:252.75pt;height:24.75pt">
            <v:imagedata r:id="rId14" o:title=""/>
          </v:shape>
        </w:pict>
      </w:r>
      <w:r>
        <w:rPr>
          <w:sz w:val="20"/>
          <w:szCs w:val="20"/>
        </w:rPr>
        <w:t xml:space="preserve">(12), где </w:t>
      </w:r>
      <w:r>
        <w:rPr>
          <w:i/>
          <w:iCs/>
          <w:sz w:val="20"/>
          <w:szCs w:val="20"/>
          <w:lang w:val="en-US"/>
        </w:rPr>
        <w:t>t</w:t>
      </w:r>
      <w:r>
        <w:rPr>
          <w:i/>
          <w:iCs/>
          <w:sz w:val="20"/>
          <w:szCs w:val="20"/>
        </w:rPr>
        <w:t>»=</w:t>
      </w:r>
      <w:r>
        <w:rPr>
          <w:i/>
          <w:iCs/>
          <w:sz w:val="20"/>
          <w:szCs w:val="20"/>
          <w:lang w:val="en-US"/>
        </w:rPr>
        <w:t>l</w:t>
      </w:r>
      <w:r>
        <w:rPr>
          <w:sz w:val="20"/>
          <w:szCs w:val="20"/>
        </w:rPr>
        <w:t xml:space="preserve"> ч. Значения коэффициентов /С; для пересчета уровней радиации на различное время </w:t>
      </w:r>
      <w:r>
        <w:rPr>
          <w:i/>
          <w:iCs/>
          <w:sz w:val="20"/>
          <w:szCs w:val="20"/>
          <w:lang w:val="en-US"/>
        </w:rPr>
        <w:t>t</w:t>
      </w:r>
      <w:r>
        <w:rPr>
          <w:sz w:val="20"/>
          <w:szCs w:val="20"/>
        </w:rPr>
        <w:t xml:space="preserve"> после взрыва приведены в табл.</w:t>
      </w:r>
      <w:r>
        <w:rPr>
          <w:b/>
          <w:bCs/>
          <w:sz w:val="20"/>
          <w:szCs w:val="20"/>
        </w:rPr>
        <w:t xml:space="preserve"> 11.</w:t>
      </w:r>
    </w:p>
    <w:p w:rsidR="00EF7000" w:rsidRDefault="00EF7000">
      <w:pPr>
        <w:autoSpaceDE w:val="0"/>
        <w:autoSpaceDN w:val="0"/>
        <w:adjustRightInd w:val="0"/>
        <w:ind w:firstLine="280"/>
        <w:jc w:val="both"/>
        <w:rPr>
          <w:b/>
          <w:bCs/>
          <w:sz w:val="20"/>
          <w:szCs w:val="20"/>
        </w:rPr>
      </w:pPr>
    </w:p>
    <w:p w:rsidR="00EF7000" w:rsidRDefault="004A47F9">
      <w:pPr>
        <w:autoSpaceDE w:val="0"/>
        <w:autoSpaceDN w:val="0"/>
        <w:adjustRightInd w:val="0"/>
        <w:ind w:firstLine="280"/>
        <w:jc w:val="both"/>
        <w:rPr>
          <w:b/>
          <w:bCs/>
          <w:sz w:val="20"/>
          <w:szCs w:val="20"/>
        </w:rPr>
      </w:pPr>
      <w:r>
        <w:rPr>
          <w:b/>
          <w:bCs/>
          <w:sz w:val="20"/>
          <w:szCs w:val="20"/>
        </w:rPr>
        <w:pict>
          <v:shape id="_x0000_i1035" type="#_x0000_t75" style="width:183.75pt;height:93pt">
            <v:imagedata r:id="rId15" o:title=""/>
          </v:shape>
        </w:pict>
      </w:r>
    </w:p>
    <w:p w:rsidR="00EF7000" w:rsidRDefault="00EF7000">
      <w:pPr>
        <w:autoSpaceDE w:val="0"/>
        <w:autoSpaceDN w:val="0"/>
        <w:adjustRightInd w:val="0"/>
        <w:spacing w:before="60"/>
        <w:ind w:firstLine="300"/>
        <w:jc w:val="both"/>
        <w:rPr>
          <w:sz w:val="20"/>
          <w:szCs w:val="20"/>
        </w:rPr>
      </w:pPr>
      <w:r>
        <w:rPr>
          <w:b/>
          <w:bCs/>
          <w:sz w:val="20"/>
          <w:szCs w:val="20"/>
        </w:rPr>
        <w:t>Пример.</w:t>
      </w:r>
      <w:r>
        <w:rPr>
          <w:sz w:val="20"/>
          <w:szCs w:val="20"/>
        </w:rPr>
        <w:t xml:space="preserve"> В 11 ч 20 мин уровень радиации на территории объекта составлял 5,3 Р/ч. Определить уровень радиации на 1ч после взры</w:t>
      </w:r>
      <w:r>
        <w:rPr>
          <w:sz w:val="20"/>
          <w:szCs w:val="20"/>
        </w:rPr>
        <w:softHyphen/>
        <w:t>ва, если ядерный удар нанесен в 8 ч 20 мин.</w:t>
      </w:r>
    </w:p>
    <w:p w:rsidR="00EF7000" w:rsidRDefault="00EF7000">
      <w:pPr>
        <w:autoSpaceDE w:val="0"/>
        <w:autoSpaceDN w:val="0"/>
        <w:adjustRightInd w:val="0"/>
        <w:ind w:firstLine="300"/>
        <w:jc w:val="both"/>
        <w:rPr>
          <w:sz w:val="20"/>
          <w:szCs w:val="20"/>
        </w:rPr>
      </w:pPr>
      <w:r>
        <w:rPr>
          <w:sz w:val="20"/>
          <w:szCs w:val="20"/>
        </w:rPr>
        <w:t>Решение 1. Определяем разность между временем замера уровня радиации и временем ядерного взрыва.</w:t>
      </w:r>
      <w:r>
        <w:rPr>
          <w:b/>
          <w:bCs/>
          <w:sz w:val="20"/>
          <w:szCs w:val="20"/>
        </w:rPr>
        <w:t xml:space="preserve"> Оно</w:t>
      </w:r>
      <w:r>
        <w:rPr>
          <w:sz w:val="20"/>
          <w:szCs w:val="20"/>
        </w:rPr>
        <w:t xml:space="preserve"> равно 3 ч.</w:t>
      </w:r>
    </w:p>
    <w:p w:rsidR="00EF7000" w:rsidRDefault="00EF7000">
      <w:pPr>
        <w:autoSpaceDE w:val="0"/>
        <w:autoSpaceDN w:val="0"/>
        <w:adjustRightInd w:val="0"/>
        <w:spacing w:line="280" w:lineRule="auto"/>
        <w:ind w:firstLine="300"/>
        <w:jc w:val="both"/>
        <w:rPr>
          <w:rFonts w:ascii="Arial" w:hAnsi="Arial" w:cs="Arial"/>
          <w:i/>
          <w:iCs/>
          <w:sz w:val="12"/>
          <w:szCs w:val="12"/>
        </w:rPr>
      </w:pPr>
      <w:r>
        <w:rPr>
          <w:noProof/>
          <w:sz w:val="20"/>
          <w:szCs w:val="20"/>
        </w:rPr>
        <w:t>2.</w:t>
      </w:r>
      <w:r>
        <w:rPr>
          <w:sz w:val="20"/>
          <w:szCs w:val="20"/>
        </w:rPr>
        <w:t xml:space="preserve"> По табл. 11 коэффициент для пересчета уровней радиации через 3 ч после взрыва </w:t>
      </w:r>
      <w:r>
        <w:rPr>
          <w:i/>
          <w:iCs/>
          <w:sz w:val="20"/>
          <w:szCs w:val="20"/>
        </w:rPr>
        <w:t>Ка</w:t>
      </w:r>
      <w:r>
        <w:rPr>
          <w:sz w:val="20"/>
          <w:szCs w:val="20"/>
        </w:rPr>
        <w:t xml:space="preserve"> =0,267.</w:t>
      </w:r>
    </w:p>
    <w:p w:rsidR="00EF7000" w:rsidRDefault="00EF7000">
      <w:pPr>
        <w:autoSpaceDE w:val="0"/>
        <w:autoSpaceDN w:val="0"/>
        <w:adjustRightInd w:val="0"/>
        <w:ind w:firstLine="300"/>
        <w:jc w:val="both"/>
        <w:rPr>
          <w:sz w:val="20"/>
          <w:szCs w:val="20"/>
        </w:rPr>
      </w:pPr>
      <w:r>
        <w:rPr>
          <w:noProof/>
          <w:sz w:val="20"/>
          <w:szCs w:val="20"/>
        </w:rPr>
        <w:t>3.</w:t>
      </w:r>
      <w:r>
        <w:rPr>
          <w:sz w:val="20"/>
          <w:szCs w:val="20"/>
        </w:rPr>
        <w:t xml:space="preserve"> Определяем</w:t>
      </w:r>
      <w:r>
        <w:rPr>
          <w:b/>
          <w:bCs/>
          <w:sz w:val="20"/>
          <w:szCs w:val="20"/>
        </w:rPr>
        <w:t xml:space="preserve"> по</w:t>
      </w:r>
      <w:r>
        <w:rPr>
          <w:sz w:val="20"/>
          <w:szCs w:val="20"/>
        </w:rPr>
        <w:t xml:space="preserve"> формуле (12) уровень радиации</w:t>
      </w:r>
      <w:r>
        <w:rPr>
          <w:b/>
          <w:bCs/>
          <w:sz w:val="20"/>
          <w:szCs w:val="20"/>
        </w:rPr>
        <w:t xml:space="preserve"> на 1 ч</w:t>
      </w:r>
      <w:r>
        <w:rPr>
          <w:sz w:val="20"/>
          <w:szCs w:val="20"/>
        </w:rPr>
        <w:t xml:space="preserve"> после ядерного взрыва </w:t>
      </w:r>
      <w:r>
        <w:rPr>
          <w:i/>
          <w:iCs/>
          <w:sz w:val="20"/>
          <w:szCs w:val="20"/>
          <w:lang w:val="en-US"/>
        </w:rPr>
        <w:t>P</w:t>
      </w:r>
      <w:r>
        <w:rPr>
          <w:i/>
          <w:iCs/>
          <w:sz w:val="20"/>
          <w:szCs w:val="20"/>
        </w:rPr>
        <w:t>^</w:t>
      </w:r>
      <w:r>
        <w:rPr>
          <w:i/>
          <w:iCs/>
          <w:sz w:val="20"/>
          <w:szCs w:val="20"/>
          <w:lang w:val="en-US"/>
        </w:rPr>
        <w:t>PsiKi</w:t>
      </w:r>
      <w:r>
        <w:rPr>
          <w:i/>
          <w:iCs/>
          <w:sz w:val="20"/>
          <w:szCs w:val="20"/>
        </w:rPr>
        <w:t>^</w:t>
      </w:r>
      <w:r>
        <w:rPr>
          <w:i/>
          <w:iCs/>
          <w:sz w:val="20"/>
          <w:szCs w:val="20"/>
          <w:lang w:val="en-US"/>
        </w:rPr>
        <w:t>b</w:t>
      </w:r>
      <w:r>
        <w:rPr>
          <w:i/>
          <w:iCs/>
          <w:sz w:val="20"/>
          <w:szCs w:val="20"/>
        </w:rPr>
        <w:t>,</w:t>
      </w:r>
      <w:r>
        <w:rPr>
          <w:sz w:val="20"/>
          <w:szCs w:val="20"/>
        </w:rPr>
        <w:t xml:space="preserve"> 3/0,267= 19,8 Р/ч, так</w:t>
      </w:r>
      <w:r>
        <w:rPr>
          <w:b/>
          <w:bCs/>
          <w:sz w:val="20"/>
          <w:szCs w:val="20"/>
        </w:rPr>
        <w:t xml:space="preserve"> как</w:t>
      </w:r>
      <w:r>
        <w:rPr>
          <w:sz w:val="20"/>
          <w:szCs w:val="20"/>
        </w:rPr>
        <w:t xml:space="preserve"> </w:t>
      </w:r>
      <w:r>
        <w:rPr>
          <w:i/>
          <w:iCs/>
          <w:sz w:val="20"/>
          <w:szCs w:val="20"/>
          <w:lang w:val="en-US"/>
        </w:rPr>
        <w:t>Ki</w:t>
      </w:r>
      <w:r>
        <w:rPr>
          <w:b/>
          <w:bCs/>
          <w:sz w:val="20"/>
          <w:szCs w:val="20"/>
        </w:rPr>
        <w:t xml:space="preserve"> на 1</w:t>
      </w:r>
      <w:r>
        <w:rPr>
          <w:sz w:val="20"/>
          <w:szCs w:val="20"/>
        </w:rPr>
        <w:t xml:space="preserve"> ч после взрыва /</w:t>
      </w:r>
      <w:r>
        <w:rPr>
          <w:sz w:val="20"/>
          <w:szCs w:val="20"/>
          <w:lang w:val="en-US"/>
        </w:rPr>
        <w:t>Ci</w:t>
      </w:r>
      <w:r>
        <w:rPr>
          <w:sz w:val="20"/>
          <w:szCs w:val="20"/>
        </w:rPr>
        <w:t>=</w:t>
      </w:r>
      <w:r>
        <w:rPr>
          <w:sz w:val="20"/>
          <w:szCs w:val="20"/>
          <w:lang w:val="en-US"/>
        </w:rPr>
        <w:t>l</w:t>
      </w:r>
      <w:r>
        <w:rPr>
          <w:sz w:val="20"/>
          <w:szCs w:val="20"/>
        </w:rPr>
        <w:t>, на 3 ч — /Сз= 0,267.</w:t>
      </w:r>
    </w:p>
    <w:p w:rsidR="00EF7000" w:rsidRDefault="00EF7000">
      <w:pPr>
        <w:autoSpaceDE w:val="0"/>
        <w:autoSpaceDN w:val="0"/>
        <w:adjustRightInd w:val="0"/>
        <w:ind w:firstLine="300"/>
        <w:jc w:val="both"/>
        <w:rPr>
          <w:sz w:val="20"/>
          <w:szCs w:val="20"/>
        </w:rPr>
      </w:pPr>
      <w:r>
        <w:rPr>
          <w:sz w:val="20"/>
          <w:szCs w:val="20"/>
        </w:rPr>
        <w:t>Не установленное разведкой время взрыва можно опреде</w:t>
      </w:r>
      <w:r>
        <w:rPr>
          <w:sz w:val="20"/>
          <w:szCs w:val="20"/>
        </w:rPr>
        <w:softHyphen/>
        <w:t>лить по скорости спада уровня радиации. Для этого в какой-либо точке на территории об'ьекта измеряют дважды уровень радиации. По результатам двух измерений уровней радиации через определен</w:t>
      </w:r>
      <w:r>
        <w:rPr>
          <w:sz w:val="20"/>
          <w:szCs w:val="20"/>
        </w:rPr>
        <w:softHyphen/>
        <w:t>ный интервал времени, используя зависимость (12), можно рассчи</w:t>
      </w:r>
      <w:r>
        <w:rPr>
          <w:sz w:val="20"/>
          <w:szCs w:val="20"/>
        </w:rPr>
        <w:softHyphen/>
        <w:t>тать время, прошедшее после взрыва.</w:t>
      </w:r>
    </w:p>
    <w:p w:rsidR="00EF7000" w:rsidRDefault="00EF7000">
      <w:pPr>
        <w:autoSpaceDE w:val="0"/>
        <w:autoSpaceDN w:val="0"/>
        <w:adjustRightInd w:val="0"/>
        <w:ind w:firstLine="300"/>
        <w:jc w:val="both"/>
        <w:rPr>
          <w:sz w:val="20"/>
          <w:szCs w:val="20"/>
        </w:rPr>
      </w:pPr>
      <w:r>
        <w:rPr>
          <w:sz w:val="20"/>
          <w:szCs w:val="20"/>
        </w:rPr>
        <w:t>По этим данным составляют таблицы, по которым определяют время, прошедшее после взрыва до первого или второго измерения (табл. 12).</w:t>
      </w:r>
    </w:p>
    <w:p w:rsidR="00EF7000" w:rsidRDefault="004A47F9">
      <w:pPr>
        <w:autoSpaceDE w:val="0"/>
        <w:autoSpaceDN w:val="0"/>
        <w:adjustRightInd w:val="0"/>
        <w:ind w:firstLine="300"/>
        <w:jc w:val="both"/>
        <w:rPr>
          <w:sz w:val="20"/>
          <w:szCs w:val="20"/>
        </w:rPr>
      </w:pPr>
      <w:r>
        <w:rPr>
          <w:sz w:val="20"/>
          <w:szCs w:val="20"/>
        </w:rPr>
        <w:pict>
          <v:shape id="_x0000_i1036" type="#_x0000_t75" style="width:254.25pt;height:159pt">
            <v:imagedata r:id="rId16" o:title=""/>
          </v:shape>
        </w:pict>
      </w:r>
    </w:p>
    <w:p w:rsidR="00EF7000" w:rsidRDefault="00EF7000">
      <w:pPr>
        <w:autoSpaceDE w:val="0"/>
        <w:autoSpaceDN w:val="0"/>
        <w:adjustRightInd w:val="0"/>
        <w:spacing w:before="80"/>
        <w:ind w:left="60" w:hanging="60"/>
        <w:jc w:val="both"/>
        <w:rPr>
          <w:sz w:val="20"/>
          <w:szCs w:val="20"/>
        </w:rPr>
      </w:pPr>
      <w:r>
        <w:rPr>
          <w:b/>
          <w:bCs/>
          <w:sz w:val="20"/>
          <w:szCs w:val="20"/>
        </w:rPr>
        <w:t>|   Пример.</w:t>
      </w:r>
      <w:r>
        <w:rPr>
          <w:sz w:val="20"/>
          <w:szCs w:val="20"/>
        </w:rPr>
        <w:t xml:space="preserve"> В районе нахождения</w:t>
      </w:r>
      <w:r>
        <w:rPr>
          <w:b/>
          <w:bCs/>
          <w:sz w:val="20"/>
          <w:szCs w:val="20"/>
        </w:rPr>
        <w:t xml:space="preserve"> разведывательного звена были </w:t>
      </w:r>
      <w:r>
        <w:rPr>
          <w:sz w:val="20"/>
          <w:szCs w:val="20"/>
        </w:rPr>
        <w:t>измерены уровни радиации в 10 ч 30 мин</w:t>
      </w:r>
      <w:r>
        <w:rPr>
          <w:b/>
          <w:bCs/>
          <w:sz w:val="20"/>
          <w:szCs w:val="20"/>
        </w:rPr>
        <w:t xml:space="preserve"> /\=50 Р/ч, в 11 ч 30 мин </w:t>
      </w:r>
      <w:r>
        <w:rPr>
          <w:i/>
          <w:iCs/>
          <w:sz w:val="20"/>
          <w:szCs w:val="20"/>
        </w:rPr>
        <w:t>Рг==30</w:t>
      </w:r>
      <w:r>
        <w:rPr>
          <w:sz w:val="20"/>
          <w:szCs w:val="20"/>
        </w:rPr>
        <w:t xml:space="preserve"> Р/ч. Определить время взрыва.</w:t>
      </w:r>
    </w:p>
    <w:p w:rsidR="00EF7000" w:rsidRDefault="00EF7000">
      <w:pPr>
        <w:autoSpaceDE w:val="0"/>
        <w:autoSpaceDN w:val="0"/>
        <w:adjustRightInd w:val="0"/>
        <w:jc w:val="both"/>
        <w:rPr>
          <w:rFonts w:ascii="Courier New" w:hAnsi="Courier New" w:cs="Courier New"/>
          <w:sz w:val="22"/>
          <w:szCs w:val="28"/>
        </w:rPr>
      </w:pPr>
      <w:r>
        <w:rPr>
          <w:sz w:val="20"/>
          <w:szCs w:val="20"/>
        </w:rPr>
        <w:t>Решение: 1. Интервал между измерениями 1 ч. 2. Для отношений уровней радиации /</w:t>
      </w:r>
      <w:r>
        <w:rPr>
          <w:sz w:val="20"/>
          <w:szCs w:val="20"/>
          <w:lang w:val="en-US"/>
        </w:rPr>
        <w:t>VPi</w:t>
      </w:r>
      <w:r>
        <w:rPr>
          <w:sz w:val="20"/>
          <w:szCs w:val="20"/>
        </w:rPr>
        <w:t>= 30/50 =0,6 и интер</w:t>
      </w:r>
      <w:r>
        <w:rPr>
          <w:sz w:val="20"/>
          <w:szCs w:val="20"/>
        </w:rPr>
        <w:softHyphen/>
        <w:t>вала времени 60 мин по табл. 12 находим время с момента взрыва до второго измерения. Оно равно 3 ч. Взрыв, следовательно, был осуществлен в 8 ч 30 мин.</w:t>
      </w: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szCs w:val="28"/>
        </w:rPr>
        <w:t>определение времени ядерного взрыве:</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rPr>
      </w:pPr>
      <w:r>
        <w:rPr>
          <w:rFonts w:ascii="Courier New" w:hAnsi="Courier New" w:cs="Courier New"/>
          <w:sz w:val="22"/>
          <w:szCs w:val="28"/>
        </w:rPr>
        <w:t>определение возможных радиационных потерь людей в зонах радиоактивного заражения;</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rPr>
        <w:t>определение доз облучения при нахождении в зонах радио</w:t>
      </w:r>
      <w:r>
        <w:rPr>
          <w:rFonts w:ascii="Courier New" w:hAnsi="Courier New" w:cs="Courier New"/>
          <w:sz w:val="22"/>
        </w:rPr>
        <w:softHyphen/>
        <w:t>активного заражения;</w:t>
      </w:r>
    </w:p>
    <w:p w:rsidR="00EF7000" w:rsidRDefault="00EF7000">
      <w:pPr>
        <w:autoSpaceDE w:val="0"/>
        <w:autoSpaceDN w:val="0"/>
        <w:adjustRightInd w:val="0"/>
        <w:ind w:firstLine="280"/>
        <w:jc w:val="both"/>
        <w:rPr>
          <w:sz w:val="20"/>
          <w:szCs w:val="20"/>
        </w:rPr>
      </w:pPr>
      <w:r>
        <w:rPr>
          <w:sz w:val="20"/>
          <w:szCs w:val="20"/>
        </w:rPr>
        <w:t>На практике для вычисления экспозиционных доз радиации часто используют упрощенные формулы</w:t>
      </w:r>
    </w:p>
    <w:p w:rsidR="00EF7000" w:rsidRDefault="004A47F9">
      <w:pPr>
        <w:autoSpaceDE w:val="0"/>
        <w:autoSpaceDN w:val="0"/>
        <w:adjustRightInd w:val="0"/>
        <w:ind w:firstLine="280"/>
        <w:jc w:val="both"/>
        <w:rPr>
          <w:sz w:val="20"/>
          <w:szCs w:val="20"/>
        </w:rPr>
      </w:pPr>
      <w:r>
        <w:rPr>
          <w:noProof/>
          <w:sz w:val="20"/>
        </w:rPr>
        <w:pict>
          <v:shape id="_x0000_s1026" type="#_x0000_t75" style="position:absolute;left:0;text-align:left;margin-left:1in;margin-top:11.7pt;width:126pt;height:111.45pt;z-index:251657728">
            <v:imagedata r:id="rId17" o:title=""/>
          </v:shape>
        </w:pict>
      </w:r>
      <w:r>
        <w:rPr>
          <w:sz w:val="20"/>
          <w:szCs w:val="20"/>
        </w:rPr>
        <w:pict>
          <v:shape id="_x0000_i1037" type="#_x0000_t75" style="width:52.5pt;height:24.75pt">
            <v:imagedata r:id="rId18" o:title=""/>
          </v:shape>
        </w:pict>
      </w: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ind w:firstLine="280"/>
        <w:jc w:val="both"/>
        <w:rPr>
          <w:sz w:val="20"/>
          <w:szCs w:val="20"/>
        </w:rPr>
      </w:pPr>
    </w:p>
    <w:p w:rsidR="00EF7000" w:rsidRDefault="00EF7000">
      <w:pPr>
        <w:autoSpaceDE w:val="0"/>
        <w:autoSpaceDN w:val="0"/>
        <w:adjustRightInd w:val="0"/>
        <w:spacing w:before="180"/>
        <w:jc w:val="both"/>
        <w:rPr>
          <w:sz w:val="20"/>
          <w:szCs w:val="20"/>
        </w:rPr>
      </w:pPr>
      <w:r>
        <w:rPr>
          <w:sz w:val="20"/>
          <w:szCs w:val="20"/>
        </w:rPr>
        <w:t xml:space="preserve">Здесь  </w:t>
      </w:r>
      <w:r w:rsidR="004A47F9">
        <w:rPr>
          <w:sz w:val="20"/>
          <w:szCs w:val="20"/>
        </w:rPr>
        <w:pict>
          <v:shape id="_x0000_i1038" type="#_x0000_t75" style="width:128.25pt;height:19.5pt">
            <v:imagedata r:id="rId19" o:title=""/>
          </v:shape>
        </w:pict>
      </w:r>
      <w:r>
        <w:rPr>
          <w:sz w:val="20"/>
          <w:szCs w:val="20"/>
        </w:rPr>
        <w:t xml:space="preserve">  уровни радиации в начале и</w:t>
      </w:r>
    </w:p>
    <w:p w:rsidR="00EF7000" w:rsidRDefault="00EF7000">
      <w:pPr>
        <w:autoSpaceDE w:val="0"/>
        <w:autoSpaceDN w:val="0"/>
        <w:adjustRightInd w:val="0"/>
        <w:spacing w:before="40"/>
        <w:jc w:val="both"/>
        <w:rPr>
          <w:sz w:val="20"/>
          <w:szCs w:val="20"/>
        </w:rPr>
      </w:pPr>
      <w:r>
        <w:rPr>
          <w:sz w:val="20"/>
          <w:szCs w:val="20"/>
        </w:rPr>
        <w:t>конце излучения соответственно; Т—'время пребывания на зара</w:t>
      </w:r>
      <w:r>
        <w:rPr>
          <w:sz w:val="20"/>
          <w:szCs w:val="20"/>
        </w:rPr>
        <w:softHyphen/>
        <w:t>женной местности.</w:t>
      </w:r>
    </w:p>
    <w:p w:rsidR="00EF7000" w:rsidRDefault="00EF7000">
      <w:pPr>
        <w:autoSpaceDE w:val="0"/>
        <w:autoSpaceDN w:val="0"/>
        <w:adjustRightInd w:val="0"/>
        <w:ind w:firstLine="300"/>
        <w:jc w:val="both"/>
        <w:rPr>
          <w:sz w:val="20"/>
          <w:szCs w:val="20"/>
        </w:rPr>
      </w:pPr>
      <w:r>
        <w:rPr>
          <w:b/>
          <w:bCs/>
          <w:sz w:val="20"/>
          <w:szCs w:val="20"/>
        </w:rPr>
        <w:t>Пример.</w:t>
      </w:r>
      <w:r>
        <w:rPr>
          <w:sz w:val="20"/>
          <w:szCs w:val="20"/>
        </w:rPr>
        <w:t xml:space="preserve"> Рабочие прибыли из укрытия в цех, расположенный в одноэтажном производственном здании, через 2 ч после взрыва. Уровень радиации на территории объекта через 1 ч после взрыва составлял </w:t>
      </w:r>
      <w:r>
        <w:rPr>
          <w:sz w:val="20"/>
          <w:szCs w:val="20"/>
          <w:lang w:val="en-US"/>
        </w:rPr>
        <w:t>Pi</w:t>
      </w:r>
      <w:r>
        <w:rPr>
          <w:sz w:val="20"/>
          <w:szCs w:val="20"/>
        </w:rPr>
        <w:t>=200 Р/ч.</w:t>
      </w:r>
    </w:p>
    <w:p w:rsidR="00EF7000" w:rsidRDefault="00EF7000">
      <w:pPr>
        <w:autoSpaceDE w:val="0"/>
        <w:autoSpaceDN w:val="0"/>
        <w:adjustRightInd w:val="0"/>
        <w:ind w:firstLine="300"/>
        <w:jc w:val="both"/>
        <w:rPr>
          <w:sz w:val="20"/>
          <w:szCs w:val="20"/>
        </w:rPr>
      </w:pPr>
      <w:r>
        <w:rPr>
          <w:sz w:val="20"/>
          <w:szCs w:val="20"/>
        </w:rPr>
        <w:t>Определить экспозиционную дозу излучения,</w:t>
      </w:r>
      <w:r>
        <w:rPr>
          <w:b/>
          <w:bCs/>
          <w:sz w:val="20"/>
          <w:szCs w:val="20"/>
        </w:rPr>
        <w:t xml:space="preserve"> .которую получат </w:t>
      </w:r>
      <w:r>
        <w:rPr>
          <w:sz w:val="20"/>
          <w:szCs w:val="20"/>
        </w:rPr>
        <w:t>рабочие в цехе, если работа продолжается 4ч.</w:t>
      </w:r>
    </w:p>
    <w:p w:rsidR="00EF7000" w:rsidRDefault="00EF7000">
      <w:pPr>
        <w:autoSpaceDE w:val="0"/>
        <w:autoSpaceDN w:val="0"/>
        <w:adjustRightInd w:val="0"/>
        <w:ind w:firstLine="300"/>
        <w:jc w:val="both"/>
        <w:rPr>
          <w:sz w:val="20"/>
          <w:szCs w:val="20"/>
        </w:rPr>
      </w:pPr>
      <w:r>
        <w:rPr>
          <w:sz w:val="20"/>
          <w:szCs w:val="20"/>
        </w:rPr>
        <w:t>Решение. 1. По формуле (12) и табл. 11 определяем уровень радиации через 2 и 6 ч после взрыва (в начале и конце работы). р,=Рг/(з== 200-0,435=87, Р/ч; Р„=200-0,116=23,6 Р/ч.</w:t>
      </w:r>
    </w:p>
    <w:p w:rsidR="00EF7000" w:rsidRDefault="00EF7000">
      <w:pPr>
        <w:autoSpaceDE w:val="0"/>
        <w:autoSpaceDN w:val="0"/>
        <w:adjustRightInd w:val="0"/>
        <w:ind w:firstLine="300"/>
        <w:jc w:val="both"/>
        <w:rPr>
          <w:sz w:val="20"/>
          <w:szCs w:val="20"/>
        </w:rPr>
      </w:pPr>
      <w:r>
        <w:rPr>
          <w:noProof/>
          <w:sz w:val="20"/>
          <w:szCs w:val="20"/>
        </w:rPr>
        <w:t>2.</w:t>
      </w:r>
      <w:r>
        <w:rPr>
          <w:sz w:val="20"/>
          <w:szCs w:val="20"/>
        </w:rPr>
        <w:t xml:space="preserve"> По формуле (13) вычисляем экспозиционную дозу излучения на открытой местности (/</w:t>
      </w:r>
      <w:r>
        <w:rPr>
          <w:sz w:val="20"/>
          <w:szCs w:val="20"/>
          <w:lang w:val="en-US"/>
        </w:rPr>
        <w:t>Coci</w:t>
      </w:r>
      <w:r>
        <w:rPr>
          <w:sz w:val="20"/>
          <w:szCs w:val="20"/>
        </w:rPr>
        <w:t>=</w:t>
      </w:r>
      <w:r>
        <w:rPr>
          <w:sz w:val="20"/>
          <w:szCs w:val="20"/>
          <w:lang w:val="en-US"/>
        </w:rPr>
        <w:t>l</w:t>
      </w:r>
      <w:r>
        <w:rPr>
          <w:sz w:val="20"/>
          <w:szCs w:val="20"/>
        </w:rPr>
        <w:t xml:space="preserve">)&gt; полученную за время пребывания от 2 до 6 ч после взрыва, </w:t>
      </w:r>
      <w:r>
        <w:rPr>
          <w:i/>
          <w:iCs/>
          <w:sz w:val="20"/>
          <w:szCs w:val="20"/>
          <w:lang w:val="en-US"/>
        </w:rPr>
        <w:t>D</w:t>
      </w:r>
      <w:r>
        <w:rPr>
          <w:sz w:val="20"/>
          <w:szCs w:val="20"/>
        </w:rPr>
        <w:t xml:space="preserve"> =5- 87 -2— 5- 23,6.6= 174 Р.</w:t>
      </w:r>
    </w:p>
    <w:p w:rsidR="00EF7000" w:rsidRDefault="004A47F9">
      <w:pPr>
        <w:autoSpaceDE w:val="0"/>
        <w:autoSpaceDN w:val="0"/>
        <w:adjustRightInd w:val="0"/>
        <w:ind w:firstLine="300"/>
        <w:jc w:val="both"/>
        <w:rPr>
          <w:sz w:val="20"/>
          <w:szCs w:val="20"/>
        </w:rPr>
      </w:pPr>
      <w:r>
        <w:rPr>
          <w:sz w:val="20"/>
          <w:szCs w:val="20"/>
        </w:rPr>
        <w:pict>
          <v:shape id="_x0000_i1039" type="#_x0000_t75" style="width:255pt;height:119.25pt">
            <v:imagedata r:id="rId20" o:title=""/>
          </v:shape>
        </w:pict>
      </w: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szCs w:val="28"/>
        </w:rPr>
        <w:t>определение доз облучения при преодолении зон радиоактив</w:t>
      </w:r>
      <w:r>
        <w:rPr>
          <w:rFonts w:ascii="Courier New" w:hAnsi="Courier New" w:cs="Courier New"/>
          <w:sz w:val="22"/>
          <w:szCs w:val="28"/>
        </w:rPr>
        <w:softHyphen/>
        <w:t>ного заражения;</w:t>
      </w:r>
    </w:p>
    <w:p w:rsidR="00EF7000" w:rsidRDefault="004A47F9">
      <w:pPr>
        <w:autoSpaceDE w:val="0"/>
        <w:autoSpaceDN w:val="0"/>
        <w:adjustRightInd w:val="0"/>
        <w:jc w:val="both"/>
        <w:rPr>
          <w:b/>
          <w:bCs/>
          <w:sz w:val="20"/>
          <w:szCs w:val="20"/>
          <w:lang w:val="en-US"/>
        </w:rPr>
      </w:pPr>
      <w:r>
        <w:rPr>
          <w:b/>
          <w:bCs/>
          <w:sz w:val="20"/>
          <w:szCs w:val="20"/>
        </w:rPr>
        <w:pict>
          <v:shape id="_x0000_i1040" type="#_x0000_t75" style="width:153pt;height:84pt">
            <v:imagedata r:id="rId13" o:title=""/>
          </v:shape>
        </w:pict>
      </w:r>
    </w:p>
    <w:p w:rsidR="00EF7000" w:rsidRDefault="00EF7000">
      <w:pPr>
        <w:autoSpaceDE w:val="0"/>
        <w:autoSpaceDN w:val="0"/>
        <w:adjustRightInd w:val="0"/>
        <w:ind w:firstLine="300"/>
        <w:jc w:val="both"/>
        <w:rPr>
          <w:sz w:val="20"/>
          <w:szCs w:val="20"/>
        </w:rPr>
      </w:pPr>
      <w:r>
        <w:rPr>
          <w:sz w:val="20"/>
          <w:szCs w:val="20"/>
        </w:rPr>
        <w:t>производится на основании данных радиационной разведки по уровням радиации на маршруте движе</w:t>
      </w:r>
      <w:r>
        <w:rPr>
          <w:sz w:val="20"/>
          <w:szCs w:val="20"/>
        </w:rPr>
        <w:softHyphen/>
        <w:t>ния и заданной экспозиционной дозе излучения.</w:t>
      </w:r>
    </w:p>
    <w:p w:rsidR="00EF7000" w:rsidRDefault="00EF7000">
      <w:pPr>
        <w:autoSpaceDE w:val="0"/>
        <w:autoSpaceDN w:val="0"/>
        <w:adjustRightInd w:val="0"/>
        <w:ind w:firstLine="300"/>
        <w:jc w:val="both"/>
        <w:rPr>
          <w:sz w:val="20"/>
          <w:szCs w:val="20"/>
        </w:rPr>
      </w:pPr>
      <w:r>
        <w:rPr>
          <w:b/>
          <w:bCs/>
          <w:sz w:val="20"/>
          <w:szCs w:val="20"/>
        </w:rPr>
        <w:t>Пример.</w:t>
      </w:r>
      <w:r>
        <w:rPr>
          <w:sz w:val="20"/>
          <w:szCs w:val="20"/>
        </w:rPr>
        <w:t xml:space="preserve"> Разведгруппе ГО предстоит преодолеть зараженный . участок местности. Известно, что уровни радиации на 1 ч после взры</w:t>
      </w:r>
      <w:r>
        <w:rPr>
          <w:sz w:val="20"/>
          <w:szCs w:val="20"/>
        </w:rPr>
        <w:softHyphen/>
        <w:t>ва на маршруте движения составили: в точке № 1—40 Р/ч, № 2— 90 Р/ч, № 3—160 Р/ч, № 4—100 Р/ч, № 5—50 Р/ч.</w:t>
      </w:r>
    </w:p>
    <w:p w:rsidR="00EF7000" w:rsidRDefault="00EF7000">
      <w:pPr>
        <w:autoSpaceDE w:val="0"/>
        <w:autoSpaceDN w:val="0"/>
        <w:adjustRightInd w:val="0"/>
        <w:spacing w:line="280" w:lineRule="auto"/>
        <w:ind w:firstLine="300"/>
        <w:jc w:val="both"/>
        <w:rPr>
          <w:b/>
          <w:bCs/>
          <w:sz w:val="20"/>
          <w:szCs w:val="20"/>
        </w:rPr>
      </w:pPr>
      <w:r>
        <w:rPr>
          <w:sz w:val="20"/>
          <w:szCs w:val="20"/>
        </w:rPr>
        <w:t>Определить допустимое время начала преодоления зараженного участка при условии, что экспозиционная доза излучения за время преодоления не превысит 6 Р. Преодоление участка будет осуществ</w:t>
      </w:r>
      <w:r>
        <w:rPr>
          <w:sz w:val="20"/>
          <w:szCs w:val="20"/>
        </w:rPr>
        <w:softHyphen/>
        <w:t>ляться на автомашине (Косл^) со скоростью 30 км/ч, длина марш</w:t>
      </w:r>
      <w:r>
        <w:rPr>
          <w:sz w:val="20"/>
          <w:szCs w:val="20"/>
        </w:rPr>
        <w:softHyphen/>
        <w:t xml:space="preserve">рута 15 км. </w:t>
      </w:r>
      <w:r>
        <w:rPr>
          <w:b/>
          <w:bCs/>
          <w:sz w:val="20"/>
          <w:szCs w:val="20"/>
        </w:rPr>
        <w:t>Решение. 1.</w:t>
      </w:r>
      <w:r>
        <w:rPr>
          <w:sz w:val="20"/>
          <w:szCs w:val="20"/>
        </w:rPr>
        <w:t xml:space="preserve"> Определяем</w:t>
      </w:r>
      <w:r>
        <w:rPr>
          <w:b/>
          <w:bCs/>
          <w:sz w:val="20"/>
          <w:szCs w:val="20"/>
        </w:rPr>
        <w:t xml:space="preserve"> средний уровень радиации</w:t>
      </w:r>
    </w:p>
    <w:p w:rsidR="00EF7000" w:rsidRDefault="004A47F9">
      <w:pPr>
        <w:autoSpaceDE w:val="0"/>
        <w:autoSpaceDN w:val="0"/>
        <w:adjustRightInd w:val="0"/>
        <w:spacing w:line="280" w:lineRule="auto"/>
        <w:ind w:firstLine="300"/>
        <w:jc w:val="both"/>
        <w:rPr>
          <w:b/>
          <w:bCs/>
          <w:sz w:val="20"/>
          <w:szCs w:val="20"/>
        </w:rPr>
      </w:pPr>
      <w:r>
        <w:rPr>
          <w:b/>
          <w:bCs/>
          <w:sz w:val="20"/>
          <w:szCs w:val="20"/>
        </w:rPr>
        <w:pict>
          <v:shape id="_x0000_i1041" type="#_x0000_t75" style="width:180pt;height:19.5pt">
            <v:imagedata r:id="rId21" o:title=""/>
          </v:shape>
        </w:pict>
      </w:r>
    </w:p>
    <w:p w:rsidR="00EF7000" w:rsidRDefault="00EF7000">
      <w:pPr>
        <w:autoSpaceDE w:val="0"/>
        <w:autoSpaceDN w:val="0"/>
        <w:adjustRightInd w:val="0"/>
        <w:spacing w:before="140"/>
        <w:ind w:firstLine="300"/>
        <w:jc w:val="both"/>
        <w:rPr>
          <w:sz w:val="20"/>
          <w:szCs w:val="20"/>
        </w:rPr>
      </w:pPr>
      <w:r>
        <w:rPr>
          <w:noProof/>
          <w:sz w:val="20"/>
          <w:szCs w:val="20"/>
        </w:rPr>
        <w:t>2.</w:t>
      </w:r>
      <w:r>
        <w:rPr>
          <w:sz w:val="20"/>
          <w:szCs w:val="20"/>
        </w:rPr>
        <w:t xml:space="preserve"> При продолжительности движения через зараженный участок в течение Г=0,5 ч (15/30) личный состав разведгруппы получит экспозиционную дозу излучения</w:t>
      </w:r>
    </w:p>
    <w:p w:rsidR="00EF7000" w:rsidRDefault="004A47F9">
      <w:pPr>
        <w:autoSpaceDE w:val="0"/>
        <w:autoSpaceDN w:val="0"/>
        <w:adjustRightInd w:val="0"/>
        <w:spacing w:before="140"/>
        <w:ind w:firstLine="300"/>
        <w:jc w:val="both"/>
        <w:rPr>
          <w:sz w:val="20"/>
          <w:szCs w:val="20"/>
        </w:rPr>
      </w:pPr>
      <w:r>
        <w:rPr>
          <w:sz w:val="20"/>
          <w:szCs w:val="20"/>
        </w:rPr>
        <w:pict>
          <v:shape id="_x0000_i1042" type="#_x0000_t75" style="width:170.25pt;height:15.75pt">
            <v:imagedata r:id="rId22" o:title=""/>
          </v:shape>
        </w:pict>
      </w:r>
    </w:p>
    <w:p w:rsidR="00EF7000" w:rsidRDefault="00EF7000">
      <w:pPr>
        <w:autoSpaceDE w:val="0"/>
        <w:autoSpaceDN w:val="0"/>
        <w:adjustRightInd w:val="0"/>
        <w:spacing w:before="40"/>
        <w:jc w:val="both"/>
        <w:rPr>
          <w:sz w:val="20"/>
          <w:szCs w:val="20"/>
        </w:rPr>
      </w:pPr>
      <w:r>
        <w:rPr>
          <w:noProof/>
          <w:sz w:val="20"/>
          <w:szCs w:val="20"/>
        </w:rPr>
        <w:t>13.</w:t>
      </w:r>
      <w:r>
        <w:rPr>
          <w:sz w:val="20"/>
          <w:szCs w:val="20"/>
        </w:rPr>
        <w:t xml:space="preserve"> Коэффициент для пересчета уровней радиации пропорцио-, нален изменению уровня радиации во времени после взрыва, а сле</w:t>
      </w:r>
      <w:r>
        <w:rPr>
          <w:sz w:val="20"/>
          <w:szCs w:val="20"/>
        </w:rPr>
        <w:softHyphen/>
        <w:t>довательно, и изменению экспозиционной дозы излучения. Поэтому личный состав разведгруппы получит экспозиционную дозу излу</w:t>
      </w:r>
      <w:r>
        <w:rPr>
          <w:sz w:val="20"/>
          <w:szCs w:val="20"/>
        </w:rPr>
        <w:softHyphen/>
        <w:t xml:space="preserve">чения 6Р, когда </w:t>
      </w:r>
    </w:p>
    <w:p w:rsidR="00EF7000" w:rsidRDefault="004A47F9">
      <w:pPr>
        <w:autoSpaceDE w:val="0"/>
        <w:autoSpaceDN w:val="0"/>
        <w:adjustRightInd w:val="0"/>
        <w:jc w:val="both"/>
        <w:rPr>
          <w:sz w:val="20"/>
          <w:szCs w:val="20"/>
          <w:lang w:val="en-US"/>
        </w:rPr>
      </w:pPr>
      <w:r>
        <w:rPr>
          <w:sz w:val="20"/>
          <w:szCs w:val="20"/>
          <w:lang w:val="en-US"/>
        </w:rPr>
        <w:pict>
          <v:shape id="_x0000_i1043" type="#_x0000_t75" style="width:79.5pt;height:10.5pt">
            <v:imagedata r:id="rId23" o:title=""/>
          </v:shape>
        </w:pict>
      </w:r>
    </w:p>
    <w:p w:rsidR="00EF7000" w:rsidRDefault="00EF7000">
      <w:pPr>
        <w:autoSpaceDE w:val="0"/>
        <w:autoSpaceDN w:val="0"/>
        <w:adjustRightInd w:val="0"/>
        <w:ind w:firstLine="300"/>
        <w:jc w:val="both"/>
        <w:rPr>
          <w:sz w:val="20"/>
          <w:szCs w:val="20"/>
        </w:rPr>
      </w:pPr>
      <w:r>
        <w:rPr>
          <w:sz w:val="20"/>
          <w:szCs w:val="20"/>
        </w:rPr>
        <w:t>Коэффициенту /С; =0,27 (табл. 11) соответствует время, прошед</w:t>
      </w:r>
      <w:r>
        <w:rPr>
          <w:sz w:val="20"/>
          <w:szCs w:val="20"/>
        </w:rPr>
        <w:softHyphen/>
        <w:t>шее после взрыва — Зч. Таким образом, личный состав разведгруп</w:t>
      </w:r>
      <w:r>
        <w:rPr>
          <w:sz w:val="20"/>
          <w:szCs w:val="20"/>
        </w:rPr>
        <w:softHyphen/>
        <w:t>пы может преодолевать зараженный участок через 3 ч после взрыва. Это время с момента взрыва до пересечения формированием середины участка заражения. Весь путь займет 0,5 ч (15/30). Следовательно, формирование пройдет весь участок заражения за время после взры</w:t>
      </w:r>
      <w:r>
        <w:rPr>
          <w:sz w:val="20"/>
          <w:szCs w:val="20"/>
        </w:rPr>
        <w:softHyphen/>
        <w:t>ва от 2 ч 45 мин до-3 ч 15 мин.</w:t>
      </w:r>
    </w:p>
    <w:p w:rsidR="00EF7000" w:rsidRDefault="00EF7000">
      <w:pPr>
        <w:autoSpaceDE w:val="0"/>
        <w:autoSpaceDN w:val="0"/>
        <w:adjustRightInd w:val="0"/>
        <w:ind w:firstLine="280"/>
        <w:jc w:val="both"/>
        <w:rPr>
          <w:rFonts w:ascii="Courier New" w:hAnsi="Courier New" w:cs="Courier New"/>
          <w:sz w:val="22"/>
          <w:szCs w:val="28"/>
        </w:rPr>
      </w:pPr>
      <w:r>
        <w:rPr>
          <w:sz w:val="20"/>
          <w:szCs w:val="20"/>
        </w:rPr>
        <w:t>Для облегчения решения задач по оценке радиационной обста</w:t>
      </w:r>
      <w:r>
        <w:rPr>
          <w:sz w:val="20"/>
          <w:szCs w:val="20"/>
        </w:rPr>
        <w:softHyphen/>
        <w:t>новки для уровней радиации от десятков до тысяч рентген в час разрабатывают возможные режимы проведения СНАВР и производ</w:t>
      </w:r>
      <w:r>
        <w:rPr>
          <w:sz w:val="20"/>
          <w:szCs w:val="20"/>
        </w:rPr>
        <w:softHyphen/>
        <w:t>ственной деятельности для каждого объекта, которые оформляют в виде таблиц и графиков и используют для принятия решений в условиях непосредственного радиоактивного заражения территории объекта.</w:t>
      </w:r>
    </w:p>
    <w:p w:rsidR="00EF7000" w:rsidRDefault="00EF7000">
      <w:pPr>
        <w:autoSpaceDE w:val="0"/>
        <w:autoSpaceDN w:val="0"/>
        <w:adjustRightInd w:val="0"/>
        <w:ind w:firstLine="280"/>
        <w:jc w:val="both"/>
        <w:rPr>
          <w:rFonts w:ascii="Courier New" w:hAnsi="Courier New" w:cs="Courier New"/>
          <w:sz w:val="22"/>
          <w:szCs w:val="28"/>
          <w:lang w:val="en-US"/>
        </w:rPr>
      </w:pP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rPr>
      </w:pPr>
      <w:r>
        <w:rPr>
          <w:rFonts w:ascii="Courier New" w:hAnsi="Courier New" w:cs="Courier New"/>
          <w:sz w:val="22"/>
          <w:szCs w:val="28"/>
        </w:rPr>
        <w:t>определение допустимого времени входа в зону радиоактивного заражения;</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rPr>
        <w:t>определение допустимой продолжительности пребывания в зоне радиоактивного заражения;</w:t>
      </w:r>
    </w:p>
    <w:p w:rsidR="00EF7000" w:rsidRDefault="004A47F9">
      <w:pPr>
        <w:autoSpaceDE w:val="0"/>
        <w:autoSpaceDN w:val="0"/>
        <w:adjustRightInd w:val="0"/>
        <w:jc w:val="both"/>
        <w:rPr>
          <w:sz w:val="20"/>
        </w:rPr>
      </w:pPr>
      <w:r>
        <w:rPr>
          <w:sz w:val="20"/>
        </w:rPr>
        <w:pict>
          <v:shape id="_x0000_i1044" type="#_x0000_t75" style="width:230.25pt;height:28.5pt">
            <v:imagedata r:id="rId24" o:title=""/>
          </v:shape>
        </w:pict>
      </w:r>
    </w:p>
    <w:p w:rsidR="00EF7000" w:rsidRDefault="00EF7000">
      <w:pPr>
        <w:autoSpaceDE w:val="0"/>
        <w:autoSpaceDN w:val="0"/>
        <w:adjustRightInd w:val="0"/>
        <w:spacing w:before="140"/>
        <w:jc w:val="both"/>
        <w:rPr>
          <w:sz w:val="20"/>
          <w:szCs w:val="20"/>
        </w:rPr>
      </w:pPr>
      <w:r>
        <w:rPr>
          <w:sz w:val="20"/>
          <w:szCs w:val="20"/>
        </w:rPr>
        <w:t xml:space="preserve">где Д,ад—заданная экспозиционная доза излучения; </w:t>
      </w:r>
      <w:r>
        <w:rPr>
          <w:i/>
          <w:iCs/>
          <w:sz w:val="20"/>
          <w:szCs w:val="20"/>
        </w:rPr>
        <w:t>Р^—</w:t>
      </w:r>
      <w:r>
        <w:rPr>
          <w:sz w:val="20"/>
          <w:szCs w:val="20"/>
        </w:rPr>
        <w:t>уро</w:t>
      </w:r>
      <w:r>
        <w:rPr>
          <w:sz w:val="20"/>
          <w:szCs w:val="20"/>
        </w:rPr>
        <w:softHyphen/>
        <w:t>вень радиации к моменту входа на зараженный участок; t„х  tвых— время, прошедшее после взрыва до момента входа и выхода соответ</w:t>
      </w:r>
      <w:r>
        <w:rPr>
          <w:sz w:val="20"/>
          <w:szCs w:val="20"/>
        </w:rPr>
        <w:softHyphen/>
        <w:t>ственно; Т — продолжительность облучения.</w:t>
      </w:r>
    </w:p>
    <w:p w:rsidR="00EF7000" w:rsidRDefault="00EF7000">
      <w:pPr>
        <w:autoSpaceDE w:val="0"/>
        <w:autoSpaceDN w:val="0"/>
        <w:adjustRightInd w:val="0"/>
        <w:ind w:firstLine="300"/>
        <w:jc w:val="both"/>
        <w:rPr>
          <w:sz w:val="20"/>
          <w:szCs w:val="20"/>
        </w:rPr>
      </w:pPr>
      <w:r>
        <w:rPr>
          <w:sz w:val="20"/>
          <w:szCs w:val="20"/>
        </w:rPr>
        <w:t>На основании зависимости (16) составляют различного</w:t>
      </w:r>
      <w:r>
        <w:rPr>
          <w:b/>
          <w:bCs/>
          <w:sz w:val="20"/>
          <w:szCs w:val="20"/>
        </w:rPr>
        <w:t xml:space="preserve"> рода </w:t>
      </w:r>
      <w:r>
        <w:rPr>
          <w:sz w:val="20"/>
          <w:szCs w:val="20"/>
        </w:rPr>
        <w:t>таблицы, например табл. 15.</w:t>
      </w:r>
    </w:p>
    <w:p w:rsidR="00EF7000" w:rsidRDefault="00EF7000">
      <w:pPr>
        <w:autoSpaceDE w:val="0"/>
        <w:autoSpaceDN w:val="0"/>
        <w:adjustRightInd w:val="0"/>
        <w:ind w:firstLine="300"/>
        <w:jc w:val="both"/>
        <w:rPr>
          <w:sz w:val="20"/>
          <w:szCs w:val="20"/>
        </w:rPr>
      </w:pPr>
      <w:r>
        <w:rPr>
          <w:b/>
          <w:bCs/>
          <w:sz w:val="20"/>
          <w:szCs w:val="20"/>
        </w:rPr>
        <w:t>Пример.</w:t>
      </w:r>
      <w:r>
        <w:rPr>
          <w:sz w:val="20"/>
          <w:szCs w:val="20"/>
        </w:rPr>
        <w:t xml:space="preserve"> Грузчики начали работать на железнодорожных плат</w:t>
      </w:r>
      <w:r>
        <w:rPr>
          <w:sz w:val="20"/>
          <w:szCs w:val="20"/>
        </w:rPr>
        <w:softHyphen/>
        <w:t>формах (/</w:t>
      </w:r>
      <w:r>
        <w:rPr>
          <w:sz w:val="20"/>
          <w:szCs w:val="20"/>
          <w:lang w:val="en-US"/>
        </w:rPr>
        <w:t>Cocn</w:t>
      </w:r>
      <w:r>
        <w:rPr>
          <w:sz w:val="20"/>
          <w:szCs w:val="20"/>
        </w:rPr>
        <w:t>^</w:t>
      </w:r>
      <w:r>
        <w:rPr>
          <w:sz w:val="20"/>
          <w:szCs w:val="20"/>
          <w:lang w:val="en-US"/>
        </w:rPr>
        <w:t>l</w:t>
      </w:r>
      <w:r>
        <w:rPr>
          <w:sz w:val="20"/>
          <w:szCs w:val="20"/>
        </w:rPr>
        <w:t>.</w:t>
      </w:r>
      <w:r>
        <w:rPr>
          <w:sz w:val="20"/>
          <w:szCs w:val="20"/>
          <w:lang w:val="en-US"/>
        </w:rPr>
        <w:t>S</w:t>
      </w:r>
      <w:r>
        <w:rPr>
          <w:sz w:val="20"/>
          <w:szCs w:val="20"/>
        </w:rPr>
        <w:t>) через 3 ч после взрыва; уровень радиации на тер</w:t>
      </w:r>
      <w:r>
        <w:rPr>
          <w:sz w:val="20"/>
          <w:szCs w:val="20"/>
        </w:rPr>
        <w:softHyphen/>
        <w:t>ритории разгрузочной станции в это время 30 Р/ч. Определить допустимую продолжительность пребывания рабочих, если им установлена экспозиционная доза излучения 40 Р.</w:t>
      </w:r>
    </w:p>
    <w:p w:rsidR="00EF7000" w:rsidRDefault="00EF7000">
      <w:pPr>
        <w:autoSpaceDE w:val="0"/>
        <w:autoSpaceDN w:val="0"/>
        <w:adjustRightInd w:val="0"/>
        <w:ind w:firstLine="300"/>
        <w:jc w:val="both"/>
        <w:rPr>
          <w:sz w:val="20"/>
          <w:szCs w:val="20"/>
        </w:rPr>
      </w:pPr>
      <w:r>
        <w:rPr>
          <w:sz w:val="20"/>
          <w:szCs w:val="20"/>
        </w:rPr>
        <w:t>Решение. 1. Рассчитываем отношение</w:t>
      </w:r>
    </w:p>
    <w:p w:rsidR="00EF7000" w:rsidRDefault="004A47F9">
      <w:pPr>
        <w:autoSpaceDE w:val="0"/>
        <w:autoSpaceDN w:val="0"/>
        <w:adjustRightInd w:val="0"/>
        <w:jc w:val="both"/>
        <w:rPr>
          <w:sz w:val="20"/>
          <w:szCs w:val="20"/>
        </w:rPr>
      </w:pPr>
      <w:r>
        <w:rPr>
          <w:sz w:val="20"/>
          <w:szCs w:val="20"/>
        </w:rPr>
        <w:pict>
          <v:shape id="_x0000_i1045" type="#_x0000_t75" style="width:126pt;height:26.25pt">
            <v:imagedata r:id="rId25" o:title=""/>
          </v:shape>
        </w:pict>
      </w:r>
    </w:p>
    <w:p w:rsidR="00EF7000" w:rsidRDefault="00EF7000">
      <w:pPr>
        <w:autoSpaceDE w:val="0"/>
        <w:autoSpaceDN w:val="0"/>
        <w:adjustRightInd w:val="0"/>
        <w:spacing w:before="500"/>
        <w:ind w:firstLine="280"/>
        <w:jc w:val="both"/>
        <w:rPr>
          <w:sz w:val="20"/>
          <w:szCs w:val="20"/>
        </w:rPr>
      </w:pPr>
      <w:r>
        <w:rPr>
          <w:noProof/>
          <w:sz w:val="20"/>
          <w:szCs w:val="20"/>
        </w:rPr>
        <w:t>2.</w:t>
      </w:r>
      <w:r>
        <w:rPr>
          <w:sz w:val="20"/>
          <w:szCs w:val="20"/>
        </w:rPr>
        <w:t xml:space="preserve"> По табл. 15 на пересечении значений вертикальной (2,0) и го</w:t>
      </w:r>
      <w:r>
        <w:rPr>
          <w:sz w:val="20"/>
          <w:szCs w:val="20"/>
        </w:rPr>
        <w:softHyphen/>
        <w:t>ризонтальной (3 ч) колонок нахо</w:t>
      </w:r>
      <w:r>
        <w:rPr>
          <w:sz w:val="20"/>
          <w:szCs w:val="20"/>
        </w:rPr>
        <w:softHyphen/>
        <w:t>дим допустимое время работы (3 ч 13 мин).</w:t>
      </w:r>
    </w:p>
    <w:p w:rsidR="00EF7000" w:rsidRDefault="004A47F9">
      <w:pPr>
        <w:autoSpaceDE w:val="0"/>
        <w:autoSpaceDN w:val="0"/>
        <w:adjustRightInd w:val="0"/>
        <w:jc w:val="both"/>
        <w:rPr>
          <w:rFonts w:ascii="Courier New" w:hAnsi="Courier New" w:cs="Courier New"/>
          <w:sz w:val="22"/>
        </w:rPr>
      </w:pPr>
      <w:r>
        <w:rPr>
          <w:sz w:val="20"/>
          <w:szCs w:val="20"/>
        </w:rPr>
        <w:pict>
          <v:shape id="_x0000_i1046" type="#_x0000_t75" style="width:255pt;height:119.25pt">
            <v:imagedata r:id="rId20" o:title=""/>
          </v:shape>
        </w:pict>
      </w:r>
    </w:p>
    <w:p w:rsidR="00EF7000" w:rsidRDefault="00EF7000">
      <w:pPr>
        <w:autoSpaceDE w:val="0"/>
        <w:autoSpaceDN w:val="0"/>
        <w:adjustRightInd w:val="0"/>
        <w:jc w:val="both"/>
        <w:rPr>
          <w:rFonts w:ascii="Courier New" w:hAnsi="Courier New" w:cs="Courier New"/>
          <w:sz w:val="22"/>
          <w:lang w:val="en-US"/>
        </w:rPr>
      </w:pP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szCs w:val="28"/>
        </w:rPr>
        <w:t>определение степени зараженности техники /на зачете будет предложен один из вариантов/.</w:t>
      </w:r>
    </w:p>
    <w:p w:rsidR="00EF7000" w:rsidRDefault="00EF7000">
      <w:pPr>
        <w:autoSpaceDE w:val="0"/>
        <w:autoSpaceDN w:val="0"/>
        <w:adjustRightInd w:val="0"/>
        <w:ind w:firstLine="280"/>
        <w:jc w:val="both"/>
        <w:rPr>
          <w:sz w:val="20"/>
          <w:szCs w:val="20"/>
        </w:rPr>
      </w:pPr>
      <w:r>
        <w:rPr>
          <w:sz w:val="20"/>
          <w:szCs w:val="20"/>
        </w:rPr>
        <w:t>На практике для вычисления экспозиционных доз радиации часто используют упрощенные формулы</w:t>
      </w:r>
    </w:p>
    <w:p w:rsidR="00EF7000" w:rsidRDefault="004A47F9">
      <w:pPr>
        <w:autoSpaceDE w:val="0"/>
        <w:autoSpaceDN w:val="0"/>
        <w:adjustRightInd w:val="0"/>
        <w:ind w:firstLine="280"/>
        <w:jc w:val="both"/>
        <w:rPr>
          <w:sz w:val="20"/>
          <w:szCs w:val="20"/>
        </w:rPr>
      </w:pPr>
      <w:r>
        <w:rPr>
          <w:sz w:val="20"/>
          <w:szCs w:val="20"/>
        </w:rPr>
        <w:pict>
          <v:shape id="_x0000_i1047" type="#_x0000_t75" style="width:52.5pt;height:24.75pt">
            <v:imagedata r:id="rId18" o:title=""/>
          </v:shape>
        </w:pict>
      </w:r>
    </w:p>
    <w:p w:rsidR="00EF7000" w:rsidRDefault="00EF7000">
      <w:pPr>
        <w:autoSpaceDE w:val="0"/>
        <w:autoSpaceDN w:val="0"/>
        <w:adjustRightInd w:val="0"/>
        <w:spacing w:before="180"/>
        <w:jc w:val="both"/>
        <w:rPr>
          <w:sz w:val="20"/>
          <w:szCs w:val="20"/>
        </w:rPr>
      </w:pPr>
      <w:r>
        <w:rPr>
          <w:sz w:val="20"/>
          <w:szCs w:val="20"/>
        </w:rPr>
        <w:t xml:space="preserve">Здесь  </w:t>
      </w:r>
      <w:r w:rsidR="004A47F9">
        <w:rPr>
          <w:sz w:val="20"/>
          <w:szCs w:val="20"/>
        </w:rPr>
        <w:pict>
          <v:shape id="_x0000_i1048" type="#_x0000_t75" style="width:128.25pt;height:19.5pt">
            <v:imagedata r:id="rId19" o:title=""/>
          </v:shape>
        </w:pict>
      </w:r>
      <w:r>
        <w:rPr>
          <w:sz w:val="20"/>
          <w:szCs w:val="20"/>
        </w:rPr>
        <w:t xml:space="preserve">  уровни радиации в начале и</w:t>
      </w:r>
    </w:p>
    <w:p w:rsidR="00EF7000" w:rsidRDefault="00EF7000">
      <w:pPr>
        <w:autoSpaceDE w:val="0"/>
        <w:autoSpaceDN w:val="0"/>
        <w:adjustRightInd w:val="0"/>
        <w:spacing w:before="40"/>
        <w:jc w:val="both"/>
        <w:rPr>
          <w:sz w:val="20"/>
          <w:szCs w:val="20"/>
        </w:rPr>
      </w:pPr>
      <w:r>
        <w:rPr>
          <w:sz w:val="20"/>
          <w:szCs w:val="20"/>
        </w:rPr>
        <w:t>конце излучения соответственно; Т—'время пребывания на зара</w:t>
      </w:r>
      <w:r>
        <w:rPr>
          <w:sz w:val="20"/>
          <w:szCs w:val="20"/>
        </w:rPr>
        <w:softHyphen/>
        <w:t>женной местности.</w:t>
      </w:r>
    </w:p>
    <w:p w:rsidR="00EF7000" w:rsidRDefault="00EF7000">
      <w:pPr>
        <w:autoSpaceDE w:val="0"/>
        <w:autoSpaceDN w:val="0"/>
        <w:adjustRightInd w:val="0"/>
        <w:jc w:val="both"/>
        <w:rPr>
          <w:rFonts w:ascii="Courier New" w:hAnsi="Courier New" w:cs="Courier New"/>
          <w:sz w:val="22"/>
          <w:szCs w:val="28"/>
        </w:rPr>
      </w:pP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Понятие химической обстановки, исходные данные и порядок её оценки. Влияние метеорологических условии на масштабы и степень химического заражения.</w:t>
      </w:r>
    </w:p>
    <w:p w:rsidR="00EF7000" w:rsidRDefault="00EF7000">
      <w:pPr>
        <w:autoSpaceDE w:val="0"/>
        <w:autoSpaceDN w:val="0"/>
        <w:adjustRightInd w:val="0"/>
        <w:ind w:firstLine="320"/>
        <w:jc w:val="both"/>
        <w:rPr>
          <w:sz w:val="20"/>
          <w:szCs w:val="20"/>
        </w:rPr>
      </w:pPr>
      <w:r>
        <w:rPr>
          <w:sz w:val="20"/>
          <w:szCs w:val="20"/>
        </w:rPr>
        <w:t>Под оценкой химической</w:t>
      </w:r>
      <w:r>
        <w:rPr>
          <w:b/>
          <w:bCs/>
          <w:sz w:val="20"/>
          <w:szCs w:val="20"/>
        </w:rPr>
        <w:t xml:space="preserve"> обстановки</w:t>
      </w:r>
      <w:r>
        <w:rPr>
          <w:sz w:val="20"/>
          <w:szCs w:val="20"/>
        </w:rPr>
        <w:t xml:space="preserve"> понимают определение масштаба и характера заражения отравляющими и сильнодействую</w:t>
      </w:r>
      <w:r>
        <w:rPr>
          <w:sz w:val="20"/>
          <w:szCs w:val="20"/>
        </w:rPr>
        <w:softHyphen/>
        <w:t>щими ядовитыми веществами, анализ их влияния на деятельность объектов, сил ГО и населения.</w:t>
      </w:r>
    </w:p>
    <w:p w:rsidR="00EF7000" w:rsidRDefault="00EF7000">
      <w:pPr>
        <w:autoSpaceDE w:val="0"/>
        <w:autoSpaceDN w:val="0"/>
        <w:adjustRightInd w:val="0"/>
        <w:ind w:firstLine="300"/>
        <w:jc w:val="both"/>
        <w:rPr>
          <w:sz w:val="20"/>
          <w:szCs w:val="20"/>
        </w:rPr>
      </w:pPr>
      <w:r>
        <w:rPr>
          <w:sz w:val="20"/>
          <w:szCs w:val="20"/>
        </w:rPr>
        <w:t>Основные исходные данные при оценке химиче</w:t>
      </w:r>
      <w:r>
        <w:rPr>
          <w:sz w:val="20"/>
          <w:szCs w:val="20"/>
        </w:rPr>
        <w:softHyphen/>
        <w:t>ской обстановки: тип 0В (или СДЯВ); район и время применения химического оружия (количество вылившихся ядовитых веществ);</w:t>
      </w:r>
    </w:p>
    <w:p w:rsidR="00EF7000" w:rsidRDefault="00EF7000">
      <w:pPr>
        <w:autoSpaceDE w:val="0"/>
        <w:autoSpaceDN w:val="0"/>
        <w:adjustRightInd w:val="0"/>
        <w:jc w:val="both"/>
        <w:rPr>
          <w:sz w:val="20"/>
          <w:szCs w:val="20"/>
        </w:rPr>
      </w:pPr>
      <w:r>
        <w:rPr>
          <w:sz w:val="20"/>
          <w:szCs w:val="20"/>
        </w:rPr>
        <w:t>метеоусловия и топографические условия местности; степень защи</w:t>
      </w:r>
      <w:r>
        <w:rPr>
          <w:sz w:val="20"/>
          <w:szCs w:val="20"/>
        </w:rPr>
        <w:softHyphen/>
        <w:t>щенности людей, укрытия техники и имущества.</w:t>
      </w:r>
    </w:p>
    <w:p w:rsidR="00EF7000" w:rsidRDefault="00EF7000">
      <w:pPr>
        <w:autoSpaceDE w:val="0"/>
        <w:autoSpaceDN w:val="0"/>
        <w:adjustRightInd w:val="0"/>
        <w:ind w:firstLine="320"/>
        <w:jc w:val="both"/>
        <w:rPr>
          <w:sz w:val="20"/>
          <w:szCs w:val="20"/>
        </w:rPr>
      </w:pPr>
      <w:r>
        <w:rPr>
          <w:sz w:val="20"/>
          <w:szCs w:val="20"/>
        </w:rPr>
        <w:t>Метеорологические данные в штаб ГО объекта поступают</w:t>
      </w:r>
      <w:r>
        <w:rPr>
          <w:b/>
          <w:bCs/>
          <w:sz w:val="20"/>
          <w:szCs w:val="20"/>
        </w:rPr>
        <w:t xml:space="preserve"> от </w:t>
      </w:r>
      <w:r>
        <w:rPr>
          <w:sz w:val="20"/>
          <w:szCs w:val="20"/>
        </w:rPr>
        <w:t>постов радиационного и химического наблюдения, которые сообщают скорость и направление приземного ветра и степень вертикальной устойчивости воздуха. Ориентировочные метеоданные могут</w:t>
      </w:r>
      <w:r>
        <w:rPr>
          <w:b/>
          <w:bCs/>
          <w:sz w:val="20"/>
          <w:szCs w:val="20"/>
        </w:rPr>
        <w:t xml:space="preserve"> быть </w:t>
      </w:r>
      <w:r>
        <w:rPr>
          <w:sz w:val="20"/>
          <w:szCs w:val="20"/>
        </w:rPr>
        <w:t>получены также на основе прогноза погоды.</w:t>
      </w:r>
    </w:p>
    <w:p w:rsidR="00EF7000" w:rsidRDefault="00EF7000">
      <w:pPr>
        <w:autoSpaceDE w:val="0"/>
        <w:autoSpaceDN w:val="0"/>
        <w:adjustRightInd w:val="0"/>
        <w:jc w:val="both"/>
        <w:rPr>
          <w:sz w:val="20"/>
          <w:szCs w:val="20"/>
          <w:lang w:val="en-US"/>
        </w:rPr>
      </w:pPr>
      <w:r>
        <w:rPr>
          <w:sz w:val="20"/>
          <w:szCs w:val="20"/>
        </w:rPr>
        <w:t>Степень вертикальной устойчивости воз</w:t>
      </w:r>
      <w:r>
        <w:rPr>
          <w:sz w:val="20"/>
          <w:szCs w:val="20"/>
        </w:rPr>
        <w:softHyphen/>
        <w:t>духа характеризуется следующими состояниями атмосферы в приземном слое воздуха:</w:t>
      </w:r>
    </w:p>
    <w:p w:rsidR="00EF7000" w:rsidRDefault="00EF7000">
      <w:pPr>
        <w:autoSpaceDE w:val="0"/>
        <w:autoSpaceDN w:val="0"/>
        <w:adjustRightInd w:val="0"/>
        <w:ind w:firstLine="280"/>
        <w:jc w:val="both"/>
        <w:rPr>
          <w:b/>
          <w:bCs/>
          <w:sz w:val="20"/>
          <w:szCs w:val="20"/>
        </w:rPr>
      </w:pPr>
      <w:r>
        <w:rPr>
          <w:b/>
          <w:bCs/>
          <w:i/>
          <w:iCs/>
          <w:sz w:val="20"/>
          <w:szCs w:val="20"/>
        </w:rPr>
        <w:t>инверсия</w:t>
      </w:r>
      <w:r>
        <w:rPr>
          <w:b/>
          <w:bCs/>
          <w:sz w:val="20"/>
          <w:szCs w:val="20"/>
        </w:rPr>
        <w:t xml:space="preserve"> (при ней нижние слои воздуха холоднее верхних) воз</w:t>
      </w:r>
      <w:r>
        <w:rPr>
          <w:b/>
          <w:bCs/>
          <w:sz w:val="20"/>
          <w:szCs w:val="20"/>
        </w:rPr>
        <w:softHyphen/>
        <w:t>никает при ясной погоде, малых (до 4 м/с) скоростях ветра, примерно за час до захода солнца и разрушается в течение часа после восхода</w:t>
      </w:r>
    </w:p>
    <w:p w:rsidR="00EF7000" w:rsidRDefault="00EF7000">
      <w:pPr>
        <w:autoSpaceDE w:val="0"/>
        <w:autoSpaceDN w:val="0"/>
        <w:adjustRightInd w:val="0"/>
        <w:jc w:val="both"/>
        <w:rPr>
          <w:sz w:val="20"/>
          <w:szCs w:val="20"/>
        </w:rPr>
      </w:pPr>
      <w:r>
        <w:rPr>
          <w:sz w:val="20"/>
          <w:szCs w:val="20"/>
        </w:rPr>
        <w:t>солнца;</w:t>
      </w:r>
    </w:p>
    <w:p w:rsidR="00EF7000" w:rsidRDefault="00EF7000">
      <w:pPr>
        <w:autoSpaceDE w:val="0"/>
        <w:autoSpaceDN w:val="0"/>
        <w:adjustRightInd w:val="0"/>
        <w:ind w:firstLine="300"/>
        <w:jc w:val="both"/>
        <w:rPr>
          <w:sz w:val="20"/>
          <w:szCs w:val="20"/>
        </w:rPr>
      </w:pPr>
      <w:r>
        <w:rPr>
          <w:i/>
          <w:iCs/>
          <w:sz w:val="20"/>
          <w:szCs w:val="20"/>
        </w:rPr>
        <w:t>конвекция</w:t>
      </w:r>
      <w:r>
        <w:rPr>
          <w:sz w:val="20"/>
          <w:szCs w:val="20"/>
        </w:rPr>
        <w:t xml:space="preserve"> (нижний слой воздуха нагрет сильнее верхнего и происходит перемешивание его по вертикали) возникает при ясной погоде, малых (до 4 м/с) скоростях ветра, примерно через 2 ч после восхода солнца и разрушается примерно за 2—2,5 ч до захода солнца;</w:t>
      </w:r>
    </w:p>
    <w:p w:rsidR="00EF7000" w:rsidRDefault="00EF7000">
      <w:pPr>
        <w:autoSpaceDE w:val="0"/>
        <w:autoSpaceDN w:val="0"/>
        <w:adjustRightInd w:val="0"/>
        <w:ind w:firstLine="300"/>
        <w:jc w:val="both"/>
        <w:rPr>
          <w:sz w:val="20"/>
          <w:szCs w:val="20"/>
        </w:rPr>
      </w:pPr>
      <w:r>
        <w:rPr>
          <w:i/>
          <w:iCs/>
          <w:sz w:val="20"/>
          <w:szCs w:val="20"/>
        </w:rPr>
        <w:t>изотермия</w:t>
      </w:r>
      <w:r>
        <w:rPr>
          <w:sz w:val="20"/>
          <w:szCs w:val="20"/>
        </w:rPr>
        <w:t xml:space="preserve"> (температура воздуха в пределах 20—</w:t>
      </w:r>
      <w:r>
        <w:rPr>
          <w:b/>
          <w:bCs/>
          <w:sz w:val="20"/>
          <w:szCs w:val="20"/>
        </w:rPr>
        <w:t>30</w:t>
      </w:r>
      <w:r>
        <w:rPr>
          <w:sz w:val="20"/>
          <w:szCs w:val="20"/>
        </w:rPr>
        <w:t xml:space="preserve"> м от земной поверхности почти одинакова) обычно наблюдается в пасмурную погоду и при снежном покрове.</w:t>
      </w:r>
    </w:p>
    <w:p w:rsidR="00EF7000" w:rsidRDefault="00EF7000">
      <w:pPr>
        <w:autoSpaceDE w:val="0"/>
        <w:autoSpaceDN w:val="0"/>
        <w:adjustRightInd w:val="0"/>
        <w:ind w:firstLine="300"/>
        <w:jc w:val="both"/>
        <w:rPr>
          <w:sz w:val="20"/>
          <w:szCs w:val="20"/>
        </w:rPr>
      </w:pPr>
      <w:r>
        <w:rPr>
          <w:b/>
          <w:bCs/>
          <w:sz w:val="20"/>
          <w:szCs w:val="20"/>
        </w:rPr>
        <w:t>При выявлении химической обстановки,</w:t>
      </w:r>
      <w:r>
        <w:rPr>
          <w:sz w:val="20"/>
          <w:szCs w:val="20"/>
        </w:rPr>
        <w:t xml:space="preserve"> возникшей в резуль</w:t>
      </w:r>
      <w:r>
        <w:rPr>
          <w:sz w:val="20"/>
          <w:szCs w:val="20"/>
        </w:rPr>
        <w:softHyphen/>
        <w:t>тате применения противником 0В, определяют: средства примене</w:t>
      </w:r>
      <w:r>
        <w:rPr>
          <w:sz w:val="20"/>
          <w:szCs w:val="20"/>
        </w:rPr>
        <w:softHyphen/>
        <w:t>ния, границы очагов химического поражения, площадь зоны зара</w:t>
      </w:r>
      <w:r>
        <w:rPr>
          <w:sz w:val="20"/>
          <w:szCs w:val="20"/>
        </w:rPr>
        <w:softHyphen/>
        <w:t>жения и тип 0В. На основе этих данных оценивают: глубину рас</w:t>
      </w:r>
      <w:r>
        <w:rPr>
          <w:sz w:val="20"/>
          <w:szCs w:val="20"/>
        </w:rPr>
        <w:softHyphen/>
        <w:t>пространения зараженного воздуха, стойкость 0В на местности и технике, время пребывания людей в средствах защиты кожи, воз</w:t>
      </w:r>
      <w:r>
        <w:rPr>
          <w:sz w:val="20"/>
          <w:szCs w:val="20"/>
        </w:rPr>
        <w:softHyphen/>
        <w:t>можные поражения людей, заражения сооружений, техники и иму</w:t>
      </w:r>
      <w:r>
        <w:rPr>
          <w:sz w:val="20"/>
          <w:szCs w:val="20"/>
        </w:rPr>
        <w:softHyphen/>
        <w:t>щества.</w:t>
      </w:r>
    </w:p>
    <w:p w:rsidR="00EF7000" w:rsidRDefault="00EF7000">
      <w:pPr>
        <w:autoSpaceDE w:val="0"/>
        <w:autoSpaceDN w:val="0"/>
        <w:adjustRightInd w:val="0"/>
        <w:ind w:firstLine="300"/>
        <w:jc w:val="both"/>
        <w:rPr>
          <w:sz w:val="20"/>
          <w:szCs w:val="20"/>
        </w:rPr>
      </w:pPr>
      <w:r>
        <w:rPr>
          <w:b/>
          <w:bCs/>
          <w:sz w:val="20"/>
          <w:szCs w:val="20"/>
        </w:rPr>
        <w:t>Определение границ района применения противником 0В</w:t>
      </w:r>
      <w:r>
        <w:rPr>
          <w:sz w:val="20"/>
          <w:szCs w:val="20"/>
        </w:rPr>
        <w:t xml:space="preserve"> про</w:t>
      </w:r>
      <w:r>
        <w:rPr>
          <w:sz w:val="20"/>
          <w:szCs w:val="20"/>
        </w:rPr>
        <w:softHyphen/>
        <w:t>изводится силами разведки или по данным информации вышестоя</w:t>
      </w:r>
      <w:r>
        <w:rPr>
          <w:sz w:val="20"/>
          <w:szCs w:val="20"/>
        </w:rPr>
        <w:softHyphen/>
        <w:t>щего штаба ГО. Устанавливается количество средств, участвующих в химическом нападении (число самолетов, их типы, количество ракет), вид применения отравляющих веществ (химические бомбы, ракеты, выливные авиационные приборы и др.).</w:t>
      </w:r>
    </w:p>
    <w:p w:rsidR="00EF7000" w:rsidRDefault="00EF7000">
      <w:pPr>
        <w:autoSpaceDE w:val="0"/>
        <w:autoSpaceDN w:val="0"/>
        <w:adjustRightInd w:val="0"/>
        <w:ind w:firstLine="300"/>
        <w:jc w:val="both"/>
        <w:rPr>
          <w:sz w:val="20"/>
          <w:szCs w:val="20"/>
        </w:rPr>
      </w:pPr>
      <w:r>
        <w:rPr>
          <w:sz w:val="20"/>
          <w:szCs w:val="20"/>
        </w:rPr>
        <w:t>При действии химического боеприпаса или боевого прибора обра</w:t>
      </w:r>
      <w:r>
        <w:rPr>
          <w:sz w:val="20"/>
          <w:szCs w:val="20"/>
        </w:rPr>
        <w:softHyphen/>
        <w:t>зуется облако 0В, которое называется первичным облаком. Состав этого облака зависит от типа и способа перевода 0В в боевое состоя</w:t>
      </w:r>
      <w:r>
        <w:rPr>
          <w:sz w:val="20"/>
          <w:szCs w:val="20"/>
        </w:rPr>
        <w:softHyphen/>
        <w:t>ние.  При применении противником 0В типа зарин первичное облако состоит из паров этого 0В, а применение 0В типа Ви-Икс приводит к образованию облака, состоящего главным образом из аэрозольных частиц. При использовании противником выливных авиационных приборов образуется облако грубодисперсного аэ</w:t>
      </w:r>
      <w:r>
        <w:rPr>
          <w:sz w:val="20"/>
          <w:szCs w:val="20"/>
        </w:rPr>
        <w:softHyphen/>
        <w:t>розоля и капель 0В, которые, оседая, заражают объекты, местность, водоисточники, технику и людей.</w:t>
      </w:r>
    </w:p>
    <w:p w:rsidR="00EF7000" w:rsidRDefault="00EF7000">
      <w:pPr>
        <w:autoSpaceDE w:val="0"/>
        <w:autoSpaceDN w:val="0"/>
        <w:adjustRightInd w:val="0"/>
        <w:ind w:firstLine="300"/>
        <w:jc w:val="both"/>
        <w:rPr>
          <w:sz w:val="20"/>
          <w:szCs w:val="20"/>
        </w:rPr>
      </w:pPr>
      <w:r>
        <w:rPr>
          <w:sz w:val="20"/>
          <w:szCs w:val="20"/>
        </w:rPr>
        <w:t>0В, находящееся в виде аэрозоля и капель на различных по</w:t>
      </w:r>
      <w:r>
        <w:rPr>
          <w:sz w:val="20"/>
          <w:szCs w:val="20"/>
        </w:rPr>
        <w:softHyphen/>
        <w:t>верхностях, с течением времени испаряются. В результате испарения аэрозольных частиц и капель 0В с зараженной местности обра</w:t>
      </w:r>
      <w:r>
        <w:rPr>
          <w:sz w:val="20"/>
          <w:szCs w:val="20"/>
        </w:rPr>
        <w:softHyphen/>
        <w:t>зуется вторичное облако 0В, состоящее только из паров данного</w:t>
      </w:r>
    </w:p>
    <w:p w:rsidR="00EF7000" w:rsidRDefault="00EF7000">
      <w:pPr>
        <w:autoSpaceDE w:val="0"/>
        <w:autoSpaceDN w:val="0"/>
        <w:adjustRightInd w:val="0"/>
        <w:jc w:val="both"/>
        <w:rPr>
          <w:sz w:val="20"/>
          <w:szCs w:val="20"/>
        </w:rPr>
      </w:pPr>
      <w:r>
        <w:rPr>
          <w:sz w:val="20"/>
          <w:szCs w:val="20"/>
        </w:rPr>
        <w:t>0В.</w:t>
      </w:r>
    </w:p>
    <w:p w:rsidR="00EF7000" w:rsidRDefault="00EF7000">
      <w:pPr>
        <w:autoSpaceDE w:val="0"/>
        <w:autoSpaceDN w:val="0"/>
        <w:adjustRightInd w:val="0"/>
        <w:jc w:val="both"/>
        <w:rPr>
          <w:sz w:val="20"/>
          <w:szCs w:val="20"/>
        </w:rPr>
      </w:pPr>
      <w:r>
        <w:rPr>
          <w:sz w:val="20"/>
          <w:szCs w:val="20"/>
        </w:rPr>
        <w:t>Под действием движущихся воздушных масс облако 0В распро</w:t>
      </w:r>
      <w:r>
        <w:rPr>
          <w:sz w:val="20"/>
          <w:szCs w:val="20"/>
        </w:rPr>
        <w:softHyphen/>
        <w:t>страняется и рассеивается, в результате чего концентрация 0В в нем со временем уменьшается, следовательно, снижается опасность по</w:t>
      </w:r>
      <w:r>
        <w:rPr>
          <w:sz w:val="20"/>
          <w:szCs w:val="20"/>
        </w:rPr>
        <w:softHyphen/>
        <w:t>лучения поражающей дозы для незащищенных людей.</w:t>
      </w: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noProof/>
          <w:color w:val="FF0000"/>
          <w:sz w:val="22"/>
          <w:szCs w:val="12"/>
        </w:rPr>
      </w:pPr>
      <w:r>
        <w:rPr>
          <w:rFonts w:ascii="Courier New" w:hAnsi="Courier New" w:cs="Courier New"/>
          <w:color w:val="FF0000"/>
          <w:sz w:val="22"/>
          <w:szCs w:val="28"/>
        </w:rPr>
        <w:t>Решение задач по оценке химической обстановки:</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szCs w:val="28"/>
        </w:rPr>
        <w:t>определение глубины распространения облака зараженного воздуха;</w:t>
      </w:r>
    </w:p>
    <w:p w:rsidR="00EF7000" w:rsidRDefault="00EF7000">
      <w:pPr>
        <w:autoSpaceDE w:val="0"/>
        <w:autoSpaceDN w:val="0"/>
        <w:adjustRightInd w:val="0"/>
        <w:ind w:left="100" w:hanging="100"/>
        <w:jc w:val="both"/>
        <w:rPr>
          <w:sz w:val="20"/>
          <w:szCs w:val="20"/>
        </w:rPr>
      </w:pPr>
      <w:r>
        <w:rPr>
          <w:sz w:val="20"/>
          <w:szCs w:val="20"/>
        </w:rPr>
        <w:t>Глубина распространения зараженного воздуха определяется расстоянием от наветренной границы района применения химиче</w:t>
      </w:r>
      <w:r>
        <w:rPr>
          <w:sz w:val="20"/>
          <w:szCs w:val="20"/>
        </w:rPr>
        <w:softHyphen/>
        <w:t>ского оружия до границы распространения облака зараженного воздуха с поражающими концентрациями. Она зависит от метеорологических условий, рельефа местности, наличия лесных массивов я плотности застройки населенных пунктов.</w:t>
      </w:r>
    </w:p>
    <w:p w:rsidR="00EF7000" w:rsidRDefault="00EF7000">
      <w:pPr>
        <w:autoSpaceDE w:val="0"/>
        <w:autoSpaceDN w:val="0"/>
        <w:adjustRightInd w:val="0"/>
        <w:ind w:firstLine="300"/>
        <w:jc w:val="both"/>
        <w:rPr>
          <w:sz w:val="20"/>
          <w:szCs w:val="20"/>
        </w:rPr>
      </w:pPr>
      <w:r>
        <w:rPr>
          <w:sz w:val="20"/>
          <w:szCs w:val="20"/>
        </w:rPr>
        <w:t>В табл. 17 приведены расчетные значения глубины опасного рас</w:t>
      </w:r>
      <w:r>
        <w:rPr>
          <w:sz w:val="20"/>
          <w:szCs w:val="20"/>
        </w:rPr>
        <w:softHyphen/>
        <w:t>пространения облака зараженного воздуха (км) на открытой мест</w:t>
      </w:r>
      <w:r>
        <w:rPr>
          <w:sz w:val="20"/>
          <w:szCs w:val="20"/>
        </w:rPr>
        <w:softHyphen/>
        <w:t>ности при применении 0В авиацией в условиях изотермии. При яс</w:t>
      </w:r>
      <w:r>
        <w:rPr>
          <w:sz w:val="20"/>
          <w:szCs w:val="20"/>
        </w:rPr>
        <w:softHyphen/>
        <w:t>ной солнечной погоде (в условиях конвекции) глубина распростра</w:t>
      </w:r>
      <w:r>
        <w:rPr>
          <w:sz w:val="20"/>
          <w:szCs w:val="20"/>
        </w:rPr>
        <w:softHyphen/>
        <w:t>нения облака зараженного воздуха уменьшается примерно в 2 раза;</w:t>
      </w:r>
    </w:p>
    <w:p w:rsidR="00EF7000" w:rsidRDefault="00EF7000">
      <w:pPr>
        <w:autoSpaceDE w:val="0"/>
        <w:autoSpaceDN w:val="0"/>
        <w:adjustRightInd w:val="0"/>
        <w:jc w:val="both"/>
        <w:rPr>
          <w:sz w:val="20"/>
          <w:szCs w:val="20"/>
        </w:rPr>
      </w:pPr>
      <w:r>
        <w:rPr>
          <w:sz w:val="20"/>
          <w:szCs w:val="20"/>
        </w:rPr>
        <w:t>в условиях инверсии будет уве</w:t>
      </w:r>
      <w:r>
        <w:rPr>
          <w:sz w:val="20"/>
          <w:szCs w:val="20"/>
        </w:rPr>
        <w:softHyphen/>
        <w:t>личиваться примерно в 1,5—2 раза.</w:t>
      </w:r>
    </w:p>
    <w:p w:rsidR="00EF7000" w:rsidRDefault="004A47F9">
      <w:pPr>
        <w:autoSpaceDE w:val="0"/>
        <w:autoSpaceDN w:val="0"/>
        <w:adjustRightInd w:val="0"/>
        <w:jc w:val="both"/>
        <w:rPr>
          <w:sz w:val="20"/>
          <w:szCs w:val="20"/>
        </w:rPr>
      </w:pPr>
      <w:r>
        <w:rPr>
          <w:sz w:val="20"/>
          <w:szCs w:val="20"/>
        </w:rPr>
        <w:pict>
          <v:shape id="_x0000_i1049" type="#_x0000_t75" style="width:117pt;height:84.75pt">
            <v:imagedata r:id="rId26" o:title=""/>
          </v:shape>
        </w:pict>
      </w:r>
    </w:p>
    <w:p w:rsidR="00EF7000" w:rsidRDefault="00EF7000">
      <w:pPr>
        <w:autoSpaceDE w:val="0"/>
        <w:autoSpaceDN w:val="0"/>
        <w:adjustRightInd w:val="0"/>
        <w:ind w:firstLine="300"/>
        <w:jc w:val="both"/>
        <w:rPr>
          <w:sz w:val="20"/>
          <w:szCs w:val="20"/>
        </w:rPr>
      </w:pPr>
      <w:r>
        <w:rPr>
          <w:sz w:val="20"/>
          <w:szCs w:val="20"/>
        </w:rPr>
        <w:t>При неустойчивом ветре глу</w:t>
      </w:r>
      <w:r>
        <w:rPr>
          <w:sz w:val="20"/>
          <w:szCs w:val="20"/>
        </w:rPr>
        <w:softHyphen/>
        <w:t>бина распространения зарина будет в 3 раза, а иприта — в 2 раза меньше.</w:t>
      </w:r>
    </w:p>
    <w:p w:rsidR="00EF7000" w:rsidRDefault="00EF7000">
      <w:pPr>
        <w:autoSpaceDE w:val="0"/>
        <w:autoSpaceDN w:val="0"/>
        <w:adjustRightInd w:val="0"/>
        <w:ind w:firstLine="300"/>
        <w:jc w:val="both"/>
        <w:rPr>
          <w:b/>
          <w:bCs/>
          <w:sz w:val="20"/>
          <w:szCs w:val="20"/>
        </w:rPr>
      </w:pPr>
      <w:r>
        <w:rPr>
          <w:sz w:val="20"/>
          <w:szCs w:val="20"/>
        </w:rPr>
        <w:t>В населенных пунктах</w:t>
      </w:r>
      <w:r>
        <w:rPr>
          <w:b/>
          <w:bCs/>
          <w:sz w:val="20"/>
          <w:szCs w:val="20"/>
        </w:rPr>
        <w:t xml:space="preserve"> со</w:t>
      </w:r>
    </w:p>
    <w:p w:rsidR="00EF7000" w:rsidRDefault="00EF7000">
      <w:pPr>
        <w:autoSpaceDE w:val="0"/>
        <w:autoSpaceDN w:val="0"/>
        <w:adjustRightInd w:val="0"/>
        <w:jc w:val="both"/>
        <w:rPr>
          <w:sz w:val="20"/>
          <w:szCs w:val="20"/>
        </w:rPr>
      </w:pPr>
      <w:r>
        <w:rPr>
          <w:sz w:val="20"/>
          <w:szCs w:val="20"/>
        </w:rPr>
        <w:t>сплошной застройкой и лесных массивах глубина распростране</w:t>
      </w:r>
      <w:r>
        <w:rPr>
          <w:sz w:val="20"/>
          <w:szCs w:val="20"/>
        </w:rPr>
        <w:softHyphen/>
        <w:t>ния зараженного воздуха значи</w:t>
      </w:r>
      <w:r>
        <w:rPr>
          <w:sz w:val="20"/>
          <w:szCs w:val="20"/>
        </w:rPr>
        <w:softHyphen/>
        <w:t>тельно уменьшается (в 3—3,5 раза).</w:t>
      </w:r>
    </w:p>
    <w:p w:rsidR="00EF7000" w:rsidRDefault="00EF7000">
      <w:pPr>
        <w:autoSpaceDE w:val="0"/>
        <w:autoSpaceDN w:val="0"/>
        <w:adjustRightInd w:val="0"/>
        <w:ind w:firstLine="320"/>
        <w:jc w:val="both"/>
        <w:rPr>
          <w:sz w:val="20"/>
          <w:szCs w:val="20"/>
        </w:rPr>
      </w:pPr>
      <w:r>
        <w:rPr>
          <w:sz w:val="20"/>
          <w:szCs w:val="20"/>
        </w:rPr>
        <w:t>Заражение воздуха, объектов, техники и людей в момент дей</w:t>
      </w:r>
      <w:r>
        <w:rPr>
          <w:sz w:val="20"/>
          <w:szCs w:val="20"/>
        </w:rPr>
        <w:softHyphen/>
        <w:t>ствия химических боеприпасов (боевых приборов) квалифицируется как первичное химическое заражение, которое является причиной непосредственного поражения незащищенных людей.</w:t>
      </w:r>
    </w:p>
    <w:p w:rsidR="00EF7000" w:rsidRDefault="00EF7000">
      <w:pPr>
        <w:autoSpaceDE w:val="0"/>
        <w:autoSpaceDN w:val="0"/>
        <w:adjustRightInd w:val="0"/>
        <w:ind w:firstLine="320"/>
        <w:jc w:val="both"/>
        <w:rPr>
          <w:sz w:val="20"/>
          <w:szCs w:val="20"/>
        </w:rPr>
      </w:pPr>
      <w:r>
        <w:rPr>
          <w:sz w:val="20"/>
          <w:szCs w:val="20"/>
        </w:rPr>
        <w:t>После применения химического оружия происходит вторичное химическое заражение воздуха, объектов, техники и людей вследст</w:t>
      </w:r>
      <w:r>
        <w:rPr>
          <w:sz w:val="20"/>
          <w:szCs w:val="20"/>
        </w:rPr>
        <w:softHyphen/>
        <w:t>вие испарения 0В с зараженных поверхностей и местности.</w:t>
      </w:r>
    </w:p>
    <w:p w:rsidR="00EF7000" w:rsidRDefault="00EF7000">
      <w:pPr>
        <w:autoSpaceDE w:val="0"/>
        <w:autoSpaceDN w:val="0"/>
        <w:adjustRightInd w:val="0"/>
        <w:ind w:firstLine="320"/>
        <w:jc w:val="both"/>
        <w:rPr>
          <w:sz w:val="20"/>
          <w:szCs w:val="20"/>
        </w:rPr>
      </w:pPr>
      <w:r>
        <w:rPr>
          <w:sz w:val="20"/>
          <w:szCs w:val="20"/>
        </w:rPr>
        <w:t>Вторичное химическое заражение людей обусловлено их контак</w:t>
      </w:r>
      <w:r>
        <w:rPr>
          <w:sz w:val="20"/>
          <w:szCs w:val="20"/>
        </w:rPr>
        <w:softHyphen/>
        <w:t>тами с зараженной местностью, а также с зараженными поверхно</w:t>
      </w:r>
      <w:r>
        <w:rPr>
          <w:sz w:val="20"/>
          <w:szCs w:val="20"/>
        </w:rPr>
        <w:softHyphen/>
        <w:t>стями орудий труда и средств производства.</w:t>
      </w:r>
    </w:p>
    <w:p w:rsidR="00EF7000" w:rsidRDefault="00EF7000">
      <w:pPr>
        <w:autoSpaceDE w:val="0"/>
        <w:autoSpaceDN w:val="0"/>
        <w:adjustRightInd w:val="0"/>
        <w:ind w:firstLine="320"/>
        <w:jc w:val="both"/>
        <w:rPr>
          <w:sz w:val="20"/>
          <w:szCs w:val="20"/>
        </w:rPr>
      </w:pPr>
      <w:r>
        <w:rPr>
          <w:sz w:val="20"/>
          <w:szCs w:val="20"/>
        </w:rPr>
        <w:t>Масштабы, длительность и опасность химического заражения являются основными его характеристиками.</w:t>
      </w:r>
    </w:p>
    <w:p w:rsidR="00EF7000" w:rsidRDefault="00EF7000">
      <w:pPr>
        <w:autoSpaceDE w:val="0"/>
        <w:autoSpaceDN w:val="0"/>
        <w:adjustRightInd w:val="0"/>
        <w:ind w:firstLine="320"/>
        <w:jc w:val="both"/>
        <w:rPr>
          <w:sz w:val="20"/>
          <w:szCs w:val="20"/>
        </w:rPr>
      </w:pPr>
      <w:r>
        <w:rPr>
          <w:sz w:val="20"/>
          <w:szCs w:val="20"/>
        </w:rPr>
        <w:t>Масштабы химического заражения опреде-. ляются площадью очага химического поражения и зоны химического заражения, которые включают район (участок) местности, зара</w:t>
      </w:r>
      <w:r>
        <w:rPr>
          <w:sz w:val="20"/>
          <w:szCs w:val="20"/>
        </w:rPr>
        <w:softHyphen/>
        <w:t>женный аэрозолем и каплями 0В, а также зону распространения облака 0В (первичного и вторичного).</w:t>
      </w:r>
    </w:p>
    <w:p w:rsidR="00EF7000" w:rsidRDefault="00EF7000">
      <w:pPr>
        <w:autoSpaceDE w:val="0"/>
        <w:autoSpaceDN w:val="0"/>
        <w:adjustRightInd w:val="0"/>
        <w:ind w:firstLine="320"/>
        <w:jc w:val="both"/>
        <w:rPr>
          <w:sz w:val="20"/>
          <w:szCs w:val="20"/>
        </w:rPr>
      </w:pPr>
      <w:r>
        <w:rPr>
          <w:sz w:val="20"/>
          <w:szCs w:val="20"/>
        </w:rPr>
        <w:t>Длительность химического заражения за</w:t>
      </w:r>
      <w:r>
        <w:rPr>
          <w:sz w:val="20"/>
          <w:szCs w:val="20"/>
        </w:rPr>
        <w:softHyphen/>
        <w:t>висит от масштабов применения химического оружия, типа 0В, ха</w:t>
      </w:r>
      <w:r>
        <w:rPr>
          <w:sz w:val="20"/>
          <w:szCs w:val="20"/>
        </w:rPr>
        <w:softHyphen/>
        <w:t>рактера и степени заражения, метеорологических условий и ме</w:t>
      </w:r>
      <w:r>
        <w:rPr>
          <w:sz w:val="20"/>
          <w:szCs w:val="20"/>
        </w:rPr>
        <w:softHyphen/>
        <w:t>стности. Длительное химическое заражение объектов и прилегаю</w:t>
      </w:r>
      <w:r>
        <w:rPr>
          <w:sz w:val="20"/>
          <w:szCs w:val="20"/>
        </w:rPr>
        <w:softHyphen/>
        <w:t>щей местности вынуждает людей использовать средства индивиду</w:t>
      </w:r>
      <w:r>
        <w:rPr>
          <w:sz w:val="20"/>
          <w:szCs w:val="20"/>
        </w:rPr>
        <w:softHyphen/>
        <w:t>альной и коллективной защиты, что изнуряет и значительно сни</w:t>
      </w:r>
      <w:r>
        <w:rPr>
          <w:sz w:val="20"/>
          <w:szCs w:val="20"/>
        </w:rPr>
        <w:softHyphen/>
        <w:t>жает их работоспособность.</w:t>
      </w:r>
    </w:p>
    <w:p w:rsidR="00EF7000" w:rsidRDefault="00EF7000">
      <w:pPr>
        <w:autoSpaceDE w:val="0"/>
        <w:autoSpaceDN w:val="0"/>
        <w:adjustRightInd w:val="0"/>
        <w:jc w:val="both"/>
        <w:rPr>
          <w:rFonts w:ascii="Courier New" w:hAnsi="Courier New" w:cs="Courier New"/>
          <w:sz w:val="22"/>
          <w:szCs w:val="28"/>
        </w:rPr>
      </w:pPr>
      <w:r>
        <w:rPr>
          <w:sz w:val="20"/>
          <w:szCs w:val="20"/>
        </w:rPr>
        <w:t>Опасность химического заражения оценива</w:t>
      </w:r>
      <w:r>
        <w:rPr>
          <w:sz w:val="20"/>
          <w:szCs w:val="20"/>
        </w:rPr>
        <w:softHyphen/>
        <w:t>ется возможными потерями людей на площади очага химического поражения и зоны химического заражения. Опасность поражений в зависимости от примененного типа 0В, метеоусловий и времени года может быть различной.</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szCs w:val="28"/>
        </w:rPr>
        <w:t>определение возможных потерь людей в районах, подвергшихся химическому нападению;</w:t>
      </w:r>
    </w:p>
    <w:p w:rsidR="00EF7000" w:rsidRDefault="00EF7000">
      <w:pPr>
        <w:autoSpaceDE w:val="0"/>
        <w:autoSpaceDN w:val="0"/>
        <w:adjustRightInd w:val="0"/>
        <w:ind w:firstLine="300"/>
        <w:jc w:val="both"/>
        <w:rPr>
          <w:sz w:val="20"/>
          <w:szCs w:val="20"/>
        </w:rPr>
      </w:pPr>
      <w:r>
        <w:rPr>
          <w:b/>
          <w:bCs/>
          <w:sz w:val="20"/>
          <w:szCs w:val="20"/>
        </w:rPr>
        <w:t>Возможные потери людей в очаге химического поражения</w:t>
      </w:r>
      <w:r>
        <w:rPr>
          <w:sz w:val="20"/>
          <w:szCs w:val="20"/>
        </w:rPr>
        <w:t xml:space="preserve"> бу</w:t>
      </w:r>
      <w:r>
        <w:rPr>
          <w:sz w:val="20"/>
          <w:szCs w:val="20"/>
        </w:rPr>
        <w:softHyphen/>
        <w:t>дут зависеть от вида 0В или СДЯВ, численности рабочих, служа</w:t>
      </w:r>
      <w:r>
        <w:rPr>
          <w:sz w:val="20"/>
          <w:szCs w:val="20"/>
        </w:rPr>
        <w:softHyphen/>
        <w:t>щих на объекте (или населения), оказавшихся на площади очага, степени защищенности и своевременного использования противо</w:t>
      </w:r>
      <w:r>
        <w:rPr>
          <w:sz w:val="20"/>
          <w:szCs w:val="20"/>
        </w:rPr>
        <w:softHyphen/>
        <w:t>газов.</w:t>
      </w:r>
    </w:p>
    <w:p w:rsidR="00EF7000" w:rsidRDefault="00EF7000">
      <w:pPr>
        <w:autoSpaceDE w:val="0"/>
        <w:autoSpaceDN w:val="0"/>
        <w:adjustRightInd w:val="0"/>
        <w:ind w:firstLine="300"/>
        <w:jc w:val="both"/>
        <w:rPr>
          <w:sz w:val="20"/>
          <w:szCs w:val="20"/>
        </w:rPr>
      </w:pPr>
      <w:r>
        <w:rPr>
          <w:sz w:val="20"/>
          <w:szCs w:val="20"/>
        </w:rPr>
        <w:t>Для характеристики токсичности 0В при воздействии на чело</w:t>
      </w:r>
      <w:r>
        <w:rPr>
          <w:sz w:val="20"/>
          <w:szCs w:val="20"/>
        </w:rPr>
        <w:softHyphen/>
        <w:t>века через органы дыхания в армии США применяют следующие токсодозы:</w:t>
      </w:r>
    </w:p>
    <w:p w:rsidR="00EF7000" w:rsidRDefault="00EF7000">
      <w:pPr>
        <w:autoSpaceDE w:val="0"/>
        <w:autoSpaceDN w:val="0"/>
        <w:adjustRightInd w:val="0"/>
        <w:ind w:firstLine="300"/>
        <w:jc w:val="both"/>
        <w:rPr>
          <w:sz w:val="20"/>
          <w:szCs w:val="20"/>
        </w:rPr>
      </w:pPr>
      <w:r>
        <w:rPr>
          <w:i/>
          <w:iCs/>
          <w:sz w:val="20"/>
          <w:szCs w:val="20"/>
          <w:lang w:val="en-US"/>
        </w:rPr>
        <w:t>LCt</w:t>
      </w:r>
      <w:r>
        <w:rPr>
          <w:i/>
          <w:iCs/>
          <w:sz w:val="20"/>
          <w:szCs w:val="20"/>
        </w:rPr>
        <w:t xml:space="preserve"> </w:t>
      </w:r>
      <w:r>
        <w:rPr>
          <w:i/>
          <w:iCs/>
          <w:sz w:val="20"/>
          <w:szCs w:val="20"/>
          <w:vertAlign w:val="subscript"/>
        </w:rPr>
        <w:t>50</w:t>
      </w:r>
      <w:r>
        <w:rPr>
          <w:i/>
          <w:iCs/>
          <w:sz w:val="20"/>
          <w:szCs w:val="20"/>
        </w:rPr>
        <w:t xml:space="preserve"> —</w:t>
      </w:r>
      <w:r>
        <w:rPr>
          <w:sz w:val="20"/>
          <w:szCs w:val="20"/>
        </w:rPr>
        <w:t xml:space="preserve"> средняя смертельная токсодоза, вызывающая смертель</w:t>
      </w:r>
      <w:r>
        <w:rPr>
          <w:sz w:val="20"/>
          <w:szCs w:val="20"/>
        </w:rPr>
        <w:softHyphen/>
        <w:t>ный исход у 50 % пораженных;</w:t>
      </w:r>
    </w:p>
    <w:p w:rsidR="00EF7000" w:rsidRDefault="00EF7000">
      <w:pPr>
        <w:autoSpaceDE w:val="0"/>
        <w:autoSpaceDN w:val="0"/>
        <w:adjustRightInd w:val="0"/>
        <w:ind w:firstLine="300"/>
        <w:jc w:val="both"/>
        <w:rPr>
          <w:sz w:val="20"/>
          <w:szCs w:val="20"/>
        </w:rPr>
      </w:pPr>
      <w:r>
        <w:rPr>
          <w:sz w:val="20"/>
          <w:szCs w:val="20"/>
        </w:rPr>
        <w:t xml:space="preserve">ICt5 </w:t>
      </w:r>
      <w:r>
        <w:rPr>
          <w:sz w:val="20"/>
          <w:szCs w:val="20"/>
          <w:vertAlign w:val="subscript"/>
        </w:rPr>
        <w:t>50</w:t>
      </w:r>
      <w:r>
        <w:rPr>
          <w:sz w:val="20"/>
          <w:szCs w:val="20"/>
        </w:rPr>
        <w:t xml:space="preserve"> — средняя, выводящая из строя токсодоза, обеспечиваю</w:t>
      </w:r>
      <w:r>
        <w:rPr>
          <w:sz w:val="20"/>
          <w:szCs w:val="20"/>
        </w:rPr>
        <w:softHyphen/>
        <w:t>щая выход из строя 50 % пораженных;</w:t>
      </w:r>
    </w:p>
    <w:p w:rsidR="00EF7000" w:rsidRDefault="00EF7000">
      <w:pPr>
        <w:autoSpaceDE w:val="0"/>
        <w:autoSpaceDN w:val="0"/>
        <w:adjustRightInd w:val="0"/>
        <w:ind w:firstLine="300"/>
        <w:jc w:val="both"/>
        <w:rPr>
          <w:sz w:val="20"/>
          <w:szCs w:val="20"/>
        </w:rPr>
      </w:pPr>
      <w:r>
        <w:rPr>
          <w:i/>
          <w:iCs/>
          <w:sz w:val="20"/>
          <w:szCs w:val="20"/>
          <w:lang w:val="en-US"/>
        </w:rPr>
        <w:t>PCt</w:t>
      </w:r>
      <w:r>
        <w:rPr>
          <w:i/>
          <w:iCs/>
          <w:sz w:val="20"/>
          <w:szCs w:val="20"/>
        </w:rPr>
        <w:t xml:space="preserve"> </w:t>
      </w:r>
      <w:r>
        <w:rPr>
          <w:i/>
          <w:iCs/>
          <w:sz w:val="20"/>
          <w:szCs w:val="20"/>
          <w:vertAlign w:val="subscript"/>
        </w:rPr>
        <w:t>50</w:t>
      </w:r>
      <w:r>
        <w:rPr>
          <w:i/>
          <w:iCs/>
          <w:sz w:val="20"/>
          <w:szCs w:val="20"/>
        </w:rPr>
        <w:t xml:space="preserve"> —</w:t>
      </w:r>
      <w:r>
        <w:rPr>
          <w:sz w:val="20"/>
          <w:szCs w:val="20"/>
        </w:rPr>
        <w:t xml:space="preserve"> средняя пороговая токсодоза, вызывающая начальные симптомы поражения у 50 ,% пораженных.</w:t>
      </w:r>
    </w:p>
    <w:p w:rsidR="00EF7000" w:rsidRDefault="00EF7000">
      <w:pPr>
        <w:autoSpaceDE w:val="0"/>
        <w:autoSpaceDN w:val="0"/>
        <w:adjustRightInd w:val="0"/>
        <w:ind w:firstLine="300"/>
        <w:jc w:val="both"/>
        <w:rPr>
          <w:sz w:val="20"/>
          <w:szCs w:val="20"/>
        </w:rPr>
      </w:pPr>
      <w:r>
        <w:rPr>
          <w:sz w:val="20"/>
          <w:szCs w:val="20"/>
        </w:rPr>
        <w:t>Ингаляционные токсические дозы измеряют</w:t>
      </w:r>
      <w:r>
        <w:rPr>
          <w:b/>
          <w:bCs/>
          <w:sz w:val="20"/>
          <w:szCs w:val="20"/>
        </w:rPr>
        <w:t xml:space="preserve"> в граммах в минуту </w:t>
      </w:r>
      <w:r>
        <w:rPr>
          <w:sz w:val="20"/>
          <w:szCs w:val="20"/>
        </w:rPr>
        <w:t>(секунду) на кубический метр (г-мин/м</w:t>
      </w:r>
      <w:r>
        <w:rPr>
          <w:sz w:val="20"/>
          <w:szCs w:val="20"/>
          <w:vertAlign w:val="superscript"/>
        </w:rPr>
        <w:t>3</w:t>
      </w:r>
      <w:r>
        <w:rPr>
          <w:sz w:val="20"/>
          <w:szCs w:val="20"/>
        </w:rPr>
        <w:t>).</w:t>
      </w:r>
    </w:p>
    <w:p w:rsidR="00EF7000" w:rsidRDefault="00EF7000">
      <w:pPr>
        <w:autoSpaceDE w:val="0"/>
        <w:autoSpaceDN w:val="0"/>
        <w:adjustRightInd w:val="0"/>
        <w:ind w:firstLine="300"/>
        <w:jc w:val="both"/>
        <w:rPr>
          <w:sz w:val="20"/>
          <w:szCs w:val="20"/>
        </w:rPr>
      </w:pPr>
      <w:r>
        <w:rPr>
          <w:sz w:val="20"/>
          <w:szCs w:val="20"/>
        </w:rPr>
        <w:t xml:space="preserve">Степень токсичности 0В, поражающих человека через кожные покровы в капельно-жидком виде, оценивается кожно-резорбтивной токсодозой </w:t>
      </w:r>
      <w:r>
        <w:rPr>
          <w:i/>
          <w:iCs/>
          <w:sz w:val="20"/>
          <w:szCs w:val="20"/>
          <w:lang w:val="en-US"/>
        </w:rPr>
        <w:t>LD</w:t>
      </w:r>
      <w:r>
        <w:rPr>
          <w:i/>
          <w:iCs/>
          <w:sz w:val="20"/>
          <w:szCs w:val="20"/>
        </w:rPr>
        <w:t>.50,</w:t>
      </w:r>
      <w:r>
        <w:rPr>
          <w:sz w:val="20"/>
          <w:szCs w:val="20"/>
        </w:rPr>
        <w:t xml:space="preserve"> которую принято измерять в миллиграммах на человека (мг/чел).</w:t>
      </w:r>
    </w:p>
    <w:p w:rsidR="00EF7000" w:rsidRDefault="00EF7000">
      <w:pPr>
        <w:autoSpaceDE w:val="0"/>
        <w:autoSpaceDN w:val="0"/>
        <w:adjustRightInd w:val="0"/>
        <w:ind w:firstLine="300"/>
        <w:jc w:val="both"/>
        <w:rPr>
          <w:sz w:val="20"/>
          <w:szCs w:val="20"/>
        </w:rPr>
      </w:pPr>
      <w:r>
        <w:rPr>
          <w:sz w:val="20"/>
          <w:szCs w:val="20"/>
        </w:rPr>
        <w:t>Сведения о токсикологических характеристиках некоторых 0В и СДЯВ, необходимые при расчетах поражающего действия, приве</w:t>
      </w:r>
      <w:r>
        <w:rPr>
          <w:sz w:val="20"/>
          <w:szCs w:val="20"/>
        </w:rPr>
        <w:softHyphen/>
        <w:t>дены в табл. 20.</w:t>
      </w:r>
    </w:p>
    <w:p w:rsidR="00EF7000" w:rsidRDefault="00EF7000">
      <w:pPr>
        <w:autoSpaceDE w:val="0"/>
        <w:autoSpaceDN w:val="0"/>
        <w:adjustRightInd w:val="0"/>
        <w:ind w:firstLine="300"/>
        <w:jc w:val="both"/>
        <w:rPr>
          <w:sz w:val="20"/>
          <w:szCs w:val="20"/>
        </w:rPr>
      </w:pPr>
      <w:r>
        <w:rPr>
          <w:sz w:val="20"/>
          <w:szCs w:val="20"/>
        </w:rPr>
        <w:t>На основании оценки химической обстановки принимаются меры защиты людей, разрабатываются мероприятия по ведению спаса</w:t>
      </w:r>
      <w:r>
        <w:rPr>
          <w:sz w:val="20"/>
          <w:szCs w:val="20"/>
        </w:rPr>
        <w:softHyphen/>
        <w:t>тельных работ в условиях заражения и ликвидации последствий заражения, по восстановлению производственной деятельности объекта и обеспечению жизнедеятельности населения.</w:t>
      </w:r>
    </w:p>
    <w:p w:rsidR="00EF7000" w:rsidRDefault="00EF7000">
      <w:pPr>
        <w:autoSpaceDE w:val="0"/>
        <w:autoSpaceDN w:val="0"/>
        <w:adjustRightInd w:val="0"/>
        <w:jc w:val="both"/>
        <w:rPr>
          <w:sz w:val="20"/>
          <w:szCs w:val="20"/>
        </w:rPr>
      </w:pPr>
      <w:r>
        <w:rPr>
          <w:sz w:val="20"/>
          <w:szCs w:val="20"/>
        </w:rPr>
        <w:t>При выборе режима защиты на объекте предусматривается:</w:t>
      </w:r>
    </w:p>
    <w:p w:rsidR="00EF7000" w:rsidRDefault="00EF7000">
      <w:pPr>
        <w:autoSpaceDE w:val="0"/>
        <w:autoSpaceDN w:val="0"/>
        <w:adjustRightInd w:val="0"/>
        <w:jc w:val="both"/>
        <w:rPr>
          <w:sz w:val="20"/>
          <w:szCs w:val="20"/>
        </w:rPr>
      </w:pPr>
      <w:r>
        <w:rPr>
          <w:sz w:val="20"/>
          <w:szCs w:val="20"/>
        </w:rPr>
        <w:t>порядок применения средств индивидуальной защиты при продол</w:t>
      </w:r>
      <w:r>
        <w:rPr>
          <w:sz w:val="20"/>
          <w:szCs w:val="20"/>
        </w:rPr>
        <w:softHyphen/>
        <w:t>жении производственной деятельности; прекращение работы в зараженных помещениях (цехах); пребывание в убежищах до про-</w:t>
      </w:r>
    </w:p>
    <w:p w:rsidR="00EF7000" w:rsidRDefault="004A47F9">
      <w:pPr>
        <w:autoSpaceDE w:val="0"/>
        <w:autoSpaceDN w:val="0"/>
        <w:adjustRightInd w:val="0"/>
        <w:jc w:val="both"/>
        <w:rPr>
          <w:sz w:val="20"/>
        </w:rPr>
      </w:pPr>
      <w:r>
        <w:rPr>
          <w:sz w:val="20"/>
        </w:rPr>
        <w:pict>
          <v:shape id="_x0000_i1050" type="#_x0000_t75" style="width:3in;height:142.5pt">
            <v:imagedata r:id="rId27" o:title=""/>
          </v:shape>
        </w:pict>
      </w:r>
    </w:p>
    <w:p w:rsidR="00EF7000" w:rsidRDefault="00EF7000">
      <w:pPr>
        <w:autoSpaceDE w:val="0"/>
        <w:autoSpaceDN w:val="0"/>
        <w:adjustRightInd w:val="0"/>
        <w:spacing w:before="140"/>
        <w:jc w:val="both"/>
        <w:rPr>
          <w:sz w:val="20"/>
          <w:szCs w:val="20"/>
        </w:rPr>
      </w:pPr>
      <w:r>
        <w:rPr>
          <w:sz w:val="20"/>
          <w:szCs w:val="20"/>
        </w:rPr>
        <w:t>ведения работ, исключающих поражения после выхода людей к ра</w:t>
      </w:r>
      <w:r>
        <w:rPr>
          <w:sz w:val="20"/>
          <w:szCs w:val="20"/>
        </w:rPr>
        <w:softHyphen/>
        <w:t>бочим местам. В условиях сильного заражения территории объекта может быть предусмотрена эвакуация людей в незараженные районы с прекращением функционирования отдельных цехов или объекта в целом до проведения мероприятий по обеззараживанию территории, помещений и оборудования объекта.</w:t>
      </w:r>
    </w:p>
    <w:p w:rsidR="00EF7000" w:rsidRDefault="00EF7000">
      <w:pPr>
        <w:autoSpaceDE w:val="0"/>
        <w:autoSpaceDN w:val="0"/>
        <w:adjustRightInd w:val="0"/>
        <w:jc w:val="both"/>
        <w:rPr>
          <w:rFonts w:ascii="Courier New" w:hAnsi="Courier New" w:cs="Courier New"/>
          <w:sz w:val="22"/>
          <w:szCs w:val="28"/>
        </w:rPr>
      </w:pPr>
      <w:r>
        <w:rPr>
          <w:sz w:val="20"/>
          <w:szCs w:val="20"/>
        </w:rPr>
        <w:t>Примерные варианты типовых режимов работы объекта, прове</w:t>
      </w:r>
      <w:r>
        <w:rPr>
          <w:sz w:val="20"/>
          <w:szCs w:val="20"/>
        </w:rPr>
        <w:softHyphen/>
        <w:t>дения спасательных работ следует отрабатывать в мирное время с учетом господствующего направления ветра, конкретных условий работы объекта и обеспечения рабочих и служащих и личного со</w:t>
      </w:r>
      <w:r>
        <w:rPr>
          <w:sz w:val="20"/>
          <w:szCs w:val="20"/>
        </w:rPr>
        <w:softHyphen/>
        <w:t>става формирований средствами индивидуальной и коллективной защиты.</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sz w:val="22"/>
          <w:szCs w:val="28"/>
        </w:rPr>
      </w:pPr>
      <w:r>
        <w:rPr>
          <w:rFonts w:ascii="Courier New" w:hAnsi="Courier New" w:cs="Courier New"/>
          <w:sz w:val="22"/>
          <w:szCs w:val="28"/>
        </w:rPr>
        <w:t>определение стойкости отравляющих веществ на местности;</w:t>
      </w:r>
    </w:p>
    <w:p w:rsidR="00EF7000" w:rsidRDefault="00EF7000">
      <w:pPr>
        <w:autoSpaceDE w:val="0"/>
        <w:autoSpaceDN w:val="0"/>
        <w:adjustRightInd w:val="0"/>
        <w:ind w:firstLine="280"/>
        <w:jc w:val="both"/>
        <w:rPr>
          <w:sz w:val="20"/>
          <w:szCs w:val="20"/>
        </w:rPr>
      </w:pPr>
      <w:r>
        <w:rPr>
          <w:b/>
          <w:bCs/>
          <w:sz w:val="20"/>
          <w:szCs w:val="20"/>
        </w:rPr>
        <w:t>Определение стойкости 0В на местности.</w:t>
      </w:r>
      <w:r>
        <w:rPr>
          <w:sz w:val="20"/>
          <w:szCs w:val="20"/>
        </w:rPr>
        <w:t xml:space="preserve"> При прогнозировании химического заражения определяют возможную стойкость 0В на местности и глубину распространения зараженного воздуха в пора</w:t>
      </w:r>
      <w:r>
        <w:rPr>
          <w:sz w:val="20"/>
          <w:szCs w:val="20"/>
        </w:rPr>
        <w:softHyphen/>
        <w:t>жающих концентрациях по направлению ветра. Для этого необхо</w:t>
      </w:r>
      <w:r>
        <w:rPr>
          <w:sz w:val="20"/>
          <w:szCs w:val="20"/>
        </w:rPr>
        <w:softHyphen/>
        <w:t>димо знать направление и скорость ветра в приземном слое, темпе</w:t>
      </w:r>
      <w:r>
        <w:rPr>
          <w:sz w:val="20"/>
          <w:szCs w:val="20"/>
        </w:rPr>
        <w:softHyphen/>
        <w:t>ратуру почвы и степень вертикальной устойчивости атмосферы (табл. 18).</w:t>
      </w:r>
    </w:p>
    <w:p w:rsidR="00EF7000" w:rsidRDefault="004A47F9">
      <w:pPr>
        <w:autoSpaceDE w:val="0"/>
        <w:autoSpaceDN w:val="0"/>
        <w:adjustRightInd w:val="0"/>
        <w:ind w:firstLine="280"/>
        <w:jc w:val="both"/>
        <w:rPr>
          <w:sz w:val="20"/>
          <w:szCs w:val="20"/>
        </w:rPr>
      </w:pPr>
      <w:r>
        <w:rPr>
          <w:sz w:val="20"/>
          <w:szCs w:val="20"/>
        </w:rPr>
        <w:pict>
          <v:shape id="_x0000_i1051" type="#_x0000_t75" style="width:210.75pt;height:60.75pt">
            <v:imagedata r:id="rId28" o:title=""/>
          </v:shape>
        </w:pict>
      </w:r>
    </w:p>
    <w:p w:rsidR="00EF7000" w:rsidRDefault="00EF7000">
      <w:pPr>
        <w:autoSpaceDE w:val="0"/>
        <w:autoSpaceDN w:val="0"/>
        <w:adjustRightInd w:val="0"/>
        <w:spacing w:before="140"/>
        <w:ind w:firstLine="260"/>
        <w:jc w:val="both"/>
        <w:rPr>
          <w:sz w:val="20"/>
          <w:szCs w:val="20"/>
        </w:rPr>
      </w:pPr>
      <w:r>
        <w:rPr>
          <w:sz w:val="20"/>
          <w:szCs w:val="20"/>
        </w:rPr>
        <w:t>Стойкость 0В на местности характеризуется отрезком времени, после которого люди могут без средств индивидуальной защиты свободно передвигаться или выполнять какую-либо работу на участ</w:t>
      </w:r>
      <w:r>
        <w:rPr>
          <w:sz w:val="20"/>
          <w:szCs w:val="20"/>
        </w:rPr>
        <w:softHyphen/>
        <w:t>ках местности, подвергавшихся заражению 0В.</w:t>
      </w:r>
    </w:p>
    <w:p w:rsidR="00EF7000" w:rsidRDefault="00EF7000">
      <w:pPr>
        <w:autoSpaceDE w:val="0"/>
        <w:autoSpaceDN w:val="0"/>
        <w:adjustRightInd w:val="0"/>
        <w:ind w:firstLine="260"/>
        <w:jc w:val="both"/>
        <w:rPr>
          <w:sz w:val="20"/>
          <w:szCs w:val="20"/>
        </w:rPr>
      </w:pPr>
      <w:r>
        <w:rPr>
          <w:sz w:val="20"/>
          <w:szCs w:val="20"/>
        </w:rPr>
        <w:t>Стойкость отравляющих веществ на местности и глубина рас</w:t>
      </w:r>
      <w:r>
        <w:rPr>
          <w:sz w:val="20"/>
          <w:szCs w:val="20"/>
        </w:rPr>
        <w:softHyphen/>
        <w:t>пространения зараженного воздуха могут быть ориентировочно определены расчетным способом. Расчетные значения глубин рас</w:t>
      </w:r>
      <w:r>
        <w:rPr>
          <w:sz w:val="20"/>
          <w:szCs w:val="20"/>
        </w:rPr>
        <w:softHyphen/>
        <w:t>пространения зараженного воздуха в условиях изотермии (км) и расчетные значения стойкости отравляющих веществ, суток (ч), приведены в табл. 17 и 19 соответственно.</w:t>
      </w:r>
    </w:p>
    <w:p w:rsidR="00EF7000" w:rsidRDefault="004A47F9">
      <w:pPr>
        <w:autoSpaceDE w:val="0"/>
        <w:autoSpaceDN w:val="0"/>
        <w:adjustRightInd w:val="0"/>
        <w:ind w:firstLine="260"/>
        <w:jc w:val="both"/>
        <w:rPr>
          <w:sz w:val="20"/>
          <w:szCs w:val="20"/>
        </w:rPr>
      </w:pPr>
      <w:r>
        <w:rPr>
          <w:sz w:val="20"/>
          <w:szCs w:val="20"/>
        </w:rPr>
        <w:pict>
          <v:shape id="_x0000_i1052" type="#_x0000_t75" style="width:203.25pt;height:64.5pt">
            <v:imagedata r:id="rId29" o:title=""/>
          </v:shape>
        </w:pict>
      </w:r>
    </w:p>
    <w:p w:rsidR="00EF7000" w:rsidRDefault="00EF7000">
      <w:pPr>
        <w:autoSpaceDE w:val="0"/>
        <w:autoSpaceDN w:val="0"/>
        <w:adjustRightInd w:val="0"/>
        <w:spacing w:before="100"/>
        <w:jc w:val="both"/>
        <w:rPr>
          <w:sz w:val="20"/>
          <w:szCs w:val="20"/>
        </w:rPr>
      </w:pPr>
      <w:r>
        <w:rPr>
          <w:sz w:val="20"/>
          <w:szCs w:val="20"/>
        </w:rPr>
        <w:t>На территории объекта без растительности найденное по табл. 19 значение стойкости необходимо умножить на 0,8. Стойкость 0В в лесу в 10 раз больше, чем указано в таблице. Стойкость 0В в зимних условиях для зарина от 1 до 5 суток, Ви-Икс — более одного месяца.</w:t>
      </w:r>
    </w:p>
    <w:p w:rsidR="00EF7000" w:rsidRDefault="00EF7000">
      <w:pPr>
        <w:autoSpaceDE w:val="0"/>
        <w:autoSpaceDN w:val="0"/>
        <w:adjustRightInd w:val="0"/>
        <w:jc w:val="both"/>
        <w:rPr>
          <w:rFonts w:ascii="Courier New" w:hAnsi="Courier New" w:cs="Courier New"/>
          <w:sz w:val="22"/>
          <w:szCs w:val="28"/>
        </w:rPr>
      </w:pPr>
      <w:r>
        <w:rPr>
          <w:sz w:val="20"/>
          <w:szCs w:val="20"/>
        </w:rPr>
        <w:t>Нахождение людей на участках местности после времени ука</w:t>
      </w:r>
      <w:r>
        <w:rPr>
          <w:sz w:val="20"/>
          <w:szCs w:val="20"/>
        </w:rPr>
        <w:softHyphen/>
        <w:t>занного в табл. 19 возможно только после проведения тщательной химической разведки. Например, стойкость иприта при температуре почвы 10 °С и скорости ветра 1 м/с составит 3—4 часа. Следова</w:t>
      </w:r>
      <w:r>
        <w:rPr>
          <w:sz w:val="20"/>
          <w:szCs w:val="20"/>
        </w:rPr>
        <w:softHyphen/>
        <w:t>тельно, минимум через 3 ч и максимум через 4 ч после заражения мест</w:t>
      </w:r>
      <w:r>
        <w:rPr>
          <w:sz w:val="20"/>
          <w:szCs w:val="20"/>
        </w:rPr>
        <w:softHyphen/>
        <w:t xml:space="preserve">ности ипритом следует проводить химическую разведку и решать </w:t>
      </w:r>
      <w:r>
        <w:rPr>
          <w:b/>
          <w:bCs/>
          <w:sz w:val="20"/>
          <w:szCs w:val="20"/>
        </w:rPr>
        <w:t>вопрос о</w:t>
      </w:r>
      <w:r>
        <w:rPr>
          <w:sz w:val="20"/>
          <w:szCs w:val="20"/>
        </w:rPr>
        <w:t xml:space="preserve"> проведении на ней необходимых работ.</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noProof/>
          <w:sz w:val="22"/>
          <w:szCs w:val="12"/>
        </w:rPr>
      </w:pPr>
      <w:r>
        <w:rPr>
          <w:rFonts w:ascii="Courier New" w:hAnsi="Courier New" w:cs="Courier New"/>
          <w:sz w:val="22"/>
          <w:szCs w:val="28"/>
        </w:rPr>
        <w:t>определение времени нахождения в противогазах;</w:t>
      </w:r>
    </w:p>
    <w:p w:rsidR="00EF7000" w:rsidRDefault="00EF7000">
      <w:pPr>
        <w:autoSpaceDE w:val="0"/>
        <w:autoSpaceDN w:val="0"/>
        <w:adjustRightInd w:val="0"/>
        <w:ind w:firstLine="260"/>
        <w:jc w:val="both"/>
        <w:rPr>
          <w:sz w:val="20"/>
          <w:szCs w:val="20"/>
        </w:rPr>
      </w:pPr>
      <w:r>
        <w:rPr>
          <w:b/>
          <w:bCs/>
          <w:sz w:val="20"/>
          <w:szCs w:val="20"/>
        </w:rPr>
        <w:t>Время пребывания людей в средствах защиты кожи</w:t>
      </w:r>
      <w:r>
        <w:rPr>
          <w:sz w:val="20"/>
          <w:szCs w:val="20"/>
        </w:rPr>
        <w:t xml:space="preserve"> при выпол</w:t>
      </w:r>
      <w:r>
        <w:rPr>
          <w:sz w:val="20"/>
          <w:szCs w:val="20"/>
        </w:rPr>
        <w:softHyphen/>
        <w:t>нении работ в очагах химического поражения, созданных примене</w:t>
      </w:r>
      <w:r>
        <w:rPr>
          <w:sz w:val="20"/>
          <w:szCs w:val="20"/>
        </w:rPr>
        <w:softHyphen/>
        <w:t>нием противником 0В Ви-Икс или иприт, будет зависеть главным образом от температуры окружающего воздуха.</w:t>
      </w:r>
    </w:p>
    <w:p w:rsidR="00EF7000" w:rsidRDefault="00EF7000">
      <w:pPr>
        <w:autoSpaceDE w:val="0"/>
        <w:autoSpaceDN w:val="0"/>
        <w:adjustRightInd w:val="0"/>
        <w:ind w:firstLine="260"/>
        <w:jc w:val="both"/>
        <w:rPr>
          <w:sz w:val="20"/>
          <w:szCs w:val="20"/>
        </w:rPr>
      </w:pPr>
      <w:r>
        <w:rPr>
          <w:sz w:val="20"/>
          <w:szCs w:val="20"/>
        </w:rPr>
        <w:t>В результате химического нападения противника заражение людей, техники и имущества может произойти в момент применения химического оружия и в результате действия в очагах химического поражения. При применении зарина и иприта заражение про</w:t>
      </w:r>
      <w:r>
        <w:rPr>
          <w:sz w:val="20"/>
          <w:szCs w:val="20"/>
        </w:rPr>
        <w:softHyphen/>
        <w:t>исходит в пределах района применения 0В, при применений 0В Ви-Икс открыто расположенные люди, техника и имущество зара</w:t>
      </w:r>
      <w:r>
        <w:rPr>
          <w:sz w:val="20"/>
          <w:szCs w:val="20"/>
        </w:rPr>
        <w:softHyphen/>
        <w:t>жаются в опасной степени в пределах всей зоны химического зара</w:t>
      </w:r>
      <w:r>
        <w:rPr>
          <w:sz w:val="20"/>
          <w:szCs w:val="20"/>
        </w:rPr>
        <w:softHyphen/>
        <w:t>жения.</w:t>
      </w:r>
    </w:p>
    <w:p w:rsidR="00EF7000" w:rsidRDefault="00EF7000">
      <w:pPr>
        <w:autoSpaceDE w:val="0"/>
        <w:autoSpaceDN w:val="0"/>
        <w:adjustRightInd w:val="0"/>
        <w:jc w:val="both"/>
        <w:rPr>
          <w:rFonts w:ascii="Courier New" w:hAnsi="Courier New" w:cs="Courier New"/>
          <w:noProof/>
          <w:sz w:val="22"/>
          <w:szCs w:val="12"/>
        </w:rPr>
      </w:pPr>
      <w:r>
        <w:rPr>
          <w:sz w:val="20"/>
          <w:szCs w:val="20"/>
        </w:rPr>
        <w:t>При оценке последствий воздействия оружия считают, что тех</w:t>
      </w:r>
      <w:r>
        <w:rPr>
          <w:sz w:val="20"/>
          <w:szCs w:val="20"/>
        </w:rPr>
        <w:softHyphen/>
        <w:t>ника и имущество, открыто расположенные в районе применения 0В Ви-Икс, могут быть заражены полностью. Личный состав формиро</w:t>
      </w:r>
      <w:r>
        <w:rPr>
          <w:sz w:val="20"/>
          <w:szCs w:val="20"/>
        </w:rPr>
        <w:softHyphen/>
        <w:t>ваний ГО в момент совершения марша может быть заражен аэрозо</w:t>
      </w:r>
      <w:r>
        <w:rPr>
          <w:sz w:val="20"/>
          <w:szCs w:val="20"/>
        </w:rPr>
        <w:softHyphen/>
        <w:t>лем 0В Ви-Икс до 50 %, а при расположении на месте — до 30 %.</w:t>
      </w:r>
    </w:p>
    <w:p w:rsidR="00EF7000" w:rsidRDefault="00EF7000" w:rsidP="00EF7000">
      <w:pPr>
        <w:numPr>
          <w:ilvl w:val="1"/>
          <w:numId w:val="1"/>
        </w:numPr>
        <w:tabs>
          <w:tab w:val="clear" w:pos="1815"/>
        </w:tabs>
        <w:autoSpaceDE w:val="0"/>
        <w:autoSpaceDN w:val="0"/>
        <w:adjustRightInd w:val="0"/>
        <w:ind w:left="170" w:firstLine="57"/>
        <w:jc w:val="both"/>
        <w:rPr>
          <w:rFonts w:ascii="Courier New" w:hAnsi="Courier New" w:cs="Courier New"/>
          <w:noProof/>
          <w:sz w:val="22"/>
          <w:szCs w:val="12"/>
        </w:rPr>
      </w:pPr>
      <w:r>
        <w:rPr>
          <w:rFonts w:ascii="Courier New" w:hAnsi="Courier New" w:cs="Courier New"/>
          <w:sz w:val="22"/>
          <w:szCs w:val="28"/>
        </w:rPr>
        <w:t>определение времени естественной дегазации.</w:t>
      </w:r>
    </w:p>
    <w:p w:rsidR="00EF7000" w:rsidRDefault="00EF7000">
      <w:pPr>
        <w:autoSpaceDE w:val="0"/>
        <w:autoSpaceDN w:val="0"/>
        <w:adjustRightInd w:val="0"/>
        <w:ind w:left="170" w:firstLine="57"/>
        <w:jc w:val="both"/>
        <w:rPr>
          <w:rFonts w:ascii="Courier New" w:hAnsi="Courier New" w:cs="Courier New"/>
          <w:sz w:val="22"/>
          <w:szCs w:val="28"/>
        </w:rPr>
      </w:pPr>
    </w:p>
    <w:p w:rsidR="00EF7000" w:rsidRDefault="00EF7000">
      <w:pPr>
        <w:autoSpaceDE w:val="0"/>
        <w:autoSpaceDN w:val="0"/>
        <w:adjustRightInd w:val="0"/>
        <w:ind w:left="170" w:firstLine="57"/>
        <w:jc w:val="both"/>
        <w:rPr>
          <w:rFonts w:ascii="Courier New" w:hAnsi="Courier New" w:cs="Courier New"/>
          <w:sz w:val="22"/>
          <w:szCs w:val="28"/>
        </w:rPr>
      </w:pPr>
      <w:r>
        <w:rPr>
          <w:rFonts w:ascii="Courier New" w:hAnsi="Courier New" w:cs="Courier New"/>
          <w:sz w:val="22"/>
          <w:szCs w:val="28"/>
        </w:rPr>
        <w:t xml:space="preserve">РАЗДЕЛ </w:t>
      </w:r>
      <w:r>
        <w:rPr>
          <w:rFonts w:ascii="Courier New" w:hAnsi="Courier New" w:cs="Courier New"/>
          <w:sz w:val="22"/>
          <w:szCs w:val="28"/>
          <w:lang w:val="en-US"/>
        </w:rPr>
        <w:t>II</w:t>
      </w:r>
      <w:r>
        <w:rPr>
          <w:rFonts w:ascii="Courier New" w:hAnsi="Courier New" w:cs="Courier New"/>
          <w:sz w:val="22"/>
          <w:szCs w:val="28"/>
        </w:rPr>
        <w:t>. ОСНОВЫ ЗАЩИТЫ НАСЕЛЕНИЯ В ЧРЕЗВЫЧАЙНЫХ СИТУАЦИЯХ</w:t>
      </w:r>
    </w:p>
    <w:p w:rsidR="00EF7000" w:rsidRDefault="00EF7000">
      <w:pPr>
        <w:autoSpaceDE w:val="0"/>
        <w:autoSpaceDN w:val="0"/>
        <w:adjustRightInd w:val="0"/>
        <w:ind w:left="170" w:firstLine="57"/>
        <w:jc w:val="both"/>
        <w:rPr>
          <w:rFonts w:ascii="Courier New" w:hAnsi="Courier New" w:cs="Courier New"/>
          <w:noProof/>
          <w:sz w:val="22"/>
          <w:szCs w:val="1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Понятие гражданская оборона, содержание её основных задач.</w:t>
      </w:r>
      <w:r>
        <w:rPr>
          <w:rFonts w:ascii="Courier New" w:hAnsi="Courier New" w:cs="Courier New"/>
          <w:noProof/>
          <w:color w:val="FF0000"/>
          <w:sz w:val="22"/>
          <w:szCs w:val="12"/>
        </w:rPr>
        <w:t xml:space="preserve"> </w:t>
      </w:r>
    </w:p>
    <w:p w:rsidR="00EF7000" w:rsidRDefault="00EF7000">
      <w:pPr>
        <w:pStyle w:val="a5"/>
      </w:pPr>
      <w:r>
        <w:t>Гражданская оборона  — составная часть системы общего</w:t>
      </w:r>
      <w:r>
        <w:softHyphen/>
        <w:t>сударственных оборонных мероприятий, проводимых в мирное и военное время в целях защиты населения и народного хозяйства от оружия массового поражения и других современных средств на</w:t>
      </w:r>
      <w:r>
        <w:softHyphen/>
        <w:t>падения противника, а также для спасательных и неотложных ава</w:t>
      </w:r>
      <w:r>
        <w:softHyphen/>
        <w:t>рийно-восстановительных работ в очагах поражения и зонах ката</w:t>
      </w:r>
      <w:r>
        <w:softHyphen/>
        <w:t>строфического затопления. Основные задачи ГО:</w:t>
      </w:r>
    </w:p>
    <w:p w:rsidR="00EF7000" w:rsidRDefault="00EF7000">
      <w:pPr>
        <w:autoSpaceDE w:val="0"/>
        <w:autoSpaceDN w:val="0"/>
        <w:adjustRightInd w:val="0"/>
        <w:ind w:firstLine="300"/>
        <w:jc w:val="both"/>
        <w:rPr>
          <w:sz w:val="20"/>
          <w:szCs w:val="20"/>
        </w:rPr>
      </w:pPr>
      <w:r>
        <w:rPr>
          <w:noProof/>
          <w:sz w:val="20"/>
          <w:szCs w:val="20"/>
        </w:rPr>
        <w:t>1.</w:t>
      </w:r>
      <w:r>
        <w:rPr>
          <w:sz w:val="20"/>
          <w:szCs w:val="20"/>
        </w:rPr>
        <w:t xml:space="preserve"> Защита населения от оружия массового пораже</w:t>
      </w:r>
      <w:r>
        <w:rPr>
          <w:sz w:val="20"/>
          <w:szCs w:val="20"/>
        </w:rPr>
        <w:softHyphen/>
        <w:t>ния и других средств нападения противника осуществляется про</w:t>
      </w:r>
      <w:r>
        <w:rPr>
          <w:sz w:val="20"/>
          <w:szCs w:val="20"/>
        </w:rPr>
        <w:softHyphen/>
        <w:t>ведением комплекса защитных мероприятий, что позволяет макси</w:t>
      </w:r>
      <w:r>
        <w:rPr>
          <w:sz w:val="20"/>
          <w:szCs w:val="20"/>
        </w:rPr>
        <w:softHyphen/>
        <w:t>мально ослабить результаты воздействия оружия массового пора</w:t>
      </w:r>
      <w:r>
        <w:rPr>
          <w:sz w:val="20"/>
          <w:szCs w:val="20"/>
        </w:rPr>
        <w:softHyphen/>
        <w:t>жения, создать благоприятные условия для проживания и деятель</w:t>
      </w:r>
      <w:r>
        <w:rPr>
          <w:sz w:val="20"/>
          <w:szCs w:val="20"/>
        </w:rPr>
        <w:softHyphen/>
        <w:t>ности населения, работы объектов и действий сил ГО при выполне</w:t>
      </w:r>
      <w:r>
        <w:rPr>
          <w:sz w:val="20"/>
          <w:szCs w:val="20"/>
        </w:rPr>
        <w:softHyphen/>
        <w:t>нии стоящих перед ними задач.</w:t>
      </w:r>
    </w:p>
    <w:p w:rsidR="00EF7000" w:rsidRDefault="00EF7000">
      <w:pPr>
        <w:autoSpaceDE w:val="0"/>
        <w:autoSpaceDN w:val="0"/>
        <w:adjustRightInd w:val="0"/>
        <w:ind w:firstLine="300"/>
        <w:jc w:val="both"/>
        <w:rPr>
          <w:sz w:val="20"/>
          <w:szCs w:val="20"/>
        </w:rPr>
      </w:pPr>
      <w:r>
        <w:rPr>
          <w:sz w:val="20"/>
          <w:szCs w:val="20"/>
        </w:rPr>
        <w:t>Обеспечение безопасности людей во все времена было и будет главной целью всех оборонных мероприятий  государства. От успешного решения этой задачи зависит решение остальных задач ГО.</w:t>
      </w:r>
    </w:p>
    <w:p w:rsidR="00EF7000" w:rsidRDefault="00EF7000">
      <w:pPr>
        <w:autoSpaceDE w:val="0"/>
        <w:autoSpaceDN w:val="0"/>
        <w:adjustRightInd w:val="0"/>
        <w:ind w:firstLine="380"/>
        <w:jc w:val="both"/>
        <w:rPr>
          <w:sz w:val="20"/>
          <w:szCs w:val="20"/>
        </w:rPr>
      </w:pPr>
      <w:r>
        <w:rPr>
          <w:noProof/>
          <w:sz w:val="20"/>
          <w:szCs w:val="20"/>
        </w:rPr>
        <w:t>2.</w:t>
      </w:r>
      <w:r>
        <w:rPr>
          <w:sz w:val="20"/>
          <w:szCs w:val="20"/>
        </w:rPr>
        <w:t xml:space="preserve"> Повышение устойчивости работы объ</w:t>
      </w:r>
      <w:r>
        <w:rPr>
          <w:sz w:val="20"/>
          <w:szCs w:val="20"/>
        </w:rPr>
        <w:softHyphen/>
        <w:t>ектов и отраслей народного хозяйства в условиях военного времени может быть достигнуто заблаговременным проведением организационных, инженерно-технических и других мероприятий, направленных на максимальное снижение результатов воздействия оружия массового поражения, создание благоприятных условий для быстрой ликвидации последствий нападения противни</w:t>
      </w:r>
      <w:r>
        <w:rPr>
          <w:sz w:val="20"/>
          <w:szCs w:val="20"/>
        </w:rPr>
        <w:softHyphen/>
        <w:t>ка.</w:t>
      </w:r>
    </w:p>
    <w:p w:rsidR="00EF7000" w:rsidRDefault="00EF7000">
      <w:pPr>
        <w:autoSpaceDE w:val="0"/>
        <w:autoSpaceDN w:val="0"/>
        <w:adjustRightInd w:val="0"/>
        <w:ind w:firstLine="300"/>
        <w:jc w:val="both"/>
        <w:rPr>
          <w:sz w:val="20"/>
          <w:szCs w:val="20"/>
        </w:rPr>
      </w:pPr>
      <w:r>
        <w:rPr>
          <w:noProof/>
          <w:sz w:val="20"/>
          <w:szCs w:val="20"/>
        </w:rPr>
        <w:t>3.</w:t>
      </w:r>
      <w:r>
        <w:rPr>
          <w:sz w:val="20"/>
          <w:szCs w:val="20"/>
        </w:rPr>
        <w:t xml:space="preserve"> Проведение спасательных и неотлож</w:t>
      </w:r>
      <w:r>
        <w:rPr>
          <w:sz w:val="20"/>
          <w:szCs w:val="20"/>
        </w:rPr>
        <w:softHyphen/>
        <w:t>ных аварийно-восстановительных работ   в очагах поражения и зонах затопления. Без успешного проведения таких работ невозможно наладить деятельность объектов, подверг</w:t>
      </w:r>
      <w:r>
        <w:rPr>
          <w:sz w:val="20"/>
          <w:szCs w:val="20"/>
        </w:rPr>
        <w:softHyphen/>
        <w:t>шихся ударам противника, создать нормальные условия для жиз</w:t>
      </w:r>
      <w:r>
        <w:rPr>
          <w:sz w:val="20"/>
          <w:szCs w:val="20"/>
        </w:rPr>
        <w:softHyphen/>
        <w:t>недеятельности населения пострадавших городов.</w:t>
      </w:r>
    </w:p>
    <w:p w:rsidR="00EF7000" w:rsidRDefault="00EF7000">
      <w:pPr>
        <w:autoSpaceDE w:val="0"/>
        <w:autoSpaceDN w:val="0"/>
        <w:adjustRightInd w:val="0"/>
        <w:ind w:firstLine="300"/>
        <w:jc w:val="both"/>
        <w:rPr>
          <w:sz w:val="20"/>
          <w:szCs w:val="20"/>
        </w:rPr>
      </w:pPr>
      <w:r>
        <w:rPr>
          <w:sz w:val="20"/>
          <w:szCs w:val="20"/>
        </w:rPr>
        <w:t>Значительная роль в их ре</w:t>
      </w:r>
      <w:r>
        <w:rPr>
          <w:sz w:val="20"/>
          <w:szCs w:val="20"/>
        </w:rPr>
        <w:softHyphen/>
        <w:t>шении отводится гражданской обороне. Именно она несет непосред</w:t>
      </w:r>
      <w:r>
        <w:rPr>
          <w:sz w:val="20"/>
          <w:szCs w:val="20"/>
        </w:rPr>
        <w:softHyphen/>
        <w:t xml:space="preserve">ственную ответственность за защиту населения и экономики страны </w:t>
      </w:r>
      <w:r>
        <w:rPr>
          <w:b/>
          <w:bCs/>
          <w:sz w:val="20"/>
          <w:szCs w:val="20"/>
        </w:rPr>
        <w:t>от</w:t>
      </w:r>
      <w:r>
        <w:rPr>
          <w:sz w:val="20"/>
          <w:szCs w:val="20"/>
        </w:rPr>
        <w:t xml:space="preserve"> оружия массового поражения и других средств нападения про</w:t>
      </w:r>
      <w:r>
        <w:rPr>
          <w:sz w:val="20"/>
          <w:szCs w:val="20"/>
        </w:rPr>
        <w:softHyphen/>
        <w:t>тивника, а также за проведение спасательных и неотложных ава</w:t>
      </w:r>
      <w:r>
        <w:rPr>
          <w:sz w:val="20"/>
          <w:szCs w:val="20"/>
        </w:rPr>
        <w:softHyphen/>
        <w:t>рийно-восстановительных работ при ликвидации последствий напа</w:t>
      </w:r>
      <w:r>
        <w:rPr>
          <w:sz w:val="20"/>
          <w:szCs w:val="20"/>
        </w:rPr>
        <w:softHyphen/>
        <w:t>дения противника.</w:t>
      </w:r>
    </w:p>
    <w:p w:rsidR="00EF7000" w:rsidRDefault="00EF7000">
      <w:pPr>
        <w:autoSpaceDE w:val="0"/>
        <w:autoSpaceDN w:val="0"/>
        <w:adjustRightInd w:val="0"/>
        <w:ind w:left="170"/>
        <w:jc w:val="both"/>
        <w:rPr>
          <w:rFonts w:ascii="Courier New" w:hAnsi="Courier New" w:cs="Courier New"/>
          <w:noProof/>
          <w:sz w:val="22"/>
          <w:szCs w:val="12"/>
        </w:rPr>
      </w:pPr>
      <w:r>
        <w:rPr>
          <w:sz w:val="20"/>
          <w:szCs w:val="20"/>
        </w:rPr>
        <w:t>В организационном отношении ГО построена так, чтобы при не</w:t>
      </w:r>
      <w:r>
        <w:rPr>
          <w:sz w:val="20"/>
          <w:szCs w:val="20"/>
        </w:rPr>
        <w:softHyphen/>
        <w:t>обходимости она обеспечивала использование в своих интересах людских и материальных ресурсов, предусматривала успешное ре</w:t>
      </w:r>
      <w:r>
        <w:rPr>
          <w:sz w:val="20"/>
          <w:szCs w:val="20"/>
        </w:rPr>
        <w:softHyphen/>
        <w:t>шение задач с наименьшим отрывом людей от их производственной деятельности.</w:t>
      </w:r>
    </w:p>
    <w:p w:rsidR="00EF7000" w:rsidRDefault="00EF7000">
      <w:pPr>
        <w:autoSpaceDE w:val="0"/>
        <w:autoSpaceDN w:val="0"/>
        <w:adjustRightInd w:val="0"/>
        <w:ind w:left="17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Организация гражданской обороны объекта: должностные лица, службы, сводные, спасательные отряды и их функции.</w:t>
      </w:r>
    </w:p>
    <w:p w:rsidR="00EF7000" w:rsidRDefault="00EF7000">
      <w:pPr>
        <w:autoSpaceDE w:val="0"/>
        <w:autoSpaceDN w:val="0"/>
        <w:adjustRightInd w:val="0"/>
        <w:ind w:left="170"/>
        <w:jc w:val="both"/>
        <w:rPr>
          <w:sz w:val="20"/>
          <w:szCs w:val="20"/>
        </w:rPr>
      </w:pPr>
      <w:r>
        <w:rPr>
          <w:b/>
          <w:bCs/>
          <w:sz w:val="20"/>
          <w:szCs w:val="20"/>
        </w:rPr>
        <w:t>Гражданская оборона организуется на объектах</w:t>
      </w:r>
      <w:r>
        <w:rPr>
          <w:sz w:val="20"/>
          <w:szCs w:val="20"/>
        </w:rPr>
        <w:t xml:space="preserve"> в целях забла</w:t>
      </w:r>
      <w:r>
        <w:rPr>
          <w:sz w:val="20"/>
          <w:szCs w:val="20"/>
        </w:rPr>
        <w:softHyphen/>
        <w:t>говременной подготовки их к защите от оружия массового пораже</w:t>
      </w:r>
      <w:r>
        <w:rPr>
          <w:sz w:val="20"/>
          <w:szCs w:val="20"/>
        </w:rPr>
        <w:softHyphen/>
        <w:t>ния, снижения потерь при применении противником этого оружия.</w:t>
      </w:r>
    </w:p>
    <w:p w:rsidR="00EF7000" w:rsidRDefault="00EF7000">
      <w:pPr>
        <w:autoSpaceDE w:val="0"/>
        <w:autoSpaceDN w:val="0"/>
        <w:adjustRightInd w:val="0"/>
        <w:jc w:val="both"/>
        <w:rPr>
          <w:sz w:val="20"/>
          <w:szCs w:val="20"/>
        </w:rPr>
      </w:pPr>
    </w:p>
    <w:p w:rsidR="00EF7000" w:rsidRDefault="004A47F9">
      <w:pPr>
        <w:autoSpaceDE w:val="0"/>
        <w:autoSpaceDN w:val="0"/>
        <w:adjustRightInd w:val="0"/>
        <w:ind w:firstLine="300"/>
        <w:jc w:val="both"/>
        <w:rPr>
          <w:sz w:val="20"/>
          <w:szCs w:val="20"/>
        </w:rPr>
      </w:pPr>
      <w:r>
        <w:rPr>
          <w:sz w:val="20"/>
          <w:szCs w:val="20"/>
        </w:rPr>
        <w:pict>
          <v:shape id="_x0000_i1053" type="#_x0000_t75" style="width:183.75pt;height:128.25pt">
            <v:imagedata r:id="rId30" o:title=""/>
          </v:shape>
        </w:pict>
      </w:r>
    </w:p>
    <w:p w:rsidR="00EF7000" w:rsidRDefault="00EF7000">
      <w:pPr>
        <w:autoSpaceDE w:val="0"/>
        <w:autoSpaceDN w:val="0"/>
        <w:adjustRightInd w:val="0"/>
        <w:ind w:firstLine="300"/>
        <w:jc w:val="both"/>
        <w:rPr>
          <w:sz w:val="20"/>
          <w:szCs w:val="20"/>
        </w:rPr>
      </w:pPr>
      <w:r>
        <w:rPr>
          <w:sz w:val="20"/>
          <w:szCs w:val="20"/>
        </w:rPr>
        <w:t>создания условий, повышающих устойчивость работы предприятий в военное время и своевременного проведения спасательных и не</w:t>
      </w:r>
      <w:r>
        <w:rPr>
          <w:sz w:val="20"/>
          <w:szCs w:val="20"/>
        </w:rPr>
        <w:softHyphen/>
        <w:t>отложных аварийно-восстановительных работ. Принципиальная схема организации ГО на объекте народного хозяйства показана на</w:t>
      </w:r>
    </w:p>
    <w:p w:rsidR="00EF7000" w:rsidRDefault="00EF7000">
      <w:pPr>
        <w:autoSpaceDE w:val="0"/>
        <w:autoSpaceDN w:val="0"/>
        <w:adjustRightInd w:val="0"/>
        <w:jc w:val="both"/>
        <w:rPr>
          <w:sz w:val="20"/>
          <w:szCs w:val="20"/>
        </w:rPr>
      </w:pPr>
      <w:r>
        <w:rPr>
          <w:sz w:val="20"/>
          <w:szCs w:val="20"/>
        </w:rPr>
        <w:t>рис. 6.</w:t>
      </w:r>
    </w:p>
    <w:p w:rsidR="00EF7000" w:rsidRDefault="00EF7000">
      <w:pPr>
        <w:autoSpaceDE w:val="0"/>
        <w:autoSpaceDN w:val="0"/>
        <w:adjustRightInd w:val="0"/>
        <w:ind w:firstLine="300"/>
        <w:jc w:val="both"/>
        <w:rPr>
          <w:sz w:val="20"/>
          <w:szCs w:val="20"/>
        </w:rPr>
      </w:pPr>
      <w:r>
        <w:rPr>
          <w:sz w:val="20"/>
          <w:szCs w:val="20"/>
        </w:rPr>
        <w:t>Полную ответственность за организацию и состояние ГО, за по</w:t>
      </w:r>
      <w:r>
        <w:rPr>
          <w:sz w:val="20"/>
          <w:szCs w:val="20"/>
        </w:rPr>
        <w:softHyphen/>
        <w:t>стоянную готовность ее сил и средств к проведению спасательных и неотложных аварийно-восстановительных работ несет начальник ГО объекта — руководитель предприятия.</w:t>
      </w:r>
    </w:p>
    <w:p w:rsidR="00EF7000" w:rsidRDefault="00EF7000">
      <w:pPr>
        <w:autoSpaceDE w:val="0"/>
        <w:autoSpaceDN w:val="0"/>
        <w:adjustRightInd w:val="0"/>
        <w:ind w:firstLine="300"/>
        <w:jc w:val="both"/>
        <w:rPr>
          <w:sz w:val="20"/>
          <w:szCs w:val="20"/>
        </w:rPr>
      </w:pPr>
      <w:r>
        <w:rPr>
          <w:sz w:val="20"/>
          <w:szCs w:val="20"/>
        </w:rPr>
        <w:t>Начальник ГО объекта подчиняется соответствующим должност</w:t>
      </w:r>
      <w:r>
        <w:rPr>
          <w:sz w:val="20"/>
          <w:szCs w:val="20"/>
        </w:rPr>
        <w:softHyphen/>
        <w:t>ным лицам министерства (ведомства), в ведении которого находит</w:t>
      </w:r>
      <w:r>
        <w:rPr>
          <w:sz w:val="20"/>
          <w:szCs w:val="20"/>
        </w:rPr>
        <w:softHyphen/>
        <w:t>ся объект, а также начальнику ГО города (района) по месту распо</w:t>
      </w:r>
      <w:r>
        <w:rPr>
          <w:sz w:val="20"/>
          <w:szCs w:val="20"/>
        </w:rPr>
        <w:softHyphen/>
        <w:t>ложения объекта. В помощь начальнику ГО объекта назначается заместитель. На крупных объектах их может быть несколько. Обычно назначаются заместители по рассредоточению рабочих и служащих, инженерно-технической части, по материально-техни</w:t>
      </w:r>
      <w:r>
        <w:rPr>
          <w:sz w:val="20"/>
          <w:szCs w:val="20"/>
        </w:rPr>
        <w:softHyphen/>
        <w:t>ческому снабжению.</w:t>
      </w:r>
    </w:p>
    <w:p w:rsidR="00EF7000" w:rsidRDefault="00EF7000">
      <w:pPr>
        <w:autoSpaceDE w:val="0"/>
        <w:autoSpaceDN w:val="0"/>
        <w:adjustRightInd w:val="0"/>
        <w:ind w:firstLine="300"/>
        <w:jc w:val="both"/>
        <w:rPr>
          <w:sz w:val="20"/>
          <w:szCs w:val="20"/>
        </w:rPr>
      </w:pPr>
      <w:r>
        <w:rPr>
          <w:sz w:val="20"/>
          <w:szCs w:val="20"/>
        </w:rPr>
        <w:t>Заместитель начальника ГО по рассредоточению рабочих и служащих руководит разработкой плана рассредоточения рабочих и служащих и эвакуации членов</w:t>
      </w:r>
      <w:r>
        <w:rPr>
          <w:b/>
          <w:bCs/>
          <w:sz w:val="20"/>
          <w:szCs w:val="20"/>
        </w:rPr>
        <w:t xml:space="preserve"> их</w:t>
      </w:r>
      <w:r>
        <w:rPr>
          <w:sz w:val="20"/>
          <w:szCs w:val="20"/>
        </w:rPr>
        <w:t xml:space="preserve"> семей, организует подготовку мест для размещения последних, руководит службой охраны об</w:t>
      </w:r>
      <w:r>
        <w:rPr>
          <w:sz w:val="20"/>
          <w:szCs w:val="20"/>
        </w:rPr>
        <w:softHyphen/>
        <w:t>щественного порядка и организует перевозки рабочих и служащих в районы рассредоточения и на объект при угрозе нападения и в военное время.</w:t>
      </w:r>
    </w:p>
    <w:p w:rsidR="00EF7000" w:rsidRDefault="00EF7000">
      <w:pPr>
        <w:autoSpaceDE w:val="0"/>
        <w:autoSpaceDN w:val="0"/>
        <w:adjustRightInd w:val="0"/>
        <w:ind w:firstLine="320"/>
        <w:jc w:val="both"/>
        <w:rPr>
          <w:sz w:val="20"/>
          <w:szCs w:val="20"/>
        </w:rPr>
      </w:pPr>
      <w:r>
        <w:rPr>
          <w:sz w:val="20"/>
          <w:szCs w:val="20"/>
        </w:rPr>
        <w:t>Заместитель начальника ГО по инженерно-технической части — главный инженер объекта руководит разработкой плана перевода предприятия на особый режим работы, осуществляет мероприятия по повышению устойчивости работы предприятия в мирное время, при угрозе нападения и в военное время, руководит аварийно-тех</w:t>
      </w:r>
      <w:r>
        <w:rPr>
          <w:sz w:val="20"/>
          <w:szCs w:val="20"/>
        </w:rPr>
        <w:softHyphen/>
        <w:t>нической и противопожарной службами, службой убежищ и укры</w:t>
      </w:r>
      <w:r>
        <w:rPr>
          <w:sz w:val="20"/>
          <w:szCs w:val="20"/>
        </w:rPr>
        <w:softHyphen/>
        <w:t>тий. Он же осуществляет техническое руководство спасательными и неотложными аварийно-восстановительными работами в очаге поражения, при стихийных бедствиях, крупных авариях и катаст</w:t>
      </w:r>
      <w:r>
        <w:rPr>
          <w:sz w:val="20"/>
          <w:szCs w:val="20"/>
        </w:rPr>
        <w:softHyphen/>
        <w:t>рофах.</w:t>
      </w:r>
    </w:p>
    <w:p w:rsidR="00EF7000" w:rsidRDefault="00EF7000">
      <w:pPr>
        <w:autoSpaceDE w:val="0"/>
        <w:autoSpaceDN w:val="0"/>
        <w:adjustRightInd w:val="0"/>
        <w:ind w:firstLine="300"/>
        <w:jc w:val="both"/>
        <w:rPr>
          <w:sz w:val="20"/>
          <w:szCs w:val="20"/>
        </w:rPr>
      </w:pPr>
      <w:r>
        <w:rPr>
          <w:sz w:val="20"/>
          <w:szCs w:val="20"/>
        </w:rPr>
        <w:t>Заместитель начальника ГО по материально-техническому снаб</w:t>
      </w:r>
      <w:r>
        <w:rPr>
          <w:sz w:val="20"/>
          <w:szCs w:val="20"/>
        </w:rPr>
        <w:softHyphen/>
        <w:t>жению — заместитель или помощник директора предприятия по снабжению обеспечивает накопление и хранение специального иму</w:t>
      </w:r>
      <w:r>
        <w:rPr>
          <w:sz w:val="20"/>
          <w:szCs w:val="20"/>
        </w:rPr>
        <w:softHyphen/>
        <w:t>щества, техники, инструмента, средств защиты и транспорта. На него возлагается материально-техническое обеспечение: работ по строительству укрытий, мероприятий по рассредоточению и;</w:t>
      </w:r>
    </w:p>
    <w:p w:rsidR="00EF7000" w:rsidRDefault="00EF7000">
      <w:pPr>
        <w:autoSpaceDE w:val="0"/>
        <w:autoSpaceDN w:val="0"/>
        <w:adjustRightInd w:val="0"/>
        <w:jc w:val="both"/>
        <w:rPr>
          <w:sz w:val="20"/>
          <w:szCs w:val="20"/>
        </w:rPr>
      </w:pPr>
      <w:r>
        <w:rPr>
          <w:sz w:val="20"/>
          <w:szCs w:val="20"/>
        </w:rPr>
        <w:t>эвакуации, проведению спасательных и неотложных аварийно-вос</w:t>
      </w:r>
      <w:r>
        <w:rPr>
          <w:sz w:val="20"/>
          <w:szCs w:val="20"/>
        </w:rPr>
        <w:softHyphen/>
        <w:t>становительных работ. При угрозе нападения противника</w:t>
      </w:r>
      <w:r>
        <w:rPr>
          <w:b/>
          <w:bCs/>
          <w:sz w:val="20"/>
          <w:szCs w:val="20"/>
        </w:rPr>
        <w:t xml:space="preserve"> он </w:t>
      </w:r>
      <w:r>
        <w:rPr>
          <w:sz w:val="20"/>
          <w:szCs w:val="20"/>
        </w:rPr>
        <w:t>организует рассредоточение запасов сырья, продовольствия и уникального оборудования.</w:t>
      </w:r>
    </w:p>
    <w:p w:rsidR="00EF7000" w:rsidRDefault="00EF7000">
      <w:pPr>
        <w:autoSpaceDE w:val="0"/>
        <w:autoSpaceDN w:val="0"/>
        <w:adjustRightInd w:val="0"/>
        <w:ind w:firstLine="300"/>
        <w:jc w:val="both"/>
        <w:rPr>
          <w:sz w:val="20"/>
          <w:szCs w:val="20"/>
        </w:rPr>
      </w:pPr>
      <w:r>
        <w:rPr>
          <w:sz w:val="20"/>
          <w:szCs w:val="20"/>
        </w:rPr>
        <w:t>При начальнике ГО объекта создается штаб ГО — орган управления начальника гражданской обороны. Состав штаба зависит от значимости объекта. Он комплектуется как штатными работниками ГО, так и за счет должностных лиц, не</w:t>
      </w:r>
      <w:r>
        <w:rPr>
          <w:sz w:val="20"/>
          <w:szCs w:val="20"/>
        </w:rPr>
        <w:softHyphen/>
        <w:t>освобожденных от основных обязанностей, и состоит из начальника штаба, его заместителей (помощников) по оперативно-разведыва</w:t>
      </w:r>
      <w:r>
        <w:rPr>
          <w:sz w:val="20"/>
          <w:szCs w:val="20"/>
        </w:rPr>
        <w:softHyphen/>
        <w:t>тельной части, боевой подготовке, а также других специалистов по усмотрению начальника ГО.</w:t>
      </w:r>
    </w:p>
    <w:p w:rsidR="00EF7000" w:rsidRDefault="00EF7000">
      <w:pPr>
        <w:autoSpaceDE w:val="0"/>
        <w:autoSpaceDN w:val="0"/>
        <w:adjustRightInd w:val="0"/>
        <w:ind w:firstLine="300"/>
        <w:jc w:val="both"/>
        <w:rPr>
          <w:sz w:val="20"/>
          <w:szCs w:val="20"/>
        </w:rPr>
      </w:pPr>
      <w:r>
        <w:rPr>
          <w:sz w:val="20"/>
          <w:szCs w:val="20"/>
        </w:rPr>
        <w:t>Работа штаба организуется на основании приказов, распоряже</w:t>
      </w:r>
      <w:r>
        <w:rPr>
          <w:sz w:val="20"/>
          <w:szCs w:val="20"/>
        </w:rPr>
        <w:softHyphen/>
        <w:t>ний и указаний начальника ГО объекта, вышестоящего штаба и решений исполнительного комитета местного Совета народных де</w:t>
      </w:r>
      <w:r>
        <w:rPr>
          <w:sz w:val="20"/>
          <w:szCs w:val="20"/>
        </w:rPr>
        <w:softHyphen/>
        <w:t>путатов. Начальник штаба является первым заместителем началь</w:t>
      </w:r>
      <w:r>
        <w:rPr>
          <w:sz w:val="20"/>
          <w:szCs w:val="20"/>
        </w:rPr>
        <w:softHyphen/>
        <w:t>ника ГО объекта. Ему предоставляется право от имени начальника ГО отдавать приказы и распоряжения по вопросам гражданской обороны на объекте.</w:t>
      </w:r>
    </w:p>
    <w:p w:rsidR="00EF7000" w:rsidRDefault="00EF7000">
      <w:pPr>
        <w:autoSpaceDE w:val="0"/>
        <w:autoSpaceDN w:val="0"/>
        <w:adjustRightInd w:val="0"/>
        <w:ind w:left="170"/>
        <w:jc w:val="both"/>
        <w:rPr>
          <w:sz w:val="20"/>
          <w:szCs w:val="20"/>
        </w:rPr>
      </w:pPr>
      <w:r>
        <w:rPr>
          <w:sz w:val="20"/>
          <w:szCs w:val="20"/>
        </w:rPr>
        <w:t>Штаб ГО осуществляет мероприятия по защите рабочих, служа</w:t>
      </w:r>
      <w:r>
        <w:rPr>
          <w:sz w:val="20"/>
          <w:szCs w:val="20"/>
        </w:rPr>
        <w:softHyphen/>
        <w:t>щих и населения подведомственных рабочих поселков от оружия массового поражения и обеспечивает своевременное оповещение их об угрозе нападения. Организует и обеспечивает непрерывное уп</w:t>
      </w:r>
      <w:r>
        <w:rPr>
          <w:sz w:val="20"/>
          <w:szCs w:val="20"/>
        </w:rPr>
        <w:softHyphen/>
        <w:t>равление ГО. Разрабатывает план ГО объекта, периодически кор</w:t>
      </w:r>
      <w:r>
        <w:rPr>
          <w:sz w:val="20"/>
          <w:szCs w:val="20"/>
        </w:rPr>
        <w:softHyphen/>
        <w:t>ректирует и организует его выполнение. Организует и контроли</w:t>
      </w:r>
      <w:r>
        <w:rPr>
          <w:sz w:val="20"/>
          <w:szCs w:val="20"/>
        </w:rPr>
        <w:softHyphen/>
        <w:t>рует обучение рабочих и служащих по гражданской обороне и под</w:t>
      </w:r>
      <w:r>
        <w:rPr>
          <w:sz w:val="20"/>
          <w:szCs w:val="20"/>
        </w:rPr>
        <w:softHyphen/>
        <w:t>готовку невоенизированных формирований объекта.</w:t>
      </w:r>
    </w:p>
    <w:p w:rsidR="00EF7000" w:rsidRDefault="00EF7000">
      <w:pPr>
        <w:autoSpaceDE w:val="0"/>
        <w:autoSpaceDN w:val="0"/>
        <w:adjustRightInd w:val="0"/>
        <w:ind w:firstLine="300"/>
        <w:jc w:val="both"/>
        <w:rPr>
          <w:sz w:val="20"/>
          <w:szCs w:val="20"/>
        </w:rPr>
      </w:pPr>
      <w:r>
        <w:rPr>
          <w:b/>
          <w:bCs/>
          <w:sz w:val="20"/>
          <w:szCs w:val="20"/>
        </w:rPr>
        <w:t>На</w:t>
      </w:r>
      <w:r>
        <w:rPr>
          <w:sz w:val="20"/>
          <w:szCs w:val="20"/>
        </w:rPr>
        <w:t xml:space="preserve"> объекте в зависимости от характера</w:t>
      </w:r>
      <w:r>
        <w:rPr>
          <w:b/>
          <w:bCs/>
          <w:sz w:val="20"/>
          <w:szCs w:val="20"/>
        </w:rPr>
        <w:t xml:space="preserve"> его</w:t>
      </w:r>
      <w:r>
        <w:rPr>
          <w:sz w:val="20"/>
          <w:szCs w:val="20"/>
        </w:rPr>
        <w:t xml:space="preserve"> производственной деятельности создаются службы ГО: оповещения и связи, медицин</w:t>
      </w:r>
      <w:r>
        <w:rPr>
          <w:sz w:val="20"/>
          <w:szCs w:val="20"/>
        </w:rPr>
        <w:softHyphen/>
        <w:t>ская, противорадиационной и противохимической защиты, охраны общественного порядка, противопожарная, энергоснабжения и све</w:t>
      </w:r>
      <w:r>
        <w:rPr>
          <w:sz w:val="20"/>
          <w:szCs w:val="20"/>
        </w:rPr>
        <w:softHyphen/>
        <w:t>томаскировки, аварийно-техническая, убежищ и укрытий, транс</w:t>
      </w:r>
      <w:r>
        <w:rPr>
          <w:sz w:val="20"/>
          <w:szCs w:val="20"/>
        </w:rPr>
        <w:softHyphen/>
        <w:t>портная, материально-технического снабжения и др. На них воз</w:t>
      </w:r>
      <w:r>
        <w:rPr>
          <w:sz w:val="20"/>
          <w:szCs w:val="20"/>
        </w:rPr>
        <w:softHyphen/>
        <w:t>лагается выполнение специальных мероприятий.</w:t>
      </w:r>
    </w:p>
    <w:p w:rsidR="00EF7000" w:rsidRDefault="00EF7000">
      <w:pPr>
        <w:autoSpaceDE w:val="0"/>
        <w:autoSpaceDN w:val="0"/>
        <w:adjustRightInd w:val="0"/>
        <w:ind w:firstLine="300"/>
        <w:jc w:val="both"/>
        <w:rPr>
          <w:sz w:val="20"/>
          <w:szCs w:val="20"/>
        </w:rPr>
      </w:pPr>
      <w:r>
        <w:rPr>
          <w:sz w:val="20"/>
          <w:szCs w:val="20"/>
        </w:rPr>
        <w:t>Руководство службами осуществляют их начальники, которые назначаются приказом начальника ГО объекта из числа руководи</w:t>
      </w:r>
      <w:r>
        <w:rPr>
          <w:sz w:val="20"/>
          <w:szCs w:val="20"/>
        </w:rPr>
        <w:softHyphen/>
        <w:t>телей отделов, цехов, на базе которых созданы эти службы. Началь</w:t>
      </w:r>
      <w:r>
        <w:rPr>
          <w:sz w:val="20"/>
          <w:szCs w:val="20"/>
        </w:rPr>
        <w:softHyphen/>
        <w:t>ники служб обязаны поддерживать в постоянной готовности силы и средства служб, знать политические, моральные и деловые качест</w:t>
      </w:r>
      <w:r>
        <w:rPr>
          <w:sz w:val="20"/>
          <w:szCs w:val="20"/>
        </w:rPr>
        <w:softHyphen/>
        <w:t>ва подчиненных и проводить с ними занятия и учения. Начальники служб участвуют в разработке плана ГО объекта и самостоятельно разрабатывают необходимые документы служб. На них возлагается своевременное обеспечение подчиненных формирований специальным имуществом и техникой.</w:t>
      </w:r>
    </w:p>
    <w:p w:rsidR="00EF7000" w:rsidRDefault="00EF7000">
      <w:pPr>
        <w:autoSpaceDE w:val="0"/>
        <w:autoSpaceDN w:val="0"/>
        <w:adjustRightInd w:val="0"/>
        <w:ind w:firstLine="300"/>
        <w:jc w:val="both"/>
        <w:rPr>
          <w:sz w:val="20"/>
          <w:szCs w:val="20"/>
        </w:rPr>
      </w:pPr>
      <w:r>
        <w:rPr>
          <w:sz w:val="20"/>
          <w:szCs w:val="20"/>
        </w:rPr>
        <w:t>Служба оповещения и связи обычно создается на базе узла связи объекта. На службу возлагается: организация своевременного оповещения руководящего состава, рабочих, служа</w:t>
      </w:r>
      <w:r>
        <w:rPr>
          <w:sz w:val="20"/>
          <w:szCs w:val="20"/>
        </w:rPr>
        <w:softHyphen/>
        <w:t>щих и населения рабочих поселков объекта об угрозе нападения про</w:t>
      </w:r>
      <w:r>
        <w:rPr>
          <w:sz w:val="20"/>
          <w:szCs w:val="20"/>
        </w:rPr>
        <w:softHyphen/>
        <w:t>тивника; организация связи и поддержание ее в состоянии постоян</w:t>
      </w:r>
      <w:r>
        <w:rPr>
          <w:sz w:val="20"/>
          <w:szCs w:val="20"/>
        </w:rPr>
        <w:softHyphen/>
        <w:t>ной готовности. Кроме того, служба устраняет аварии на сетях и сооружениях связи, находящихся в очагах поражения.</w:t>
      </w:r>
    </w:p>
    <w:p w:rsidR="00EF7000" w:rsidRDefault="00EF7000">
      <w:pPr>
        <w:autoSpaceDE w:val="0"/>
        <w:autoSpaceDN w:val="0"/>
        <w:adjustRightInd w:val="0"/>
        <w:ind w:firstLine="300"/>
        <w:jc w:val="both"/>
        <w:rPr>
          <w:sz w:val="20"/>
          <w:szCs w:val="20"/>
        </w:rPr>
      </w:pPr>
      <w:r>
        <w:rPr>
          <w:sz w:val="20"/>
          <w:szCs w:val="20"/>
        </w:rPr>
        <w:t>Медицинская служба организуется на базе медсан</w:t>
      </w:r>
      <w:r>
        <w:rPr>
          <w:sz w:val="20"/>
          <w:szCs w:val="20"/>
        </w:rPr>
        <w:softHyphen/>
        <w:t>части (здравпункта, поликлиники) объекта. Начальник службы — главный врач. Служба обеспечивает -комплектование, обучение и поддержание в готовности медицинских формирований; накопле</w:t>
      </w:r>
      <w:r>
        <w:rPr>
          <w:sz w:val="20"/>
          <w:szCs w:val="20"/>
        </w:rPr>
        <w:softHyphen/>
        <w:t>ние запасов медицинского имущества и медицинских средств инди</w:t>
      </w:r>
      <w:r>
        <w:rPr>
          <w:sz w:val="20"/>
          <w:szCs w:val="20"/>
        </w:rPr>
        <w:softHyphen/>
        <w:t>видуальной защиты; медицинскую разведку и санитарно-эпидемио-логическое наблюдение. Оказывает медицинскую помощь поражен</w:t>
      </w:r>
      <w:r>
        <w:rPr>
          <w:sz w:val="20"/>
          <w:szCs w:val="20"/>
        </w:rPr>
        <w:softHyphen/>
        <w:t>ным и эвакуирует их в лечебные учреждения, осуществляет меди</w:t>
      </w:r>
      <w:r>
        <w:rPr>
          <w:sz w:val="20"/>
          <w:szCs w:val="20"/>
        </w:rPr>
        <w:softHyphen/>
        <w:t>цинское обеспечение рабочих, служащих и членов их семей в ме</w:t>
      </w:r>
      <w:r>
        <w:rPr>
          <w:sz w:val="20"/>
          <w:szCs w:val="20"/>
        </w:rPr>
        <w:softHyphen/>
        <w:t>стах рассредоточения и эвакуации.</w:t>
      </w:r>
    </w:p>
    <w:p w:rsidR="00EF7000" w:rsidRDefault="00EF7000">
      <w:pPr>
        <w:autoSpaceDE w:val="0"/>
        <w:autoSpaceDN w:val="0"/>
        <w:adjustRightInd w:val="0"/>
        <w:ind w:firstLine="300"/>
        <w:jc w:val="both"/>
        <w:rPr>
          <w:sz w:val="20"/>
          <w:szCs w:val="20"/>
        </w:rPr>
      </w:pPr>
      <w:r>
        <w:rPr>
          <w:sz w:val="20"/>
          <w:szCs w:val="20"/>
        </w:rPr>
        <w:t>Служба противорадиационной и проти</w:t>
      </w:r>
      <w:r>
        <w:rPr>
          <w:sz w:val="20"/>
          <w:szCs w:val="20"/>
        </w:rPr>
        <w:softHyphen/>
        <w:t>вохимической защиты разрабатывает и осуществляет ме</w:t>
      </w:r>
      <w:r>
        <w:rPr>
          <w:sz w:val="20"/>
          <w:szCs w:val="20"/>
        </w:rPr>
        <w:softHyphen/>
        <w:t>роприятия по защите людей, пищеблоков, складов продовольствия от воздействия радиоактивных и отравляющих веществ; органи</w:t>
      </w:r>
      <w:r>
        <w:rPr>
          <w:sz w:val="20"/>
          <w:szCs w:val="20"/>
        </w:rPr>
        <w:softHyphen/>
        <w:t>зует и подготавливает противорадиационные и противохимические формирования и учреждения; осуществляет контроль за состоя</w:t>
      </w:r>
      <w:r>
        <w:rPr>
          <w:sz w:val="20"/>
          <w:szCs w:val="20"/>
        </w:rPr>
        <w:softHyphen/>
        <w:t>нием средств индивидуальной защиты и специальной техники. В условиях ядерного и химического нападения противника ведет радиационную и химическую разведку, осуществляет контроль за облучением и заражением личного состава, проводит мероприятия по ликвидации радиоактивного и химического заражения.</w:t>
      </w:r>
    </w:p>
    <w:p w:rsidR="00EF7000" w:rsidRDefault="00EF7000">
      <w:pPr>
        <w:autoSpaceDE w:val="0"/>
        <w:autoSpaceDN w:val="0"/>
        <w:adjustRightInd w:val="0"/>
        <w:ind w:firstLine="300"/>
        <w:jc w:val="both"/>
        <w:rPr>
          <w:sz w:val="20"/>
          <w:szCs w:val="20"/>
        </w:rPr>
      </w:pPr>
      <w:r>
        <w:rPr>
          <w:sz w:val="20"/>
          <w:szCs w:val="20"/>
        </w:rPr>
        <w:t>Служба охраны общественного порядка создается на базе подразделений ведомственной охраны и народных дружин.</w:t>
      </w:r>
      <w:r>
        <w:rPr>
          <w:b/>
          <w:bCs/>
          <w:sz w:val="20"/>
          <w:szCs w:val="20"/>
        </w:rPr>
        <w:t xml:space="preserve"> Она</w:t>
      </w:r>
      <w:r>
        <w:rPr>
          <w:sz w:val="20"/>
          <w:szCs w:val="20"/>
        </w:rPr>
        <w:t xml:space="preserve"> обеспечивает надежную охрану объекта; поддержание общественного порядка при угрозе нападения противника и во вре</w:t>
      </w:r>
      <w:r>
        <w:rPr>
          <w:sz w:val="20"/>
          <w:szCs w:val="20"/>
        </w:rPr>
        <w:softHyphen/>
        <w:t>мя проведения спасательных и неотложных аварийно-восстанови</w:t>
      </w:r>
      <w:r>
        <w:rPr>
          <w:sz w:val="20"/>
          <w:szCs w:val="20"/>
        </w:rPr>
        <w:softHyphen/>
        <w:t>тельных работ; содействует своевременному укрытию работающих по сигналам оповещения гражданской обороны; наблюдает за ре</w:t>
      </w:r>
      <w:r>
        <w:rPr>
          <w:sz w:val="20"/>
          <w:szCs w:val="20"/>
        </w:rPr>
        <w:softHyphen/>
        <w:t>жимом светомаскировки.</w:t>
      </w:r>
    </w:p>
    <w:p w:rsidR="00EF7000" w:rsidRDefault="00EF7000">
      <w:pPr>
        <w:autoSpaceDE w:val="0"/>
        <w:autoSpaceDN w:val="0"/>
        <w:adjustRightInd w:val="0"/>
        <w:ind w:firstLine="320"/>
        <w:jc w:val="both"/>
        <w:rPr>
          <w:sz w:val="20"/>
          <w:szCs w:val="20"/>
        </w:rPr>
      </w:pPr>
      <w:r>
        <w:rPr>
          <w:sz w:val="20"/>
          <w:szCs w:val="20"/>
        </w:rPr>
        <w:t>Противопожарная служба организуется на базе подразделений ведомственной пожарной охраны. Служба разраба</w:t>
      </w:r>
      <w:r>
        <w:rPr>
          <w:sz w:val="20"/>
          <w:szCs w:val="20"/>
        </w:rPr>
        <w:softHyphen/>
        <w:t>тывает противопожарные профилактические мероприятия и осу</w:t>
      </w:r>
      <w:r>
        <w:rPr>
          <w:sz w:val="20"/>
          <w:szCs w:val="20"/>
        </w:rPr>
        <w:softHyphen/>
        <w:t>ществляет контроль за их проведением; обеспечивает постоянную го</w:t>
      </w:r>
      <w:r>
        <w:rPr>
          <w:sz w:val="20"/>
          <w:szCs w:val="20"/>
        </w:rPr>
        <w:softHyphen/>
        <w:t>товность сил и средств службы, локализует и тушит пожары; ока</w:t>
      </w:r>
      <w:r>
        <w:rPr>
          <w:sz w:val="20"/>
          <w:szCs w:val="20"/>
        </w:rPr>
        <w:softHyphen/>
        <w:t>зывает помощь службе противорадиационной и противохимической защиты в дезактивации и дегазации участков заражения.</w:t>
      </w:r>
    </w:p>
    <w:p w:rsidR="00EF7000" w:rsidRDefault="00EF7000">
      <w:pPr>
        <w:autoSpaceDE w:val="0"/>
        <w:autoSpaceDN w:val="0"/>
        <w:adjustRightInd w:val="0"/>
        <w:ind w:firstLine="320"/>
        <w:jc w:val="both"/>
        <w:rPr>
          <w:sz w:val="20"/>
          <w:szCs w:val="20"/>
        </w:rPr>
      </w:pPr>
      <w:r>
        <w:rPr>
          <w:sz w:val="20"/>
          <w:szCs w:val="20"/>
        </w:rPr>
        <w:t>Служба энергоснабжения и светомаски</w:t>
      </w:r>
      <w:r>
        <w:rPr>
          <w:sz w:val="20"/>
          <w:szCs w:val="20"/>
        </w:rPr>
        <w:softHyphen/>
        <w:t>ровки создается на базе отдела главного энергетика. Начальник службы — главный энергетик объекта. Служба разрабатывает ме</w:t>
      </w:r>
      <w:r>
        <w:rPr>
          <w:sz w:val="20"/>
          <w:szCs w:val="20"/>
        </w:rPr>
        <w:softHyphen/>
        <w:t>роприятия, обеспечивающие бесперебойную подачу газа, топлива или электроэнергии на объект. Проводит оснащение уязвимых участков энергетических сетей различного рода системами и сред</w:t>
      </w:r>
      <w:r>
        <w:rPr>
          <w:sz w:val="20"/>
          <w:szCs w:val="20"/>
        </w:rPr>
        <w:softHyphen/>
        <w:t>ствами защиты. Планирует проведение мероприятий по светомаски</w:t>
      </w:r>
      <w:r>
        <w:rPr>
          <w:sz w:val="20"/>
          <w:szCs w:val="20"/>
        </w:rPr>
        <w:softHyphen/>
        <w:t>ровке и подготовительные мероприятия первоочередных восстано</w:t>
      </w:r>
      <w:r>
        <w:rPr>
          <w:sz w:val="20"/>
          <w:szCs w:val="20"/>
        </w:rPr>
        <w:softHyphen/>
        <w:t>вительных работ. Проводит неотложные аварийно-восстановитель</w:t>
      </w:r>
      <w:r>
        <w:rPr>
          <w:sz w:val="20"/>
          <w:szCs w:val="20"/>
        </w:rPr>
        <w:softHyphen/>
        <w:t>ные работы на энергосетях.</w:t>
      </w:r>
    </w:p>
    <w:p w:rsidR="00EF7000" w:rsidRDefault="00EF7000">
      <w:pPr>
        <w:autoSpaceDE w:val="0"/>
        <w:autoSpaceDN w:val="0"/>
        <w:adjustRightInd w:val="0"/>
        <w:jc w:val="both"/>
        <w:rPr>
          <w:sz w:val="20"/>
          <w:szCs w:val="20"/>
        </w:rPr>
      </w:pPr>
      <w:r>
        <w:rPr>
          <w:sz w:val="20"/>
          <w:szCs w:val="20"/>
        </w:rPr>
        <w:t>Аварийно-техническая служба организуется на базе производственного, технического отделов или отдела глав</w:t>
      </w:r>
      <w:r>
        <w:rPr>
          <w:sz w:val="20"/>
          <w:szCs w:val="20"/>
        </w:rPr>
        <w:softHyphen/>
        <w:t>ного механика. Она разрабатывает и проводит мероприятия по за</w:t>
      </w:r>
      <w:r>
        <w:rPr>
          <w:sz w:val="20"/>
          <w:szCs w:val="20"/>
        </w:rPr>
        <w:softHyphen/>
        <w:t>щите уникального оборудования, повышению устойчивости основ</w:t>
      </w:r>
      <w:r>
        <w:rPr>
          <w:sz w:val="20"/>
          <w:szCs w:val="20"/>
        </w:rPr>
        <w:softHyphen/>
        <w:t>ных сооружений, специальных инженерных сетей и коммуникаций; проводит неотложные работы по разборке завалов, локализации и ликвидации аварий на коммуникациях и сооружениях объекта.</w:t>
      </w:r>
    </w:p>
    <w:p w:rsidR="00EF7000" w:rsidRDefault="00EF7000">
      <w:pPr>
        <w:autoSpaceDE w:val="0"/>
        <w:autoSpaceDN w:val="0"/>
        <w:adjustRightInd w:val="0"/>
        <w:ind w:firstLine="260"/>
        <w:jc w:val="both"/>
        <w:rPr>
          <w:sz w:val="20"/>
          <w:szCs w:val="20"/>
        </w:rPr>
      </w:pPr>
      <w:r>
        <w:rPr>
          <w:sz w:val="20"/>
          <w:szCs w:val="20"/>
        </w:rPr>
        <w:t>Служба убежищ и укрытий организуется на базе отдела капитального строительства,   жилищно-коммунального строительства, жилищно-коммунального отдела, строительных це</w:t>
      </w:r>
      <w:r>
        <w:rPr>
          <w:sz w:val="20"/>
          <w:szCs w:val="20"/>
        </w:rPr>
        <w:softHyphen/>
        <w:t>хов. Она занимается: разработкой расчетов укрытия рабочих, слу</w:t>
      </w:r>
      <w:r>
        <w:rPr>
          <w:sz w:val="20"/>
          <w:szCs w:val="20"/>
        </w:rPr>
        <w:softHyphen/>
        <w:t>жащих, населения рабочих поселков объекта; обеспечением готов</w:t>
      </w:r>
      <w:r>
        <w:rPr>
          <w:sz w:val="20"/>
          <w:szCs w:val="20"/>
        </w:rPr>
        <w:softHyphen/>
        <w:t>ности убежищ и укрытий и контролем за правильностью их экс</w:t>
      </w:r>
      <w:r>
        <w:rPr>
          <w:sz w:val="20"/>
          <w:szCs w:val="20"/>
        </w:rPr>
        <w:softHyphen/>
        <w:t>плуатации; организацией строительства защитных сооружений. На ее личный состав возлагается обеспечение своевременного за</w:t>
      </w:r>
      <w:r>
        <w:rPr>
          <w:sz w:val="20"/>
          <w:szCs w:val="20"/>
        </w:rPr>
        <w:softHyphen/>
        <w:t>полнения убежищ и укрытий по сигналам оповещения граждан</w:t>
      </w:r>
      <w:r>
        <w:rPr>
          <w:sz w:val="20"/>
          <w:szCs w:val="20"/>
        </w:rPr>
        <w:softHyphen/>
        <w:t>ской обороны. Кроме того, эта служба участвует в спасательных работах при вскрытии заваленных убежищ и укрытий.</w:t>
      </w:r>
    </w:p>
    <w:p w:rsidR="00EF7000" w:rsidRDefault="00EF7000">
      <w:pPr>
        <w:autoSpaceDE w:val="0"/>
        <w:autoSpaceDN w:val="0"/>
        <w:adjustRightInd w:val="0"/>
        <w:ind w:firstLine="280"/>
        <w:jc w:val="both"/>
        <w:rPr>
          <w:sz w:val="20"/>
          <w:szCs w:val="20"/>
        </w:rPr>
      </w:pPr>
      <w:r>
        <w:rPr>
          <w:sz w:val="20"/>
          <w:szCs w:val="20"/>
        </w:rPr>
        <w:t>Транспортная служба создается на базе транспорт</w:t>
      </w:r>
      <w:r>
        <w:rPr>
          <w:sz w:val="20"/>
          <w:szCs w:val="20"/>
        </w:rPr>
        <w:softHyphen/>
        <w:t>ного отдела, транспортного цеха (гаража). Она разрабатывает и осуществляет мероприятия по обеспечению перевозок, связанных с рассредоточением рабочих, служащих и доставкой их к месту ра</w:t>
      </w:r>
      <w:r>
        <w:rPr>
          <w:sz w:val="20"/>
          <w:szCs w:val="20"/>
        </w:rPr>
        <w:softHyphen/>
        <w:t>боты; организует подвоз сил и средств к очагу поражения; подго</w:t>
      </w:r>
      <w:r>
        <w:rPr>
          <w:sz w:val="20"/>
          <w:szCs w:val="20"/>
        </w:rPr>
        <w:softHyphen/>
        <w:t>тавливает транспорт для перевозок рабочих, служащих, эвакуации пораженных, а также для других целей гражданской обороны; про</w:t>
      </w:r>
      <w:r>
        <w:rPr>
          <w:sz w:val="20"/>
          <w:szCs w:val="20"/>
        </w:rPr>
        <w:softHyphen/>
        <w:t>водит работы по обеззараживанию транспорта.</w:t>
      </w:r>
    </w:p>
    <w:p w:rsidR="00EF7000" w:rsidRDefault="00EF7000">
      <w:pPr>
        <w:autoSpaceDE w:val="0"/>
        <w:autoSpaceDN w:val="0"/>
        <w:adjustRightInd w:val="0"/>
        <w:ind w:firstLine="320"/>
        <w:jc w:val="both"/>
        <w:rPr>
          <w:sz w:val="20"/>
          <w:szCs w:val="20"/>
        </w:rPr>
      </w:pPr>
      <w:r>
        <w:rPr>
          <w:sz w:val="20"/>
          <w:szCs w:val="20"/>
        </w:rPr>
        <w:t>Служба материально-технического снаб</w:t>
      </w:r>
      <w:r>
        <w:rPr>
          <w:sz w:val="20"/>
          <w:szCs w:val="20"/>
        </w:rPr>
        <w:softHyphen/>
        <w:t>жения организуется на базе отдела материально-технического снабжения объекта. Она разрабатывает план материально-техни</w:t>
      </w:r>
      <w:r>
        <w:rPr>
          <w:sz w:val="20"/>
          <w:szCs w:val="20"/>
        </w:rPr>
        <w:softHyphen/>
        <w:t>ческого снабжения; своевременно снабжает формирования всеми видами оснащения и продовольствия; организует ремонт техники и различного имущества, подвоз его к участкам работ, хранение и учет; обеспечивает продовольствием и предметами первой необходи</w:t>
      </w:r>
      <w:r>
        <w:rPr>
          <w:sz w:val="20"/>
          <w:szCs w:val="20"/>
        </w:rPr>
        <w:softHyphen/>
        <w:t>мости рабочих и служащих как на самом предприятии, так и в местах рассредоточения.</w:t>
      </w:r>
    </w:p>
    <w:p w:rsidR="00EF7000" w:rsidRDefault="00EF7000">
      <w:pPr>
        <w:autoSpaceDE w:val="0"/>
        <w:autoSpaceDN w:val="0"/>
        <w:adjustRightInd w:val="0"/>
        <w:ind w:firstLine="280"/>
        <w:jc w:val="both"/>
        <w:rPr>
          <w:rFonts w:ascii="Courier New" w:hAnsi="Courier New" w:cs="Courier New"/>
          <w:sz w:val="22"/>
          <w:szCs w:val="28"/>
        </w:rPr>
      </w:pPr>
      <w:r>
        <w:rPr>
          <w:sz w:val="20"/>
          <w:szCs w:val="20"/>
        </w:rPr>
        <w:t>На небольших объектах народного хозяйства службы ГО не создаются, их функции при проведении необходимых мероприятий выполняют структурные органы управления этих объектов. Началь</w:t>
      </w:r>
      <w:r>
        <w:rPr>
          <w:sz w:val="20"/>
          <w:szCs w:val="20"/>
        </w:rPr>
        <w:softHyphen/>
        <w:t>ником штаба ГО обычно назначается приказом директора один из работников данного объекта.</w:t>
      </w:r>
    </w:p>
    <w:p w:rsidR="00EF7000" w:rsidRDefault="00EF7000">
      <w:pPr>
        <w:autoSpaceDE w:val="0"/>
        <w:autoSpaceDN w:val="0"/>
        <w:adjustRightInd w:val="0"/>
        <w:ind w:left="17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rPr>
      </w:pPr>
      <w:r>
        <w:rPr>
          <w:rFonts w:ascii="Courier New" w:hAnsi="Courier New" w:cs="Courier New"/>
          <w:color w:val="FF0000"/>
          <w:sz w:val="22"/>
          <w:szCs w:val="28"/>
        </w:rPr>
        <w:t>Организация спасательного отряда объекта, должностные лица, команда и их функции.</w:t>
      </w:r>
    </w:p>
    <w:p w:rsidR="00EF7000" w:rsidRDefault="00EF7000">
      <w:pPr>
        <w:autoSpaceDE w:val="0"/>
        <w:autoSpaceDN w:val="0"/>
        <w:adjustRightInd w:val="0"/>
        <w:ind w:left="170"/>
        <w:jc w:val="both"/>
        <w:rPr>
          <w:sz w:val="20"/>
          <w:szCs w:val="20"/>
        </w:rPr>
      </w:pPr>
      <w:r>
        <w:rPr>
          <w:sz w:val="20"/>
          <w:szCs w:val="20"/>
        </w:rPr>
        <w:t>Заместитель начальника ГО по инженерно-технической части — главный инженер объекта руководит разработкой плана перевода предприятия на особый режим работы, осуществляет мероприятия по повышению устойчивости работы предприятия в мирное время, при угрозе нападения и в военное время, руководит аварийно-тех</w:t>
      </w:r>
      <w:r>
        <w:rPr>
          <w:sz w:val="20"/>
          <w:szCs w:val="20"/>
        </w:rPr>
        <w:softHyphen/>
        <w:t>нической и противопожарной службами, службой убежищ и укры</w:t>
      </w:r>
      <w:r>
        <w:rPr>
          <w:sz w:val="20"/>
          <w:szCs w:val="20"/>
        </w:rPr>
        <w:softHyphen/>
        <w:t>тий. Он же осуществляет техническое руководство спасательными и неотложными аварийно-восстановительными работами в очаге поражения, при стихийных бедствиях, крупных авариях и катаст</w:t>
      </w:r>
      <w:r>
        <w:rPr>
          <w:sz w:val="20"/>
          <w:szCs w:val="20"/>
        </w:rPr>
        <w:softHyphen/>
        <w:t>рофах.</w:t>
      </w:r>
    </w:p>
    <w:p w:rsidR="00EF7000" w:rsidRDefault="004A47F9">
      <w:pPr>
        <w:autoSpaceDE w:val="0"/>
        <w:autoSpaceDN w:val="0"/>
        <w:adjustRightInd w:val="0"/>
        <w:jc w:val="both"/>
        <w:rPr>
          <w:sz w:val="20"/>
        </w:rPr>
      </w:pPr>
      <w:r>
        <w:rPr>
          <w:sz w:val="20"/>
        </w:rPr>
        <w:pict>
          <v:shape id="_x0000_i1054" type="#_x0000_t75" style="width:198pt;height:119.25pt">
            <v:imagedata r:id="rId31" o:title=""/>
          </v:shape>
        </w:pict>
      </w:r>
    </w:p>
    <w:p w:rsidR="00EF7000" w:rsidRDefault="00EF7000">
      <w:pPr>
        <w:autoSpaceDE w:val="0"/>
        <w:autoSpaceDN w:val="0"/>
        <w:adjustRightInd w:val="0"/>
        <w:jc w:val="both"/>
        <w:rPr>
          <w:sz w:val="20"/>
          <w:szCs w:val="20"/>
        </w:rPr>
      </w:pPr>
      <w:r>
        <w:rPr>
          <w:sz w:val="20"/>
          <w:szCs w:val="20"/>
        </w:rPr>
        <w:t>Комплектование формирований осуществляется</w:t>
      </w:r>
      <w:r>
        <w:rPr>
          <w:b/>
          <w:bCs/>
          <w:sz w:val="20"/>
          <w:szCs w:val="20"/>
        </w:rPr>
        <w:t xml:space="preserve"> по</w:t>
      </w:r>
      <w:r>
        <w:rPr>
          <w:sz w:val="20"/>
          <w:szCs w:val="20"/>
        </w:rPr>
        <w:t xml:space="preserve"> производст</w:t>
      </w:r>
      <w:r>
        <w:rPr>
          <w:sz w:val="20"/>
          <w:szCs w:val="20"/>
        </w:rPr>
        <w:softHyphen/>
        <w:t>венному принципу, с учетом смен, предусмотренных для условий военного времени: по цехам, участкам производства, рабочим сме</w:t>
      </w:r>
      <w:r>
        <w:rPr>
          <w:sz w:val="20"/>
          <w:szCs w:val="20"/>
        </w:rPr>
        <w:softHyphen/>
        <w:t>нам и бригадам — таким образом, чтобы рабочая смена предприя</w:t>
      </w:r>
      <w:r>
        <w:rPr>
          <w:sz w:val="20"/>
          <w:szCs w:val="20"/>
        </w:rPr>
        <w:softHyphen/>
        <w:t>тия (цеха, участка, бригады) являлась формированием или подраз</w:t>
      </w:r>
      <w:r>
        <w:rPr>
          <w:sz w:val="20"/>
          <w:szCs w:val="20"/>
        </w:rPr>
        <w:softHyphen/>
        <w:t>делением формирования. При этом учитываются специфика произ</w:t>
      </w:r>
      <w:r>
        <w:rPr>
          <w:sz w:val="20"/>
          <w:szCs w:val="20"/>
        </w:rPr>
        <w:softHyphen/>
        <w:t>водства, трудовые навыки рабочих и служащих, зачисляемых в формирования, а также возможности оснащения формирований тех</w:t>
      </w:r>
      <w:r>
        <w:rPr>
          <w:sz w:val="20"/>
          <w:szCs w:val="20"/>
        </w:rPr>
        <w:softHyphen/>
        <w:t>никой и имуществом</w:t>
      </w:r>
      <w:r>
        <w:rPr>
          <w:b/>
          <w:bCs/>
          <w:sz w:val="20"/>
          <w:szCs w:val="20"/>
        </w:rPr>
        <w:t xml:space="preserve"> (в том</w:t>
      </w:r>
      <w:r>
        <w:rPr>
          <w:sz w:val="20"/>
          <w:szCs w:val="20"/>
        </w:rPr>
        <w:t xml:space="preserve"> числе используемыми в производствен</w:t>
      </w:r>
      <w:r>
        <w:rPr>
          <w:sz w:val="20"/>
          <w:szCs w:val="20"/>
        </w:rPr>
        <w:softHyphen/>
        <w:t>ных целях).</w:t>
      </w:r>
    </w:p>
    <w:p w:rsidR="00EF7000" w:rsidRDefault="00EF7000">
      <w:pPr>
        <w:autoSpaceDE w:val="0"/>
        <w:autoSpaceDN w:val="0"/>
        <w:adjustRightInd w:val="0"/>
        <w:ind w:left="170"/>
        <w:jc w:val="both"/>
        <w:rPr>
          <w:rFonts w:ascii="Courier New" w:hAnsi="Courier New" w:cs="Courier New"/>
          <w:sz w:val="22"/>
          <w:szCs w:val="28"/>
        </w:rPr>
      </w:pPr>
      <w:r>
        <w:rPr>
          <w:sz w:val="20"/>
          <w:szCs w:val="20"/>
        </w:rPr>
        <w:t>Как правило, на объектах в зависимости от численности рабочих и служащих создаются сводные и спасательные отряды, или команды, состоящие соответственно из групп и звеньев, а также санитарных дружин. Примерная организационная структура спасательного отряда показана на рис. 7. На эти формирования возлагается отыс</w:t>
      </w:r>
      <w:r>
        <w:rPr>
          <w:sz w:val="20"/>
          <w:szCs w:val="20"/>
        </w:rPr>
        <w:softHyphen/>
        <w:t>кание пораженных, извлечение их из-под завалов, из разрушенных зданий и заваленных защитных сооружений, вынос и оказание им первой медицинской помощи.</w:t>
      </w:r>
    </w:p>
    <w:p w:rsidR="00EF7000" w:rsidRDefault="00EF7000">
      <w:pPr>
        <w:autoSpaceDE w:val="0"/>
        <w:autoSpaceDN w:val="0"/>
        <w:adjustRightInd w:val="0"/>
        <w:ind w:left="170"/>
        <w:jc w:val="both"/>
        <w:rPr>
          <w:rFonts w:ascii="Courier New" w:hAnsi="Courier New" w:cs="Courier New"/>
          <w:sz w:val="22"/>
          <w:szCs w:val="28"/>
        </w:rPr>
      </w:pPr>
    </w:p>
    <w:p w:rsidR="00EF7000" w:rsidRDefault="00EF7000">
      <w:pPr>
        <w:autoSpaceDE w:val="0"/>
        <w:autoSpaceDN w:val="0"/>
        <w:adjustRightInd w:val="0"/>
        <w:ind w:left="170"/>
        <w:jc w:val="both"/>
        <w:rPr>
          <w:rFonts w:ascii="Courier New" w:hAnsi="Courier New" w:cs="Courier New"/>
          <w:sz w:val="22"/>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rPr>
        <w:t>Назначение, устройство и порядок использования противогаза. Порядок подбора шлем-маски по размеру и проверки противо</w:t>
      </w:r>
      <w:r>
        <w:rPr>
          <w:rFonts w:ascii="Courier New" w:hAnsi="Courier New" w:cs="Courier New"/>
          <w:color w:val="FF0000"/>
          <w:sz w:val="22"/>
        </w:rPr>
        <w:softHyphen/>
        <w:t>газа на герметичность.</w:t>
      </w:r>
    </w:p>
    <w:p w:rsidR="00EF7000" w:rsidRDefault="00EF7000">
      <w:pPr>
        <w:autoSpaceDE w:val="0"/>
        <w:autoSpaceDN w:val="0"/>
        <w:adjustRightInd w:val="0"/>
        <w:ind w:firstLine="260"/>
        <w:jc w:val="both"/>
        <w:rPr>
          <w:b/>
          <w:bCs/>
          <w:sz w:val="20"/>
          <w:szCs w:val="20"/>
        </w:rPr>
      </w:pPr>
      <w:r>
        <w:rPr>
          <w:b/>
          <w:bCs/>
          <w:sz w:val="20"/>
          <w:szCs w:val="20"/>
        </w:rPr>
        <w:t>Средства защиты органов дыхания.</w:t>
      </w:r>
      <w:r>
        <w:rPr>
          <w:sz w:val="20"/>
          <w:szCs w:val="20"/>
        </w:rPr>
        <w:t xml:space="preserve"> Наиболее надежным средст</w:t>
      </w:r>
      <w:r>
        <w:rPr>
          <w:sz w:val="20"/>
          <w:szCs w:val="20"/>
        </w:rPr>
        <w:softHyphen/>
        <w:t xml:space="preserve">вом защиты органов дыхания людей являются противогазы. </w:t>
      </w:r>
      <w:r>
        <w:rPr>
          <w:b/>
          <w:bCs/>
          <w:sz w:val="20"/>
          <w:szCs w:val="20"/>
        </w:rPr>
        <w:t>Они</w:t>
      </w:r>
      <w:r>
        <w:rPr>
          <w:sz w:val="20"/>
          <w:szCs w:val="20"/>
        </w:rPr>
        <w:t xml:space="preserve"> предназначаются для защиты органов дыхания, лица</w:t>
      </w:r>
      <w:r>
        <w:rPr>
          <w:b/>
          <w:bCs/>
          <w:sz w:val="20"/>
          <w:szCs w:val="20"/>
        </w:rPr>
        <w:t xml:space="preserve"> и глаз</w:t>
      </w:r>
    </w:p>
    <w:p w:rsidR="00EF7000" w:rsidRDefault="004A47F9">
      <w:pPr>
        <w:autoSpaceDE w:val="0"/>
        <w:autoSpaceDN w:val="0"/>
        <w:adjustRightInd w:val="0"/>
        <w:ind w:firstLine="260"/>
        <w:jc w:val="both"/>
        <w:rPr>
          <w:b/>
          <w:bCs/>
          <w:sz w:val="20"/>
          <w:szCs w:val="20"/>
        </w:rPr>
      </w:pPr>
      <w:r>
        <w:rPr>
          <w:b/>
          <w:bCs/>
          <w:sz w:val="20"/>
          <w:szCs w:val="20"/>
        </w:rPr>
        <w:pict>
          <v:shape id="_x0000_i1055" type="#_x0000_t75" style="width:122.25pt;height:82.5pt">
            <v:imagedata r:id="rId32" o:title=""/>
          </v:shape>
        </w:pict>
      </w:r>
    </w:p>
    <w:p w:rsidR="00EF7000" w:rsidRDefault="00EF7000">
      <w:pPr>
        <w:autoSpaceDE w:val="0"/>
        <w:autoSpaceDN w:val="0"/>
        <w:adjustRightInd w:val="0"/>
        <w:spacing w:before="180"/>
        <w:jc w:val="both"/>
        <w:rPr>
          <w:sz w:val="20"/>
          <w:szCs w:val="20"/>
        </w:rPr>
      </w:pPr>
      <w:r>
        <w:rPr>
          <w:b/>
          <w:bCs/>
          <w:sz w:val="20"/>
          <w:szCs w:val="20"/>
        </w:rPr>
        <w:t>человека от</w:t>
      </w:r>
      <w:r>
        <w:rPr>
          <w:sz w:val="20"/>
          <w:szCs w:val="20"/>
        </w:rPr>
        <w:t xml:space="preserve"> вредных примесей, находящихся</w:t>
      </w:r>
      <w:r>
        <w:rPr>
          <w:b/>
          <w:bCs/>
          <w:sz w:val="20"/>
          <w:szCs w:val="20"/>
        </w:rPr>
        <w:t xml:space="preserve"> в воздухе.</w:t>
      </w:r>
      <w:r>
        <w:rPr>
          <w:sz w:val="20"/>
          <w:szCs w:val="20"/>
        </w:rPr>
        <w:t xml:space="preserve"> По прин</w:t>
      </w:r>
      <w:r>
        <w:rPr>
          <w:sz w:val="20"/>
          <w:szCs w:val="20"/>
        </w:rPr>
        <w:softHyphen/>
        <w:t>ципу действия все противогазы подразделяются</w:t>
      </w:r>
      <w:r>
        <w:rPr>
          <w:b/>
          <w:bCs/>
          <w:sz w:val="20"/>
          <w:szCs w:val="20"/>
        </w:rPr>
        <w:t xml:space="preserve"> на</w:t>
      </w:r>
      <w:r>
        <w:rPr>
          <w:sz w:val="20"/>
          <w:szCs w:val="20"/>
        </w:rPr>
        <w:t xml:space="preserve"> фильтрующие и изолирующие.</w:t>
      </w:r>
    </w:p>
    <w:p w:rsidR="00EF7000" w:rsidRDefault="00EF7000">
      <w:pPr>
        <w:autoSpaceDE w:val="0"/>
        <w:autoSpaceDN w:val="0"/>
        <w:adjustRightInd w:val="0"/>
        <w:ind w:firstLine="300"/>
        <w:jc w:val="both"/>
        <w:rPr>
          <w:sz w:val="20"/>
          <w:szCs w:val="20"/>
        </w:rPr>
      </w:pPr>
      <w:r>
        <w:rPr>
          <w:i/>
          <w:iCs/>
          <w:sz w:val="20"/>
          <w:szCs w:val="20"/>
        </w:rPr>
        <w:t>Фильтрующие противогазы</w:t>
      </w:r>
      <w:r>
        <w:rPr>
          <w:sz w:val="20"/>
          <w:szCs w:val="20"/>
        </w:rPr>
        <w:t xml:space="preserve"> являются основным средством инди</w:t>
      </w:r>
      <w:r>
        <w:rPr>
          <w:sz w:val="20"/>
          <w:szCs w:val="20"/>
        </w:rPr>
        <w:softHyphen/>
        <w:t xml:space="preserve">видуальной защиты органов дыхания. Принцип защитного действия </w:t>
      </w:r>
      <w:r>
        <w:rPr>
          <w:b/>
          <w:bCs/>
          <w:sz w:val="20"/>
          <w:szCs w:val="20"/>
        </w:rPr>
        <w:t>их</w:t>
      </w:r>
      <w:r>
        <w:rPr>
          <w:sz w:val="20"/>
          <w:szCs w:val="20"/>
        </w:rPr>
        <w:t xml:space="preserve"> основан на предварительном очищении (фильтрации), вдыхаемо</w:t>
      </w:r>
      <w:r>
        <w:rPr>
          <w:sz w:val="20"/>
          <w:szCs w:val="20"/>
        </w:rPr>
        <w:softHyphen/>
        <w:t>го человеком воздуха от различных вредных примесей.</w:t>
      </w:r>
    </w:p>
    <w:p w:rsidR="00EF7000" w:rsidRDefault="00EF7000">
      <w:pPr>
        <w:autoSpaceDE w:val="0"/>
        <w:autoSpaceDN w:val="0"/>
        <w:adjustRightInd w:val="0"/>
        <w:jc w:val="both"/>
        <w:rPr>
          <w:i/>
          <w:iCs/>
          <w:sz w:val="20"/>
          <w:szCs w:val="20"/>
        </w:rPr>
      </w:pPr>
      <w:r>
        <w:rPr>
          <w:sz w:val="20"/>
          <w:szCs w:val="20"/>
        </w:rPr>
        <w:t xml:space="preserve">В настоящее время в системе гражданской обороны страны для взрослого населения используются фильтрующие противогазы ГП-5 (рис. 34, </w:t>
      </w:r>
      <w:r>
        <w:rPr>
          <w:i/>
          <w:iCs/>
          <w:sz w:val="20"/>
          <w:szCs w:val="20"/>
        </w:rPr>
        <w:t>а),</w:t>
      </w:r>
      <w:r>
        <w:rPr>
          <w:sz w:val="20"/>
          <w:szCs w:val="20"/>
        </w:rPr>
        <w:t xml:space="preserve"> ГП-5м и ГП-4у (рис. 34, </w:t>
      </w:r>
      <w:r>
        <w:rPr>
          <w:i/>
          <w:iCs/>
          <w:sz w:val="20"/>
          <w:szCs w:val="20"/>
        </w:rPr>
        <w:t>б):</w:t>
      </w:r>
      <w:r>
        <w:rPr>
          <w:sz w:val="20"/>
          <w:szCs w:val="20"/>
        </w:rPr>
        <w:t xml:space="preserve"> 4)ильтрующе-погло-щающая коробка /, лицевая часть </w:t>
      </w:r>
      <w:r>
        <w:rPr>
          <w:i/>
          <w:iCs/>
          <w:sz w:val="20"/>
          <w:szCs w:val="20"/>
        </w:rPr>
        <w:t>2</w:t>
      </w:r>
      <w:r>
        <w:rPr>
          <w:sz w:val="20"/>
          <w:szCs w:val="20"/>
        </w:rPr>
        <w:t xml:space="preserve"> (у противогаза ГП-5 — шлем-маска, у противогаза ГП-4у — маска), сумка для противогаза </w:t>
      </w:r>
      <w:r>
        <w:rPr>
          <w:i/>
          <w:iCs/>
          <w:sz w:val="20"/>
          <w:szCs w:val="20"/>
        </w:rPr>
        <w:t xml:space="preserve">3, </w:t>
      </w:r>
      <w:r>
        <w:rPr>
          <w:sz w:val="20"/>
          <w:szCs w:val="20"/>
        </w:rPr>
        <w:t xml:space="preserve">соединительная трубка </w:t>
      </w:r>
      <w:r>
        <w:rPr>
          <w:i/>
          <w:iCs/>
          <w:sz w:val="20"/>
          <w:szCs w:val="20"/>
        </w:rPr>
        <w:t>4,</w:t>
      </w:r>
      <w:r>
        <w:rPr>
          <w:sz w:val="20"/>
          <w:szCs w:val="20"/>
        </w:rPr>
        <w:t xml:space="preserve"> коробка с незапотевающими пленками </w:t>
      </w:r>
      <w:r>
        <w:rPr>
          <w:i/>
          <w:iCs/>
          <w:sz w:val="20"/>
          <w:szCs w:val="20"/>
        </w:rPr>
        <w:t xml:space="preserve">5, </w:t>
      </w:r>
      <w:r>
        <w:rPr>
          <w:sz w:val="20"/>
          <w:szCs w:val="20"/>
        </w:rPr>
        <w:t>шлем-маска с мембранной коробкой, входящая в комплект противо</w:t>
      </w:r>
      <w:r>
        <w:rPr>
          <w:sz w:val="20"/>
          <w:szCs w:val="20"/>
        </w:rPr>
        <w:softHyphen/>
        <w:t>газа ГП-5м. Для детей — ДП-6, ДП-бм, ПДФ-7, ПДФ-д, ПДФ-ш, а также камера защитная детская (КЗД-4). Следует иметь ввиду, что фильтрующие противогазы от окиси углерода не защищают, поэтому для защиты от окиси углерода используется дополнительный пат</w:t>
      </w:r>
      <w:r>
        <w:rPr>
          <w:sz w:val="20"/>
          <w:szCs w:val="20"/>
        </w:rPr>
        <w:softHyphen/>
        <w:t xml:space="preserve">рон (рис. 35), который состоит из гопкалита /, осушителя </w:t>
      </w:r>
      <w:r>
        <w:rPr>
          <w:i/>
          <w:iCs/>
          <w:sz w:val="20"/>
          <w:szCs w:val="20"/>
        </w:rPr>
        <w:t>2,</w:t>
      </w:r>
      <w:r>
        <w:rPr>
          <w:sz w:val="20"/>
          <w:szCs w:val="20"/>
        </w:rPr>
        <w:t xml:space="preserve"> наруж</w:t>
      </w:r>
      <w:r>
        <w:rPr>
          <w:sz w:val="20"/>
          <w:szCs w:val="20"/>
        </w:rPr>
        <w:softHyphen/>
        <w:t xml:space="preserve">ной горловины для навинчивания соединительной трубки противогаза 5, внутренней горловины для присоединения к противогазовой коробке </w:t>
      </w:r>
      <w:r>
        <w:rPr>
          <w:i/>
          <w:iCs/>
          <w:sz w:val="20"/>
          <w:szCs w:val="20"/>
        </w:rPr>
        <w:t>4.</w:t>
      </w:r>
    </w:p>
    <w:p w:rsidR="00EF7000" w:rsidRDefault="00EF7000">
      <w:pPr>
        <w:autoSpaceDE w:val="0"/>
        <w:autoSpaceDN w:val="0"/>
        <w:adjustRightInd w:val="0"/>
        <w:jc w:val="both"/>
        <w:rPr>
          <w:rFonts w:ascii="Courier New" w:hAnsi="Courier New" w:cs="Courier New"/>
          <w:sz w:val="22"/>
        </w:rPr>
      </w:pPr>
      <w:r>
        <w:rPr>
          <w:i/>
          <w:iCs/>
          <w:sz w:val="20"/>
          <w:szCs w:val="20"/>
        </w:rPr>
        <w:t>Изолирующие противогазы</w:t>
      </w:r>
      <w:r>
        <w:rPr>
          <w:sz w:val="20"/>
          <w:szCs w:val="20"/>
        </w:rPr>
        <w:t xml:space="preserve"> (ИП-4, ИП-5, ИП-46, ИП-46М) яв</w:t>
      </w:r>
      <w:r>
        <w:rPr>
          <w:sz w:val="20"/>
          <w:szCs w:val="20"/>
        </w:rPr>
        <w:softHyphen/>
        <w:t>ляются специальными средствами защиты органов дыхания, глаз, кожи лица от всех вредных примесей, содержащихся в воздухе. Их используют в том случае, когда фильтрующие противогазы не обеспечивают такую защиту, а также в условиях недостатка кисло</w:t>
      </w:r>
      <w:r>
        <w:rPr>
          <w:sz w:val="20"/>
          <w:szCs w:val="20"/>
        </w:rPr>
        <w:softHyphen/>
        <w:t>рода в воздухе. Необходимый для дыхания воздух обогащается в изолирующих противогазах кислородом в регенеративном патроне, снаряженном специальным веществом (перекись и надперекись нат</w:t>
      </w:r>
      <w:r>
        <w:rPr>
          <w:sz w:val="20"/>
          <w:szCs w:val="20"/>
        </w:rPr>
        <w:softHyphen/>
        <w:t>рия). Противогаз состоит из: лицевой части, регенеративного пат</w:t>
      </w:r>
      <w:r>
        <w:rPr>
          <w:sz w:val="20"/>
          <w:szCs w:val="20"/>
        </w:rPr>
        <w:softHyphen/>
        <w:t>рона, дыхательного мешка, каркаса и сумки.</w:t>
      </w: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Назначение «устройство и порядок использования защитного комплекта. Порядок, подбора плаща и чулок по размеру.</w:t>
      </w:r>
    </w:p>
    <w:p w:rsidR="00EF7000" w:rsidRDefault="00EF7000">
      <w:pPr>
        <w:autoSpaceDE w:val="0"/>
        <w:autoSpaceDN w:val="0"/>
        <w:adjustRightInd w:val="0"/>
        <w:jc w:val="both"/>
        <w:rPr>
          <w:rFonts w:ascii="Courier New" w:hAnsi="Courier New" w:cs="Courier New"/>
          <w:color w:val="FF0000"/>
          <w:sz w:val="22"/>
          <w:szCs w:val="28"/>
        </w:rPr>
      </w:pPr>
    </w:p>
    <w:p w:rsidR="00EF7000" w:rsidRDefault="00EF7000">
      <w:pPr>
        <w:autoSpaceDE w:val="0"/>
        <w:autoSpaceDN w:val="0"/>
        <w:adjustRightInd w:val="0"/>
        <w:jc w:val="both"/>
        <w:rPr>
          <w:rFonts w:ascii="Courier New" w:hAnsi="Courier New" w:cs="Courier New"/>
          <w:color w:val="FF0000"/>
          <w:sz w:val="22"/>
          <w:szCs w:val="28"/>
        </w:rPr>
      </w:pPr>
    </w:p>
    <w:p w:rsidR="00EF7000" w:rsidRDefault="00EF7000" w:rsidP="00EF7000">
      <w:pPr>
        <w:numPr>
          <w:ilvl w:val="0"/>
          <w:numId w:val="1"/>
        </w:numPr>
        <w:tabs>
          <w:tab w:val="clear" w:pos="1080"/>
        </w:tabs>
        <w:autoSpaceDE w:val="0"/>
        <w:autoSpaceDN w:val="0"/>
        <w:adjustRightInd w:val="0"/>
        <w:ind w:left="170" w:firstLine="57"/>
        <w:jc w:val="both"/>
        <w:rPr>
          <w:color w:val="FF0000"/>
          <w:sz w:val="20"/>
          <w:szCs w:val="20"/>
        </w:rPr>
      </w:pPr>
      <w:r>
        <w:rPr>
          <w:rFonts w:ascii="Courier New" w:hAnsi="Courier New" w:cs="Courier New"/>
          <w:color w:val="FF0000"/>
          <w:sz w:val="22"/>
          <w:szCs w:val="28"/>
        </w:rPr>
        <w:t>Назначение и классификация коллективных средств защиты. Защитные характеристики убежищ, щелей и противорадиационных укрытий.</w:t>
      </w:r>
    </w:p>
    <w:p w:rsidR="00EF7000" w:rsidRDefault="00EF7000">
      <w:pPr>
        <w:autoSpaceDE w:val="0"/>
        <w:autoSpaceDN w:val="0"/>
        <w:adjustRightInd w:val="0"/>
        <w:jc w:val="both"/>
        <w:rPr>
          <w:sz w:val="20"/>
          <w:szCs w:val="20"/>
        </w:rPr>
      </w:pPr>
      <w:r>
        <w:rPr>
          <w:b/>
          <w:bCs/>
          <w:sz w:val="20"/>
          <w:szCs w:val="20"/>
        </w:rPr>
        <w:t>Защитные сооружения</w:t>
      </w:r>
      <w:r>
        <w:rPr>
          <w:sz w:val="20"/>
          <w:szCs w:val="20"/>
        </w:rPr>
        <w:t xml:space="preserve"> — это сооружения, специально предназ</w:t>
      </w:r>
      <w:r>
        <w:rPr>
          <w:sz w:val="20"/>
          <w:szCs w:val="20"/>
        </w:rPr>
        <w:softHyphen/>
        <w:t>наченные для защиты населения от ядерного, химического и бакте</w:t>
      </w:r>
      <w:r>
        <w:rPr>
          <w:sz w:val="20"/>
          <w:szCs w:val="20"/>
        </w:rPr>
        <w:softHyphen/>
        <w:t>риологического (биологического) оружия, а также от воздействия возможных вторичных поражающих факторов при ядерных взрывах и применении обычных средств поражения. Эти сооружения, в за</w:t>
      </w:r>
      <w:r>
        <w:rPr>
          <w:sz w:val="20"/>
          <w:szCs w:val="20"/>
        </w:rPr>
        <w:softHyphen/>
        <w:t>висимости от защитных свойств подразделяются на убежища и проти-ворадиационные укрытия (ПРУ). Кроме того, могут применяться</w:t>
      </w:r>
    </w:p>
    <w:p w:rsidR="00EF7000" w:rsidRDefault="00EF7000">
      <w:pPr>
        <w:autoSpaceDE w:val="0"/>
        <w:autoSpaceDN w:val="0"/>
        <w:adjustRightInd w:val="0"/>
        <w:jc w:val="both"/>
        <w:rPr>
          <w:sz w:val="20"/>
          <w:szCs w:val="20"/>
        </w:rPr>
      </w:pPr>
      <w:r>
        <w:rPr>
          <w:sz w:val="20"/>
          <w:szCs w:val="20"/>
        </w:rPr>
        <w:t>простейшие укрытия — щели.</w:t>
      </w:r>
    </w:p>
    <w:p w:rsidR="00EF7000" w:rsidRDefault="00EF7000">
      <w:pPr>
        <w:autoSpaceDE w:val="0"/>
        <w:autoSpaceDN w:val="0"/>
        <w:adjustRightInd w:val="0"/>
        <w:ind w:firstLine="300"/>
        <w:jc w:val="both"/>
        <w:rPr>
          <w:sz w:val="20"/>
          <w:szCs w:val="20"/>
        </w:rPr>
      </w:pPr>
      <w:r>
        <w:rPr>
          <w:sz w:val="20"/>
          <w:szCs w:val="20"/>
        </w:rPr>
        <w:t>В случае угрозы нападения противника при недостатке заблаго</w:t>
      </w:r>
      <w:r>
        <w:rPr>
          <w:sz w:val="20"/>
          <w:szCs w:val="20"/>
        </w:rPr>
        <w:softHyphen/>
        <w:t>временно построенных убежищ и противорадиационных укрытий могут строиться быстровозводимые убежища и укрытия из готовых строительных элементов (конструкций), кирпича, бетона, лесома</w:t>
      </w:r>
      <w:r>
        <w:rPr>
          <w:sz w:val="20"/>
          <w:szCs w:val="20"/>
        </w:rPr>
        <w:softHyphen/>
        <w:t>териалов, приспосабливаться под ПРУ подвальные и другие заглуб</w:t>
      </w:r>
      <w:r>
        <w:rPr>
          <w:sz w:val="20"/>
          <w:szCs w:val="20"/>
        </w:rPr>
        <w:softHyphen/>
        <w:t>ленные помещения, а также строиться силами населения простей</w:t>
      </w:r>
      <w:r>
        <w:rPr>
          <w:sz w:val="20"/>
          <w:szCs w:val="20"/>
        </w:rPr>
        <w:softHyphen/>
        <w:t>шие укрытия из подручных материалов.</w:t>
      </w:r>
    </w:p>
    <w:p w:rsidR="00EF7000" w:rsidRDefault="00EF7000">
      <w:pPr>
        <w:autoSpaceDE w:val="0"/>
        <w:autoSpaceDN w:val="0"/>
        <w:adjustRightInd w:val="0"/>
        <w:ind w:firstLine="300"/>
        <w:jc w:val="both"/>
        <w:rPr>
          <w:sz w:val="20"/>
          <w:szCs w:val="20"/>
        </w:rPr>
      </w:pPr>
      <w:r>
        <w:rPr>
          <w:sz w:val="20"/>
          <w:szCs w:val="20"/>
        </w:rPr>
        <w:t>Убежища представляют собой сооружения, обеспечиваю</w:t>
      </w:r>
      <w:r>
        <w:rPr>
          <w:sz w:val="20"/>
          <w:szCs w:val="20"/>
        </w:rPr>
        <w:softHyphen/>
        <w:t>щие наиболее надежную защиту укрываемых в них людей от воздей</w:t>
      </w:r>
      <w:r>
        <w:rPr>
          <w:sz w:val="20"/>
          <w:szCs w:val="20"/>
        </w:rPr>
        <w:softHyphen/>
        <w:t>ствия всех поражающих факторов ядерного взрыва (включая и нейтронный поток), отравляющих веществ и бактериальных средств, высоких температур и вредных газов в зонах пожаров, а также от обвалов и обломков разрушенных зданий (сооружений) при</w:t>
      </w:r>
    </w:p>
    <w:p w:rsidR="00EF7000" w:rsidRDefault="00EF7000">
      <w:pPr>
        <w:autoSpaceDE w:val="0"/>
        <w:autoSpaceDN w:val="0"/>
        <w:adjustRightInd w:val="0"/>
        <w:jc w:val="both"/>
        <w:rPr>
          <w:sz w:val="20"/>
          <w:szCs w:val="20"/>
        </w:rPr>
      </w:pPr>
      <w:r>
        <w:rPr>
          <w:sz w:val="20"/>
          <w:szCs w:val="20"/>
        </w:rPr>
        <w:t>взрывах.</w:t>
      </w:r>
    </w:p>
    <w:p w:rsidR="00EF7000" w:rsidRDefault="00EF7000">
      <w:pPr>
        <w:autoSpaceDE w:val="0"/>
        <w:autoSpaceDN w:val="0"/>
        <w:adjustRightInd w:val="0"/>
        <w:ind w:firstLine="280"/>
        <w:jc w:val="both"/>
        <w:rPr>
          <w:sz w:val="20"/>
          <w:szCs w:val="20"/>
        </w:rPr>
      </w:pPr>
      <w:r>
        <w:rPr>
          <w:sz w:val="20"/>
          <w:szCs w:val="20"/>
        </w:rPr>
        <w:t>В убежищах люди могут находиться длительное время, даже в заваленных, безопасность их обеспечивается в течение нескольких суток. Надежность защиты достигается за счет прочности ограждаю</w:t>
      </w:r>
      <w:r>
        <w:rPr>
          <w:sz w:val="20"/>
          <w:szCs w:val="20"/>
        </w:rPr>
        <w:softHyphen/>
        <w:t>щих конструкций и перекрытий, а также за счет создания санитарно-гигиенических условий, обеспечивающих нормальную жизнедея</w:t>
      </w:r>
      <w:r>
        <w:rPr>
          <w:sz w:val="20"/>
          <w:szCs w:val="20"/>
        </w:rPr>
        <w:softHyphen/>
        <w:t>тельность людей в убежище. Вместимость убежищ определяется суммой мест для сидения (на первом ярусе) и лежания (на втором и</w:t>
      </w:r>
    </w:p>
    <w:p w:rsidR="00EF7000" w:rsidRDefault="00EF7000">
      <w:pPr>
        <w:autoSpaceDE w:val="0"/>
        <w:autoSpaceDN w:val="0"/>
        <w:adjustRightInd w:val="0"/>
        <w:jc w:val="both"/>
        <w:rPr>
          <w:sz w:val="20"/>
          <w:szCs w:val="20"/>
        </w:rPr>
      </w:pPr>
      <w:r>
        <w:rPr>
          <w:sz w:val="20"/>
          <w:szCs w:val="20"/>
        </w:rPr>
        <w:t>третьем ярусах).</w:t>
      </w:r>
    </w:p>
    <w:p w:rsidR="00EF7000" w:rsidRDefault="00EF7000">
      <w:pPr>
        <w:autoSpaceDE w:val="0"/>
        <w:autoSpaceDN w:val="0"/>
        <w:adjustRightInd w:val="0"/>
        <w:ind w:firstLine="300"/>
        <w:jc w:val="both"/>
        <w:rPr>
          <w:sz w:val="20"/>
          <w:szCs w:val="20"/>
        </w:rPr>
      </w:pPr>
      <w:r>
        <w:rPr>
          <w:sz w:val="20"/>
          <w:szCs w:val="20"/>
        </w:rPr>
        <w:t>Убежища могут быть встроенные и отдельно стоящие. Наиболее распространены встроенные убежища. Под них обычно используют подвальные или полуподвальные этажи производственных, общест</w:t>
      </w:r>
      <w:r>
        <w:rPr>
          <w:sz w:val="20"/>
          <w:szCs w:val="20"/>
        </w:rPr>
        <w:softHyphen/>
        <w:t>венных и жилых зданий. Конструктивную схему встроенных убе</w:t>
      </w:r>
      <w:r>
        <w:rPr>
          <w:sz w:val="20"/>
          <w:szCs w:val="20"/>
        </w:rPr>
        <w:softHyphen/>
        <w:t>жищ выбирают с учетом конструкции здания (сооружения), в которое встраивается убежище, и на основе технико-экономической оценки объемно-планировочных решений по использованию помещения в мирное время.</w:t>
      </w:r>
    </w:p>
    <w:p w:rsidR="00EF7000" w:rsidRDefault="00EF7000">
      <w:pPr>
        <w:autoSpaceDE w:val="0"/>
        <w:autoSpaceDN w:val="0"/>
        <w:adjustRightInd w:val="0"/>
        <w:ind w:firstLine="300"/>
        <w:jc w:val="both"/>
        <w:rPr>
          <w:sz w:val="20"/>
          <w:szCs w:val="20"/>
        </w:rPr>
      </w:pPr>
      <w:r>
        <w:rPr>
          <w:sz w:val="20"/>
          <w:szCs w:val="20"/>
        </w:rPr>
        <w:t>Рекомендуется применять каркасную схему. При этом сопряже</w:t>
      </w:r>
      <w:r>
        <w:rPr>
          <w:sz w:val="20"/>
          <w:szCs w:val="20"/>
        </w:rPr>
        <w:softHyphen/>
        <w:t>ния элементов каркаса надземной части зданий с конструкциями встроенных убежищ должны предусматривать, как правило, сво</w:t>
      </w:r>
      <w:r>
        <w:rPr>
          <w:sz w:val="20"/>
          <w:szCs w:val="20"/>
        </w:rPr>
        <w:softHyphen/>
        <w:t>бодное опирание надземных конструкций зданий на покрытие встроенного убежища.   При проектировании убежищ следует предусматривать применение типовых сборных железобетонных конструкций.</w:t>
      </w:r>
    </w:p>
    <w:p w:rsidR="00EF7000" w:rsidRDefault="00EF7000">
      <w:pPr>
        <w:autoSpaceDE w:val="0"/>
        <w:autoSpaceDN w:val="0"/>
        <w:adjustRightInd w:val="0"/>
        <w:ind w:firstLine="300"/>
        <w:jc w:val="both"/>
        <w:rPr>
          <w:sz w:val="20"/>
          <w:szCs w:val="20"/>
        </w:rPr>
      </w:pPr>
      <w:r>
        <w:rPr>
          <w:sz w:val="20"/>
          <w:szCs w:val="20"/>
        </w:rPr>
        <w:t>Строительство отдельно стоящих заглубленных убежищ допуска</w:t>
      </w:r>
      <w:r>
        <w:rPr>
          <w:sz w:val="20"/>
          <w:szCs w:val="20"/>
        </w:rPr>
        <w:softHyphen/>
        <w:t>ется при невозможности устройства встроенных убежищ. Такие убежища полностью или частично заглублены и обсыпаны сверху и с боков грунтом. Под них могут быть приспособлены различные подземные переходы и галереи, метрополитены, горные выработки. Располагают убежища в местах наибольшего сосредоточения людей, для укрытия которых они предназначены. Расстояние от зданий и сооружений принимается равным их высоте.</w:t>
      </w:r>
    </w:p>
    <w:p w:rsidR="00EF7000" w:rsidRDefault="00EF7000">
      <w:pPr>
        <w:autoSpaceDE w:val="0"/>
        <w:autoSpaceDN w:val="0"/>
        <w:adjustRightInd w:val="0"/>
        <w:ind w:firstLine="300"/>
        <w:jc w:val="both"/>
        <w:rPr>
          <w:sz w:val="20"/>
          <w:szCs w:val="20"/>
        </w:rPr>
      </w:pPr>
      <w:r>
        <w:rPr>
          <w:b/>
          <w:bCs/>
          <w:sz w:val="20"/>
          <w:szCs w:val="20"/>
        </w:rPr>
        <w:t>Противорадиационные укрытия.</w:t>
      </w:r>
      <w:r>
        <w:rPr>
          <w:sz w:val="20"/>
          <w:szCs w:val="20"/>
        </w:rPr>
        <w:t xml:space="preserve"> При радиоактивном заражении местности ПРУ защищают людей от внешнего гамма- излучения и непосредственного попадания радиоактивной пыли в органы дыха</w:t>
      </w:r>
      <w:r>
        <w:rPr>
          <w:sz w:val="20"/>
          <w:szCs w:val="20"/>
        </w:rPr>
        <w:softHyphen/>
        <w:t>ния, на кожу и одежду, а также от светового излучения ядерного взрыва. При соответствующей прочности конструкции ПРУ могут частично защищать людей от воздействия ударной волны ядерного взрыва и обломков разрушающихся зданий. Кроме того,— от непо</w:t>
      </w:r>
      <w:r>
        <w:rPr>
          <w:sz w:val="20"/>
          <w:szCs w:val="20"/>
        </w:rPr>
        <w:softHyphen/>
        <w:t>средственного попадания на кожу и одежду капель отравляющих веществ и аэрозолей бактериальных средств. Защитные свойства ПРУ от радиоактивных излучений оценивают коэффициентом ослаб</w:t>
      </w:r>
      <w:r>
        <w:rPr>
          <w:sz w:val="20"/>
          <w:szCs w:val="20"/>
        </w:rPr>
        <w:softHyphen/>
        <w:t>ления, который показывает, во сколько раз уровень радиации на от</w:t>
      </w:r>
      <w:r>
        <w:rPr>
          <w:sz w:val="20"/>
          <w:szCs w:val="20"/>
        </w:rPr>
        <w:softHyphen/>
        <w:t>крытой местности на высоте 1 м больше уровня радиации в укрытии, или во сколько раз ПРУ ослабляет действие радиации, а следова</w:t>
      </w:r>
      <w:r>
        <w:rPr>
          <w:sz w:val="20"/>
          <w:szCs w:val="20"/>
        </w:rPr>
        <w:softHyphen/>
        <w:t>тельно, и дозу излучения людей. Значения толщины слоя половин</w:t>
      </w:r>
      <w:r>
        <w:rPr>
          <w:sz w:val="20"/>
          <w:szCs w:val="20"/>
        </w:rPr>
        <w:softHyphen/>
        <w:t>ного ослабления гамма-излучения радиоактивного заражения мест</w:t>
      </w:r>
      <w:r>
        <w:rPr>
          <w:sz w:val="20"/>
          <w:szCs w:val="20"/>
        </w:rPr>
        <w:softHyphen/>
        <w:t>ности для различных материалов приведены в табл. 22.</w:t>
      </w:r>
    </w:p>
    <w:p w:rsidR="00EF7000" w:rsidRDefault="00EF7000">
      <w:pPr>
        <w:autoSpaceDE w:val="0"/>
        <w:autoSpaceDN w:val="0"/>
        <w:adjustRightInd w:val="0"/>
        <w:ind w:firstLine="300"/>
        <w:jc w:val="both"/>
        <w:rPr>
          <w:sz w:val="20"/>
          <w:szCs w:val="20"/>
        </w:rPr>
      </w:pPr>
      <w:r>
        <w:rPr>
          <w:sz w:val="20"/>
          <w:szCs w:val="20"/>
        </w:rPr>
        <w:t>Из таблицы следует, что слой половинного ослабления легких материалов для нейтронного излучения в несколько раз меньше, чем для тяжелых. И наоборот, тяжелые материалы, например металлы, хуже ослабляют нейтронное излучение, чем гамма-излучение.</w:t>
      </w:r>
    </w:p>
    <w:p w:rsidR="00EF7000" w:rsidRDefault="00EF7000">
      <w:pPr>
        <w:autoSpaceDE w:val="0"/>
        <w:autoSpaceDN w:val="0"/>
        <w:adjustRightInd w:val="0"/>
        <w:ind w:firstLine="320"/>
        <w:jc w:val="both"/>
        <w:rPr>
          <w:sz w:val="20"/>
          <w:szCs w:val="20"/>
        </w:rPr>
      </w:pPr>
      <w:r>
        <w:rPr>
          <w:sz w:val="20"/>
          <w:szCs w:val="20"/>
        </w:rPr>
        <w:t>Все защитные сооружения, выполненные из неметаллических материалов, прекрасно защищают от гамма-нейтронного излучения. Их эффективность защиты от нейтронного излучения может быть повышена путем применения прокладок из легких материалов (полиэтилена, стеклопластика и др.).</w:t>
      </w:r>
    </w:p>
    <w:p w:rsidR="00EF7000" w:rsidRDefault="00EF7000">
      <w:pPr>
        <w:autoSpaceDE w:val="0"/>
        <w:autoSpaceDN w:val="0"/>
        <w:adjustRightInd w:val="0"/>
        <w:ind w:firstLine="320"/>
        <w:jc w:val="both"/>
        <w:rPr>
          <w:sz w:val="20"/>
          <w:szCs w:val="20"/>
        </w:rPr>
      </w:pPr>
      <w:r>
        <w:rPr>
          <w:sz w:val="20"/>
          <w:szCs w:val="20"/>
        </w:rPr>
        <w:t>Противорадиацнонные укрытия устраивают с расчетом наиболь</w:t>
      </w:r>
      <w:r>
        <w:rPr>
          <w:sz w:val="20"/>
          <w:szCs w:val="20"/>
        </w:rPr>
        <w:softHyphen/>
        <w:t>шего коэффициента защиты. Они оборудуются прежде всего в подвальных этажах зданий и сооружений.</w:t>
      </w:r>
    </w:p>
    <w:p w:rsidR="00EF7000" w:rsidRDefault="00EF7000">
      <w:pPr>
        <w:autoSpaceDE w:val="0"/>
        <w:autoSpaceDN w:val="0"/>
        <w:adjustRightInd w:val="0"/>
        <w:ind w:firstLine="300"/>
        <w:jc w:val="both"/>
        <w:rPr>
          <w:sz w:val="20"/>
          <w:szCs w:val="20"/>
        </w:rPr>
      </w:pPr>
      <w:r>
        <w:rPr>
          <w:sz w:val="20"/>
          <w:szCs w:val="20"/>
        </w:rPr>
        <w:t>Подвалы в каменных зданиях ослабляют радиацию в 200—300 раз, средняя часть подвала каменного здания в несколько этажей — в 500—1000 раз, подвалы в Деревянных домах — в 7—12 раз.</w:t>
      </w:r>
    </w:p>
    <w:p w:rsidR="00EF7000" w:rsidRDefault="00EF7000">
      <w:pPr>
        <w:autoSpaceDE w:val="0"/>
        <w:autoSpaceDN w:val="0"/>
        <w:adjustRightInd w:val="0"/>
        <w:ind w:firstLine="300"/>
        <w:jc w:val="both"/>
        <w:rPr>
          <w:sz w:val="20"/>
          <w:szCs w:val="20"/>
        </w:rPr>
      </w:pPr>
      <w:r>
        <w:rPr>
          <w:sz w:val="20"/>
          <w:szCs w:val="20"/>
        </w:rPr>
        <w:t>Под Противорадиационные укрытия могут использоваться и наземные этажи зданий и сооружений. Более пригодны для этого ка</w:t>
      </w:r>
      <w:r>
        <w:rPr>
          <w:sz w:val="20"/>
          <w:szCs w:val="20"/>
        </w:rPr>
        <w:softHyphen/>
        <w:t>менные и кирпичные здания, которые имеют капитальные стены и небольшие площади проемов. Первые этажи многоэтажных камен</w:t>
      </w:r>
      <w:r>
        <w:rPr>
          <w:sz w:val="20"/>
          <w:szCs w:val="20"/>
        </w:rPr>
        <w:softHyphen/>
        <w:t>ных зданий ослабляют радиацию в 5—7 раз, а верхние (за исклю</w:t>
      </w:r>
      <w:r>
        <w:rPr>
          <w:sz w:val="20"/>
          <w:szCs w:val="20"/>
        </w:rPr>
        <w:softHyphen/>
        <w:t>чением последнего)—в 50 раз.</w:t>
      </w:r>
    </w:p>
    <w:p w:rsidR="00EF7000" w:rsidRDefault="00EF7000">
      <w:pPr>
        <w:autoSpaceDE w:val="0"/>
        <w:autoSpaceDN w:val="0"/>
        <w:adjustRightInd w:val="0"/>
        <w:jc w:val="both"/>
        <w:rPr>
          <w:sz w:val="20"/>
          <w:szCs w:val="20"/>
        </w:rPr>
      </w:pPr>
      <w:r>
        <w:rPr>
          <w:sz w:val="20"/>
          <w:szCs w:val="20"/>
        </w:rPr>
        <w:t>Вместимость ПРУ в зависимости</w:t>
      </w:r>
      <w:r>
        <w:rPr>
          <w:b/>
          <w:bCs/>
          <w:sz w:val="20"/>
          <w:szCs w:val="20"/>
        </w:rPr>
        <w:t xml:space="preserve"> от</w:t>
      </w:r>
      <w:r>
        <w:rPr>
          <w:sz w:val="20"/>
          <w:szCs w:val="20"/>
        </w:rPr>
        <w:t xml:space="preserve"> площади помещений укрытия может быть 50 человек и более.</w:t>
      </w:r>
    </w:p>
    <w:p w:rsidR="00EF7000" w:rsidRDefault="00EF7000">
      <w:pPr>
        <w:autoSpaceDE w:val="0"/>
        <w:autoSpaceDN w:val="0"/>
        <w:adjustRightInd w:val="0"/>
        <w:ind w:firstLine="320"/>
        <w:jc w:val="both"/>
        <w:rPr>
          <w:sz w:val="20"/>
          <w:szCs w:val="20"/>
        </w:rPr>
      </w:pPr>
      <w:r>
        <w:rPr>
          <w:sz w:val="20"/>
          <w:szCs w:val="20"/>
        </w:rPr>
        <w:t>В ПРУ предусматривают основные и вспомогательные помещения. К основным относятся помещения для укрываемых, а к вспомога</w:t>
      </w:r>
      <w:r>
        <w:rPr>
          <w:sz w:val="20"/>
          <w:szCs w:val="20"/>
        </w:rPr>
        <w:softHyphen/>
        <w:t>тельным — санитарные узлы, вентиляционные и др. Площадь поме</w:t>
      </w:r>
      <w:r>
        <w:rPr>
          <w:sz w:val="20"/>
          <w:szCs w:val="20"/>
        </w:rPr>
        <w:softHyphen/>
        <w:t>щения для размещения укрываемых рассчитывается исходя из нормы на одного укрываемого 0,4—0,5 м</w:t>
      </w:r>
      <w:r>
        <w:rPr>
          <w:sz w:val="20"/>
          <w:szCs w:val="20"/>
          <w:vertAlign w:val="superscript"/>
        </w:rPr>
        <w:t>3</w:t>
      </w:r>
      <w:r>
        <w:rPr>
          <w:sz w:val="20"/>
          <w:szCs w:val="20"/>
        </w:rPr>
        <w:t>.</w:t>
      </w:r>
    </w:p>
    <w:p w:rsidR="00EF7000" w:rsidRDefault="00EF7000">
      <w:pPr>
        <w:autoSpaceDE w:val="0"/>
        <w:autoSpaceDN w:val="0"/>
        <w:adjustRightInd w:val="0"/>
        <w:ind w:firstLine="320"/>
        <w:jc w:val="both"/>
        <w:rPr>
          <w:sz w:val="20"/>
          <w:szCs w:val="20"/>
        </w:rPr>
      </w:pPr>
      <w:r>
        <w:rPr>
          <w:sz w:val="20"/>
          <w:szCs w:val="20"/>
        </w:rPr>
        <w:t>Высоту помещений ПРУ во вновь проектируемых зданиях при</w:t>
      </w:r>
      <w:r>
        <w:rPr>
          <w:sz w:val="20"/>
          <w:szCs w:val="20"/>
        </w:rPr>
        <w:softHyphen/>
        <w:t>нимают не менее 1,9 м от отметки пола до низа выступающих кон</w:t>
      </w:r>
      <w:r>
        <w:rPr>
          <w:sz w:val="20"/>
          <w:szCs w:val="20"/>
        </w:rPr>
        <w:softHyphen/>
        <w:t>струкций перекрытий (покрытий). В основных помещениях ПРУ оборудуют двух- или трехъярусные нары — скамейки для сидения и полки для лежания.</w:t>
      </w:r>
    </w:p>
    <w:p w:rsidR="00EF7000" w:rsidRDefault="00EF7000">
      <w:pPr>
        <w:autoSpaceDE w:val="0"/>
        <w:autoSpaceDN w:val="0"/>
        <w:adjustRightInd w:val="0"/>
        <w:ind w:firstLine="300"/>
        <w:jc w:val="both"/>
        <w:rPr>
          <w:sz w:val="20"/>
          <w:szCs w:val="20"/>
        </w:rPr>
      </w:pPr>
      <w:r>
        <w:rPr>
          <w:sz w:val="20"/>
          <w:szCs w:val="20"/>
        </w:rPr>
        <w:t>При размещении ПРУ в подвалах, подпольях, горных выработ</w:t>
      </w:r>
      <w:r>
        <w:rPr>
          <w:sz w:val="20"/>
          <w:szCs w:val="20"/>
        </w:rPr>
        <w:softHyphen/>
        <w:t>ках, пещерах, погребах и других заглубленных помещениях высо</w:t>
      </w:r>
      <w:r>
        <w:rPr>
          <w:sz w:val="20"/>
          <w:szCs w:val="20"/>
        </w:rPr>
        <w:softHyphen/>
        <w:t>той 1,7—1,9 м предусматривают одноярусное расположение нар.</w:t>
      </w:r>
    </w:p>
    <w:p w:rsidR="00EF7000" w:rsidRDefault="00EF7000">
      <w:pPr>
        <w:autoSpaceDE w:val="0"/>
        <w:autoSpaceDN w:val="0"/>
        <w:adjustRightInd w:val="0"/>
        <w:ind w:firstLine="300"/>
        <w:jc w:val="both"/>
        <w:rPr>
          <w:sz w:val="20"/>
          <w:szCs w:val="20"/>
        </w:rPr>
      </w:pPr>
      <w:r>
        <w:rPr>
          <w:sz w:val="20"/>
          <w:szCs w:val="20"/>
        </w:rPr>
        <w:t>В ПРУ вместимостью более 300 человек предусматривают венти</w:t>
      </w:r>
      <w:r>
        <w:rPr>
          <w:sz w:val="20"/>
          <w:szCs w:val="20"/>
        </w:rPr>
        <w:softHyphen/>
        <w:t>ляционное помещение, размер которого определяется габаритами оборудования и площадью, необходимой для его обслуживания. В ПРУ вместимостью 300 человек и менее вентиляционное оборудо</w:t>
      </w:r>
      <w:r>
        <w:rPr>
          <w:sz w:val="20"/>
          <w:szCs w:val="20"/>
        </w:rPr>
        <w:softHyphen/>
        <w:t>вание допускается размещать непосредственно в помещениях для укрываемых.</w:t>
      </w:r>
    </w:p>
    <w:p w:rsidR="00EF7000" w:rsidRDefault="00EF7000">
      <w:pPr>
        <w:autoSpaceDE w:val="0"/>
        <w:autoSpaceDN w:val="0"/>
        <w:adjustRightInd w:val="0"/>
        <w:ind w:firstLine="300"/>
        <w:jc w:val="both"/>
        <w:rPr>
          <w:sz w:val="20"/>
          <w:szCs w:val="20"/>
        </w:rPr>
      </w:pPr>
      <w:r>
        <w:rPr>
          <w:sz w:val="20"/>
          <w:szCs w:val="20"/>
        </w:rPr>
        <w:t>Для хранения зараженной одежды при одном из выходов пре</w:t>
      </w:r>
      <w:r>
        <w:rPr>
          <w:sz w:val="20"/>
          <w:szCs w:val="20"/>
        </w:rPr>
        <w:softHyphen/>
        <w:t>дусматривают специальное место. Оно отделяется от помещений для укрываемых несгораемыми перегородками с пределом огнестойко</w:t>
      </w:r>
      <w:r>
        <w:rPr>
          <w:sz w:val="20"/>
          <w:szCs w:val="20"/>
        </w:rPr>
        <w:softHyphen/>
        <w:t>сти 1 ч.</w:t>
      </w:r>
    </w:p>
    <w:p w:rsidR="00EF7000" w:rsidRDefault="00EF7000">
      <w:pPr>
        <w:autoSpaceDE w:val="0"/>
        <w:autoSpaceDN w:val="0"/>
        <w:adjustRightInd w:val="0"/>
        <w:ind w:firstLine="300"/>
        <w:jc w:val="both"/>
        <w:rPr>
          <w:sz w:val="20"/>
          <w:szCs w:val="20"/>
        </w:rPr>
      </w:pPr>
      <w:r>
        <w:rPr>
          <w:sz w:val="20"/>
          <w:szCs w:val="20"/>
        </w:rPr>
        <w:t>В укрытиях вместимостью до 50 человек вместо помещения для зараженной одежды допускается устройство при входах вешалок, размещаемых за занавесями.</w:t>
      </w:r>
    </w:p>
    <w:p w:rsidR="00EF7000" w:rsidRDefault="00EF7000">
      <w:pPr>
        <w:autoSpaceDE w:val="0"/>
        <w:autoSpaceDN w:val="0"/>
        <w:adjustRightInd w:val="0"/>
        <w:ind w:firstLine="300"/>
        <w:jc w:val="both"/>
        <w:rPr>
          <w:sz w:val="20"/>
          <w:szCs w:val="20"/>
        </w:rPr>
      </w:pPr>
      <w:r>
        <w:rPr>
          <w:sz w:val="20"/>
          <w:szCs w:val="20"/>
        </w:rPr>
        <w:t xml:space="preserve">В ПРУ оборудуется не менее двух входов, расположенных в противоположных сторонах укрытия под углом 30° друг к другу. </w:t>
      </w:r>
      <w:r>
        <w:rPr>
          <w:b/>
          <w:bCs/>
          <w:sz w:val="20"/>
          <w:szCs w:val="20"/>
        </w:rPr>
        <w:t>Во</w:t>
      </w:r>
      <w:r>
        <w:rPr>
          <w:sz w:val="20"/>
          <w:szCs w:val="20"/>
        </w:rPr>
        <w:t xml:space="preserve"> входах устанавливают обычные двери, уплотняемые в местах примыкания к дверным коробкам.</w:t>
      </w:r>
    </w:p>
    <w:p w:rsidR="00EF7000" w:rsidRDefault="00EF7000">
      <w:pPr>
        <w:autoSpaceDE w:val="0"/>
        <w:autoSpaceDN w:val="0"/>
        <w:adjustRightInd w:val="0"/>
        <w:ind w:firstLine="300"/>
        <w:jc w:val="both"/>
        <w:rPr>
          <w:sz w:val="20"/>
          <w:szCs w:val="20"/>
        </w:rPr>
      </w:pPr>
      <w:r>
        <w:rPr>
          <w:sz w:val="20"/>
          <w:szCs w:val="20"/>
        </w:rPr>
        <w:t>Так как укрытие людей в ПРУ не регламентируется по времени так жестко, как их укрытие в убежищах, то пропускная способность входов может не зависеть от вместимости ПРУ.</w:t>
      </w:r>
    </w:p>
    <w:p w:rsidR="00EF7000" w:rsidRDefault="00EF7000">
      <w:pPr>
        <w:autoSpaceDE w:val="0"/>
        <w:autoSpaceDN w:val="0"/>
        <w:adjustRightInd w:val="0"/>
        <w:jc w:val="both"/>
        <w:rPr>
          <w:sz w:val="20"/>
          <w:szCs w:val="20"/>
        </w:rPr>
      </w:pPr>
      <w:r>
        <w:rPr>
          <w:sz w:val="20"/>
          <w:szCs w:val="20"/>
        </w:rPr>
        <w:t xml:space="preserve">В загородной зоне под ПРУ в первую очередь приспосабливают </w:t>
      </w:r>
      <w:r>
        <w:rPr>
          <w:sz w:val="20"/>
          <w:szCs w:val="20"/>
          <w:lang w:val="en-US"/>
        </w:rPr>
        <w:t>j</w:t>
      </w:r>
      <w:r>
        <w:rPr>
          <w:sz w:val="20"/>
          <w:szCs w:val="20"/>
        </w:rPr>
        <w:t xml:space="preserve"> подполья и подвалы жилых домов и зданий различного назначения, </w:t>
      </w:r>
      <w:r>
        <w:rPr>
          <w:b/>
          <w:bCs/>
          <w:sz w:val="20"/>
          <w:szCs w:val="20"/>
        </w:rPr>
        <w:t>погреба и</w:t>
      </w:r>
      <w:r>
        <w:rPr>
          <w:sz w:val="20"/>
          <w:szCs w:val="20"/>
        </w:rPr>
        <w:t xml:space="preserve"> овощехранилища, помещения каменных, бетонных, гли</w:t>
      </w:r>
      <w:r>
        <w:rPr>
          <w:sz w:val="20"/>
          <w:szCs w:val="20"/>
        </w:rPr>
        <w:softHyphen/>
        <w:t>нобитных, деревянных и саманных домов, естественные пещеры, полости и горные выработки.</w:t>
      </w:r>
    </w:p>
    <w:p w:rsidR="00EF7000" w:rsidRDefault="00EF7000">
      <w:pPr>
        <w:autoSpaceDE w:val="0"/>
        <w:autoSpaceDN w:val="0"/>
        <w:adjustRightInd w:val="0"/>
        <w:ind w:left="170"/>
        <w:jc w:val="both"/>
        <w:rPr>
          <w:sz w:val="20"/>
          <w:szCs w:val="20"/>
        </w:rPr>
      </w:pPr>
      <w:r>
        <w:rPr>
          <w:sz w:val="20"/>
          <w:szCs w:val="20"/>
        </w:rPr>
        <w:t>Приспособление под ПРУ любого пригодного помещения сво</w:t>
      </w:r>
      <w:r>
        <w:rPr>
          <w:sz w:val="20"/>
          <w:szCs w:val="20"/>
        </w:rPr>
        <w:softHyphen/>
        <w:t>дится в основном к выполнению работ по повышению его защитных свойств, герметизации и устройству простейшей вентиляции. За</w:t>
      </w:r>
      <w:r>
        <w:rPr>
          <w:sz w:val="20"/>
          <w:szCs w:val="20"/>
        </w:rPr>
        <w:softHyphen/>
        <w:t>щитные свойства повышаются увеличением толщины стен, перекры</w:t>
      </w:r>
      <w:r>
        <w:rPr>
          <w:sz w:val="20"/>
          <w:szCs w:val="20"/>
        </w:rPr>
        <w:softHyphen/>
        <w:t>тий, дверей, заделкой окон и других элементов. Для этого снаружи вокруг стен, выступающих выше поверхности земли, устраивают грунтовую обсыпку, заделывают оконные и лишние дверные прое</w:t>
      </w:r>
      <w:r>
        <w:rPr>
          <w:sz w:val="20"/>
          <w:szCs w:val="20"/>
        </w:rPr>
        <w:softHyphen/>
        <w:t>мы, перекрытия засыпают грунтом. Дополнительная засыпка грун</w:t>
      </w:r>
      <w:r>
        <w:rPr>
          <w:sz w:val="20"/>
          <w:szCs w:val="20"/>
        </w:rPr>
        <w:softHyphen/>
        <w:t>том перекрытий требует, как правило, предварительного усиле</w:t>
      </w:r>
      <w:r>
        <w:rPr>
          <w:sz w:val="20"/>
          <w:szCs w:val="20"/>
        </w:rPr>
        <w:softHyphen/>
        <w:t>ния их конструкций. Используют и другие подручные материалы, а также готовые конструк</w:t>
      </w:r>
      <w:r>
        <w:rPr>
          <w:sz w:val="20"/>
          <w:szCs w:val="20"/>
        </w:rPr>
        <w:softHyphen/>
        <w:t>ции. Для герметизации помеще</w:t>
      </w:r>
      <w:r>
        <w:rPr>
          <w:sz w:val="20"/>
          <w:szCs w:val="20"/>
        </w:rPr>
        <w:softHyphen/>
        <w:t>ний, предназначенных для защи</w:t>
      </w:r>
      <w:r>
        <w:rPr>
          <w:sz w:val="20"/>
          <w:szCs w:val="20"/>
        </w:rPr>
        <w:softHyphen/>
        <w:t>ты людей, тщательно заделывают все трещины, щели, отверстия в потолках, стенах, оконных прое</w:t>
      </w:r>
      <w:r>
        <w:rPr>
          <w:sz w:val="20"/>
          <w:szCs w:val="20"/>
        </w:rPr>
        <w:softHyphen/>
        <w:t>мах, дверях, местах ввода отопи</w:t>
      </w:r>
      <w:r>
        <w:rPr>
          <w:sz w:val="20"/>
          <w:szCs w:val="20"/>
        </w:rPr>
        <w:softHyphen/>
        <w:t>тельных и водопроводных труб. Двери обивают войлоком, рубе</w:t>
      </w:r>
      <w:r>
        <w:rPr>
          <w:sz w:val="20"/>
          <w:szCs w:val="20"/>
        </w:rPr>
        <w:softHyphen/>
        <w:t>роидом, линолеумом, другими плотными материалами, а их края — пористой резиной. Подго</w:t>
      </w:r>
      <w:r>
        <w:rPr>
          <w:sz w:val="20"/>
          <w:szCs w:val="20"/>
        </w:rPr>
        <w:softHyphen/>
        <w:t>товленные таким образом двери должны быть</w:t>
      </w:r>
      <w:r>
        <w:rPr>
          <w:b/>
          <w:bCs/>
          <w:sz w:val="20"/>
          <w:szCs w:val="20"/>
        </w:rPr>
        <w:t xml:space="preserve"> плотно закрыты </w:t>
      </w:r>
      <w:r>
        <w:rPr>
          <w:sz w:val="20"/>
          <w:szCs w:val="20"/>
        </w:rPr>
        <w:t>(прижаты).</w:t>
      </w:r>
    </w:p>
    <w:p w:rsidR="00EF7000" w:rsidRDefault="00EF7000">
      <w:pPr>
        <w:autoSpaceDE w:val="0"/>
        <w:autoSpaceDN w:val="0"/>
        <w:adjustRightInd w:val="0"/>
        <w:ind w:firstLine="300"/>
        <w:jc w:val="both"/>
        <w:rPr>
          <w:sz w:val="20"/>
          <w:szCs w:val="20"/>
        </w:rPr>
      </w:pPr>
      <w:r>
        <w:rPr>
          <w:b/>
          <w:bCs/>
          <w:sz w:val="20"/>
          <w:szCs w:val="20"/>
        </w:rPr>
        <w:t>Простейшие укрытия — щели.</w:t>
      </w:r>
      <w:r>
        <w:rPr>
          <w:sz w:val="20"/>
          <w:szCs w:val="20"/>
        </w:rPr>
        <w:t xml:space="preserve"> Требованиям простейших укры</w:t>
      </w:r>
      <w:r>
        <w:rPr>
          <w:sz w:val="20"/>
          <w:szCs w:val="20"/>
        </w:rPr>
        <w:softHyphen/>
        <w:t>тий в наибольшей степени отвечает обыкновенная, отлично зареко</w:t>
      </w:r>
      <w:r>
        <w:rPr>
          <w:sz w:val="20"/>
          <w:szCs w:val="20"/>
        </w:rPr>
        <w:softHyphen/>
        <w:t>мендовавшая себя во время Великой Отечественной войны всем известная щель. Роль и значение щели в войне с применением ядерного оружия не снижается, а, наоборот, повышается. Она мо</w:t>
      </w:r>
      <w:r>
        <w:rPr>
          <w:sz w:val="20"/>
          <w:szCs w:val="20"/>
        </w:rPr>
        <w:softHyphen/>
        <w:t>жет быть открытая и перекрытая, с одеждой крутостей и без нее. Если люди укрываются в простых, не перекрытых щелях, то веро</w:t>
      </w:r>
      <w:r>
        <w:rPr>
          <w:sz w:val="20"/>
          <w:szCs w:val="20"/>
        </w:rPr>
        <w:softHyphen/>
        <w:t>ятность их поражения ударной волной, световым излучением и про</w:t>
      </w:r>
      <w:r>
        <w:rPr>
          <w:sz w:val="20"/>
          <w:szCs w:val="20"/>
        </w:rPr>
        <w:softHyphen/>
        <w:t>никающей радиацией ядерного взрыва уменьшится в 1,5—2 раза по сравнению с нахождением на открытой местности; возможность облу</w:t>
      </w:r>
      <w:r>
        <w:rPr>
          <w:sz w:val="20"/>
          <w:szCs w:val="20"/>
        </w:rPr>
        <w:softHyphen/>
        <w:t>чения людей в результате радиоактивного заражения местности уменьшится в 2—3 раза, а после дезактивации зараженных щелей — в 20 раз и более.</w:t>
      </w:r>
    </w:p>
    <w:p w:rsidR="00EF7000" w:rsidRDefault="00EF7000">
      <w:pPr>
        <w:autoSpaceDE w:val="0"/>
        <w:autoSpaceDN w:val="0"/>
        <w:adjustRightInd w:val="0"/>
        <w:ind w:left="170"/>
        <w:jc w:val="both"/>
        <w:rPr>
          <w:sz w:val="20"/>
          <w:szCs w:val="20"/>
        </w:rPr>
      </w:pPr>
      <w:r>
        <w:rPr>
          <w:sz w:val="20"/>
          <w:szCs w:val="20"/>
        </w:rPr>
        <w:t>В перекрытой щели защита людей от светового излучения будет полной, от ударной волны увеличится в 2,5—3 раза, а от проникаю</w:t>
      </w:r>
      <w:r>
        <w:rPr>
          <w:sz w:val="20"/>
          <w:szCs w:val="20"/>
        </w:rPr>
        <w:softHyphen/>
        <w:t>щей радиации и радиоактивного излучения при толщине грунтовой обсыпки поверх перекрытия 60—70 см — в 200—300 раз. Перекры</w:t>
      </w:r>
      <w:r>
        <w:rPr>
          <w:sz w:val="20"/>
          <w:szCs w:val="20"/>
        </w:rPr>
        <w:softHyphen/>
        <w:t xml:space="preserve">тая щель защитит также людей и от непосредственного попадания </w:t>
      </w:r>
      <w:r>
        <w:rPr>
          <w:b/>
          <w:bCs/>
          <w:sz w:val="20"/>
          <w:szCs w:val="20"/>
        </w:rPr>
        <w:t>на</w:t>
      </w:r>
      <w:r>
        <w:rPr>
          <w:sz w:val="20"/>
          <w:szCs w:val="20"/>
        </w:rPr>
        <w:t xml:space="preserve"> кожу и одежду радиоактивных, отравляющих веществ и бакте</w:t>
      </w:r>
      <w:r>
        <w:rPr>
          <w:sz w:val="20"/>
          <w:szCs w:val="20"/>
        </w:rPr>
        <w:softHyphen/>
        <w:t>риальных средств, а также от поражения обломками разрушаю</w:t>
      </w:r>
      <w:r>
        <w:rPr>
          <w:sz w:val="20"/>
          <w:szCs w:val="20"/>
        </w:rPr>
        <w:softHyphen/>
        <w:t>щихся зданий и сооружений.</w:t>
      </w:r>
    </w:p>
    <w:p w:rsidR="00EF7000" w:rsidRDefault="00EF7000">
      <w:pPr>
        <w:autoSpaceDE w:val="0"/>
        <w:autoSpaceDN w:val="0"/>
        <w:adjustRightInd w:val="0"/>
        <w:ind w:firstLine="300"/>
        <w:jc w:val="both"/>
        <w:rPr>
          <w:sz w:val="20"/>
          <w:szCs w:val="20"/>
        </w:rPr>
      </w:pPr>
      <w:r>
        <w:rPr>
          <w:sz w:val="20"/>
          <w:szCs w:val="20"/>
        </w:rPr>
        <w:t>Следует иметь в виду, что щели не обеспечивают защиту от отрав</w:t>
      </w:r>
      <w:r>
        <w:rPr>
          <w:sz w:val="20"/>
          <w:szCs w:val="20"/>
        </w:rPr>
        <w:softHyphen/>
        <w:t>ляющих веществ и бактериальных средств и в случае применения этого оружия нужно пользоваться средствами индивидуальной за</w:t>
      </w:r>
      <w:r>
        <w:rPr>
          <w:sz w:val="20"/>
          <w:szCs w:val="20"/>
        </w:rPr>
        <w:softHyphen/>
        <w:t>щиты.</w:t>
      </w:r>
    </w:p>
    <w:p w:rsidR="00EF7000" w:rsidRDefault="00EF7000">
      <w:pPr>
        <w:autoSpaceDE w:val="0"/>
        <w:autoSpaceDN w:val="0"/>
        <w:adjustRightInd w:val="0"/>
        <w:ind w:firstLine="300"/>
        <w:jc w:val="both"/>
        <w:rPr>
          <w:sz w:val="20"/>
          <w:szCs w:val="20"/>
        </w:rPr>
      </w:pPr>
      <w:r>
        <w:rPr>
          <w:sz w:val="20"/>
          <w:szCs w:val="20"/>
        </w:rPr>
        <w:t>Простейшие укрытия строятся на территории предприятии, уч</w:t>
      </w:r>
      <w:r>
        <w:rPr>
          <w:sz w:val="20"/>
          <w:szCs w:val="20"/>
        </w:rPr>
        <w:softHyphen/>
        <w:t>реждений, учебных заведений, колхозов, совхозов, других объектов народного хозяйства и жилых районов, в местах вероятного скоп</w:t>
      </w:r>
      <w:r>
        <w:rPr>
          <w:sz w:val="20"/>
          <w:szCs w:val="20"/>
        </w:rPr>
        <w:softHyphen/>
        <w:t>ления людей.</w:t>
      </w:r>
    </w:p>
    <w:p w:rsidR="00EF7000" w:rsidRDefault="00EF7000">
      <w:pPr>
        <w:autoSpaceDE w:val="0"/>
        <w:autoSpaceDN w:val="0"/>
        <w:adjustRightInd w:val="0"/>
        <w:ind w:left="170"/>
        <w:jc w:val="both"/>
        <w:rPr>
          <w:rFonts w:ascii="Courier New" w:hAnsi="Courier New" w:cs="Courier New"/>
          <w:sz w:val="22"/>
          <w:szCs w:val="28"/>
        </w:rPr>
      </w:pPr>
      <w:r>
        <w:rPr>
          <w:sz w:val="20"/>
          <w:szCs w:val="20"/>
        </w:rPr>
        <w:t xml:space="preserve">Строят щели вне зон возможных завалов (на расстоянии от наземных зданий, равном половине высоты здания, плюс 3 м), а </w:t>
      </w:r>
      <w:r>
        <w:rPr>
          <w:b/>
          <w:bCs/>
          <w:sz w:val="20"/>
          <w:szCs w:val="20"/>
        </w:rPr>
        <w:t>при</w:t>
      </w:r>
      <w:r>
        <w:rPr>
          <w:sz w:val="20"/>
          <w:szCs w:val="20"/>
        </w:rPr>
        <w:t xml:space="preserve"> наличии свободной территории и дальше.</w:t>
      </w:r>
    </w:p>
    <w:p w:rsidR="00EF7000" w:rsidRDefault="00EF7000">
      <w:pPr>
        <w:autoSpaceDE w:val="0"/>
        <w:autoSpaceDN w:val="0"/>
        <w:adjustRightInd w:val="0"/>
        <w:jc w:val="both"/>
        <w:rPr>
          <w:rFonts w:ascii="Courier New" w:hAnsi="Courier New" w:cs="Courier New"/>
          <w:sz w:val="22"/>
          <w:szCs w:val="28"/>
        </w:rPr>
      </w:pPr>
    </w:p>
    <w:p w:rsidR="00EF7000" w:rsidRDefault="00EF7000">
      <w:pPr>
        <w:autoSpaceDE w:val="0"/>
        <w:autoSpaceDN w:val="0"/>
        <w:adjustRightInd w:val="0"/>
        <w:ind w:left="17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Состав помещений убежища. Порядок входа в убежище.</w:t>
      </w:r>
    </w:p>
    <w:p w:rsidR="00EF7000" w:rsidRDefault="00EF7000">
      <w:pPr>
        <w:autoSpaceDE w:val="0"/>
        <w:autoSpaceDN w:val="0"/>
        <w:adjustRightInd w:val="0"/>
        <w:ind w:firstLine="320"/>
        <w:jc w:val="both"/>
        <w:rPr>
          <w:sz w:val="20"/>
          <w:szCs w:val="20"/>
        </w:rPr>
      </w:pPr>
      <w:r>
        <w:rPr>
          <w:sz w:val="20"/>
          <w:szCs w:val="20"/>
        </w:rPr>
        <w:t xml:space="preserve">Убежище состоит из основных и вспомогательных помещений </w:t>
      </w:r>
      <w:r>
        <w:rPr>
          <w:b/>
          <w:bCs/>
          <w:sz w:val="20"/>
          <w:szCs w:val="20"/>
        </w:rPr>
        <w:t>(рис.</w:t>
      </w:r>
      <w:r>
        <w:rPr>
          <w:sz w:val="20"/>
          <w:szCs w:val="20"/>
        </w:rPr>
        <w:t xml:space="preserve"> 22). К основным относятся помещения для укрываемых людей</w:t>
      </w:r>
      <w:r>
        <w:rPr>
          <w:b/>
          <w:bCs/>
          <w:sz w:val="20"/>
          <w:szCs w:val="20"/>
        </w:rPr>
        <w:t xml:space="preserve"> </w:t>
      </w:r>
      <w:r>
        <w:rPr>
          <w:b/>
          <w:bCs/>
          <w:i/>
          <w:iCs/>
          <w:sz w:val="20"/>
          <w:szCs w:val="20"/>
        </w:rPr>
        <w:t>4,</w:t>
      </w:r>
      <w:r>
        <w:rPr>
          <w:sz w:val="20"/>
          <w:szCs w:val="20"/>
        </w:rPr>
        <w:t xml:space="preserve"> тамбуры, шлюзы </w:t>
      </w:r>
      <w:r>
        <w:rPr>
          <w:i/>
          <w:iCs/>
          <w:sz w:val="20"/>
          <w:szCs w:val="20"/>
        </w:rPr>
        <w:t>2, а к</w:t>
      </w:r>
      <w:r>
        <w:rPr>
          <w:sz w:val="20"/>
          <w:szCs w:val="20"/>
        </w:rPr>
        <w:t xml:space="preserve"> вспомогательным — фильтровентиляцион-ные камеры </w:t>
      </w:r>
      <w:r>
        <w:rPr>
          <w:i/>
          <w:iCs/>
          <w:sz w:val="20"/>
          <w:szCs w:val="20"/>
        </w:rPr>
        <w:t>6,</w:t>
      </w:r>
      <w:r>
        <w:rPr>
          <w:sz w:val="20"/>
          <w:szCs w:val="20"/>
        </w:rPr>
        <w:t xml:space="preserve"> санитарные узлы </w:t>
      </w:r>
      <w:r>
        <w:rPr>
          <w:i/>
          <w:iCs/>
          <w:sz w:val="20"/>
          <w:szCs w:val="20"/>
        </w:rPr>
        <w:t>3,</w:t>
      </w:r>
      <w:r>
        <w:rPr>
          <w:sz w:val="20"/>
          <w:szCs w:val="20"/>
        </w:rPr>
        <w:t xml:space="preserve"> защищенные дизельные электро</w:t>
      </w:r>
      <w:r>
        <w:rPr>
          <w:sz w:val="20"/>
          <w:szCs w:val="20"/>
        </w:rPr>
        <w:softHyphen/>
        <w:t xml:space="preserve">станции, входы / (тамбуры и предтамбуры) и выходы 5, медицинская комната 7, кладовая для продуктов </w:t>
      </w:r>
      <w:r>
        <w:rPr>
          <w:i/>
          <w:iCs/>
          <w:sz w:val="20"/>
          <w:szCs w:val="20"/>
        </w:rPr>
        <w:t>8.</w:t>
      </w:r>
      <w:r>
        <w:rPr>
          <w:sz w:val="20"/>
          <w:szCs w:val="20"/>
        </w:rPr>
        <w:t xml:space="preserve"> Помещения для размещения укрываемых рассчитываются на определенное количество людей:</w:t>
      </w:r>
    </w:p>
    <w:p w:rsidR="00EF7000" w:rsidRDefault="00EF7000">
      <w:pPr>
        <w:autoSpaceDE w:val="0"/>
        <w:autoSpaceDN w:val="0"/>
        <w:adjustRightInd w:val="0"/>
        <w:jc w:val="both"/>
        <w:rPr>
          <w:sz w:val="20"/>
          <w:szCs w:val="20"/>
        </w:rPr>
      </w:pPr>
      <w:r>
        <w:rPr>
          <w:sz w:val="20"/>
          <w:szCs w:val="20"/>
        </w:rPr>
        <w:t>на одного человека предусматривается не менее 0,5 м</w:t>
      </w:r>
      <w:r>
        <w:rPr>
          <w:sz w:val="20"/>
          <w:szCs w:val="20"/>
          <w:vertAlign w:val="superscript"/>
        </w:rPr>
        <w:t>2</w:t>
      </w:r>
      <w:r>
        <w:rPr>
          <w:sz w:val="20"/>
          <w:szCs w:val="20"/>
        </w:rPr>
        <w:t xml:space="preserve"> площади пола и 1,5 м</w:t>
      </w:r>
      <w:r>
        <w:rPr>
          <w:sz w:val="20"/>
          <w:szCs w:val="20"/>
          <w:vertAlign w:val="superscript"/>
        </w:rPr>
        <w:t>3</w:t>
      </w:r>
      <w:r>
        <w:rPr>
          <w:sz w:val="20"/>
          <w:szCs w:val="20"/>
        </w:rPr>
        <w:t xml:space="preserve"> внутреннего объема. Высоту помещений убежищ принимают в соответствии с требованиями использования их в мирное время, но не менее 2,2 м от отметки пола до низа выступающих конструкций перекрытия (покрытия).</w:t>
      </w:r>
    </w:p>
    <w:p w:rsidR="00EF7000" w:rsidRDefault="00EF7000">
      <w:pPr>
        <w:autoSpaceDE w:val="0"/>
        <w:autoSpaceDN w:val="0"/>
        <w:adjustRightInd w:val="0"/>
        <w:ind w:firstLine="300"/>
        <w:jc w:val="both"/>
        <w:rPr>
          <w:sz w:val="20"/>
          <w:szCs w:val="20"/>
        </w:rPr>
      </w:pPr>
      <w:r>
        <w:rPr>
          <w:sz w:val="20"/>
          <w:szCs w:val="20"/>
        </w:rPr>
        <w:t>Большое по площади помещение разбивается на отсеки вмести</w:t>
      </w:r>
      <w:r>
        <w:rPr>
          <w:sz w:val="20"/>
          <w:szCs w:val="20"/>
        </w:rPr>
        <w:softHyphen/>
        <w:t>мостью 50—75 человек. В помещениях (отсеках) оборудуются двух-или трехъярусные нары — скамейки для сидения и полки для лежа</w:t>
      </w:r>
      <w:r>
        <w:rPr>
          <w:sz w:val="20"/>
          <w:szCs w:val="20"/>
        </w:rPr>
        <w:softHyphen/>
        <w:t>ния. Расстояние от верхнего яруса до перекрытия или выступаю</w:t>
      </w:r>
      <w:r>
        <w:rPr>
          <w:sz w:val="20"/>
          <w:szCs w:val="20"/>
        </w:rPr>
        <w:softHyphen/>
        <w:t>щих конструкций должно быть не менее 0,75 м.</w:t>
      </w:r>
    </w:p>
    <w:p w:rsidR="00EF7000" w:rsidRDefault="00EF7000">
      <w:pPr>
        <w:autoSpaceDE w:val="0"/>
        <w:autoSpaceDN w:val="0"/>
        <w:adjustRightInd w:val="0"/>
        <w:ind w:firstLine="300"/>
        <w:jc w:val="both"/>
        <w:rPr>
          <w:sz w:val="20"/>
          <w:szCs w:val="20"/>
        </w:rPr>
      </w:pPr>
      <w:r>
        <w:rPr>
          <w:sz w:val="20"/>
          <w:szCs w:val="20"/>
        </w:rPr>
        <w:t>Помещения убежища, где располагаются укрываемые люди, хорошо герметизируются для того, чтобы в них не проникал заражен</w:t>
      </w:r>
      <w:r>
        <w:rPr>
          <w:sz w:val="20"/>
          <w:szCs w:val="20"/>
        </w:rPr>
        <w:softHyphen/>
        <w:t>ный радиоактивными, отравляющими веществами и бактериальными средствами воздух. Этого можно достигнуть повышенной плотно</w:t>
      </w:r>
      <w:r>
        <w:rPr>
          <w:sz w:val="20"/>
          <w:szCs w:val="20"/>
        </w:rPr>
        <w:softHyphen/>
        <w:t>стью стен и перекрытий, заделкой в них всевозможных трещин, отверстий и соответствующим оборудованием</w:t>
      </w:r>
      <w:r>
        <w:rPr>
          <w:b/>
          <w:bCs/>
          <w:sz w:val="20"/>
          <w:szCs w:val="20"/>
        </w:rPr>
        <w:t xml:space="preserve"> входов. </w:t>
      </w:r>
      <w:r>
        <w:rPr>
          <w:sz w:val="20"/>
          <w:szCs w:val="20"/>
        </w:rPr>
        <w:t>Каждое убежище имеет</w:t>
      </w:r>
      <w:r>
        <w:rPr>
          <w:b/>
          <w:bCs/>
          <w:sz w:val="20"/>
          <w:szCs w:val="20"/>
        </w:rPr>
        <w:t xml:space="preserve"> не</w:t>
      </w:r>
      <w:r>
        <w:rPr>
          <w:sz w:val="20"/>
          <w:szCs w:val="20"/>
        </w:rPr>
        <w:t xml:space="preserve"> менее двух входов, расположенных в противоположных сторонах с учетом направления движения основ</w:t>
      </w:r>
      <w:r>
        <w:rPr>
          <w:sz w:val="20"/>
          <w:szCs w:val="20"/>
        </w:rPr>
        <w:softHyphen/>
        <w:t>ных потоков укрываемых, а встроенное убежище должно иметь и аварийный выход.</w:t>
      </w:r>
    </w:p>
    <w:p w:rsidR="00EF7000" w:rsidRDefault="00EF7000">
      <w:pPr>
        <w:autoSpaceDE w:val="0"/>
        <w:autoSpaceDN w:val="0"/>
        <w:adjustRightInd w:val="0"/>
        <w:ind w:firstLine="300"/>
        <w:jc w:val="both"/>
        <w:rPr>
          <w:sz w:val="20"/>
          <w:szCs w:val="20"/>
        </w:rPr>
      </w:pPr>
      <w:r>
        <w:rPr>
          <w:sz w:val="20"/>
          <w:szCs w:val="20"/>
        </w:rPr>
        <w:t>Входы в убежища оборудуются в виде двух шлюзовых камер (тамбуров), отделенных от основного помещения и перегороженных между собой герметическими дверями. Для убежищ вместимостью от 300 до 600 человек, устраивается однокамерный, а более 600 че</w:t>
      </w:r>
      <w:r>
        <w:rPr>
          <w:sz w:val="20"/>
          <w:szCs w:val="20"/>
        </w:rPr>
        <w:softHyphen/>
        <w:t>ловек — двухкамерный тамбур-шлюз. Снаружи входа устраивается прочная защитно-герметическая дверь, способная выдерживать дав</w:t>
      </w:r>
      <w:r>
        <w:rPr>
          <w:sz w:val="20"/>
          <w:szCs w:val="20"/>
        </w:rPr>
        <w:softHyphen/>
        <w:t>ление ударной волны ядерного взрыва.</w:t>
      </w:r>
    </w:p>
    <w:p w:rsidR="00EF7000" w:rsidRDefault="00EF7000">
      <w:pPr>
        <w:autoSpaceDE w:val="0"/>
        <w:autoSpaceDN w:val="0"/>
        <w:adjustRightInd w:val="0"/>
        <w:ind w:firstLine="300"/>
        <w:jc w:val="both"/>
        <w:rPr>
          <w:sz w:val="20"/>
          <w:szCs w:val="20"/>
        </w:rPr>
      </w:pPr>
      <w:r>
        <w:rPr>
          <w:sz w:val="20"/>
          <w:szCs w:val="20"/>
        </w:rPr>
        <w:t>В убежищах устраивают аварийный выход. Он представляет собой подземную галерею с выходом на незаваливаемую территорию * через вертикальную шахту, заканчивающуюся прочным оголовком. Аварийный выход закрывается защитно-герметическими ставнями, дверями или другими открывающимися устройствами для отсекания</w:t>
      </w:r>
    </w:p>
    <w:p w:rsidR="00EF7000" w:rsidRDefault="00EF7000">
      <w:pPr>
        <w:autoSpaceDE w:val="0"/>
        <w:autoSpaceDN w:val="0"/>
        <w:adjustRightInd w:val="0"/>
        <w:jc w:val="both"/>
        <w:rPr>
          <w:sz w:val="20"/>
          <w:szCs w:val="20"/>
        </w:rPr>
      </w:pPr>
      <w:r>
        <w:rPr>
          <w:sz w:val="20"/>
          <w:szCs w:val="20"/>
        </w:rPr>
        <w:t>ударной волны.</w:t>
      </w:r>
    </w:p>
    <w:p w:rsidR="00EF7000" w:rsidRDefault="00EF7000">
      <w:pPr>
        <w:autoSpaceDE w:val="0"/>
        <w:autoSpaceDN w:val="0"/>
        <w:adjustRightInd w:val="0"/>
        <w:ind w:firstLine="300"/>
        <w:jc w:val="both"/>
        <w:rPr>
          <w:sz w:val="20"/>
          <w:szCs w:val="20"/>
        </w:rPr>
      </w:pPr>
      <w:r>
        <w:rPr>
          <w:sz w:val="20"/>
          <w:szCs w:val="20"/>
        </w:rPr>
        <w:t>В отдельно стоящих убежищах допускается один из выходов, расположенных вне зоны возможных завалов, проектировать как аварийный. Аварийные выходы следует располагать выше уровня грунтовых вод.</w:t>
      </w:r>
    </w:p>
    <w:p w:rsidR="00EF7000" w:rsidRDefault="00EF7000">
      <w:pPr>
        <w:autoSpaceDE w:val="0"/>
        <w:autoSpaceDN w:val="0"/>
        <w:adjustRightInd w:val="0"/>
        <w:ind w:firstLine="300"/>
        <w:jc w:val="both"/>
        <w:rPr>
          <w:sz w:val="20"/>
          <w:szCs w:val="20"/>
        </w:rPr>
      </w:pPr>
      <w:r>
        <w:rPr>
          <w:sz w:val="20"/>
          <w:szCs w:val="20"/>
        </w:rPr>
        <w:t>Выход из убежища в подземную галерею должен оборудоваться защитно-герметическими и герметическими ставнями, которые уста</w:t>
      </w:r>
      <w:r>
        <w:rPr>
          <w:sz w:val="20"/>
          <w:szCs w:val="20"/>
        </w:rPr>
        <w:softHyphen/>
        <w:t>навливаются соответственно с наружной и внутренней стороны</w:t>
      </w:r>
    </w:p>
    <w:p w:rsidR="00EF7000" w:rsidRDefault="00EF7000">
      <w:pPr>
        <w:autoSpaceDE w:val="0"/>
        <w:autoSpaceDN w:val="0"/>
        <w:adjustRightInd w:val="0"/>
        <w:jc w:val="both"/>
        <w:rPr>
          <w:sz w:val="20"/>
          <w:szCs w:val="20"/>
        </w:rPr>
      </w:pPr>
      <w:r>
        <w:rPr>
          <w:sz w:val="20"/>
          <w:szCs w:val="20"/>
        </w:rPr>
        <w:t>стены.</w:t>
      </w:r>
    </w:p>
    <w:p w:rsidR="00EF7000" w:rsidRDefault="00EF7000">
      <w:pPr>
        <w:autoSpaceDE w:val="0"/>
        <w:autoSpaceDN w:val="0"/>
        <w:adjustRightInd w:val="0"/>
        <w:ind w:firstLine="300"/>
        <w:jc w:val="both"/>
        <w:rPr>
          <w:i/>
          <w:iCs/>
          <w:sz w:val="20"/>
          <w:szCs w:val="20"/>
        </w:rPr>
      </w:pPr>
      <w:r>
        <w:rPr>
          <w:sz w:val="20"/>
          <w:szCs w:val="20"/>
        </w:rPr>
        <w:t>В фильтровентиляционной камере размещается фильтровентиля-ционный агрегат ФВА-49 (ФВК.-1, ФВК-2), обеспечивающий венти</w:t>
      </w:r>
      <w:r>
        <w:rPr>
          <w:sz w:val="20"/>
          <w:szCs w:val="20"/>
        </w:rPr>
        <w:softHyphen/>
        <w:t>ляцию помещений убежища и очистку наружного воздуха от радио</w:t>
      </w:r>
      <w:r>
        <w:rPr>
          <w:sz w:val="20"/>
          <w:szCs w:val="20"/>
        </w:rPr>
        <w:softHyphen/>
        <w:t>активных, отравляющих веществ и бактериальных средств. На рис. 23 показана принципиальная схема системы фильтровентиляции убежища малой вместимости: оголовок аварийного выхода /; ого</w:t>
      </w:r>
      <w:r>
        <w:rPr>
          <w:sz w:val="20"/>
          <w:szCs w:val="20"/>
        </w:rPr>
        <w:softHyphen/>
        <w:t xml:space="preserve">ловок воздухозабора с клапаном-отсекателем </w:t>
      </w:r>
      <w:r>
        <w:rPr>
          <w:i/>
          <w:iCs/>
          <w:sz w:val="20"/>
          <w:szCs w:val="20"/>
        </w:rPr>
        <w:t>2;</w:t>
      </w:r>
      <w:r>
        <w:rPr>
          <w:sz w:val="20"/>
          <w:szCs w:val="20"/>
        </w:rPr>
        <w:t xml:space="preserve"> противопыльные фильтры </w:t>
      </w:r>
      <w:r>
        <w:rPr>
          <w:i/>
          <w:iCs/>
          <w:sz w:val="20"/>
          <w:szCs w:val="20"/>
        </w:rPr>
        <w:t>3;</w:t>
      </w:r>
      <w:r>
        <w:rPr>
          <w:sz w:val="20"/>
          <w:szCs w:val="20"/>
        </w:rPr>
        <w:t xml:space="preserve"> фильтры-поглотители </w:t>
      </w:r>
      <w:r>
        <w:rPr>
          <w:i/>
          <w:iCs/>
          <w:sz w:val="20"/>
          <w:szCs w:val="20"/>
        </w:rPr>
        <w:t>4;</w:t>
      </w:r>
      <w:r>
        <w:rPr>
          <w:sz w:val="20"/>
          <w:szCs w:val="20"/>
        </w:rPr>
        <w:t xml:space="preserve"> воздухоразводящая сеть </w:t>
      </w:r>
      <w:r>
        <w:rPr>
          <w:i/>
          <w:iCs/>
          <w:sz w:val="20"/>
          <w:szCs w:val="20"/>
        </w:rPr>
        <w:t>5;</w:t>
      </w:r>
    </w:p>
    <w:p w:rsidR="00EF7000" w:rsidRDefault="00EF7000">
      <w:pPr>
        <w:autoSpaceDE w:val="0"/>
        <w:autoSpaceDN w:val="0"/>
        <w:adjustRightInd w:val="0"/>
        <w:jc w:val="both"/>
        <w:rPr>
          <w:b/>
          <w:bCs/>
          <w:sz w:val="20"/>
          <w:szCs w:val="20"/>
        </w:rPr>
      </w:pPr>
      <w:r>
        <w:rPr>
          <w:sz w:val="20"/>
          <w:szCs w:val="20"/>
        </w:rPr>
        <w:t xml:space="preserve">оголовок вытяжной системы </w:t>
      </w:r>
      <w:r>
        <w:rPr>
          <w:i/>
          <w:iCs/>
          <w:sz w:val="20"/>
          <w:szCs w:val="20"/>
        </w:rPr>
        <w:t>6;</w:t>
      </w:r>
      <w:r>
        <w:rPr>
          <w:sz w:val="20"/>
          <w:szCs w:val="20"/>
        </w:rPr>
        <w:t xml:space="preserve"> клапан избыточного давления</w:t>
      </w:r>
      <w:r>
        <w:rPr>
          <w:b/>
          <w:bCs/>
          <w:sz w:val="20"/>
          <w:szCs w:val="20"/>
        </w:rPr>
        <w:t xml:space="preserve"> 7;</w:t>
      </w:r>
    </w:p>
    <w:p w:rsidR="00EF7000" w:rsidRDefault="00EF7000">
      <w:pPr>
        <w:autoSpaceDE w:val="0"/>
        <w:autoSpaceDN w:val="0"/>
        <w:adjustRightInd w:val="0"/>
        <w:jc w:val="both"/>
        <w:rPr>
          <w:i/>
          <w:iCs/>
          <w:sz w:val="20"/>
          <w:szCs w:val="20"/>
        </w:rPr>
      </w:pPr>
      <w:r>
        <w:rPr>
          <w:sz w:val="20"/>
          <w:szCs w:val="20"/>
        </w:rPr>
        <w:t xml:space="preserve">электроручные вентиляторы </w:t>
      </w:r>
      <w:r>
        <w:rPr>
          <w:i/>
          <w:iCs/>
          <w:sz w:val="20"/>
          <w:szCs w:val="20"/>
        </w:rPr>
        <w:t>8;</w:t>
      </w:r>
      <w:r>
        <w:rPr>
          <w:b/>
          <w:bCs/>
          <w:sz w:val="20"/>
          <w:szCs w:val="20"/>
        </w:rPr>
        <w:t xml:space="preserve"> герметический клапан </w:t>
      </w:r>
      <w:r>
        <w:rPr>
          <w:b/>
          <w:bCs/>
          <w:i/>
          <w:iCs/>
          <w:sz w:val="20"/>
          <w:szCs w:val="20"/>
        </w:rPr>
        <w:t>9;</w:t>
      </w:r>
      <w:r>
        <w:rPr>
          <w:b/>
          <w:bCs/>
          <w:sz w:val="20"/>
          <w:szCs w:val="20"/>
        </w:rPr>
        <w:t xml:space="preserve"> защитно-</w:t>
      </w:r>
      <w:r>
        <w:rPr>
          <w:sz w:val="20"/>
          <w:szCs w:val="20"/>
        </w:rPr>
        <w:t xml:space="preserve">герметические стенки </w:t>
      </w:r>
      <w:r>
        <w:rPr>
          <w:i/>
          <w:iCs/>
          <w:sz w:val="20"/>
          <w:szCs w:val="20"/>
        </w:rPr>
        <w:t>10.</w:t>
      </w:r>
    </w:p>
    <w:p w:rsidR="00EF7000" w:rsidRDefault="00EF7000">
      <w:pPr>
        <w:autoSpaceDE w:val="0"/>
        <w:autoSpaceDN w:val="0"/>
        <w:adjustRightInd w:val="0"/>
        <w:jc w:val="both"/>
        <w:rPr>
          <w:sz w:val="20"/>
          <w:szCs w:val="20"/>
        </w:rPr>
      </w:pPr>
      <w:r>
        <w:rPr>
          <w:sz w:val="20"/>
          <w:szCs w:val="20"/>
        </w:rPr>
        <w:t>Система фильтровентиляции может работать в двух режимах:</w:t>
      </w:r>
    </w:p>
    <w:p w:rsidR="00EF7000" w:rsidRDefault="00EF7000">
      <w:pPr>
        <w:autoSpaceDE w:val="0"/>
        <w:autoSpaceDN w:val="0"/>
        <w:adjustRightInd w:val="0"/>
        <w:jc w:val="both"/>
        <w:rPr>
          <w:sz w:val="20"/>
          <w:szCs w:val="20"/>
        </w:rPr>
      </w:pPr>
      <w:r>
        <w:rPr>
          <w:sz w:val="20"/>
          <w:szCs w:val="20"/>
        </w:rPr>
        <w:t>чистой вентиляции и фильтровентиляции. В первом режиме воздух очищается от грубодисперсной радиоактивной пыли (в противопыль-ном фильтре), во втором — от остальных радиоактивных веществ, а также от отравляющих веществ и бактериальных средств (в фильтрах поглотителях). Подача воздуха осуществляется по воздуховодам с помощью вентилятора. Количество наружного воздуха, подаваемого в убежище по режиму чистой вентиляции, устанавливается в зависи</w:t>
      </w:r>
      <w:r>
        <w:rPr>
          <w:sz w:val="20"/>
          <w:szCs w:val="20"/>
        </w:rPr>
        <w:softHyphen/>
        <w:t>мости от температуры воздуха и может быть от 7 до 20 мУч, а по</w:t>
      </w:r>
    </w:p>
    <w:p w:rsidR="00EF7000" w:rsidRDefault="00EF7000">
      <w:pPr>
        <w:autoSpaceDE w:val="0"/>
        <w:autoSpaceDN w:val="0"/>
        <w:adjustRightInd w:val="0"/>
        <w:jc w:val="both"/>
        <w:rPr>
          <w:sz w:val="20"/>
          <w:szCs w:val="20"/>
        </w:rPr>
      </w:pPr>
      <w:r>
        <w:rPr>
          <w:sz w:val="20"/>
          <w:szCs w:val="20"/>
        </w:rPr>
        <w:t>режиму фильтровентиляции — от 2 до 8 м</w:t>
      </w:r>
      <w:r>
        <w:rPr>
          <w:sz w:val="20"/>
          <w:szCs w:val="20"/>
          <w:vertAlign w:val="superscript"/>
        </w:rPr>
        <w:t>3</w:t>
      </w:r>
      <w:r>
        <w:rPr>
          <w:sz w:val="20"/>
          <w:szCs w:val="20"/>
        </w:rPr>
        <w:t>/^ на каждого укрывае</w:t>
      </w:r>
      <w:r>
        <w:rPr>
          <w:sz w:val="20"/>
          <w:szCs w:val="20"/>
        </w:rPr>
        <w:softHyphen/>
        <w:t>мого человека.</w:t>
      </w:r>
    </w:p>
    <w:p w:rsidR="00EF7000" w:rsidRDefault="00EF7000">
      <w:pPr>
        <w:autoSpaceDE w:val="0"/>
        <w:autoSpaceDN w:val="0"/>
        <w:adjustRightInd w:val="0"/>
        <w:ind w:firstLine="320"/>
        <w:jc w:val="both"/>
        <w:rPr>
          <w:sz w:val="20"/>
          <w:szCs w:val="20"/>
        </w:rPr>
      </w:pPr>
      <w:r>
        <w:rPr>
          <w:sz w:val="20"/>
          <w:szCs w:val="20"/>
        </w:rPr>
        <w:t>Если убежище располагается в месте, где возможен пожар или загазованность территории сильнодействующими веществами, может предусматриваться режим полной изоляции помещений убе</w:t>
      </w:r>
      <w:r>
        <w:rPr>
          <w:sz w:val="20"/>
          <w:szCs w:val="20"/>
        </w:rPr>
        <w:softHyphen/>
        <w:t>жища с регенерацией воздуха в них.</w:t>
      </w:r>
    </w:p>
    <w:p w:rsidR="00EF7000" w:rsidRDefault="00EF7000">
      <w:pPr>
        <w:autoSpaceDE w:val="0"/>
        <w:autoSpaceDN w:val="0"/>
        <w:adjustRightInd w:val="0"/>
        <w:jc w:val="both"/>
        <w:rPr>
          <w:sz w:val="20"/>
          <w:szCs w:val="20"/>
        </w:rPr>
      </w:pPr>
      <w:r>
        <w:rPr>
          <w:sz w:val="20"/>
          <w:szCs w:val="20"/>
        </w:rPr>
        <w:t>Сети воздуховодов, расположенные в убежище, окрашиваются:</w:t>
      </w:r>
    </w:p>
    <w:p w:rsidR="00EF7000" w:rsidRDefault="00EF7000">
      <w:pPr>
        <w:autoSpaceDE w:val="0"/>
        <w:autoSpaceDN w:val="0"/>
        <w:adjustRightInd w:val="0"/>
        <w:jc w:val="both"/>
        <w:rPr>
          <w:sz w:val="20"/>
          <w:szCs w:val="20"/>
        </w:rPr>
      </w:pPr>
      <w:r>
        <w:rPr>
          <w:sz w:val="20"/>
          <w:szCs w:val="20"/>
        </w:rPr>
        <w:t>режима чистой вентиляции — в белый цвет; режима фильтровенти</w:t>
      </w:r>
      <w:r>
        <w:rPr>
          <w:sz w:val="20"/>
          <w:szCs w:val="20"/>
        </w:rPr>
        <w:softHyphen/>
        <w:t>ляции—в красный. Трубы рециркуляции воздуха окрашиваются также в красный цвет.</w:t>
      </w:r>
    </w:p>
    <w:p w:rsidR="00EF7000" w:rsidRDefault="00EF7000">
      <w:pPr>
        <w:autoSpaceDE w:val="0"/>
        <w:autoSpaceDN w:val="0"/>
        <w:adjustRightInd w:val="0"/>
        <w:ind w:firstLine="320"/>
        <w:jc w:val="both"/>
        <w:rPr>
          <w:sz w:val="20"/>
          <w:szCs w:val="20"/>
        </w:rPr>
      </w:pPr>
      <w:r>
        <w:rPr>
          <w:sz w:val="20"/>
          <w:szCs w:val="20"/>
        </w:rPr>
        <w:t>Если убежище надежно загерметизировано, то после закрывания дверей, ставень и приведения фильтровентиляционного агрегата в действие давление воздуха внутри убежища должно быть несколько выше атмосферного (образуется так называемый подпор).</w:t>
      </w:r>
    </w:p>
    <w:p w:rsidR="00EF7000" w:rsidRDefault="00EF7000">
      <w:pPr>
        <w:autoSpaceDE w:val="0"/>
        <w:autoSpaceDN w:val="0"/>
        <w:adjustRightInd w:val="0"/>
        <w:ind w:firstLine="320"/>
        <w:jc w:val="both"/>
        <w:rPr>
          <w:sz w:val="20"/>
          <w:szCs w:val="20"/>
        </w:rPr>
      </w:pPr>
      <w:r>
        <w:rPr>
          <w:sz w:val="20"/>
          <w:szCs w:val="20"/>
        </w:rPr>
        <w:t>Помещения для дизельной электростанции располагаются у наружной стены, а от других помещений отделяются несгораемой стеной (перегородкой) с пределом огнестойкости 1 ч.</w:t>
      </w:r>
    </w:p>
    <w:p w:rsidR="00EF7000" w:rsidRDefault="00EF7000">
      <w:pPr>
        <w:autoSpaceDE w:val="0"/>
        <w:autoSpaceDN w:val="0"/>
        <w:adjustRightInd w:val="0"/>
        <w:ind w:firstLine="320"/>
        <w:jc w:val="both"/>
        <w:rPr>
          <w:sz w:val="20"/>
          <w:szCs w:val="20"/>
        </w:rPr>
      </w:pPr>
      <w:r>
        <w:rPr>
          <w:sz w:val="20"/>
          <w:szCs w:val="20"/>
        </w:rPr>
        <w:t>В убежище оборудуются различные инженерные системы:</w:t>
      </w:r>
    </w:p>
    <w:p w:rsidR="00EF7000" w:rsidRDefault="00EF7000">
      <w:pPr>
        <w:autoSpaceDE w:val="0"/>
        <w:autoSpaceDN w:val="0"/>
        <w:adjustRightInd w:val="0"/>
        <w:ind w:firstLine="320"/>
        <w:jc w:val="both"/>
        <w:rPr>
          <w:sz w:val="20"/>
          <w:szCs w:val="20"/>
        </w:rPr>
      </w:pPr>
      <w:r>
        <w:rPr>
          <w:i/>
          <w:iCs/>
          <w:sz w:val="20"/>
          <w:szCs w:val="20"/>
        </w:rPr>
        <w:t>Электроснабжение и связь.</w:t>
      </w:r>
      <w:r>
        <w:rPr>
          <w:sz w:val="20"/>
          <w:szCs w:val="20"/>
        </w:rPr>
        <w:t xml:space="preserve"> Электроснабжение обычно осуществ</w:t>
      </w:r>
      <w:r>
        <w:rPr>
          <w:sz w:val="20"/>
          <w:szCs w:val="20"/>
        </w:rPr>
        <w:softHyphen/>
        <w:t>ляется от внешней электросети, а при необходимости и от автоном</w:t>
      </w:r>
      <w:r>
        <w:rPr>
          <w:sz w:val="20"/>
          <w:szCs w:val="20"/>
        </w:rPr>
        <w:softHyphen/>
        <w:t>ного электроисточника — защищенной дизельной электростанции. На случай нарушения электроснабжения в убежище предусматри</w:t>
      </w:r>
      <w:r>
        <w:rPr>
          <w:sz w:val="20"/>
          <w:szCs w:val="20"/>
        </w:rPr>
        <w:softHyphen/>
        <w:t>вается аварийное освещение от переносных электрических фонарей, батарей, велогенераторов и других источников (трубы с электропро</w:t>
      </w:r>
      <w:r>
        <w:rPr>
          <w:sz w:val="20"/>
          <w:szCs w:val="20"/>
        </w:rPr>
        <w:softHyphen/>
        <w:t>водкой окрашиваются в черный цвет).</w:t>
      </w:r>
    </w:p>
    <w:p w:rsidR="00EF7000" w:rsidRDefault="00EF7000">
      <w:pPr>
        <w:autoSpaceDE w:val="0"/>
        <w:autoSpaceDN w:val="0"/>
        <w:adjustRightInd w:val="0"/>
        <w:ind w:firstLine="320"/>
        <w:jc w:val="both"/>
        <w:rPr>
          <w:sz w:val="20"/>
          <w:szCs w:val="20"/>
        </w:rPr>
      </w:pPr>
      <w:r>
        <w:rPr>
          <w:sz w:val="20"/>
          <w:szCs w:val="20"/>
        </w:rPr>
        <w:t>Убежище должно иметь телефонную связь с пунктом управления объекта и репродуктор, подключенный к районной или местной объектовой радиотрансляционной сети.</w:t>
      </w:r>
    </w:p>
    <w:p w:rsidR="00EF7000" w:rsidRDefault="00EF7000">
      <w:pPr>
        <w:autoSpaceDE w:val="0"/>
        <w:autoSpaceDN w:val="0"/>
        <w:adjustRightInd w:val="0"/>
        <w:ind w:firstLine="300"/>
        <w:jc w:val="both"/>
        <w:rPr>
          <w:sz w:val="20"/>
          <w:szCs w:val="20"/>
        </w:rPr>
      </w:pPr>
      <w:r>
        <w:rPr>
          <w:i/>
          <w:iCs/>
          <w:sz w:val="20"/>
          <w:szCs w:val="20"/>
        </w:rPr>
        <w:t>Водоснабжение и канализация</w:t>
      </w:r>
      <w:r>
        <w:rPr>
          <w:sz w:val="20"/>
          <w:szCs w:val="20"/>
        </w:rPr>
        <w:t xml:space="preserve"> убежища осуществляются на</w:t>
      </w:r>
      <w:r>
        <w:rPr>
          <w:b/>
          <w:bCs/>
          <w:sz w:val="20"/>
          <w:szCs w:val="20"/>
        </w:rPr>
        <w:t xml:space="preserve"> базе </w:t>
      </w:r>
      <w:r>
        <w:rPr>
          <w:sz w:val="20"/>
          <w:szCs w:val="20"/>
        </w:rPr>
        <w:t>общих водопроводных и канализационных сетей. Помимо этого в убежище предусматриваются создание аварийных запасов воды и приемники фекальных вод, которые должны работать независимо</w:t>
      </w:r>
      <w:r>
        <w:rPr>
          <w:b/>
          <w:bCs/>
          <w:sz w:val="20"/>
          <w:szCs w:val="20"/>
        </w:rPr>
        <w:t xml:space="preserve"> от </w:t>
      </w:r>
      <w:r>
        <w:rPr>
          <w:sz w:val="20"/>
          <w:szCs w:val="20"/>
        </w:rPr>
        <w:t>состояния внешних сетей (трубы водоснабжения окрашиваются в зеленый цвет).</w:t>
      </w:r>
    </w:p>
    <w:p w:rsidR="00EF7000" w:rsidRDefault="00EF7000">
      <w:pPr>
        <w:autoSpaceDE w:val="0"/>
        <w:autoSpaceDN w:val="0"/>
        <w:adjustRightInd w:val="0"/>
        <w:jc w:val="both"/>
        <w:rPr>
          <w:sz w:val="20"/>
          <w:szCs w:val="20"/>
        </w:rPr>
      </w:pPr>
      <w:r>
        <w:rPr>
          <w:sz w:val="20"/>
          <w:szCs w:val="20"/>
        </w:rPr>
        <w:t>Минимальный запас воды в проточных емкостях создают из рас</w:t>
      </w:r>
      <w:r>
        <w:rPr>
          <w:sz w:val="20"/>
          <w:szCs w:val="20"/>
        </w:rPr>
        <w:softHyphen/>
        <w:t>чета 6 л для питья и 4 л для санитарно-гигиенических потребностей на каждого укрываемого на весь расчетный срок пребывания, а в убежищах вместимостью 600 человек и более — дополнительно для</w:t>
      </w:r>
    </w:p>
    <w:p w:rsidR="00EF7000" w:rsidRDefault="00EF7000">
      <w:pPr>
        <w:autoSpaceDE w:val="0"/>
        <w:autoSpaceDN w:val="0"/>
        <w:adjustRightInd w:val="0"/>
        <w:jc w:val="both"/>
        <w:rPr>
          <w:sz w:val="20"/>
          <w:szCs w:val="20"/>
        </w:rPr>
      </w:pPr>
      <w:r>
        <w:rPr>
          <w:sz w:val="20"/>
          <w:szCs w:val="20"/>
        </w:rPr>
        <w:t>целей пожаротушения 4,5 м</w:t>
      </w:r>
      <w:r>
        <w:rPr>
          <w:sz w:val="20"/>
          <w:szCs w:val="20"/>
          <w:vertAlign w:val="superscript"/>
        </w:rPr>
        <w:t>3</w:t>
      </w:r>
      <w:r>
        <w:rPr>
          <w:sz w:val="20"/>
          <w:szCs w:val="20"/>
        </w:rPr>
        <w:t>.</w:t>
      </w:r>
    </w:p>
    <w:p w:rsidR="00EF7000" w:rsidRDefault="00EF7000">
      <w:pPr>
        <w:autoSpaceDE w:val="0"/>
        <w:autoSpaceDN w:val="0"/>
        <w:adjustRightInd w:val="0"/>
        <w:ind w:firstLine="300"/>
        <w:jc w:val="both"/>
        <w:rPr>
          <w:sz w:val="20"/>
          <w:szCs w:val="20"/>
        </w:rPr>
      </w:pPr>
      <w:r>
        <w:rPr>
          <w:i/>
          <w:iCs/>
          <w:sz w:val="20"/>
          <w:szCs w:val="20"/>
        </w:rPr>
        <w:t>Отопление.</w:t>
      </w:r>
      <w:r>
        <w:rPr>
          <w:sz w:val="20"/>
          <w:szCs w:val="20"/>
        </w:rPr>
        <w:t xml:space="preserve"> В убежище предусматривается отопление. Оно осу</w:t>
      </w:r>
      <w:r>
        <w:rPr>
          <w:sz w:val="20"/>
          <w:szCs w:val="20"/>
        </w:rPr>
        <w:softHyphen/>
        <w:t>ществляется от общей системы (отопительной системы здания). Для регулирования температуры и отключения отопления в отопительной системе устанавливают запорную арматуру (трубы окрашиваются</w:t>
      </w:r>
    </w:p>
    <w:p w:rsidR="00EF7000" w:rsidRDefault="00EF7000">
      <w:pPr>
        <w:autoSpaceDE w:val="0"/>
        <w:autoSpaceDN w:val="0"/>
        <w:adjustRightInd w:val="0"/>
        <w:jc w:val="both"/>
        <w:rPr>
          <w:sz w:val="20"/>
          <w:szCs w:val="20"/>
        </w:rPr>
      </w:pPr>
      <w:r>
        <w:rPr>
          <w:sz w:val="20"/>
          <w:szCs w:val="20"/>
        </w:rPr>
        <w:t>в коричневый цвет).</w:t>
      </w:r>
    </w:p>
    <w:p w:rsidR="00EF7000" w:rsidRDefault="00EF7000">
      <w:pPr>
        <w:autoSpaceDE w:val="0"/>
        <w:autoSpaceDN w:val="0"/>
        <w:adjustRightInd w:val="0"/>
        <w:ind w:firstLine="300"/>
        <w:jc w:val="both"/>
        <w:rPr>
          <w:sz w:val="20"/>
          <w:szCs w:val="20"/>
        </w:rPr>
      </w:pPr>
      <w:r>
        <w:rPr>
          <w:sz w:val="20"/>
          <w:szCs w:val="20"/>
        </w:rPr>
        <w:t>В помещении убежища размещаются дозиметрические приборы, приборы химической разведки, защитная одежда, средства тушения пожара, аварийный запас инструмента, средства аварийного осве</w:t>
      </w:r>
      <w:r>
        <w:rPr>
          <w:sz w:val="20"/>
          <w:szCs w:val="20"/>
        </w:rPr>
        <w:softHyphen/>
        <w:t>щения, запас продовольствия и воды, санитарное имущество.</w:t>
      </w:r>
    </w:p>
    <w:p w:rsidR="00EF7000" w:rsidRDefault="00EF7000">
      <w:pPr>
        <w:autoSpaceDE w:val="0"/>
        <w:autoSpaceDN w:val="0"/>
        <w:adjustRightInd w:val="0"/>
        <w:ind w:firstLine="300"/>
        <w:jc w:val="both"/>
        <w:rPr>
          <w:sz w:val="20"/>
          <w:szCs w:val="20"/>
        </w:rPr>
      </w:pPr>
      <w:r>
        <w:rPr>
          <w:sz w:val="20"/>
          <w:szCs w:val="20"/>
        </w:rPr>
        <w:t>В убежище должны быть также документы, определяющие харак</w:t>
      </w:r>
      <w:r>
        <w:rPr>
          <w:sz w:val="20"/>
          <w:szCs w:val="20"/>
        </w:rPr>
        <w:softHyphen/>
        <w:t>теристику и правила его содержания, паспорт, план и табель осна</w:t>
      </w:r>
      <w:r>
        <w:rPr>
          <w:sz w:val="20"/>
          <w:szCs w:val="20"/>
        </w:rPr>
        <w:softHyphen/>
        <w:t>щения, схема внешних и внутренних сетей с указанием отключаю</w:t>
      </w:r>
      <w:r>
        <w:rPr>
          <w:sz w:val="20"/>
          <w:szCs w:val="20"/>
        </w:rPr>
        <w:softHyphen/>
        <w:t>щих устройств, журнал проверки состояния убежища.</w:t>
      </w:r>
    </w:p>
    <w:p w:rsidR="00EF7000" w:rsidRDefault="00EF7000">
      <w:pPr>
        <w:autoSpaceDE w:val="0"/>
        <w:autoSpaceDN w:val="0"/>
        <w:adjustRightInd w:val="0"/>
        <w:ind w:firstLine="300"/>
        <w:jc w:val="both"/>
        <w:rPr>
          <w:sz w:val="20"/>
          <w:szCs w:val="20"/>
        </w:rPr>
      </w:pPr>
      <w:r>
        <w:rPr>
          <w:sz w:val="20"/>
          <w:szCs w:val="20"/>
        </w:rPr>
        <w:t>Быстровозводимые убежища. В них, как и в заблаговременно построенных убежищах, должны быть помещения для укрываемых, места для размещения фильтровентиляционного оборудования простейшего или промышленного изготовления, сан</w:t>
      </w:r>
      <w:r>
        <w:rPr>
          <w:sz w:val="20"/>
          <w:szCs w:val="20"/>
        </w:rPr>
        <w:softHyphen/>
        <w:t>узел, аварийный запас воды, входы и выходы, аварийный выход. В убежищах небольшой вместимости санузел и емкости для отбросов можно размещать в тамбуре, баки с водой — там, где будут нахо</w:t>
      </w:r>
      <w:r>
        <w:rPr>
          <w:sz w:val="20"/>
          <w:szCs w:val="20"/>
        </w:rPr>
        <w:softHyphen/>
        <w:t>диться люди.</w:t>
      </w:r>
    </w:p>
    <w:p w:rsidR="00EF7000" w:rsidRDefault="00EF7000">
      <w:pPr>
        <w:autoSpaceDE w:val="0"/>
        <w:autoSpaceDN w:val="0"/>
        <w:adjustRightInd w:val="0"/>
        <w:ind w:firstLine="300"/>
        <w:jc w:val="both"/>
        <w:rPr>
          <w:sz w:val="20"/>
          <w:szCs w:val="20"/>
        </w:rPr>
      </w:pPr>
      <w:r>
        <w:rPr>
          <w:sz w:val="20"/>
          <w:szCs w:val="20"/>
        </w:rPr>
        <w:t>Для строительства быстровозводимых убежищ применяется сборный железобетон, элементы коллекторов инженерных сооруже</w:t>
      </w:r>
      <w:r>
        <w:rPr>
          <w:sz w:val="20"/>
          <w:szCs w:val="20"/>
        </w:rPr>
        <w:softHyphen/>
        <w:t>ний городского подземного хозяйства. Характеристику элементов коллекторов для строительства быстровозводимых убежищ см. в табл. 21. Устанавливают секции с помощью кранов. На входах та</w:t>
      </w:r>
      <w:r>
        <w:rPr>
          <w:sz w:val="20"/>
          <w:szCs w:val="20"/>
        </w:rPr>
        <w:softHyphen/>
        <w:t>кого убежища обязательно ставят надежную защитно-герметичес</w:t>
      </w:r>
      <w:r>
        <w:rPr>
          <w:sz w:val="20"/>
          <w:szCs w:val="20"/>
        </w:rPr>
        <w:softHyphen/>
        <w:t>кую дверь типа БД или металлическую типа ЗД-70, которые рассчитаны на восприятие таких же нагрузок, как и основные конструкции</w:t>
      </w:r>
    </w:p>
    <w:p w:rsidR="00EF7000" w:rsidRDefault="00EF7000">
      <w:pPr>
        <w:autoSpaceDE w:val="0"/>
        <w:autoSpaceDN w:val="0"/>
        <w:adjustRightInd w:val="0"/>
        <w:jc w:val="both"/>
        <w:rPr>
          <w:sz w:val="20"/>
          <w:szCs w:val="20"/>
        </w:rPr>
      </w:pPr>
      <w:r>
        <w:rPr>
          <w:sz w:val="20"/>
          <w:szCs w:val="20"/>
        </w:rPr>
        <w:t>убежища.</w:t>
      </w:r>
    </w:p>
    <w:p w:rsidR="00EF7000" w:rsidRDefault="00EF7000">
      <w:pPr>
        <w:autoSpaceDE w:val="0"/>
        <w:autoSpaceDN w:val="0"/>
        <w:adjustRightInd w:val="0"/>
        <w:ind w:left="170"/>
        <w:jc w:val="both"/>
        <w:rPr>
          <w:sz w:val="20"/>
          <w:szCs w:val="20"/>
        </w:rPr>
      </w:pPr>
      <w:r>
        <w:rPr>
          <w:sz w:val="20"/>
          <w:szCs w:val="20"/>
        </w:rPr>
        <w:t>Внутреннее оборудование быстровозводимых убежищ включает средства воздухоподачи, песчаные и матерчатые фильтры, бачки для воды, емкости для фекалий и отбросов, средства защиты воздухоза-борных и вытяжных отверстий, приборы освещения, а также нары или скамьи для размещения укрываемых. В качестве средств возду</w:t>
      </w:r>
      <w:r>
        <w:rPr>
          <w:sz w:val="20"/>
          <w:szCs w:val="20"/>
        </w:rPr>
        <w:softHyphen/>
        <w:t>хоподачи используют различные вентиляторы, в том числе вентиля-торные установки с велосипедным приводом и установки с мехмеш-ками. Для очистки приточного воздуха от радиоактивных веществ и бактериальных средств могут использоваться песчаные или шлако</w:t>
      </w:r>
      <w:r>
        <w:rPr>
          <w:sz w:val="20"/>
          <w:szCs w:val="20"/>
        </w:rPr>
        <w:softHyphen/>
        <w:t>вые фильтры, а для очистки от пыли — матерчатые фильтры. Воз-духозаборные и вытяжные каналы защищают от проникновения ударной волны с помощью малогабаритных защитных секций, а также деревянных и металлических дефлекторов. Для хранения. запасов воды используют различные емкости, которые устанавли</w:t>
      </w:r>
      <w:r>
        <w:rPr>
          <w:sz w:val="20"/>
          <w:szCs w:val="20"/>
        </w:rPr>
        <w:softHyphen/>
        <w:t>ваются в убежищах. Санузел оборудуют в специальном помещении, отгороженном от укрываемых, нары и скамьи — из стоек и щитов.</w:t>
      </w:r>
    </w:p>
    <w:p w:rsidR="00EF7000" w:rsidRDefault="00EF7000">
      <w:pPr>
        <w:autoSpaceDE w:val="0"/>
        <w:autoSpaceDN w:val="0"/>
        <w:adjustRightInd w:val="0"/>
        <w:jc w:val="both"/>
        <w:rPr>
          <w:rFonts w:ascii="Courier New" w:hAnsi="Courier New" w:cs="Courier New"/>
          <w:sz w:val="22"/>
          <w:szCs w:val="28"/>
        </w:rPr>
      </w:pP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Назначение, устройство, принцип работы прибора ДП-64.</w:t>
      </w:r>
    </w:p>
    <w:p w:rsidR="00EF7000" w:rsidRDefault="00EF7000">
      <w:pPr>
        <w:autoSpaceDE w:val="0"/>
        <w:autoSpaceDN w:val="0"/>
        <w:adjustRightInd w:val="0"/>
        <w:jc w:val="both"/>
        <w:rPr>
          <w:rFonts w:ascii="Courier New" w:hAnsi="Courier New" w:cs="Courier New"/>
          <w:color w:val="FF0000"/>
          <w:sz w:val="22"/>
          <w:szCs w:val="28"/>
        </w:rPr>
      </w:pPr>
    </w:p>
    <w:p w:rsidR="00EF7000" w:rsidRDefault="00EF7000">
      <w:pPr>
        <w:autoSpaceDE w:val="0"/>
        <w:autoSpaceDN w:val="0"/>
        <w:adjustRightInd w:val="0"/>
        <w:jc w:val="both"/>
        <w:rPr>
          <w:rFonts w:ascii="Courier New" w:hAnsi="Courier New" w:cs="Courier New"/>
          <w:color w:val="FF0000"/>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Назначение, устройство и принцип раб т; прибора ДП-5В.</w:t>
      </w:r>
    </w:p>
    <w:p w:rsidR="00EF7000" w:rsidRDefault="00EF7000">
      <w:pPr>
        <w:autoSpaceDE w:val="0"/>
        <w:autoSpaceDN w:val="0"/>
        <w:adjustRightInd w:val="0"/>
        <w:ind w:firstLine="300"/>
        <w:jc w:val="both"/>
        <w:rPr>
          <w:sz w:val="20"/>
          <w:szCs w:val="20"/>
        </w:rPr>
      </w:pPr>
      <w:r>
        <w:rPr>
          <w:b/>
          <w:bCs/>
          <w:sz w:val="20"/>
          <w:szCs w:val="20"/>
        </w:rPr>
        <w:t>Измерители мощности дозы</w:t>
      </w:r>
      <w:r>
        <w:rPr>
          <w:sz w:val="20"/>
          <w:szCs w:val="20"/>
        </w:rPr>
        <w:t xml:space="preserve"> ДП-5А (Б) и ДП-5В предназначены для измерения уровней радиации на местности и радиоактивной зараженности различных предметов по гамма-излучению. Мощность гамма-излучения определяется в миллирентгенах или рентгенах в час для той точки пространства, в которой помещен при измерениях соответствующий счетчик прибора. Кроме того, имеется возмож</w:t>
      </w:r>
      <w:r>
        <w:rPr>
          <w:sz w:val="20"/>
          <w:szCs w:val="20"/>
        </w:rPr>
        <w:softHyphen/>
        <w:t>ность обнаружения бета-излучения.</w:t>
      </w:r>
    </w:p>
    <w:p w:rsidR="00EF7000" w:rsidRDefault="00EF7000">
      <w:pPr>
        <w:autoSpaceDE w:val="0"/>
        <w:autoSpaceDN w:val="0"/>
        <w:adjustRightInd w:val="0"/>
        <w:ind w:firstLine="300"/>
        <w:jc w:val="both"/>
        <w:rPr>
          <w:sz w:val="20"/>
          <w:szCs w:val="20"/>
        </w:rPr>
      </w:pPr>
      <w:r>
        <w:rPr>
          <w:sz w:val="20"/>
          <w:szCs w:val="20"/>
        </w:rPr>
        <w:t>Диапазон измерений по гамма-излучению от 0,05 мР/чдо200Р/ч в диапазоне энергий гамма-квантов от 0,084 до 1,25 Мэв. Приборы ДП-5А, ДП-5Б и ДП-5В имеют шесть поддиапазонов измерений (табл. 10). Отсчет показаний приборов производится по нижней шкале микроамперметра в Р/ч, по верхней шкале — в мР/ч с по</w:t>
      </w:r>
      <w:r>
        <w:rPr>
          <w:sz w:val="20"/>
          <w:szCs w:val="20"/>
        </w:rPr>
        <w:softHyphen/>
        <w:t>следующим умножением на соответствующий коэффициент под-диапазона. Участки шкалы от нуля до первой значащей цифры являются нерабочими.</w:t>
      </w:r>
    </w:p>
    <w:p w:rsidR="00EF7000" w:rsidRDefault="00EF7000">
      <w:pPr>
        <w:autoSpaceDE w:val="0"/>
        <w:autoSpaceDN w:val="0"/>
        <w:adjustRightInd w:val="0"/>
        <w:ind w:firstLine="300"/>
        <w:jc w:val="both"/>
        <w:rPr>
          <w:sz w:val="20"/>
          <w:szCs w:val="20"/>
        </w:rPr>
      </w:pPr>
      <w:r>
        <w:rPr>
          <w:sz w:val="20"/>
          <w:szCs w:val="20"/>
        </w:rPr>
        <w:t xml:space="preserve">Приборы имеют звуковую индикацию на всех поддиапазонах, кроме первого. Звуковая индикация прослушивается с помощью головных телефонов </w:t>
      </w:r>
      <w:r>
        <w:rPr>
          <w:i/>
          <w:iCs/>
          <w:sz w:val="20"/>
          <w:szCs w:val="20"/>
        </w:rPr>
        <w:t>8</w:t>
      </w:r>
      <w:r>
        <w:rPr>
          <w:sz w:val="20"/>
          <w:szCs w:val="20"/>
        </w:rPr>
        <w:t xml:space="preserve"> (рис. 18).</w:t>
      </w:r>
    </w:p>
    <w:p w:rsidR="00EF7000" w:rsidRDefault="00EF7000">
      <w:pPr>
        <w:autoSpaceDE w:val="0"/>
        <w:autoSpaceDN w:val="0"/>
        <w:adjustRightInd w:val="0"/>
        <w:ind w:firstLine="300"/>
        <w:jc w:val="both"/>
        <w:rPr>
          <w:sz w:val="20"/>
          <w:szCs w:val="20"/>
        </w:rPr>
      </w:pPr>
      <w:r>
        <w:rPr>
          <w:sz w:val="20"/>
          <w:szCs w:val="20"/>
        </w:rPr>
        <w:t>Питание приборов осуществляется</w:t>
      </w:r>
      <w:r>
        <w:rPr>
          <w:b/>
          <w:bCs/>
          <w:sz w:val="20"/>
          <w:szCs w:val="20"/>
        </w:rPr>
        <w:t xml:space="preserve"> от</w:t>
      </w:r>
      <w:r>
        <w:rPr>
          <w:sz w:val="20"/>
          <w:szCs w:val="20"/>
        </w:rPr>
        <w:t xml:space="preserve"> трех сухих элементов типа КБ-1 (один из них для подсвета шкалы), которые обеспечивают непрерывность работы в нор</w:t>
      </w:r>
      <w:r>
        <w:rPr>
          <w:sz w:val="20"/>
          <w:szCs w:val="20"/>
        </w:rPr>
        <w:softHyphen/>
        <w:t>мальных условиях не менее 40 ч—ДП^А и 55 ч —ДП-5В. Приборы могут подключаться к внешним источникам постоян</w:t>
      </w:r>
      <w:r>
        <w:rPr>
          <w:sz w:val="20"/>
          <w:szCs w:val="20"/>
        </w:rPr>
        <w:softHyphen/>
        <w:t>ного тока напряжением 3,6 и 12В — ДП-5А и 12 или 24В — ДП-5В, имея для этой цели ко</w:t>
      </w:r>
      <w:r>
        <w:rPr>
          <w:sz w:val="20"/>
          <w:szCs w:val="20"/>
        </w:rPr>
        <w:softHyphen/>
        <w:t>лодку питания и делитель на</w:t>
      </w:r>
      <w:r>
        <w:rPr>
          <w:sz w:val="20"/>
          <w:szCs w:val="20"/>
        </w:rPr>
        <w:softHyphen/>
        <w:t>пряжения с кабелем длиной 10 м соответственно.</w:t>
      </w:r>
    </w:p>
    <w:p w:rsidR="00EF7000" w:rsidRDefault="00EF7000">
      <w:pPr>
        <w:autoSpaceDE w:val="0"/>
        <w:autoSpaceDN w:val="0"/>
        <w:adjustRightInd w:val="0"/>
        <w:ind w:firstLine="300"/>
        <w:jc w:val="both"/>
        <w:rPr>
          <w:sz w:val="20"/>
          <w:szCs w:val="20"/>
        </w:rPr>
      </w:pPr>
      <w:r>
        <w:rPr>
          <w:sz w:val="20"/>
          <w:szCs w:val="20"/>
        </w:rPr>
        <w:t>Устройство прибо-р а ДП-5А (Б) и ДП-5В. В комплект прибора входят: фут</w:t>
      </w:r>
      <w:r>
        <w:rPr>
          <w:sz w:val="20"/>
          <w:szCs w:val="20"/>
        </w:rPr>
        <w:softHyphen/>
        <w:t>ляр с ремнями; удлинительная штанга; колодка питания к ДП-5А (Б) и делитель напря</w:t>
      </w:r>
      <w:r>
        <w:rPr>
          <w:sz w:val="20"/>
          <w:szCs w:val="20"/>
        </w:rPr>
        <w:softHyphen/>
        <w:t>жения к ДП-5В; комплект эксплуатационной документации и за</w:t>
      </w:r>
      <w:r>
        <w:rPr>
          <w:sz w:val="20"/>
          <w:szCs w:val="20"/>
        </w:rPr>
        <w:softHyphen/>
        <w:t>пасного имущества; телефон и укладочный ящик.</w:t>
      </w:r>
    </w:p>
    <w:p w:rsidR="00EF7000" w:rsidRDefault="00EF7000">
      <w:pPr>
        <w:autoSpaceDE w:val="0"/>
        <w:autoSpaceDN w:val="0"/>
        <w:adjustRightInd w:val="0"/>
        <w:ind w:firstLine="300"/>
        <w:jc w:val="both"/>
        <w:rPr>
          <w:sz w:val="20"/>
          <w:szCs w:val="20"/>
        </w:rPr>
      </w:pPr>
      <w:r>
        <w:rPr>
          <w:sz w:val="20"/>
          <w:szCs w:val="20"/>
        </w:rPr>
        <w:t xml:space="preserve">Прибор состоит (см. рис. 18) из измерительного пульта; зонда в ДП-5А (Б) или блока детектирования в ДП-5В /, соединенных с пультами гибкими кабелями </w:t>
      </w:r>
      <w:r>
        <w:rPr>
          <w:i/>
          <w:iCs/>
          <w:sz w:val="20"/>
          <w:szCs w:val="20"/>
        </w:rPr>
        <w:t>2;</w:t>
      </w:r>
      <w:r>
        <w:rPr>
          <w:sz w:val="20"/>
          <w:szCs w:val="20"/>
        </w:rPr>
        <w:t xml:space="preserve"> контрольного стронциевоиттрие-вого источника бета-излучения для проверки работоспособности приборов (с внутренней стороны крышки футляра у ДП-5А(Б) </w:t>
      </w:r>
      <w:r>
        <w:rPr>
          <w:i/>
          <w:iCs/>
          <w:sz w:val="20"/>
          <w:szCs w:val="20"/>
        </w:rPr>
        <w:t>9</w:t>
      </w:r>
      <w:r>
        <w:rPr>
          <w:sz w:val="20"/>
          <w:szCs w:val="20"/>
        </w:rPr>
        <w:t xml:space="preserve"> и на блоке детектирования у ДП-5В).</w:t>
      </w:r>
    </w:p>
    <w:p w:rsidR="00EF7000" w:rsidRDefault="00EF7000">
      <w:pPr>
        <w:autoSpaceDE w:val="0"/>
        <w:autoSpaceDN w:val="0"/>
        <w:adjustRightInd w:val="0"/>
        <w:jc w:val="both"/>
        <w:rPr>
          <w:sz w:val="20"/>
          <w:szCs w:val="20"/>
        </w:rPr>
      </w:pPr>
      <w:r>
        <w:rPr>
          <w:i/>
          <w:iCs/>
          <w:sz w:val="20"/>
          <w:szCs w:val="20"/>
        </w:rPr>
        <w:t>Измерительный пульт</w:t>
      </w:r>
      <w:r>
        <w:rPr>
          <w:sz w:val="20"/>
          <w:szCs w:val="20"/>
        </w:rPr>
        <w:t xml:space="preserve"> состоит из панели и кожуха. На панели измерительного пульта размещены: микроамперметр с двумя из</w:t>
      </w:r>
      <w:r>
        <w:rPr>
          <w:sz w:val="20"/>
          <w:szCs w:val="20"/>
        </w:rPr>
        <w:softHyphen/>
        <w:t xml:space="preserve">мерительными шкалами </w:t>
      </w:r>
      <w:r>
        <w:rPr>
          <w:i/>
          <w:iCs/>
          <w:sz w:val="20"/>
          <w:szCs w:val="20"/>
        </w:rPr>
        <w:t>3;</w:t>
      </w:r>
      <w:r>
        <w:rPr>
          <w:sz w:val="20"/>
          <w:szCs w:val="20"/>
        </w:rPr>
        <w:t xml:space="preserve"> переключатель поддиапазонов </w:t>
      </w:r>
      <w:r>
        <w:rPr>
          <w:i/>
          <w:iCs/>
          <w:sz w:val="20"/>
          <w:szCs w:val="20"/>
        </w:rPr>
        <w:t>4;</w:t>
      </w:r>
      <w:r>
        <w:rPr>
          <w:sz w:val="20"/>
          <w:szCs w:val="20"/>
        </w:rPr>
        <w:t xml:space="preserve"> ручка «Режим» </w:t>
      </w:r>
      <w:r>
        <w:rPr>
          <w:i/>
          <w:iCs/>
          <w:sz w:val="20"/>
          <w:szCs w:val="20"/>
        </w:rPr>
        <w:t>6</w:t>
      </w:r>
      <w:r>
        <w:rPr>
          <w:sz w:val="20"/>
          <w:szCs w:val="20"/>
        </w:rPr>
        <w:t xml:space="preserve"> (потенциометр регулировки режима); кнопка сброса показаний («Сброс») 7; тумблер подсвета шкалы 5; винт установки нуля</w:t>
      </w:r>
      <w:r>
        <w:rPr>
          <w:b/>
          <w:bCs/>
          <w:sz w:val="20"/>
          <w:szCs w:val="20"/>
        </w:rPr>
        <w:t xml:space="preserve"> </w:t>
      </w:r>
      <w:r>
        <w:rPr>
          <w:b/>
          <w:bCs/>
          <w:i/>
          <w:iCs/>
          <w:sz w:val="20"/>
          <w:szCs w:val="20"/>
        </w:rPr>
        <w:t>10;</w:t>
      </w:r>
      <w:r>
        <w:rPr>
          <w:sz w:val="20"/>
          <w:szCs w:val="20"/>
        </w:rPr>
        <w:t xml:space="preserve"> гнездо включения телефона</w:t>
      </w:r>
      <w:r>
        <w:rPr>
          <w:b/>
          <w:bCs/>
          <w:sz w:val="20"/>
          <w:szCs w:val="20"/>
        </w:rPr>
        <w:t xml:space="preserve"> //.</w:t>
      </w:r>
      <w:r>
        <w:rPr>
          <w:sz w:val="20"/>
          <w:szCs w:val="20"/>
        </w:rPr>
        <w:t xml:space="preserve"> Панель крепится к кожуху двумя невыпадающими винтами. Элементы схемы прибора смонти</w:t>
      </w:r>
      <w:r>
        <w:rPr>
          <w:sz w:val="20"/>
          <w:szCs w:val="20"/>
        </w:rPr>
        <w:softHyphen/>
        <w:t>рованы на шасси, соединенном с панелью при помощи шарнира и винта. Внизу кожуха имеется отсек для размещения источников питания. При отсутствии элементов питания сюда может быть подключен делитель напряжения от источников постоянного тока.</w:t>
      </w:r>
    </w:p>
    <w:p w:rsidR="00EF7000" w:rsidRDefault="00EF7000">
      <w:pPr>
        <w:autoSpaceDE w:val="0"/>
        <w:autoSpaceDN w:val="0"/>
        <w:adjustRightInd w:val="0"/>
        <w:ind w:firstLine="300"/>
        <w:jc w:val="both"/>
        <w:rPr>
          <w:sz w:val="20"/>
          <w:szCs w:val="20"/>
        </w:rPr>
      </w:pPr>
      <w:r>
        <w:rPr>
          <w:sz w:val="20"/>
          <w:szCs w:val="20"/>
        </w:rPr>
        <w:t>Воспринимающими устройствами приборов являются газораз</w:t>
      </w:r>
      <w:r>
        <w:rPr>
          <w:sz w:val="20"/>
          <w:szCs w:val="20"/>
        </w:rPr>
        <w:softHyphen/>
        <w:t>рядные счетчики, установленные:  в  приборе ДП-5А — один (СИЗБГ) в измерительном пульте и два (СИЗБГ и СТС-5) в зонде;</w:t>
      </w:r>
    </w:p>
    <w:p w:rsidR="00EF7000" w:rsidRDefault="00EF7000">
      <w:pPr>
        <w:autoSpaceDE w:val="0"/>
        <w:autoSpaceDN w:val="0"/>
        <w:adjustRightInd w:val="0"/>
        <w:jc w:val="both"/>
        <w:rPr>
          <w:sz w:val="20"/>
          <w:szCs w:val="20"/>
        </w:rPr>
      </w:pPr>
      <w:r>
        <w:rPr>
          <w:sz w:val="20"/>
          <w:szCs w:val="20"/>
        </w:rPr>
        <w:t>в приборе ДП-5В — два (СБМ-20 и СИЗБГ) в блоке детектирования.</w:t>
      </w:r>
    </w:p>
    <w:p w:rsidR="00EF7000" w:rsidRDefault="00EF7000">
      <w:pPr>
        <w:autoSpaceDE w:val="0"/>
        <w:autoSpaceDN w:val="0"/>
        <w:adjustRightInd w:val="0"/>
        <w:ind w:firstLine="300"/>
        <w:jc w:val="both"/>
        <w:rPr>
          <w:sz w:val="20"/>
          <w:szCs w:val="20"/>
        </w:rPr>
      </w:pPr>
      <w:r>
        <w:rPr>
          <w:i/>
          <w:iCs/>
          <w:sz w:val="20"/>
          <w:szCs w:val="20"/>
        </w:rPr>
        <w:t>Зонд и блок детектирования 1</w:t>
      </w:r>
      <w:r>
        <w:rPr>
          <w:sz w:val="20"/>
          <w:szCs w:val="20"/>
        </w:rPr>
        <w:t xml:space="preserve"> представляет собой стальной ци</w:t>
      </w:r>
      <w:r>
        <w:rPr>
          <w:sz w:val="20"/>
          <w:szCs w:val="20"/>
        </w:rPr>
        <w:softHyphen/>
        <w:t>линдрический корпус с окном для индикации бета-излучения, за-кленным этилцеллюлозной водостойкой пленкой, через которую проникают бета-частицы. На корпус надет металлический поворот</w:t>
      </w:r>
      <w:r>
        <w:rPr>
          <w:sz w:val="20"/>
          <w:szCs w:val="20"/>
        </w:rPr>
        <w:softHyphen/>
        <w:t>ный экран, который фиксируется в двух положениях («Г» и «Б») на зонде и в трех положениях («Г», «Б» и «К») на блоке детектирования. В положении «Г» окно корпуса закрывается экраном и в счетчик могут проникать только гамма-лучи. При повороте экрана в поло</w:t>
      </w:r>
      <w:r>
        <w:rPr>
          <w:sz w:val="20"/>
          <w:szCs w:val="20"/>
        </w:rPr>
        <w:softHyphen/>
        <w:t>жение «Б» окно корпуса открывается и бета-частицы проникают к счетчику. В положении «К» контрольный источник бета-излуче</w:t>
      </w:r>
      <w:r>
        <w:rPr>
          <w:sz w:val="20"/>
          <w:szCs w:val="20"/>
        </w:rPr>
        <w:softHyphen/>
        <w:t>ния, который укреплен в углублении на экране, устанавливается против окна и в этом положении проверяется работоспособность прибора ДП-5В.</w:t>
      </w:r>
    </w:p>
    <w:p w:rsidR="00EF7000" w:rsidRDefault="00EF7000">
      <w:pPr>
        <w:autoSpaceDE w:val="0"/>
        <w:autoSpaceDN w:val="0"/>
        <w:adjustRightInd w:val="0"/>
        <w:ind w:firstLine="300"/>
        <w:jc w:val="both"/>
        <w:rPr>
          <w:sz w:val="20"/>
          <w:szCs w:val="20"/>
        </w:rPr>
      </w:pPr>
      <w:r>
        <w:rPr>
          <w:sz w:val="20"/>
          <w:szCs w:val="20"/>
        </w:rPr>
        <w:t>На корпусах зонда и блока детектирования имеются по два вы</w:t>
      </w:r>
      <w:r>
        <w:rPr>
          <w:sz w:val="20"/>
          <w:szCs w:val="20"/>
        </w:rPr>
        <w:softHyphen/>
        <w:t>ступа, с помощью которых они устанавливаются на обследуемые поверхности при индикации бета-зараженности. Внутри корпуса находится плата, на которой смонтированы газоразрядные счетчи</w:t>
      </w:r>
      <w:r>
        <w:rPr>
          <w:sz w:val="20"/>
          <w:szCs w:val="20"/>
        </w:rPr>
        <w:softHyphen/>
        <w:t>ки, усилитель-нормализатор и электрическая схема.</w:t>
      </w:r>
    </w:p>
    <w:p w:rsidR="00EF7000" w:rsidRDefault="00EF7000">
      <w:pPr>
        <w:autoSpaceDE w:val="0"/>
        <w:autoSpaceDN w:val="0"/>
        <w:adjustRightInd w:val="0"/>
        <w:ind w:firstLine="300"/>
        <w:jc w:val="both"/>
        <w:rPr>
          <w:sz w:val="20"/>
          <w:szCs w:val="20"/>
        </w:rPr>
      </w:pPr>
      <w:r>
        <w:rPr>
          <w:i/>
          <w:iCs/>
          <w:sz w:val="20"/>
          <w:szCs w:val="20"/>
        </w:rPr>
        <w:t>Футляр прибора</w:t>
      </w:r>
      <w:r>
        <w:rPr>
          <w:sz w:val="20"/>
          <w:szCs w:val="20"/>
        </w:rPr>
        <w:t xml:space="preserve"> состоит: ДП-5А — из двух отсеков (для уста</w:t>
      </w:r>
      <w:r>
        <w:rPr>
          <w:sz w:val="20"/>
          <w:szCs w:val="20"/>
        </w:rPr>
        <w:softHyphen/>
        <w:t>новки пульта и зонда); ДП-5В — из трех отсеков (для размещения пульта, блока детектирования и запасных элементов питания). В крышке футляра имеются окна для наблюдения за показаниями прибора. Для ношения прибора к футляру присоединяются два ремня.</w:t>
      </w:r>
    </w:p>
    <w:p w:rsidR="00EF7000" w:rsidRDefault="00EF7000">
      <w:pPr>
        <w:autoSpaceDE w:val="0"/>
        <w:autoSpaceDN w:val="0"/>
        <w:adjustRightInd w:val="0"/>
        <w:ind w:firstLine="300"/>
        <w:jc w:val="both"/>
        <w:rPr>
          <w:sz w:val="20"/>
          <w:szCs w:val="20"/>
        </w:rPr>
      </w:pPr>
      <w:r>
        <w:rPr>
          <w:i/>
          <w:iCs/>
          <w:sz w:val="20"/>
          <w:szCs w:val="20"/>
        </w:rPr>
        <w:t>Телефон 8</w:t>
      </w:r>
      <w:r>
        <w:rPr>
          <w:sz w:val="20"/>
          <w:szCs w:val="20"/>
        </w:rPr>
        <w:t xml:space="preserve"> состоит из двух малогабаритных телефонов типа ТГ-7М и оголовья из мягкого материала. Он подключается к измери</w:t>
      </w:r>
      <w:r>
        <w:rPr>
          <w:sz w:val="20"/>
          <w:szCs w:val="20"/>
        </w:rPr>
        <w:softHyphen/>
        <w:t>тельному пульту и фиксирует наличие радиоактивных излучений:</w:t>
      </w:r>
    </w:p>
    <w:p w:rsidR="00EF7000" w:rsidRDefault="00EF7000">
      <w:pPr>
        <w:autoSpaceDE w:val="0"/>
        <w:autoSpaceDN w:val="0"/>
        <w:adjustRightInd w:val="0"/>
        <w:jc w:val="both"/>
        <w:rPr>
          <w:sz w:val="20"/>
          <w:szCs w:val="20"/>
        </w:rPr>
      </w:pPr>
      <w:r>
        <w:rPr>
          <w:sz w:val="20"/>
          <w:szCs w:val="20"/>
        </w:rPr>
        <w:t>чем выше мощность излучений, тем чаще звуковые щелчки.</w:t>
      </w:r>
    </w:p>
    <w:p w:rsidR="00EF7000" w:rsidRDefault="00EF7000">
      <w:pPr>
        <w:autoSpaceDE w:val="0"/>
        <w:autoSpaceDN w:val="0"/>
        <w:adjustRightInd w:val="0"/>
        <w:ind w:firstLine="300"/>
        <w:jc w:val="both"/>
        <w:rPr>
          <w:sz w:val="20"/>
          <w:szCs w:val="20"/>
        </w:rPr>
      </w:pPr>
      <w:r>
        <w:rPr>
          <w:sz w:val="20"/>
          <w:szCs w:val="20"/>
        </w:rPr>
        <w:t>Из запасных частей в комплект прибора входят чехлы для зонда, колпачки, лампочки накаливания, отвертка, винты.</w:t>
      </w:r>
    </w:p>
    <w:p w:rsidR="00EF7000" w:rsidRDefault="00EF7000">
      <w:pPr>
        <w:autoSpaceDE w:val="0"/>
        <w:autoSpaceDN w:val="0"/>
        <w:adjustRightInd w:val="0"/>
        <w:ind w:firstLine="300"/>
        <w:jc w:val="both"/>
        <w:rPr>
          <w:sz w:val="20"/>
          <w:szCs w:val="20"/>
        </w:rPr>
      </w:pPr>
      <w:r>
        <w:rPr>
          <w:sz w:val="20"/>
          <w:szCs w:val="20"/>
        </w:rPr>
        <w:t>Подготовка прибора к работе проводится в сле</w:t>
      </w:r>
      <w:r>
        <w:rPr>
          <w:sz w:val="20"/>
          <w:szCs w:val="20"/>
        </w:rPr>
        <w:softHyphen/>
        <w:t>дующем порядке:</w:t>
      </w:r>
    </w:p>
    <w:p w:rsidR="00EF7000" w:rsidRDefault="00EF7000">
      <w:pPr>
        <w:autoSpaceDE w:val="0"/>
        <w:autoSpaceDN w:val="0"/>
        <w:adjustRightInd w:val="0"/>
        <w:ind w:firstLine="300"/>
        <w:jc w:val="both"/>
        <w:rPr>
          <w:sz w:val="20"/>
          <w:szCs w:val="20"/>
        </w:rPr>
      </w:pPr>
      <w:r>
        <w:rPr>
          <w:sz w:val="20"/>
          <w:szCs w:val="20"/>
        </w:rPr>
        <w:t>извлечь прибор из укладочного ящика, открыть крышку футля</w:t>
      </w:r>
      <w:r>
        <w:rPr>
          <w:sz w:val="20"/>
          <w:szCs w:val="20"/>
        </w:rPr>
        <w:softHyphen/>
        <w:t>ра, провести внешний осмотр, пристегнуть к футляру поясной и плечевой ремни;</w:t>
      </w:r>
    </w:p>
    <w:p w:rsidR="00EF7000" w:rsidRDefault="00EF7000">
      <w:pPr>
        <w:autoSpaceDE w:val="0"/>
        <w:autoSpaceDN w:val="0"/>
        <w:adjustRightInd w:val="0"/>
        <w:ind w:firstLine="300"/>
        <w:jc w:val="both"/>
        <w:rPr>
          <w:sz w:val="20"/>
          <w:szCs w:val="20"/>
        </w:rPr>
      </w:pPr>
      <w:r>
        <w:rPr>
          <w:sz w:val="20"/>
          <w:szCs w:val="20"/>
        </w:rPr>
        <w:t>вынуть зонд или блок детектирования; присоединить ручку к зонду, а к блоку детектирования — штангу (используемую как ручку);</w:t>
      </w:r>
    </w:p>
    <w:p w:rsidR="00EF7000" w:rsidRDefault="00EF7000">
      <w:pPr>
        <w:autoSpaceDE w:val="0"/>
        <w:autoSpaceDN w:val="0"/>
        <w:adjustRightInd w:val="0"/>
        <w:ind w:firstLine="300"/>
        <w:jc w:val="both"/>
        <w:rPr>
          <w:sz w:val="20"/>
          <w:szCs w:val="20"/>
        </w:rPr>
      </w:pPr>
      <w:r>
        <w:rPr>
          <w:sz w:val="20"/>
          <w:szCs w:val="20"/>
        </w:rPr>
        <w:t>установить корректором механический нуль на шкале микроам</w:t>
      </w:r>
      <w:r>
        <w:rPr>
          <w:sz w:val="20"/>
          <w:szCs w:val="20"/>
        </w:rPr>
        <w:softHyphen/>
        <w:t>перметра; подключить источники питания;</w:t>
      </w:r>
    </w:p>
    <w:p w:rsidR="00EF7000" w:rsidRDefault="00EF7000">
      <w:pPr>
        <w:autoSpaceDE w:val="0"/>
        <w:autoSpaceDN w:val="0"/>
        <w:adjustRightInd w:val="0"/>
        <w:ind w:firstLine="280"/>
        <w:jc w:val="both"/>
        <w:rPr>
          <w:sz w:val="20"/>
          <w:szCs w:val="20"/>
        </w:rPr>
      </w:pPr>
      <w:r>
        <w:rPr>
          <w:sz w:val="20"/>
          <w:szCs w:val="20"/>
        </w:rPr>
        <w:t>включить прибор, поставив ручки переключателей поддиапаэд-нов в положение: «Реж.» ДП-5А и «А» (контроль режима) ДП-5В (стрелка прибора должна установиться в режимном секторе);</w:t>
      </w:r>
    </w:p>
    <w:p w:rsidR="00EF7000" w:rsidRDefault="00EF7000">
      <w:pPr>
        <w:autoSpaceDE w:val="0"/>
        <w:autoSpaceDN w:val="0"/>
        <w:adjustRightInd w:val="0"/>
        <w:jc w:val="both"/>
        <w:rPr>
          <w:sz w:val="20"/>
          <w:szCs w:val="20"/>
        </w:rPr>
      </w:pPr>
      <w:r>
        <w:rPr>
          <w:sz w:val="20"/>
          <w:szCs w:val="20"/>
        </w:rPr>
        <w:t>в ДП-5А с помощью ручки потенциометра стрелку прибора устано</w:t>
      </w:r>
      <w:r>
        <w:rPr>
          <w:sz w:val="20"/>
          <w:szCs w:val="20"/>
        </w:rPr>
        <w:softHyphen/>
        <w:t>вить в режимном секторе на «V». Если стрелки микроамперметров не входят в режимные сектора, необходимо заменить источники питания.</w:t>
      </w:r>
    </w:p>
    <w:p w:rsidR="00EF7000" w:rsidRDefault="00EF7000">
      <w:pPr>
        <w:autoSpaceDE w:val="0"/>
        <w:autoSpaceDN w:val="0"/>
        <w:adjustRightInd w:val="0"/>
        <w:ind w:firstLine="360"/>
        <w:jc w:val="both"/>
        <w:rPr>
          <w:sz w:val="20"/>
          <w:szCs w:val="20"/>
        </w:rPr>
      </w:pPr>
      <w:r>
        <w:rPr>
          <w:sz w:val="20"/>
          <w:szCs w:val="20"/>
        </w:rPr>
        <w:t>Проверку работоспособности приборов проводят на всех под-диапазонах, кроме первого («200»), с помощью контрольных источ</w:t>
      </w:r>
      <w:r>
        <w:rPr>
          <w:sz w:val="20"/>
          <w:szCs w:val="20"/>
        </w:rPr>
        <w:softHyphen/>
        <w:t>ников, для чего экраны зонда и блока детектирования устанавли</w:t>
      </w:r>
      <w:r>
        <w:rPr>
          <w:sz w:val="20"/>
          <w:szCs w:val="20"/>
        </w:rPr>
        <w:softHyphen/>
        <w:t>вают в положениях «Б» и «К» соответственно и подключают теле-•фоны. В приборе ДП-5А открывают контрольный бета-источник, устанавливают зонд опорными выступами на крышку футляра так, чтобы источник находился против открытого окна зонда. Затем, переводя последовательно переключатель поддиапазонов в положе</w:t>
      </w:r>
      <w:r>
        <w:rPr>
          <w:sz w:val="20"/>
          <w:szCs w:val="20"/>
        </w:rPr>
        <w:softHyphen/>
        <w:t>ния «X 1000», «X 100», «X 10», «X I» и «X 0,1», наблюдают за пока</w:t>
      </w:r>
      <w:r>
        <w:rPr>
          <w:sz w:val="20"/>
          <w:szCs w:val="20"/>
        </w:rPr>
        <w:softHyphen/>
        <w:t>заниями прибора и прослушивают щелчки в телефонах. Стрелки микроамперметров должны зашкаливать на VI и V поддиапазонах, отклоняться на IV, а на III и II могут не отклоняться из-за недо</w:t>
      </w:r>
      <w:r>
        <w:rPr>
          <w:sz w:val="20"/>
          <w:szCs w:val="20"/>
        </w:rPr>
        <w:softHyphen/>
        <w:t>статочной активности контрольных бета-источников.</w:t>
      </w:r>
    </w:p>
    <w:p w:rsidR="00EF7000" w:rsidRDefault="00EF7000">
      <w:pPr>
        <w:autoSpaceDE w:val="0"/>
        <w:autoSpaceDN w:val="0"/>
        <w:adjustRightInd w:val="0"/>
        <w:ind w:firstLine="360"/>
        <w:jc w:val="both"/>
        <w:rPr>
          <w:sz w:val="20"/>
          <w:szCs w:val="20"/>
        </w:rPr>
      </w:pPr>
      <w:r>
        <w:rPr>
          <w:sz w:val="20"/>
          <w:szCs w:val="20"/>
        </w:rPr>
        <w:t>После этого ручки переключателей поставить в положение «Выкл.» ДП-5А и «А» — ДП-5В; нажать кнопки «Сброс»; повернуть экраны в положение «Г». Приборы готовы к работе.</w:t>
      </w:r>
    </w:p>
    <w:p w:rsidR="00EF7000" w:rsidRDefault="00EF7000">
      <w:pPr>
        <w:autoSpaceDE w:val="0"/>
        <w:autoSpaceDN w:val="0"/>
        <w:adjustRightInd w:val="0"/>
        <w:ind w:firstLine="360"/>
        <w:jc w:val="both"/>
        <w:rPr>
          <w:sz w:val="20"/>
          <w:szCs w:val="20"/>
        </w:rPr>
      </w:pPr>
      <w:r>
        <w:rPr>
          <w:sz w:val="20"/>
          <w:szCs w:val="20"/>
        </w:rPr>
        <w:t>Радиационную разведку местности, с уров</w:t>
      </w:r>
      <w:r>
        <w:rPr>
          <w:sz w:val="20"/>
          <w:szCs w:val="20"/>
        </w:rPr>
        <w:softHyphen/>
        <w:t>нями радиации от 0,5 до 5 Р/ч, производят на втором поддиапазоне (зонд и блок детектирования с экраном в положении «Г» остаются в кожухах приборов), а свыше 5 Р/ч — на первом поддиапазоне. При измерении прибор должен находиться на высоте 0,7—1 м</w:t>
      </w:r>
      <w:r>
        <w:rPr>
          <w:b/>
          <w:bCs/>
          <w:sz w:val="20"/>
          <w:szCs w:val="20"/>
        </w:rPr>
        <w:t xml:space="preserve"> от </w:t>
      </w:r>
      <w:r>
        <w:rPr>
          <w:sz w:val="20"/>
          <w:szCs w:val="20"/>
        </w:rPr>
        <w:t>поверхности земли.</w:t>
      </w:r>
    </w:p>
    <w:p w:rsidR="00EF7000" w:rsidRDefault="00EF7000">
      <w:pPr>
        <w:autoSpaceDE w:val="0"/>
        <w:autoSpaceDN w:val="0"/>
        <w:adjustRightInd w:val="0"/>
        <w:ind w:firstLine="300"/>
        <w:jc w:val="both"/>
        <w:rPr>
          <w:sz w:val="20"/>
          <w:szCs w:val="20"/>
        </w:rPr>
      </w:pPr>
      <w:r>
        <w:rPr>
          <w:sz w:val="20"/>
          <w:szCs w:val="20"/>
        </w:rPr>
        <w:t>Степень радиоактивного заражения кож</w:t>
      </w:r>
      <w:r>
        <w:rPr>
          <w:sz w:val="20"/>
          <w:szCs w:val="20"/>
        </w:rPr>
        <w:softHyphen/>
        <w:t>ных покровов людей, их одежды, сельскохозяйственных живот</w:t>
      </w:r>
      <w:r>
        <w:rPr>
          <w:sz w:val="20"/>
          <w:szCs w:val="20"/>
        </w:rPr>
        <w:softHyphen/>
        <w:t>ных, техники, оборудования, транспорта и т. п. определяется в та</w:t>
      </w:r>
      <w:r>
        <w:rPr>
          <w:sz w:val="20"/>
          <w:szCs w:val="20"/>
        </w:rPr>
        <w:softHyphen/>
        <w:t>кой последовательности. Измеряют гамма-фон в месте, где будет определяться степень заражения объекта, но не менее 15—20 м</w:t>
      </w:r>
      <w:r>
        <w:rPr>
          <w:b/>
          <w:bCs/>
          <w:sz w:val="20"/>
          <w:szCs w:val="20"/>
        </w:rPr>
        <w:t xml:space="preserve"> от </w:t>
      </w:r>
      <w:r>
        <w:rPr>
          <w:sz w:val="20"/>
          <w:szCs w:val="20"/>
        </w:rPr>
        <w:t>обследуемого объекта. Затем зонд (блок детектирования) упорами вперед подносят к поверхности объекта на расстояние 1,5—2 см и медленно перемещают над поверхностью объекта (экран зонда в по</w:t>
      </w:r>
      <w:r>
        <w:rPr>
          <w:sz w:val="20"/>
          <w:szCs w:val="20"/>
        </w:rPr>
        <w:softHyphen/>
        <w:t>ложении «Г»). Из максимальной мощности экспозиционной дозы. измеренной на поверхности объекта, вычитают гамма-фон. Резуль</w:t>
      </w:r>
      <w:r>
        <w:rPr>
          <w:sz w:val="20"/>
          <w:szCs w:val="20"/>
        </w:rPr>
        <w:softHyphen/>
        <w:t>тат будет характеризовать степень радиоактивного заражения объекта.</w:t>
      </w:r>
    </w:p>
    <w:p w:rsidR="00EF7000" w:rsidRDefault="00EF7000">
      <w:pPr>
        <w:autoSpaceDE w:val="0"/>
        <w:autoSpaceDN w:val="0"/>
        <w:adjustRightInd w:val="0"/>
        <w:ind w:firstLine="300"/>
        <w:jc w:val="both"/>
        <w:rPr>
          <w:sz w:val="20"/>
          <w:szCs w:val="20"/>
        </w:rPr>
      </w:pPr>
      <w:r>
        <w:rPr>
          <w:sz w:val="20"/>
          <w:szCs w:val="20"/>
        </w:rPr>
        <w:t>Для определения наличия наведенной ак</w:t>
      </w:r>
      <w:r>
        <w:rPr>
          <w:sz w:val="20"/>
          <w:szCs w:val="20"/>
        </w:rPr>
        <w:softHyphen/>
        <w:t>тивности техники, подвергшейся воздействию нейтронного излучения, производят два измерения — снаружи и внутри тех</w:t>
      </w:r>
      <w:r>
        <w:rPr>
          <w:sz w:val="20"/>
          <w:szCs w:val="20"/>
        </w:rPr>
        <w:softHyphen/>
        <w:t>ники. Если результаты измерений близки между собой, это означа</w:t>
      </w:r>
      <w:r>
        <w:rPr>
          <w:sz w:val="20"/>
          <w:szCs w:val="20"/>
        </w:rPr>
        <w:softHyphen/>
        <w:t>ет, что техника имеет наведенную активность.</w:t>
      </w:r>
    </w:p>
    <w:p w:rsidR="00EF7000" w:rsidRDefault="00EF7000">
      <w:pPr>
        <w:autoSpaceDE w:val="0"/>
        <w:autoSpaceDN w:val="0"/>
        <w:adjustRightInd w:val="0"/>
        <w:jc w:val="both"/>
        <w:rPr>
          <w:sz w:val="20"/>
          <w:szCs w:val="20"/>
        </w:rPr>
      </w:pPr>
      <w:r>
        <w:rPr>
          <w:sz w:val="20"/>
          <w:szCs w:val="20"/>
        </w:rPr>
        <w:t>Для обнаружения   бета-излучений   необ</w:t>
      </w:r>
      <w:r>
        <w:rPr>
          <w:sz w:val="20"/>
          <w:szCs w:val="20"/>
        </w:rPr>
        <w:softHyphen/>
        <w:t>ходимо установить экран зонда в положении «Б», поднести к обследуемой поверхности на расстояние 1,5—2</w:t>
      </w:r>
      <w:r>
        <w:rPr>
          <w:b/>
          <w:bCs/>
          <w:sz w:val="20"/>
          <w:szCs w:val="20"/>
        </w:rPr>
        <w:t xml:space="preserve"> см.</w:t>
      </w:r>
      <w:r>
        <w:rPr>
          <w:sz w:val="20"/>
          <w:szCs w:val="20"/>
        </w:rPr>
        <w:t xml:space="preserve"> Ручку переключателя поддиапазонов последовательно поставить в положения «X 0,1», «X I», «X 10» до получения отклонения стрелки микроамперметра в пределах шкалы. Увеличение показаний прибора на одном и том же поддиапазоне по сравнению с гамма-измерением показывает нали</w:t>
      </w:r>
      <w:r>
        <w:rPr>
          <w:sz w:val="20"/>
          <w:szCs w:val="20"/>
        </w:rPr>
        <w:softHyphen/>
        <w:t>чие бета-излучения.</w:t>
      </w:r>
    </w:p>
    <w:p w:rsidR="00EF7000" w:rsidRDefault="00EF7000">
      <w:pPr>
        <w:autoSpaceDE w:val="0"/>
        <w:autoSpaceDN w:val="0"/>
        <w:adjustRightInd w:val="0"/>
        <w:ind w:firstLine="300"/>
        <w:jc w:val="both"/>
        <w:rPr>
          <w:sz w:val="20"/>
          <w:szCs w:val="20"/>
        </w:rPr>
      </w:pPr>
      <w:r>
        <w:rPr>
          <w:sz w:val="20"/>
          <w:szCs w:val="20"/>
        </w:rPr>
        <w:t>Если надо выяснить, с какой стороны заражена поверхность брезентовых тентов, стен и перегородок сооружений и других проз</w:t>
      </w:r>
      <w:r>
        <w:rPr>
          <w:sz w:val="20"/>
          <w:szCs w:val="20"/>
        </w:rPr>
        <w:softHyphen/>
        <w:t>рачных для гамма-излучений объектов, то производят два замера в положении зонда «Б» и «Г». Поверхность заражена с той стороны, с которой показания прибора в положении зонда «Б» заметно выше.</w:t>
      </w:r>
    </w:p>
    <w:p w:rsidR="00EF7000" w:rsidRDefault="00EF7000">
      <w:pPr>
        <w:autoSpaceDE w:val="0"/>
        <w:autoSpaceDN w:val="0"/>
        <w:adjustRightInd w:val="0"/>
        <w:ind w:left="170"/>
        <w:jc w:val="both"/>
        <w:rPr>
          <w:rFonts w:ascii="Courier New" w:hAnsi="Courier New" w:cs="Courier New"/>
          <w:sz w:val="22"/>
          <w:szCs w:val="28"/>
        </w:rPr>
      </w:pPr>
      <w:r>
        <w:rPr>
          <w:sz w:val="20"/>
          <w:szCs w:val="20"/>
        </w:rPr>
        <w:t>При определении степени радиоактивно</w:t>
      </w:r>
      <w:r>
        <w:rPr>
          <w:sz w:val="20"/>
          <w:szCs w:val="20"/>
        </w:rPr>
        <w:softHyphen/>
        <w:t>го заражения воды отбирают две пробы общим объемом 1,5—10 л. Одну—из верхнего слоя водоисточника, другую— с придонного слоя. Измерения производят зондом в положении «Б», располагая его на расстоянии 0,5—1 см от поверхности воды, и снимают показания по верхней шкале. На шильдиках крышек футляров даны сведения о допустимых нормах радиоактивного заражения и указа</w:t>
      </w:r>
      <w:r>
        <w:rPr>
          <w:sz w:val="20"/>
          <w:szCs w:val="20"/>
        </w:rPr>
        <w:softHyphen/>
        <w:t>ны поддиапазоны, на которых они измеряются.</w:t>
      </w:r>
    </w:p>
    <w:p w:rsidR="00EF7000" w:rsidRDefault="00EF7000">
      <w:pPr>
        <w:autoSpaceDE w:val="0"/>
        <w:autoSpaceDN w:val="0"/>
        <w:adjustRightInd w:val="0"/>
        <w:ind w:left="17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Назначение, устройство, принцип работы прибора ДП-24.</w:t>
      </w:r>
    </w:p>
    <w:p w:rsidR="00EF7000" w:rsidRDefault="00EF7000">
      <w:pPr>
        <w:autoSpaceDE w:val="0"/>
        <w:autoSpaceDN w:val="0"/>
        <w:adjustRightInd w:val="0"/>
        <w:jc w:val="both"/>
        <w:rPr>
          <w:sz w:val="20"/>
          <w:szCs w:val="20"/>
        </w:rPr>
      </w:pPr>
      <w:r>
        <w:rPr>
          <w:b/>
          <w:bCs/>
          <w:sz w:val="20"/>
          <w:szCs w:val="20"/>
        </w:rPr>
        <w:t>Комплекты индивидуальных дозиметров ДП-22В и ДП-24,</w:t>
      </w:r>
      <w:r>
        <w:rPr>
          <w:sz w:val="20"/>
          <w:szCs w:val="20"/>
        </w:rPr>
        <w:t xml:space="preserve"> име</w:t>
      </w:r>
      <w:r>
        <w:rPr>
          <w:sz w:val="20"/>
          <w:szCs w:val="20"/>
        </w:rPr>
        <w:softHyphen/>
        <w:t>ющих дозиметры карманные прямопоказывающие ДКП-50А, пред</w:t>
      </w:r>
      <w:r>
        <w:rPr>
          <w:sz w:val="20"/>
          <w:szCs w:val="20"/>
        </w:rPr>
        <w:softHyphen/>
        <w:t>назначенные для контроля экспозиционных доз гамма-облучения, получаемых людьми при работе на зараженной радиоактивными веществами местности или при работе с открытыми и. закрытыми источниками ионизирующих излучений.</w:t>
      </w:r>
    </w:p>
    <w:p w:rsidR="00EF7000" w:rsidRDefault="00EF7000">
      <w:pPr>
        <w:autoSpaceDE w:val="0"/>
        <w:autoSpaceDN w:val="0"/>
        <w:adjustRightInd w:val="0"/>
        <w:ind w:firstLine="80"/>
        <w:jc w:val="both"/>
        <w:rPr>
          <w:sz w:val="20"/>
          <w:szCs w:val="20"/>
        </w:rPr>
      </w:pPr>
      <w:r>
        <w:rPr>
          <w:noProof/>
          <w:sz w:val="20"/>
          <w:szCs w:val="20"/>
        </w:rPr>
        <w:t>-</w:t>
      </w:r>
      <w:r>
        <w:rPr>
          <w:sz w:val="20"/>
          <w:szCs w:val="20"/>
        </w:rPr>
        <w:t xml:space="preserve"> Комплект дозиметров ДП-22В (рис. 16, а) состоит из зарядного устройства / типа ЗД-5 и 50 индивидуальных дозиметров карман</w:t>
      </w:r>
      <w:r>
        <w:rPr>
          <w:sz w:val="20"/>
          <w:szCs w:val="20"/>
        </w:rPr>
        <w:softHyphen/>
        <w:t xml:space="preserve">ных прямопоказывающих </w:t>
      </w:r>
      <w:r>
        <w:rPr>
          <w:i/>
          <w:iCs/>
          <w:sz w:val="20"/>
          <w:szCs w:val="20"/>
        </w:rPr>
        <w:t>2</w:t>
      </w:r>
      <w:r>
        <w:rPr>
          <w:sz w:val="20"/>
          <w:szCs w:val="20"/>
        </w:rPr>
        <w:t xml:space="preserve"> типа ДКП-50А. В отличие от ДП-22В комплект дозиметров ДП-24 (рис. 16, б) имеет пять дозиметров</w:t>
      </w:r>
    </w:p>
    <w:p w:rsidR="00EF7000" w:rsidRDefault="00EF7000">
      <w:pPr>
        <w:autoSpaceDE w:val="0"/>
        <w:autoSpaceDN w:val="0"/>
        <w:adjustRightInd w:val="0"/>
        <w:jc w:val="both"/>
        <w:rPr>
          <w:noProof/>
          <w:sz w:val="20"/>
          <w:szCs w:val="20"/>
        </w:rPr>
      </w:pPr>
      <w:r>
        <w:rPr>
          <w:noProof/>
          <w:sz w:val="20"/>
          <w:szCs w:val="20"/>
        </w:rPr>
        <w:t>ДКП-50А.</w:t>
      </w:r>
    </w:p>
    <w:p w:rsidR="00EF7000" w:rsidRDefault="00EF7000">
      <w:pPr>
        <w:autoSpaceDE w:val="0"/>
        <w:autoSpaceDN w:val="0"/>
        <w:adjustRightInd w:val="0"/>
        <w:jc w:val="both"/>
        <w:rPr>
          <w:sz w:val="20"/>
          <w:szCs w:val="20"/>
        </w:rPr>
      </w:pPr>
      <w:r>
        <w:rPr>
          <w:sz w:val="20"/>
          <w:szCs w:val="20"/>
        </w:rPr>
        <w:t>Зарядное устройство / предназначено для зарядки</w:t>
      </w:r>
    </w:p>
    <w:p w:rsidR="00EF7000" w:rsidRDefault="00EF7000">
      <w:pPr>
        <w:autoSpaceDE w:val="0"/>
        <w:autoSpaceDN w:val="0"/>
        <w:adjustRightInd w:val="0"/>
        <w:jc w:val="both"/>
        <w:rPr>
          <w:sz w:val="20"/>
          <w:szCs w:val="20"/>
        </w:rPr>
      </w:pPr>
      <w:r>
        <w:rPr>
          <w:sz w:val="20"/>
          <w:szCs w:val="20"/>
        </w:rPr>
        <w:t>дозиметров ДКП-50А. В корпусе ЗД-5 размещены: преобразователь напряжения, выпрямитель высокого напряжения, потенциометр-регулятор напряжения, лампочка для подсвета зарядного гнезда, микровыключатель и элементы питания. На верхней панели устрой</w:t>
      </w:r>
      <w:r>
        <w:rPr>
          <w:sz w:val="20"/>
          <w:szCs w:val="20"/>
        </w:rPr>
        <w:softHyphen/>
        <w:t xml:space="preserve">ства находятся: ручка потенциометра </w:t>
      </w:r>
      <w:r>
        <w:rPr>
          <w:i/>
          <w:iCs/>
          <w:sz w:val="20"/>
          <w:szCs w:val="20"/>
        </w:rPr>
        <w:t>3,</w:t>
      </w:r>
      <w:r>
        <w:rPr>
          <w:sz w:val="20"/>
          <w:szCs w:val="20"/>
        </w:rPr>
        <w:t xml:space="preserve"> зарядное гнездо 5 с кол</w:t>
      </w:r>
      <w:r>
        <w:rPr>
          <w:sz w:val="20"/>
          <w:szCs w:val="20"/>
        </w:rPr>
        <w:softHyphen/>
        <w:t xml:space="preserve">пачком </w:t>
      </w:r>
      <w:r>
        <w:rPr>
          <w:i/>
          <w:iCs/>
          <w:sz w:val="20"/>
          <w:szCs w:val="20"/>
        </w:rPr>
        <w:t>6</w:t>
      </w:r>
      <w:r>
        <w:rPr>
          <w:sz w:val="20"/>
          <w:szCs w:val="20"/>
        </w:rPr>
        <w:t xml:space="preserve"> и крышка отсека питания </w:t>
      </w:r>
      <w:r>
        <w:rPr>
          <w:i/>
          <w:iCs/>
          <w:sz w:val="20"/>
          <w:szCs w:val="20"/>
        </w:rPr>
        <w:t>4.</w:t>
      </w:r>
      <w:r>
        <w:rPr>
          <w:sz w:val="20"/>
          <w:szCs w:val="20"/>
        </w:rPr>
        <w:t xml:space="preserve"> Питание осуществляется от двух сухих элементов типа 1,6-ПМЦ-У-8, обеспечивающих непрерыв</w:t>
      </w:r>
      <w:r>
        <w:rPr>
          <w:sz w:val="20"/>
          <w:szCs w:val="20"/>
        </w:rPr>
        <w:softHyphen/>
        <w:t>ную работу прибора не менее 30 ч при токе потребления 2000 мА. Напряжение на выходе зарядного устройства плавно регулируется в пределах от 180 до 250 В.</w:t>
      </w:r>
    </w:p>
    <w:p w:rsidR="00EF7000" w:rsidRDefault="00EF7000">
      <w:pPr>
        <w:autoSpaceDE w:val="0"/>
        <w:autoSpaceDN w:val="0"/>
        <w:adjustRightInd w:val="0"/>
        <w:ind w:firstLine="280"/>
        <w:jc w:val="both"/>
        <w:rPr>
          <w:sz w:val="20"/>
          <w:szCs w:val="20"/>
        </w:rPr>
      </w:pPr>
      <w:r>
        <w:rPr>
          <w:sz w:val="20"/>
          <w:szCs w:val="20"/>
        </w:rPr>
        <w:t>Дозиметр карманный прямопоказывающий ДКП-50А предназначен для измерения экспозиционных доз гамма-излучения. Конструктивно он выполнен в форме авторучки (рис. 17). Дозиметр состоит из дюралевого корпуса /, в котором расположены ионизационная камера с конденсатором/электроскоп, отсчетное устройство. и зарядная часть.</w:t>
      </w:r>
    </w:p>
    <w:p w:rsidR="00EF7000" w:rsidRDefault="00EF7000">
      <w:pPr>
        <w:autoSpaceDE w:val="0"/>
        <w:autoSpaceDN w:val="0"/>
        <w:adjustRightInd w:val="0"/>
        <w:ind w:firstLine="320"/>
        <w:jc w:val="both"/>
        <w:rPr>
          <w:i/>
          <w:iCs/>
          <w:sz w:val="20"/>
          <w:szCs w:val="20"/>
        </w:rPr>
      </w:pPr>
      <w:r>
        <w:rPr>
          <w:sz w:val="20"/>
          <w:szCs w:val="20"/>
        </w:rPr>
        <w:t xml:space="preserve">Основная часть дозиметра — малогабаритная ионизационная камера </w:t>
      </w:r>
      <w:r>
        <w:rPr>
          <w:i/>
          <w:iCs/>
          <w:sz w:val="20"/>
          <w:szCs w:val="20"/>
        </w:rPr>
        <w:t>2,</w:t>
      </w:r>
      <w:r>
        <w:rPr>
          <w:sz w:val="20"/>
          <w:szCs w:val="20"/>
        </w:rPr>
        <w:t xml:space="preserve"> к которой подключен конденсатор </w:t>
      </w:r>
      <w:r>
        <w:rPr>
          <w:i/>
          <w:iCs/>
          <w:sz w:val="20"/>
          <w:szCs w:val="20"/>
        </w:rPr>
        <w:t>4</w:t>
      </w:r>
      <w:r>
        <w:rPr>
          <w:sz w:val="20"/>
          <w:szCs w:val="20"/>
        </w:rPr>
        <w:t xml:space="preserve"> с электроскопом., Внешним электродом системы камера — конденсатор является дюралевый цилиндрический корпус /, внутренним электродом— алюминиевый стержень </w:t>
      </w:r>
      <w:r>
        <w:rPr>
          <w:i/>
          <w:iCs/>
          <w:sz w:val="20"/>
          <w:szCs w:val="20"/>
        </w:rPr>
        <w:t>5.</w:t>
      </w:r>
      <w:r>
        <w:rPr>
          <w:sz w:val="20"/>
          <w:szCs w:val="20"/>
        </w:rPr>
        <w:t xml:space="preserve"> Электроскоп обра</w:t>
      </w:r>
      <w:r>
        <w:rPr>
          <w:sz w:val="20"/>
          <w:szCs w:val="20"/>
        </w:rPr>
        <w:softHyphen/>
        <w:t>зует изогнутая часть внутреннего электрода (держатель) и приклеенная к нему платиниро</w:t>
      </w:r>
      <w:r>
        <w:rPr>
          <w:sz w:val="20"/>
          <w:szCs w:val="20"/>
        </w:rPr>
        <w:softHyphen/>
        <w:t xml:space="preserve">ванная визирная нить (подвижной элемент) </w:t>
      </w:r>
      <w:r>
        <w:rPr>
          <w:i/>
          <w:iCs/>
          <w:sz w:val="20"/>
          <w:szCs w:val="20"/>
        </w:rPr>
        <w:t>3.</w:t>
      </w:r>
    </w:p>
    <w:p w:rsidR="00EF7000" w:rsidRDefault="00EF7000">
      <w:pPr>
        <w:autoSpaceDE w:val="0"/>
        <w:autoSpaceDN w:val="0"/>
        <w:adjustRightInd w:val="0"/>
        <w:ind w:firstLine="320"/>
        <w:jc w:val="both"/>
        <w:rPr>
          <w:sz w:val="20"/>
          <w:szCs w:val="20"/>
        </w:rPr>
      </w:pPr>
      <w:r>
        <w:rPr>
          <w:sz w:val="20"/>
          <w:szCs w:val="20"/>
        </w:rPr>
        <w:t>В передней части корпуса расположено от</w:t>
      </w:r>
      <w:r>
        <w:rPr>
          <w:sz w:val="20"/>
          <w:szCs w:val="20"/>
        </w:rPr>
        <w:softHyphen/>
        <w:t xml:space="preserve">счетное устройство — микроскоп с 90-кратным увеличением, состоящий из окуляра </w:t>
      </w:r>
      <w:r>
        <w:rPr>
          <w:i/>
          <w:iCs/>
          <w:sz w:val="20"/>
          <w:szCs w:val="20"/>
        </w:rPr>
        <w:t>9,</w:t>
      </w:r>
      <w:r>
        <w:rPr>
          <w:sz w:val="20"/>
          <w:szCs w:val="20"/>
        </w:rPr>
        <w:t xml:space="preserve"> объек</w:t>
      </w:r>
      <w:r>
        <w:rPr>
          <w:sz w:val="20"/>
          <w:szCs w:val="20"/>
        </w:rPr>
        <w:softHyphen/>
        <w:t xml:space="preserve">тива </w:t>
      </w:r>
      <w:r>
        <w:rPr>
          <w:i/>
          <w:iCs/>
          <w:sz w:val="20"/>
          <w:szCs w:val="20"/>
        </w:rPr>
        <w:t>12</w:t>
      </w:r>
      <w:r>
        <w:rPr>
          <w:sz w:val="20"/>
          <w:szCs w:val="20"/>
        </w:rPr>
        <w:t xml:space="preserve"> и шкалы </w:t>
      </w:r>
      <w:r>
        <w:rPr>
          <w:i/>
          <w:iCs/>
          <w:sz w:val="20"/>
          <w:szCs w:val="20"/>
        </w:rPr>
        <w:t>10.</w:t>
      </w:r>
      <w:r>
        <w:rPr>
          <w:sz w:val="20"/>
          <w:szCs w:val="20"/>
        </w:rPr>
        <w:t xml:space="preserve"> Шкала имеет 25 делений (от 0 до 50). Цена одного деления соответству</w:t>
      </w:r>
      <w:r>
        <w:rPr>
          <w:sz w:val="20"/>
          <w:szCs w:val="20"/>
        </w:rPr>
        <w:softHyphen/>
        <w:t>ет двум рентгенам. Шкалу и окуляр крепят' фасонной гайкой.</w:t>
      </w:r>
    </w:p>
    <w:p w:rsidR="00EF7000" w:rsidRDefault="00EF7000">
      <w:pPr>
        <w:autoSpaceDE w:val="0"/>
        <w:autoSpaceDN w:val="0"/>
        <w:adjustRightInd w:val="0"/>
        <w:ind w:firstLine="320"/>
        <w:jc w:val="both"/>
        <w:rPr>
          <w:i/>
          <w:iCs/>
          <w:sz w:val="20"/>
          <w:szCs w:val="20"/>
        </w:rPr>
      </w:pPr>
      <w:r>
        <w:rPr>
          <w:sz w:val="20"/>
          <w:szCs w:val="20"/>
        </w:rPr>
        <w:t xml:space="preserve">В задней части корпуса находится зарядная часть, состоящая из диафрагммы 7 с подвижным контактным штырем </w:t>
      </w:r>
      <w:r>
        <w:rPr>
          <w:i/>
          <w:iCs/>
          <w:sz w:val="20"/>
          <w:szCs w:val="20"/>
        </w:rPr>
        <w:t>6..</w:t>
      </w:r>
      <w:r>
        <w:rPr>
          <w:sz w:val="20"/>
          <w:szCs w:val="20"/>
        </w:rPr>
        <w:t xml:space="preserve"> При нажатии штырь </w:t>
      </w:r>
      <w:r>
        <w:rPr>
          <w:i/>
          <w:iCs/>
          <w:sz w:val="20"/>
          <w:szCs w:val="20"/>
        </w:rPr>
        <w:t xml:space="preserve">6 </w:t>
      </w:r>
      <w:r>
        <w:rPr>
          <w:sz w:val="20"/>
          <w:szCs w:val="20"/>
        </w:rPr>
        <w:t>замыкается с внутренним электродом иони</w:t>
      </w:r>
      <w:r>
        <w:rPr>
          <w:sz w:val="20"/>
          <w:szCs w:val="20"/>
        </w:rPr>
        <w:softHyphen/>
        <w:t>зационной камеры. При снятии нагрузки кон</w:t>
      </w:r>
      <w:r>
        <w:rPr>
          <w:sz w:val="20"/>
          <w:szCs w:val="20"/>
        </w:rPr>
        <w:softHyphen/>
        <w:t>тактный штырь диафрагмой возвращается в исходное положение. Зарядную часть дозимет</w:t>
      </w:r>
      <w:r>
        <w:rPr>
          <w:sz w:val="20"/>
          <w:szCs w:val="20"/>
        </w:rPr>
        <w:softHyphen/>
        <w:t>ра предохраняет от загрязнения защитная оп</w:t>
      </w:r>
      <w:r>
        <w:rPr>
          <w:sz w:val="20"/>
          <w:szCs w:val="20"/>
        </w:rPr>
        <w:softHyphen/>
        <w:t xml:space="preserve">рава </w:t>
      </w:r>
      <w:r>
        <w:rPr>
          <w:i/>
          <w:iCs/>
          <w:sz w:val="20"/>
          <w:szCs w:val="20"/>
        </w:rPr>
        <w:t>8.</w:t>
      </w:r>
      <w:r>
        <w:rPr>
          <w:sz w:val="20"/>
          <w:szCs w:val="20"/>
        </w:rPr>
        <w:t xml:space="preserve"> Дозиметр крепится к карману одежды с помощью держателя </w:t>
      </w:r>
      <w:r>
        <w:rPr>
          <w:i/>
          <w:iCs/>
          <w:sz w:val="20"/>
          <w:szCs w:val="20"/>
        </w:rPr>
        <w:t>11.</w:t>
      </w:r>
    </w:p>
    <w:p w:rsidR="00EF7000" w:rsidRDefault="00EF7000">
      <w:pPr>
        <w:autoSpaceDE w:val="0"/>
        <w:autoSpaceDN w:val="0"/>
        <w:adjustRightInd w:val="0"/>
        <w:ind w:firstLine="320"/>
        <w:jc w:val="both"/>
        <w:rPr>
          <w:sz w:val="20"/>
          <w:szCs w:val="20"/>
        </w:rPr>
      </w:pPr>
      <w:r>
        <w:rPr>
          <w:i/>
          <w:iCs/>
          <w:sz w:val="20"/>
          <w:szCs w:val="20"/>
        </w:rPr>
        <w:t>Принцип действия дозиметра</w:t>
      </w:r>
      <w:r>
        <w:rPr>
          <w:sz w:val="20"/>
          <w:szCs w:val="20"/>
        </w:rPr>
        <w:t xml:space="preserve"> подобен дейст</w:t>
      </w:r>
      <w:r>
        <w:rPr>
          <w:sz w:val="20"/>
          <w:szCs w:val="20"/>
        </w:rPr>
        <w:softHyphen/>
        <w:t xml:space="preserve">вию простейшего электроскопа. В процессе зарядки дозиметра визирная нить </w:t>
      </w:r>
      <w:r>
        <w:rPr>
          <w:i/>
          <w:iCs/>
          <w:sz w:val="20"/>
          <w:szCs w:val="20"/>
        </w:rPr>
        <w:t>3</w:t>
      </w:r>
      <w:r>
        <w:rPr>
          <w:sz w:val="20"/>
          <w:szCs w:val="20"/>
        </w:rPr>
        <w:t xml:space="preserve"> электро</w:t>
      </w:r>
      <w:r>
        <w:rPr>
          <w:sz w:val="20"/>
          <w:szCs w:val="20"/>
        </w:rPr>
        <w:softHyphen/>
        <w:t xml:space="preserve">скопа отклоняется от внутреннего электрода </w:t>
      </w:r>
      <w:r>
        <w:rPr>
          <w:i/>
          <w:iCs/>
          <w:sz w:val="20"/>
          <w:szCs w:val="20"/>
        </w:rPr>
        <w:t>5</w:t>
      </w:r>
      <w:r>
        <w:rPr>
          <w:sz w:val="20"/>
          <w:szCs w:val="20"/>
        </w:rPr>
        <w:t xml:space="preserve"> под влиянием сил электростатического от</w:t>
      </w:r>
      <w:r>
        <w:rPr>
          <w:sz w:val="20"/>
          <w:szCs w:val="20"/>
        </w:rPr>
        <w:softHyphen/>
        <w:t>талкивания. Отклонение нити зависит от при</w:t>
      </w:r>
      <w:r>
        <w:rPr>
          <w:sz w:val="20"/>
          <w:szCs w:val="20"/>
        </w:rPr>
        <w:softHyphen/>
        <w:t>ложенного напряжения, которое при зарядке регулируют и подбирают так, чтобы изображе</w:t>
      </w:r>
      <w:r>
        <w:rPr>
          <w:sz w:val="20"/>
          <w:szCs w:val="20"/>
        </w:rPr>
        <w:softHyphen/>
        <w:t>ние визирной нити совместилось с нулем шка</w:t>
      </w:r>
      <w:r>
        <w:rPr>
          <w:sz w:val="20"/>
          <w:szCs w:val="20"/>
        </w:rPr>
        <w:softHyphen/>
        <w:t>лы отсчетного устройства.</w:t>
      </w:r>
    </w:p>
    <w:p w:rsidR="00EF7000" w:rsidRDefault="00EF7000">
      <w:pPr>
        <w:autoSpaceDE w:val="0"/>
        <w:autoSpaceDN w:val="0"/>
        <w:adjustRightInd w:val="0"/>
        <w:jc w:val="both"/>
        <w:rPr>
          <w:sz w:val="20"/>
          <w:szCs w:val="20"/>
        </w:rPr>
      </w:pPr>
      <w:r>
        <w:rPr>
          <w:sz w:val="20"/>
          <w:szCs w:val="20"/>
        </w:rPr>
        <w:t>При воздействии гамма-излучения на за</w:t>
      </w:r>
      <w:r>
        <w:rPr>
          <w:sz w:val="20"/>
          <w:szCs w:val="20"/>
        </w:rPr>
        <w:softHyphen/>
        <w:t>ряженный дозиметр в рабочем объеме каме</w:t>
      </w:r>
      <w:r>
        <w:rPr>
          <w:sz w:val="20"/>
          <w:szCs w:val="20"/>
        </w:rPr>
        <w:softHyphen/>
        <w:t>ры возникает ионизационный ток. Иониза</w:t>
      </w:r>
      <w:r>
        <w:rPr>
          <w:sz w:val="20"/>
          <w:szCs w:val="20"/>
        </w:rPr>
        <w:softHyphen/>
        <w:t>ционный ток уменьшает первоначальный заряд конденсатора и камеры, а следовательно, и потенциал внутреннего электрода. Изменение потенциала, измеряемого электроскопом, пропорцио</w:t>
      </w:r>
      <w:r>
        <w:rPr>
          <w:sz w:val="20"/>
          <w:szCs w:val="20"/>
        </w:rPr>
        <w:softHyphen/>
        <w:t>нально экспозиционной дозе гамма-излучения. Изменение потен</w:t>
      </w:r>
      <w:r>
        <w:rPr>
          <w:sz w:val="20"/>
          <w:szCs w:val="20"/>
        </w:rPr>
        <w:softHyphen/>
        <w:t>циала внутреннего электрода приводит к уменьшению сил электро</w:t>
      </w:r>
      <w:r>
        <w:rPr>
          <w:sz w:val="20"/>
          <w:szCs w:val="20"/>
        </w:rPr>
        <w:softHyphen/>
        <w:t>статического отталкивания между визирной нитью и держателем электроскопа. В результате визирная нить сближается с держа</w:t>
      </w:r>
      <w:r>
        <w:rPr>
          <w:sz w:val="20"/>
          <w:szCs w:val="20"/>
        </w:rPr>
        <w:softHyphen/>
        <w:t>телем, а изображение ее перемещается по шкале отсчетного устройства. Держа дозиметр против света и наблюдая через окуляр</w:t>
      </w:r>
      <w:r>
        <w:rPr>
          <w:b/>
          <w:bCs/>
          <w:sz w:val="20"/>
          <w:szCs w:val="20"/>
        </w:rPr>
        <w:t xml:space="preserve"> за </w:t>
      </w:r>
      <w:r>
        <w:rPr>
          <w:sz w:val="20"/>
          <w:szCs w:val="20"/>
        </w:rPr>
        <w:t>нитью, можно в любой момент произвести отсчет полученной эк</w:t>
      </w:r>
      <w:r>
        <w:rPr>
          <w:sz w:val="20"/>
          <w:szCs w:val="20"/>
        </w:rPr>
        <w:softHyphen/>
        <w:t>спозиционной дозы излучения.</w:t>
      </w:r>
    </w:p>
    <w:p w:rsidR="00EF7000" w:rsidRDefault="00EF7000">
      <w:pPr>
        <w:autoSpaceDE w:val="0"/>
        <w:autoSpaceDN w:val="0"/>
        <w:adjustRightInd w:val="0"/>
        <w:ind w:firstLine="300"/>
        <w:jc w:val="both"/>
        <w:rPr>
          <w:sz w:val="20"/>
          <w:szCs w:val="20"/>
        </w:rPr>
      </w:pPr>
      <w:r>
        <w:rPr>
          <w:sz w:val="20"/>
          <w:szCs w:val="20"/>
        </w:rPr>
        <w:t>Дозиметр ДКП-50А обеспечивает измерение, индивидуальных экспозиционных доз гамма-излучения в диапазоне от 2 до 50 Р при мощности экспозиционной дозы излучения от 0,5 до 200</w:t>
      </w:r>
      <w:r>
        <w:rPr>
          <w:b/>
          <w:bCs/>
          <w:sz w:val="20"/>
          <w:szCs w:val="20"/>
        </w:rPr>
        <w:t xml:space="preserve"> Р/ч. </w:t>
      </w:r>
      <w:r>
        <w:rPr>
          <w:sz w:val="20"/>
          <w:szCs w:val="20"/>
        </w:rPr>
        <w:t>Саморазряд дозиметра в нормальных условиях не превышает двух</w:t>
      </w:r>
    </w:p>
    <w:p w:rsidR="00EF7000" w:rsidRDefault="00EF7000">
      <w:pPr>
        <w:autoSpaceDE w:val="0"/>
        <w:autoSpaceDN w:val="0"/>
        <w:adjustRightInd w:val="0"/>
        <w:jc w:val="both"/>
        <w:rPr>
          <w:sz w:val="20"/>
          <w:szCs w:val="20"/>
        </w:rPr>
      </w:pPr>
      <w:r>
        <w:rPr>
          <w:sz w:val="20"/>
          <w:szCs w:val="20"/>
        </w:rPr>
        <w:t>делений за сутки.</w:t>
      </w:r>
    </w:p>
    <w:p w:rsidR="00EF7000" w:rsidRDefault="00EF7000">
      <w:pPr>
        <w:autoSpaceDE w:val="0"/>
        <w:autoSpaceDN w:val="0"/>
        <w:adjustRightInd w:val="0"/>
        <w:ind w:firstLine="300"/>
        <w:jc w:val="both"/>
        <w:rPr>
          <w:sz w:val="20"/>
          <w:szCs w:val="20"/>
        </w:rPr>
      </w:pPr>
      <w:r>
        <w:rPr>
          <w:sz w:val="20"/>
          <w:szCs w:val="20"/>
        </w:rPr>
        <w:t>Зарядка дозиметра ДКП-50А производится пе</w:t>
      </w:r>
      <w:r>
        <w:rPr>
          <w:sz w:val="20"/>
          <w:szCs w:val="20"/>
        </w:rPr>
        <w:softHyphen/>
        <w:t>ред выходом на работу в район радиоактивного заражения (дей</w:t>
      </w:r>
      <w:r>
        <w:rPr>
          <w:sz w:val="20"/>
          <w:szCs w:val="20"/>
        </w:rPr>
        <w:softHyphen/>
        <w:t>ствия гамма-излучения) в следующем порядке:</w:t>
      </w:r>
    </w:p>
    <w:p w:rsidR="00EF7000" w:rsidRDefault="00EF7000">
      <w:pPr>
        <w:autoSpaceDE w:val="0"/>
        <w:autoSpaceDN w:val="0"/>
        <w:adjustRightInd w:val="0"/>
        <w:ind w:firstLine="300"/>
        <w:jc w:val="both"/>
        <w:rPr>
          <w:sz w:val="20"/>
          <w:szCs w:val="20"/>
        </w:rPr>
      </w:pPr>
      <w:r>
        <w:rPr>
          <w:sz w:val="20"/>
          <w:szCs w:val="20"/>
        </w:rPr>
        <w:t>отвинтить защитную оправу дозиметра (пробку со стеклом) и защитный колпачок зарядного гнезда ЗД-5;</w:t>
      </w:r>
    </w:p>
    <w:p w:rsidR="00EF7000" w:rsidRDefault="00EF7000">
      <w:pPr>
        <w:autoSpaceDE w:val="0"/>
        <w:autoSpaceDN w:val="0"/>
        <w:adjustRightInd w:val="0"/>
        <w:ind w:firstLine="300"/>
        <w:jc w:val="both"/>
        <w:rPr>
          <w:sz w:val="20"/>
          <w:szCs w:val="20"/>
        </w:rPr>
      </w:pPr>
      <w:r>
        <w:rPr>
          <w:sz w:val="20"/>
          <w:szCs w:val="20"/>
        </w:rPr>
        <w:t>ручку потенциометра зарядного устройства повернуть влево</w:t>
      </w:r>
    </w:p>
    <w:p w:rsidR="00EF7000" w:rsidRDefault="00EF7000">
      <w:pPr>
        <w:autoSpaceDE w:val="0"/>
        <w:autoSpaceDN w:val="0"/>
        <w:adjustRightInd w:val="0"/>
        <w:jc w:val="both"/>
        <w:rPr>
          <w:sz w:val="20"/>
          <w:szCs w:val="20"/>
        </w:rPr>
      </w:pPr>
      <w:r>
        <w:rPr>
          <w:sz w:val="20"/>
          <w:szCs w:val="20"/>
        </w:rPr>
        <w:t>до отказа;</w:t>
      </w:r>
    </w:p>
    <w:p w:rsidR="00EF7000" w:rsidRDefault="00EF7000">
      <w:pPr>
        <w:autoSpaceDE w:val="0"/>
        <w:autoSpaceDN w:val="0"/>
        <w:adjustRightInd w:val="0"/>
        <w:ind w:firstLine="320"/>
        <w:jc w:val="both"/>
        <w:rPr>
          <w:sz w:val="20"/>
          <w:szCs w:val="20"/>
        </w:rPr>
      </w:pPr>
      <w:r>
        <w:rPr>
          <w:sz w:val="20"/>
          <w:szCs w:val="20"/>
        </w:rPr>
        <w:t>дозиметр вставить в зарядное гнездо зарядного устройства, при этом включается подсветка зарядного гнезда и высокое напря</w:t>
      </w:r>
      <w:r>
        <w:rPr>
          <w:sz w:val="20"/>
          <w:szCs w:val="20"/>
        </w:rPr>
        <w:softHyphen/>
        <w:t>жение;</w:t>
      </w:r>
    </w:p>
    <w:p w:rsidR="00EF7000" w:rsidRDefault="00EF7000">
      <w:pPr>
        <w:autoSpaceDE w:val="0"/>
        <w:autoSpaceDN w:val="0"/>
        <w:adjustRightInd w:val="0"/>
        <w:ind w:firstLine="320"/>
        <w:jc w:val="both"/>
        <w:rPr>
          <w:sz w:val="20"/>
          <w:szCs w:val="20"/>
        </w:rPr>
      </w:pPr>
      <w:r>
        <w:rPr>
          <w:sz w:val="20"/>
          <w:szCs w:val="20"/>
        </w:rPr>
        <w:t>наблюдая в окуляр, слегка нажать на дозиметр и, поворачивая</w:t>
      </w:r>
    </w:p>
    <w:p w:rsidR="00EF7000" w:rsidRDefault="00EF7000">
      <w:pPr>
        <w:autoSpaceDE w:val="0"/>
        <w:autoSpaceDN w:val="0"/>
        <w:adjustRightInd w:val="0"/>
        <w:jc w:val="both"/>
        <w:rPr>
          <w:sz w:val="20"/>
          <w:szCs w:val="20"/>
        </w:rPr>
      </w:pPr>
      <w:r>
        <w:rPr>
          <w:sz w:val="20"/>
          <w:szCs w:val="20"/>
        </w:rPr>
        <w:t>ручку потенциометра вправо, установить нить</w:t>
      </w:r>
      <w:r>
        <w:rPr>
          <w:b/>
          <w:bCs/>
          <w:sz w:val="20"/>
          <w:szCs w:val="20"/>
        </w:rPr>
        <w:t xml:space="preserve"> на</w:t>
      </w:r>
      <w:r>
        <w:rPr>
          <w:sz w:val="20"/>
          <w:szCs w:val="20"/>
        </w:rPr>
        <w:t xml:space="preserve"> «О» шкалы, после чего вынуть дозиметр из зарядного гнезда;</w:t>
      </w:r>
    </w:p>
    <w:p w:rsidR="00EF7000" w:rsidRDefault="00EF7000">
      <w:pPr>
        <w:autoSpaceDE w:val="0"/>
        <w:autoSpaceDN w:val="0"/>
        <w:adjustRightInd w:val="0"/>
        <w:ind w:firstLine="320"/>
        <w:jc w:val="both"/>
        <w:rPr>
          <w:sz w:val="20"/>
          <w:szCs w:val="20"/>
        </w:rPr>
      </w:pPr>
      <w:r>
        <w:rPr>
          <w:sz w:val="20"/>
          <w:szCs w:val="20"/>
        </w:rPr>
        <w:t>проверить положение нити на свет: ее</w:t>
      </w:r>
      <w:r>
        <w:rPr>
          <w:b/>
          <w:bCs/>
          <w:sz w:val="20"/>
          <w:szCs w:val="20"/>
        </w:rPr>
        <w:t xml:space="preserve"> изображение</w:t>
      </w:r>
      <w:r>
        <w:rPr>
          <w:sz w:val="20"/>
          <w:szCs w:val="20"/>
        </w:rPr>
        <w:t xml:space="preserve"> должно быть на отметке «О», завернуть защитную оправу дозиметра и кол</w:t>
      </w:r>
      <w:r>
        <w:rPr>
          <w:sz w:val="20"/>
          <w:szCs w:val="20"/>
        </w:rPr>
        <w:softHyphen/>
        <w:t xml:space="preserve">пачок зарядного гнезда,                         </w:t>
      </w:r>
      <w:r>
        <w:rPr>
          <w:sz w:val="20"/>
          <w:szCs w:val="20"/>
          <w:lang w:val="en-US"/>
        </w:rPr>
        <w:t>j</w:t>
      </w:r>
    </w:p>
    <w:p w:rsidR="00EF7000" w:rsidRDefault="00EF7000">
      <w:pPr>
        <w:autoSpaceDE w:val="0"/>
        <w:autoSpaceDN w:val="0"/>
        <w:adjustRightInd w:val="0"/>
        <w:ind w:firstLine="320"/>
        <w:jc w:val="both"/>
        <w:rPr>
          <w:rFonts w:ascii="Courier New" w:hAnsi="Courier New" w:cs="Courier New"/>
          <w:sz w:val="22"/>
          <w:szCs w:val="28"/>
        </w:rPr>
      </w:pPr>
      <w:r>
        <w:rPr>
          <w:sz w:val="20"/>
          <w:szCs w:val="20"/>
        </w:rPr>
        <w:t>Экспозиционную дозу  излучения опре</w:t>
      </w:r>
      <w:r>
        <w:rPr>
          <w:sz w:val="20"/>
          <w:szCs w:val="20"/>
        </w:rPr>
        <w:softHyphen/>
        <w:t xml:space="preserve">деляют по положению нити на шкале отсчетного устройства. Отсчет необходимо производить при вертикальном положении нити, чтобы исключить влияние на показание дозиметра прогиба нити </w:t>
      </w:r>
      <w:r>
        <w:rPr>
          <w:b/>
          <w:bCs/>
          <w:sz w:val="20"/>
          <w:szCs w:val="20"/>
        </w:rPr>
        <w:t>от</w:t>
      </w:r>
      <w:r>
        <w:rPr>
          <w:sz w:val="20"/>
          <w:szCs w:val="20"/>
        </w:rPr>
        <w:t xml:space="preserve"> веса.</w:t>
      </w:r>
    </w:p>
    <w:p w:rsidR="00EF7000" w:rsidRDefault="00EF7000">
      <w:pPr>
        <w:autoSpaceDE w:val="0"/>
        <w:autoSpaceDN w:val="0"/>
        <w:adjustRightInd w:val="0"/>
        <w:ind w:left="17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Назначение, устройство и принцип работы прибора БПХР.</w:t>
      </w:r>
    </w:p>
    <w:p w:rsidR="00EF7000" w:rsidRDefault="00EF7000">
      <w:pPr>
        <w:autoSpaceDE w:val="0"/>
        <w:autoSpaceDN w:val="0"/>
        <w:adjustRightInd w:val="0"/>
        <w:ind w:left="170"/>
        <w:jc w:val="both"/>
        <w:rPr>
          <w:rFonts w:ascii="Courier New" w:hAnsi="Courier New" w:cs="Courier New"/>
          <w:sz w:val="22"/>
          <w:szCs w:val="28"/>
        </w:rPr>
      </w:pPr>
      <w:r>
        <w:rPr>
          <w:b/>
          <w:bCs/>
          <w:sz w:val="20"/>
          <w:szCs w:val="20"/>
        </w:rPr>
        <w:t>Войсковой прибор химической разведки ВПХР</w:t>
      </w:r>
      <w:r>
        <w:rPr>
          <w:sz w:val="20"/>
          <w:szCs w:val="20"/>
        </w:rPr>
        <w:t xml:space="preserve"> предназначен для определения в воздухе, на местности и технике 0В типа Ви-Икс,</w:t>
      </w:r>
      <w:r>
        <w:rPr>
          <w:b/>
          <w:bCs/>
          <w:sz w:val="20"/>
          <w:szCs w:val="20"/>
        </w:rPr>
        <w:t xml:space="preserve"> Зарин, зоман,</w:t>
      </w:r>
      <w:r>
        <w:rPr>
          <w:sz w:val="20"/>
          <w:szCs w:val="20"/>
        </w:rPr>
        <w:t xml:space="preserve"> иприт, фосген, синильная кислота и хлорциан.</w:t>
      </w:r>
    </w:p>
    <w:p w:rsidR="00EF7000" w:rsidRDefault="00EF7000">
      <w:pPr>
        <w:autoSpaceDE w:val="0"/>
        <w:autoSpaceDN w:val="0"/>
        <w:adjustRightInd w:val="0"/>
        <w:ind w:firstLine="280"/>
        <w:jc w:val="both"/>
        <w:rPr>
          <w:sz w:val="20"/>
          <w:szCs w:val="20"/>
        </w:rPr>
      </w:pPr>
      <w:r>
        <w:rPr>
          <w:b/>
          <w:bCs/>
          <w:sz w:val="20"/>
          <w:szCs w:val="20"/>
        </w:rPr>
        <w:t>Устройство</w:t>
      </w:r>
      <w:r>
        <w:rPr>
          <w:sz w:val="20"/>
          <w:szCs w:val="20"/>
        </w:rPr>
        <w:t xml:space="preserve">  ВПХР. Прибор состоит (рис..20, а) ,из корпуса с крышкой и размещенных в них: ручного насоса </w:t>
      </w:r>
      <w:r>
        <w:rPr>
          <w:i/>
          <w:iCs/>
          <w:sz w:val="20"/>
          <w:szCs w:val="20"/>
        </w:rPr>
        <w:t>1,</w:t>
      </w:r>
      <w:r>
        <w:rPr>
          <w:sz w:val="20"/>
          <w:szCs w:val="20"/>
        </w:rPr>
        <w:t xml:space="preserve"> насад</w:t>
      </w:r>
      <w:r>
        <w:rPr>
          <w:sz w:val="20"/>
          <w:szCs w:val="20"/>
        </w:rPr>
        <w:softHyphen/>
        <w:t xml:space="preserve">ки к насосу </w:t>
      </w:r>
      <w:r>
        <w:rPr>
          <w:i/>
          <w:iCs/>
          <w:sz w:val="20"/>
          <w:szCs w:val="20"/>
        </w:rPr>
        <w:t>3,</w:t>
      </w:r>
      <w:r>
        <w:rPr>
          <w:sz w:val="20"/>
          <w:szCs w:val="20"/>
        </w:rPr>
        <w:t xml:space="preserve"> бумажных кассет с индикаторными трубками </w:t>
      </w:r>
      <w:r>
        <w:rPr>
          <w:i/>
          <w:iCs/>
          <w:sz w:val="20"/>
          <w:szCs w:val="20"/>
        </w:rPr>
        <w:t xml:space="preserve">11, </w:t>
      </w:r>
      <w:r>
        <w:rPr>
          <w:sz w:val="20"/>
          <w:szCs w:val="20"/>
        </w:rPr>
        <w:t xml:space="preserve">защитных колпачков </w:t>
      </w:r>
      <w:r>
        <w:rPr>
          <w:i/>
          <w:iCs/>
          <w:sz w:val="20"/>
          <w:szCs w:val="20"/>
        </w:rPr>
        <w:t>4,</w:t>
      </w:r>
      <w:r>
        <w:rPr>
          <w:sz w:val="20"/>
          <w:szCs w:val="20"/>
        </w:rPr>
        <w:t xml:space="preserve"> противодымных фильтров </w:t>
      </w:r>
      <w:r>
        <w:rPr>
          <w:i/>
          <w:iCs/>
          <w:sz w:val="20"/>
          <w:szCs w:val="20"/>
        </w:rPr>
        <w:t>5,</w:t>
      </w:r>
      <w:r>
        <w:rPr>
          <w:sz w:val="20"/>
          <w:szCs w:val="20"/>
        </w:rPr>
        <w:t xml:space="preserve"> электрофонаря 7, грелки </w:t>
      </w:r>
      <w:r>
        <w:rPr>
          <w:i/>
          <w:iCs/>
          <w:sz w:val="20"/>
          <w:szCs w:val="20"/>
        </w:rPr>
        <w:t>10</w:t>
      </w:r>
      <w:r>
        <w:rPr>
          <w:sz w:val="20"/>
          <w:szCs w:val="20"/>
        </w:rPr>
        <w:t xml:space="preserve"> и патронов к ней </w:t>
      </w:r>
      <w:r>
        <w:rPr>
          <w:i/>
          <w:iCs/>
          <w:sz w:val="20"/>
          <w:szCs w:val="20"/>
        </w:rPr>
        <w:t>6.</w:t>
      </w:r>
      <w:r>
        <w:rPr>
          <w:sz w:val="20"/>
          <w:szCs w:val="20"/>
        </w:rPr>
        <w:t xml:space="preserve"> Кроме того, в комплект прибора входит лопатка для взятия проб </w:t>
      </w:r>
      <w:r>
        <w:rPr>
          <w:i/>
          <w:iCs/>
          <w:sz w:val="20"/>
          <w:szCs w:val="20"/>
        </w:rPr>
        <w:t>9,</w:t>
      </w:r>
      <w:r>
        <w:rPr>
          <w:sz w:val="20"/>
          <w:szCs w:val="20"/>
        </w:rPr>
        <w:t xml:space="preserve"> штырь </w:t>
      </w:r>
      <w:r>
        <w:rPr>
          <w:i/>
          <w:iCs/>
          <w:sz w:val="20"/>
          <w:szCs w:val="20"/>
        </w:rPr>
        <w:t>8,</w:t>
      </w:r>
      <w:r>
        <w:rPr>
          <w:sz w:val="20"/>
          <w:szCs w:val="20"/>
        </w:rPr>
        <w:t xml:space="preserve"> «Инструкция по экс</w:t>
      </w:r>
      <w:r>
        <w:rPr>
          <w:sz w:val="20"/>
          <w:szCs w:val="20"/>
        </w:rPr>
        <w:softHyphen/>
        <w:t xml:space="preserve">плуатации», памятка по работе с прибором, памятка по определению 0В типа зоман в воздухе, плечевой ремень </w:t>
      </w:r>
      <w:r>
        <w:rPr>
          <w:i/>
          <w:iCs/>
          <w:sz w:val="20"/>
          <w:szCs w:val="20"/>
        </w:rPr>
        <w:t>2</w:t>
      </w:r>
      <w:r>
        <w:rPr>
          <w:sz w:val="20"/>
          <w:szCs w:val="20"/>
        </w:rPr>
        <w:t xml:space="preserve"> с тесьмой. Масса при</w:t>
      </w:r>
      <w:r>
        <w:rPr>
          <w:sz w:val="20"/>
          <w:szCs w:val="20"/>
        </w:rPr>
        <w:softHyphen/>
        <w:t xml:space="preserve">бора — 2,3 кг, чувствительность к фосфорорганическим </w:t>
      </w:r>
      <w:r>
        <w:rPr>
          <w:sz w:val="20"/>
          <w:szCs w:val="20"/>
          <w:lang w:val="en-US"/>
        </w:rPr>
        <w:t>OB</w:t>
      </w:r>
      <w:r>
        <w:rPr>
          <w:sz w:val="20"/>
          <w:szCs w:val="20"/>
        </w:rPr>
        <w:t xml:space="preserve"> — до 5-10~</w:t>
      </w:r>
      <w:r>
        <w:rPr>
          <w:sz w:val="20"/>
          <w:szCs w:val="20"/>
          <w:vertAlign w:val="superscript"/>
        </w:rPr>
        <w:t>6</w:t>
      </w:r>
      <w:r>
        <w:rPr>
          <w:sz w:val="20"/>
          <w:szCs w:val="20"/>
        </w:rPr>
        <w:t xml:space="preserve"> мг/л, к фосгену, синильной кислоте и хлорциану—до 5-10"</w:t>
      </w:r>
      <w:r>
        <w:rPr>
          <w:sz w:val="20"/>
          <w:szCs w:val="20"/>
          <w:vertAlign w:val="superscript"/>
        </w:rPr>
        <w:t>3</w:t>
      </w:r>
      <w:r>
        <w:rPr>
          <w:sz w:val="20"/>
          <w:szCs w:val="20"/>
        </w:rPr>
        <w:t xml:space="preserve"> мг/л, иприту—до 2-Ю"</w:t>
      </w:r>
      <w:r>
        <w:rPr>
          <w:sz w:val="20"/>
          <w:szCs w:val="20"/>
          <w:vertAlign w:val="superscript"/>
        </w:rPr>
        <w:t>3</w:t>
      </w:r>
      <w:r>
        <w:rPr>
          <w:sz w:val="20"/>
          <w:szCs w:val="20"/>
        </w:rPr>
        <w:t xml:space="preserve"> мг/л; диапазон рабочих темпера</w:t>
      </w:r>
      <w:r>
        <w:rPr>
          <w:sz w:val="20"/>
          <w:szCs w:val="20"/>
        </w:rPr>
        <w:softHyphen/>
        <w:t>тур от —40 до +40 °С.</w:t>
      </w:r>
    </w:p>
    <w:p w:rsidR="00EF7000" w:rsidRDefault="00EF7000">
      <w:pPr>
        <w:autoSpaceDE w:val="0"/>
        <w:autoSpaceDN w:val="0"/>
        <w:adjustRightInd w:val="0"/>
        <w:ind w:firstLine="300"/>
        <w:jc w:val="both"/>
        <w:rPr>
          <w:sz w:val="20"/>
          <w:szCs w:val="20"/>
        </w:rPr>
      </w:pPr>
      <w:r>
        <w:rPr>
          <w:i/>
          <w:iCs/>
          <w:sz w:val="20"/>
          <w:szCs w:val="20"/>
        </w:rPr>
        <w:t>Ручной насос</w:t>
      </w:r>
      <w:r>
        <w:rPr>
          <w:sz w:val="20"/>
          <w:szCs w:val="20"/>
        </w:rPr>
        <w:t xml:space="preserve"> (поршневой) служит для прокачивания заражен</w:t>
      </w:r>
      <w:r>
        <w:rPr>
          <w:sz w:val="20"/>
          <w:szCs w:val="20"/>
        </w:rPr>
        <w:softHyphen/>
        <w:t>ного воздуха через индикаторную трубку, которую устанавливают для этого в гнездо головки насоса. При 50—60 качаниях насосом в 1 мин через индикаторную трубку проходит около 2 л воздуха. На головке насоса размещены нож для надреза и два углубления для обламывания концов индикаторных трубок; в ручке насоса — ам-пуловскрыватели.</w:t>
      </w:r>
    </w:p>
    <w:p w:rsidR="00EF7000" w:rsidRDefault="00EF7000">
      <w:pPr>
        <w:autoSpaceDE w:val="0"/>
        <w:autoSpaceDN w:val="0"/>
        <w:adjustRightInd w:val="0"/>
        <w:ind w:firstLine="300"/>
        <w:jc w:val="both"/>
        <w:rPr>
          <w:sz w:val="20"/>
          <w:szCs w:val="20"/>
        </w:rPr>
      </w:pPr>
      <w:r>
        <w:rPr>
          <w:i/>
          <w:iCs/>
          <w:sz w:val="20"/>
          <w:szCs w:val="20"/>
        </w:rPr>
        <w:t>Насадка к насосу</w:t>
      </w:r>
      <w:r>
        <w:rPr>
          <w:sz w:val="20"/>
          <w:szCs w:val="20"/>
        </w:rPr>
        <w:t xml:space="preserve"> является приспособлением, позволяющим уве</w:t>
      </w:r>
      <w:r>
        <w:rPr>
          <w:sz w:val="20"/>
          <w:szCs w:val="20"/>
        </w:rPr>
        <w:softHyphen/>
        <w:t>личивать количество паров 0В, проходящих через индикаторную трубку, при определении 0В на почве и различных предметах, в сы</w:t>
      </w:r>
      <w:r>
        <w:rPr>
          <w:sz w:val="20"/>
          <w:szCs w:val="20"/>
        </w:rPr>
        <w:softHyphen/>
        <w:t>пучих материалах, а также обнаруживать 0В в дыму и брать про</w:t>
      </w:r>
      <w:r>
        <w:rPr>
          <w:sz w:val="20"/>
          <w:szCs w:val="20"/>
        </w:rPr>
        <w:softHyphen/>
        <w:t>бы дыма.</w:t>
      </w:r>
    </w:p>
    <w:p w:rsidR="00EF7000" w:rsidRDefault="00EF7000">
      <w:pPr>
        <w:autoSpaceDE w:val="0"/>
        <w:autoSpaceDN w:val="0"/>
        <w:adjustRightInd w:val="0"/>
        <w:ind w:firstLine="300"/>
        <w:jc w:val="both"/>
        <w:rPr>
          <w:sz w:val="20"/>
          <w:szCs w:val="20"/>
        </w:rPr>
      </w:pPr>
      <w:r>
        <w:rPr>
          <w:i/>
          <w:iCs/>
          <w:sz w:val="20"/>
          <w:szCs w:val="20"/>
        </w:rPr>
        <w:t>Индикаторные трубки,</w:t>
      </w:r>
      <w:r>
        <w:rPr>
          <w:sz w:val="20"/>
          <w:szCs w:val="20"/>
        </w:rPr>
        <w:t xml:space="preserve"> расположенные в кассетах (рис. 20, б), предназначены для определения 0В и представляют собой запаян</w:t>
      </w:r>
      <w:r>
        <w:rPr>
          <w:sz w:val="20"/>
          <w:szCs w:val="20"/>
        </w:rPr>
        <w:softHyphen/>
        <w:t>ные стеклянные трубки, внутри которых помещены наполнитель и ампулы с реактивами. Индикаторные трубки маркированы цветны</w:t>
      </w:r>
      <w:r>
        <w:rPr>
          <w:sz w:val="20"/>
          <w:szCs w:val="20"/>
        </w:rPr>
        <w:softHyphen/>
        <w:t>ми кольцами и уложены в бумажные кассеты по 10 шт.</w:t>
      </w:r>
      <w:r>
        <w:rPr>
          <w:b/>
          <w:bCs/>
          <w:sz w:val="20"/>
          <w:szCs w:val="20"/>
        </w:rPr>
        <w:t xml:space="preserve"> На</w:t>
      </w:r>
      <w:r>
        <w:rPr>
          <w:sz w:val="20"/>
          <w:szCs w:val="20"/>
        </w:rPr>
        <w:t xml:space="preserve"> лицевой стороне кассеты дан цветной эталон окраски и указан порядок ра</w:t>
      </w:r>
      <w:r>
        <w:rPr>
          <w:sz w:val="20"/>
          <w:szCs w:val="20"/>
        </w:rPr>
        <w:softHyphen/>
        <w:t>боты с трубками. Для определения 0В типа Си-Эс и Би-Зет пред</w:t>
      </w:r>
      <w:r>
        <w:rPr>
          <w:sz w:val="20"/>
          <w:szCs w:val="20"/>
        </w:rPr>
        <w:softHyphen/>
        <w:t>назначены трубки ИТ-46. В комплект ВПХР они не входят и по</w:t>
      </w:r>
      <w:r>
        <w:rPr>
          <w:sz w:val="20"/>
          <w:szCs w:val="20"/>
        </w:rPr>
        <w:softHyphen/>
        <w:t>ставляются отдельно.</w:t>
      </w:r>
    </w:p>
    <w:p w:rsidR="00EF7000" w:rsidRDefault="00EF7000">
      <w:pPr>
        <w:autoSpaceDE w:val="0"/>
        <w:autoSpaceDN w:val="0"/>
        <w:adjustRightInd w:val="0"/>
        <w:ind w:firstLine="320"/>
        <w:jc w:val="both"/>
        <w:rPr>
          <w:sz w:val="20"/>
          <w:szCs w:val="20"/>
        </w:rPr>
      </w:pPr>
      <w:r>
        <w:rPr>
          <w:i/>
          <w:iCs/>
          <w:sz w:val="20"/>
          <w:szCs w:val="20"/>
        </w:rPr>
        <w:t>Защитные колпачки</w:t>
      </w:r>
      <w:r>
        <w:rPr>
          <w:sz w:val="20"/>
          <w:szCs w:val="20"/>
        </w:rPr>
        <w:t xml:space="preserve"> служат длл-предохранения внутренней по</w:t>
      </w:r>
      <w:r>
        <w:rPr>
          <w:sz w:val="20"/>
          <w:szCs w:val="20"/>
        </w:rPr>
        <w:softHyphen/>
        <w:t>верхности воронки насадки от заражения каплями 0В и для помещения проб почвы и сыпучих материалов при определении в них 0В.</w:t>
      </w:r>
    </w:p>
    <w:p w:rsidR="00EF7000" w:rsidRDefault="00EF7000">
      <w:pPr>
        <w:autoSpaceDE w:val="0"/>
        <w:autoSpaceDN w:val="0"/>
        <w:adjustRightInd w:val="0"/>
        <w:ind w:firstLine="320"/>
        <w:jc w:val="both"/>
        <w:rPr>
          <w:sz w:val="20"/>
          <w:szCs w:val="20"/>
        </w:rPr>
      </w:pPr>
      <w:r>
        <w:rPr>
          <w:i/>
          <w:iCs/>
          <w:sz w:val="20"/>
          <w:szCs w:val="20"/>
        </w:rPr>
        <w:t>Противодымные фильтры</w:t>
      </w:r>
      <w:r>
        <w:rPr>
          <w:sz w:val="20"/>
          <w:szCs w:val="20"/>
        </w:rPr>
        <w:t xml:space="preserve"> применяют для определения</w:t>
      </w:r>
      <w:r>
        <w:rPr>
          <w:b/>
          <w:bCs/>
          <w:sz w:val="20"/>
          <w:szCs w:val="20"/>
        </w:rPr>
        <w:t xml:space="preserve"> 0В </w:t>
      </w:r>
      <w:r>
        <w:rPr>
          <w:sz w:val="20"/>
          <w:szCs w:val="20"/>
        </w:rPr>
        <w:t>в дыму, малых количеств 0В в почве и сыпучих материалах, а также при взятии проб дыма. Они состоят из одного слоя фильтрующего материала (картона) и нескольких слоев капроновой ткани.</w:t>
      </w:r>
    </w:p>
    <w:p w:rsidR="00EF7000" w:rsidRDefault="00EF7000">
      <w:pPr>
        <w:autoSpaceDE w:val="0"/>
        <w:autoSpaceDN w:val="0"/>
        <w:adjustRightInd w:val="0"/>
        <w:ind w:firstLine="320"/>
        <w:jc w:val="both"/>
        <w:rPr>
          <w:sz w:val="20"/>
          <w:szCs w:val="20"/>
        </w:rPr>
      </w:pPr>
      <w:r>
        <w:rPr>
          <w:i/>
          <w:iCs/>
          <w:sz w:val="20"/>
          <w:szCs w:val="20"/>
        </w:rPr>
        <w:t>Грелка</w:t>
      </w:r>
      <w:r>
        <w:rPr>
          <w:sz w:val="20"/>
          <w:szCs w:val="20"/>
        </w:rPr>
        <w:t xml:space="preserve"> служит для подогрева индикаторных трубок при по</w:t>
      </w:r>
      <w:r>
        <w:rPr>
          <w:sz w:val="20"/>
          <w:szCs w:val="20"/>
        </w:rPr>
        <w:softHyphen/>
        <w:t>ниженной температуре окружающего воздуха от —40 до +10°С. Она состоит из пластмассового корпуса с двумя проушинами, в ко</w:t>
      </w:r>
      <w:r>
        <w:rPr>
          <w:sz w:val="20"/>
          <w:szCs w:val="20"/>
        </w:rPr>
        <w:softHyphen/>
        <w:t>торые вставляется штырь для прокола патрона, обеспечивающего нагревание. Внутри корпуса грелки имеется четыре металлические трубки: три — малого диаметра для индикаторных трубок и одна — большого диаметра для патрона.</w:t>
      </w:r>
    </w:p>
    <w:p w:rsidR="00EF7000" w:rsidRDefault="00EF7000">
      <w:pPr>
        <w:autoSpaceDE w:val="0"/>
        <w:autoSpaceDN w:val="0"/>
        <w:adjustRightInd w:val="0"/>
        <w:ind w:firstLine="320"/>
        <w:jc w:val="both"/>
        <w:rPr>
          <w:sz w:val="20"/>
          <w:szCs w:val="20"/>
        </w:rPr>
      </w:pPr>
      <w:r>
        <w:rPr>
          <w:sz w:val="20"/>
          <w:szCs w:val="20"/>
        </w:rPr>
        <w:t xml:space="preserve">Определение 0В в воздухе. В первую очередь определяют пары 0В </w:t>
      </w:r>
      <w:r>
        <w:rPr>
          <w:i/>
          <w:iCs/>
          <w:sz w:val="20"/>
          <w:szCs w:val="20"/>
        </w:rPr>
        <w:t>нервно-паралитического действия,</w:t>
      </w:r>
      <w:r>
        <w:rPr>
          <w:sz w:val="20"/>
          <w:szCs w:val="20"/>
        </w:rPr>
        <w:t xml:space="preserve"> для чего необходимо взять две индикаторные трубки с красным кольцом и красной точкой. С помощью ножа на головке насоса надрезать, а затем отломить концы индикаторных трубок. Пользуясь ампуло-вскрывателем с красной чертой и точкой, разбить верхние ампулы обеих трубок и, взяв трубки за верхние концы, энергично встрях-иуть их 2—3 раза. Одну из трубок (опытную) немаркированным концом вставить в насос и прокачать через нее воздух (5—6 кача</w:t>
      </w:r>
      <w:r>
        <w:rPr>
          <w:sz w:val="20"/>
          <w:szCs w:val="20"/>
        </w:rPr>
        <w:softHyphen/>
        <w:t>ний), через вторую (контрольную) воздух не прокачивается и она устанавливается в штатив корпуса прибора.</w:t>
      </w:r>
    </w:p>
    <w:p w:rsidR="00EF7000" w:rsidRDefault="00EF7000">
      <w:pPr>
        <w:autoSpaceDE w:val="0"/>
        <w:autoSpaceDN w:val="0"/>
        <w:adjustRightInd w:val="0"/>
        <w:ind w:firstLine="320"/>
        <w:jc w:val="both"/>
        <w:rPr>
          <w:sz w:val="20"/>
          <w:szCs w:val="20"/>
        </w:rPr>
      </w:pPr>
      <w:r>
        <w:rPr>
          <w:sz w:val="20"/>
          <w:szCs w:val="20"/>
        </w:rPr>
        <w:t>Затем ампуловскрывателем разбить нижние ампулы обеих тру</w:t>
      </w:r>
      <w:r>
        <w:rPr>
          <w:sz w:val="20"/>
          <w:szCs w:val="20"/>
        </w:rPr>
        <w:softHyphen/>
        <w:t>бок и после встряхивания их наблюдать за переходом окраски конт</w:t>
      </w:r>
      <w:r>
        <w:rPr>
          <w:sz w:val="20"/>
          <w:szCs w:val="20"/>
        </w:rPr>
        <w:softHyphen/>
        <w:t>рольной трубки от красной до желтой. К моменту образования желтой окраски в контрольной трубке красный цвет верхнего слоя наполнителя опытной трубки указывает на опасную концентрацию 0В (зарина, зомана или Ви-Икс). Если в опытной трубке желтый цвет наполнителя появится одновременно с контрольной, то это указывает на отсутствие 0В или малую его концентрацию. В этом случае определение 0В в воздухе повторяют, но вместо 5—6 кача</w:t>
      </w:r>
      <w:r>
        <w:rPr>
          <w:sz w:val="20"/>
          <w:szCs w:val="20"/>
        </w:rPr>
        <w:softHyphen/>
        <w:t>ний делают 50—60 качаний насосом, и нижние ампулы разбивают после 2—3-минутной выдержки. Положительные показания в этом случае свидетельствуют о практически безопасных концентра</w:t>
      </w:r>
      <w:r>
        <w:rPr>
          <w:sz w:val="20"/>
          <w:szCs w:val="20"/>
        </w:rPr>
        <w:softHyphen/>
        <w:t>циях 0В.</w:t>
      </w:r>
    </w:p>
    <w:p w:rsidR="00EF7000" w:rsidRDefault="00EF7000">
      <w:pPr>
        <w:autoSpaceDE w:val="0"/>
        <w:autoSpaceDN w:val="0"/>
        <w:adjustRightInd w:val="0"/>
        <w:jc w:val="both"/>
        <w:rPr>
          <w:sz w:val="20"/>
          <w:szCs w:val="20"/>
        </w:rPr>
      </w:pPr>
      <w:r>
        <w:rPr>
          <w:sz w:val="20"/>
          <w:szCs w:val="20"/>
        </w:rPr>
        <w:t>Независимо от полученных показаний при содержании 0В нерв</w:t>
      </w:r>
      <w:r>
        <w:rPr>
          <w:sz w:val="20"/>
          <w:szCs w:val="20"/>
        </w:rPr>
        <w:softHyphen/>
        <w:t xml:space="preserve">но-паралитического действия </w:t>
      </w:r>
      <w:r>
        <w:rPr>
          <w:i/>
          <w:iCs/>
          <w:sz w:val="20"/>
          <w:szCs w:val="20"/>
        </w:rPr>
        <w:t>определяют наличие в воздухе нестойких 0В</w:t>
      </w:r>
      <w:r>
        <w:rPr>
          <w:sz w:val="20"/>
          <w:szCs w:val="20"/>
        </w:rPr>
        <w:t xml:space="preserve"> (фосген, синильная кислота, хлорциан) с помощью индикаторной трубки с тремя зелеными кольцами. Для этого необходимо вскрыть трубку, разбить в ней ампулу, пользуясь ампуловскрывателем с тремя зелеными чертами, вставить немаркированным концом в гнездо насоса и сделать 10—15 качаний. После этого вынуть труб</w:t>
      </w:r>
      <w:r>
        <w:rPr>
          <w:sz w:val="20"/>
          <w:szCs w:val="20"/>
        </w:rPr>
        <w:softHyphen/>
        <w:t>ку из насоса, сравнить окраску наполнителя с эталоном, нанесен</w:t>
      </w:r>
      <w:r>
        <w:rPr>
          <w:sz w:val="20"/>
          <w:szCs w:val="20"/>
        </w:rPr>
        <w:softHyphen/>
        <w:t>ным на лицевой стороне кассеты.</w:t>
      </w:r>
    </w:p>
    <w:p w:rsidR="00EF7000" w:rsidRDefault="00EF7000">
      <w:pPr>
        <w:autoSpaceDE w:val="0"/>
        <w:autoSpaceDN w:val="0"/>
        <w:adjustRightInd w:val="0"/>
        <w:ind w:firstLine="260"/>
        <w:jc w:val="both"/>
        <w:rPr>
          <w:sz w:val="20"/>
          <w:szCs w:val="20"/>
        </w:rPr>
      </w:pPr>
      <w:r>
        <w:rPr>
          <w:sz w:val="20"/>
          <w:szCs w:val="20"/>
        </w:rPr>
        <w:t xml:space="preserve">Затем </w:t>
      </w:r>
      <w:r>
        <w:rPr>
          <w:i/>
          <w:iCs/>
          <w:sz w:val="20"/>
          <w:szCs w:val="20"/>
        </w:rPr>
        <w:t>определяют наличие в воздухе паров иприта</w:t>
      </w:r>
      <w:r>
        <w:rPr>
          <w:sz w:val="20"/>
          <w:szCs w:val="20"/>
        </w:rPr>
        <w:t xml:space="preserve"> индикаторной трубкой с одним желтым кольцом. Для этого необходимо вскрыть трубку, вставить в насос, прокачать воздух (60 качаний) насосом, вынуть трубку из насоса и по истечении 1 мин сравнить окраску наполнителя с эталоном, нанесенным на кассете для индикаторных трубок с одним желтым кольцом.</w:t>
      </w:r>
    </w:p>
    <w:p w:rsidR="00EF7000" w:rsidRDefault="00EF7000">
      <w:pPr>
        <w:autoSpaceDE w:val="0"/>
        <w:autoSpaceDN w:val="0"/>
        <w:adjustRightInd w:val="0"/>
        <w:ind w:firstLine="260"/>
        <w:jc w:val="both"/>
        <w:rPr>
          <w:sz w:val="20"/>
          <w:szCs w:val="20"/>
        </w:rPr>
      </w:pPr>
      <w:r>
        <w:rPr>
          <w:sz w:val="20"/>
          <w:szCs w:val="20"/>
        </w:rPr>
        <w:t xml:space="preserve">Для </w:t>
      </w:r>
      <w:r>
        <w:rPr>
          <w:i/>
          <w:iCs/>
          <w:sz w:val="20"/>
          <w:szCs w:val="20"/>
        </w:rPr>
        <w:t>обследования воздуха при пониженных температурах</w:t>
      </w:r>
      <w:r>
        <w:rPr>
          <w:sz w:val="20"/>
          <w:szCs w:val="20"/>
        </w:rPr>
        <w:t xml:space="preserve"> трубки с одним красным кольцом и точкой и с одним желтым кольцом не</w:t>
      </w:r>
      <w:r>
        <w:rPr>
          <w:sz w:val="20"/>
          <w:szCs w:val="20"/>
        </w:rPr>
        <w:softHyphen/>
        <w:t>обходимо подогреть с помощью грелки до их вскрытия. Оттаивание трубок с красным кольцом и точкой производится при температуре окружающей среды 0 °С и ниже в течение 0,5—3 мин. После оттаи</w:t>
      </w:r>
      <w:r>
        <w:rPr>
          <w:sz w:val="20"/>
          <w:szCs w:val="20"/>
        </w:rPr>
        <w:softHyphen/>
        <w:t>вания трубки вскрыть, разбить верхние ампулы, энергично встрях</w:t>
      </w:r>
      <w:r>
        <w:rPr>
          <w:sz w:val="20"/>
          <w:szCs w:val="20"/>
        </w:rPr>
        <w:softHyphen/>
        <w:t>нуть, вставить в насос и прососать воздух через опытную трубку. Контрольная трубка находится в штативе. Далее следует подогреть обе трубки в грелке в течение 1 мин, разбить нижние ампулы опыт</w:t>
      </w:r>
      <w:r>
        <w:rPr>
          <w:sz w:val="20"/>
          <w:szCs w:val="20"/>
        </w:rPr>
        <w:softHyphen/>
        <w:t>ной и контрольной трубок, одновременно встряхнуть и наблюдать за изменением окраски наполнителя.</w:t>
      </w:r>
    </w:p>
    <w:p w:rsidR="00EF7000" w:rsidRDefault="00EF7000">
      <w:pPr>
        <w:autoSpaceDE w:val="0"/>
        <w:autoSpaceDN w:val="0"/>
        <w:adjustRightInd w:val="0"/>
        <w:ind w:firstLine="260"/>
        <w:jc w:val="both"/>
        <w:rPr>
          <w:sz w:val="20"/>
          <w:szCs w:val="20"/>
        </w:rPr>
      </w:pPr>
      <w:r>
        <w:rPr>
          <w:sz w:val="20"/>
          <w:szCs w:val="20"/>
        </w:rPr>
        <w:t>Трубки с одним желтым кольцом при температуре окружающей среды +15 °С и ниже подогреваются в течение 1—2 мин после про</w:t>
      </w:r>
      <w:r>
        <w:rPr>
          <w:sz w:val="20"/>
          <w:szCs w:val="20"/>
        </w:rPr>
        <w:softHyphen/>
        <w:t>соса через них зараженного воздуха.</w:t>
      </w:r>
    </w:p>
    <w:p w:rsidR="00EF7000" w:rsidRDefault="00EF7000">
      <w:pPr>
        <w:autoSpaceDE w:val="0"/>
        <w:autoSpaceDN w:val="0"/>
        <w:adjustRightInd w:val="0"/>
        <w:ind w:firstLine="260"/>
        <w:jc w:val="both"/>
        <w:rPr>
          <w:sz w:val="20"/>
          <w:szCs w:val="20"/>
        </w:rPr>
      </w:pPr>
      <w:r>
        <w:rPr>
          <w:sz w:val="20"/>
          <w:szCs w:val="20"/>
        </w:rPr>
        <w:t>В случае сомнительных показаний трубок с тремя зелеными коль</w:t>
      </w:r>
      <w:r>
        <w:rPr>
          <w:sz w:val="20"/>
          <w:szCs w:val="20"/>
        </w:rPr>
        <w:softHyphen/>
        <w:t>цами при определении в основном наличия синильной кислоты в воздухе при пониженных температурах необходимо повторить ' измерения с использованием грелки, для чего трубку после прососа воздуха поместить в грелку.</w:t>
      </w:r>
    </w:p>
    <w:p w:rsidR="00EF7000" w:rsidRDefault="00EF7000">
      <w:pPr>
        <w:autoSpaceDE w:val="0"/>
        <w:autoSpaceDN w:val="0"/>
        <w:adjustRightInd w:val="0"/>
        <w:ind w:firstLine="320"/>
        <w:jc w:val="both"/>
        <w:rPr>
          <w:sz w:val="20"/>
          <w:szCs w:val="20"/>
        </w:rPr>
      </w:pPr>
      <w:r>
        <w:rPr>
          <w:sz w:val="20"/>
          <w:szCs w:val="20"/>
        </w:rPr>
        <w:t xml:space="preserve">При </w:t>
      </w:r>
      <w:r>
        <w:rPr>
          <w:i/>
          <w:iCs/>
          <w:sz w:val="20"/>
          <w:szCs w:val="20"/>
        </w:rPr>
        <w:t>определении 0В в дыму</w:t>
      </w:r>
      <w:r>
        <w:rPr>
          <w:sz w:val="20"/>
          <w:szCs w:val="20"/>
        </w:rPr>
        <w:t xml:space="preserve"> необходимо: поместить трубку в гнез</w:t>
      </w:r>
      <w:r>
        <w:rPr>
          <w:sz w:val="20"/>
          <w:szCs w:val="20"/>
        </w:rPr>
        <w:softHyphen/>
        <w:t>до насоса; достать из прибора насадку и закрепить в ней противо-дымный фильтр; навернуть насадку на резьбу головки насоса; сде</w:t>
      </w:r>
      <w:r>
        <w:rPr>
          <w:sz w:val="20"/>
          <w:szCs w:val="20"/>
        </w:rPr>
        <w:softHyphen/>
        <w:t>лать соответствующее количество качаний насосом; снять насадку;</w:t>
      </w:r>
    </w:p>
    <w:p w:rsidR="00EF7000" w:rsidRDefault="00EF7000">
      <w:pPr>
        <w:autoSpaceDE w:val="0"/>
        <w:autoSpaceDN w:val="0"/>
        <w:adjustRightInd w:val="0"/>
        <w:spacing w:line="280" w:lineRule="auto"/>
        <w:jc w:val="both"/>
        <w:rPr>
          <w:sz w:val="20"/>
          <w:szCs w:val="20"/>
        </w:rPr>
      </w:pPr>
      <w:r>
        <w:rPr>
          <w:sz w:val="20"/>
          <w:szCs w:val="20"/>
        </w:rPr>
        <w:t>вынуть из головки насоса индикаторную трубку и провести опреде</w:t>
      </w:r>
      <w:r>
        <w:rPr>
          <w:sz w:val="20"/>
          <w:szCs w:val="20"/>
        </w:rPr>
        <w:softHyphen/>
        <w:t>ление 0В.</w:t>
      </w:r>
    </w:p>
    <w:p w:rsidR="00EF7000" w:rsidRDefault="00EF7000">
      <w:pPr>
        <w:autoSpaceDE w:val="0"/>
        <w:autoSpaceDN w:val="0"/>
        <w:adjustRightInd w:val="0"/>
        <w:ind w:firstLine="260"/>
        <w:jc w:val="both"/>
        <w:rPr>
          <w:sz w:val="20"/>
          <w:szCs w:val="20"/>
        </w:rPr>
      </w:pPr>
      <w:r>
        <w:rPr>
          <w:sz w:val="20"/>
          <w:szCs w:val="20"/>
        </w:rPr>
        <w:t>Определение 0В на местности, технике и различных предметах начинается также с определения 0В нервно-паралитического действия. Для этого, в отличие от рас</w:t>
      </w:r>
      <w:r>
        <w:rPr>
          <w:sz w:val="20"/>
          <w:szCs w:val="20"/>
        </w:rPr>
        <w:softHyphen/>
        <w:t>смотренных методов подготовки прибора, в воронку насадки встав</w:t>
      </w:r>
      <w:r>
        <w:rPr>
          <w:sz w:val="20"/>
          <w:szCs w:val="20"/>
        </w:rPr>
        <w:softHyphen/>
        <w:t>ляют защитный колпачок. После чего прикладывают насадку к поч</w:t>
      </w:r>
      <w:r>
        <w:rPr>
          <w:sz w:val="20"/>
          <w:szCs w:val="20"/>
        </w:rPr>
        <w:softHyphen/>
        <w:t>ве или к поверхности обследуемого предмета так, чтобы воронка покрыла участок с наиболее резко выраженными признаками за</w:t>
      </w:r>
      <w:r>
        <w:rPr>
          <w:sz w:val="20"/>
          <w:szCs w:val="20"/>
        </w:rPr>
        <w:softHyphen/>
        <w:t>ражения, и, прокачивая через трубку воздух, делают 60 качаний насосом. Снимают насадку, выбрасывают колпачок, вынимают из гнезда индикаторную трубку и определяют наличие 0В.</w:t>
      </w:r>
    </w:p>
    <w:p w:rsidR="00EF7000" w:rsidRDefault="00EF7000">
      <w:pPr>
        <w:autoSpaceDE w:val="0"/>
        <w:autoSpaceDN w:val="0"/>
        <w:adjustRightInd w:val="0"/>
        <w:ind w:firstLine="260"/>
        <w:jc w:val="both"/>
        <w:rPr>
          <w:rFonts w:ascii="Courier New" w:hAnsi="Courier New" w:cs="Courier New"/>
          <w:sz w:val="22"/>
          <w:szCs w:val="28"/>
        </w:rPr>
      </w:pPr>
      <w:r>
        <w:rPr>
          <w:sz w:val="20"/>
          <w:szCs w:val="20"/>
        </w:rPr>
        <w:t>Для обнаружения 0В в почве и сыпучих матер иалах готовят и вставляют в насос соответствующую индикаторную трубку, навертывают насадку, вставляют колпачок, затем лопаткой берут пробу верхнего слоя почвы (снега) или сыпу</w:t>
      </w:r>
      <w:r>
        <w:rPr>
          <w:sz w:val="20"/>
          <w:szCs w:val="20"/>
        </w:rPr>
        <w:softHyphen/>
        <w:t>чего материала и насыпают ее в воронку колпачка до краев. Воронку накрывают противодымным фильтром и закрепляют прижимным кольцом. После этого через индикаторную трубку прокачивают воз</w:t>
      </w:r>
      <w:r>
        <w:rPr>
          <w:sz w:val="20"/>
          <w:szCs w:val="20"/>
        </w:rPr>
        <w:softHyphen/>
        <w:t>дух (до 120 качаний насоса), выбрасывают защитный колпачок вместе с пробой и противодымным фильтром. Отвинтив насадку; вынимают индикаторную трубку и определяют присутствие 0В.</w:t>
      </w:r>
    </w:p>
    <w:p w:rsidR="00EF7000" w:rsidRDefault="00EF7000">
      <w:pPr>
        <w:autoSpaceDE w:val="0"/>
        <w:autoSpaceDN w:val="0"/>
        <w:adjustRightInd w:val="0"/>
        <w:ind w:left="17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Понятие специальная обработка, её виды, дезактивация, дегазация, дезинфекция, санитарная обработка, содержание и порядок их проведения.</w:t>
      </w:r>
    </w:p>
    <w:p w:rsidR="00EF7000" w:rsidRDefault="00EF7000">
      <w:pPr>
        <w:autoSpaceDE w:val="0"/>
        <w:autoSpaceDN w:val="0"/>
        <w:adjustRightInd w:val="0"/>
        <w:ind w:firstLine="300"/>
        <w:jc w:val="both"/>
        <w:rPr>
          <w:sz w:val="20"/>
          <w:szCs w:val="20"/>
        </w:rPr>
      </w:pPr>
      <w:r>
        <w:rPr>
          <w:sz w:val="20"/>
          <w:szCs w:val="20"/>
        </w:rPr>
        <w:t>В результате применения противником оружия массового пора</w:t>
      </w:r>
      <w:r>
        <w:rPr>
          <w:sz w:val="20"/>
          <w:szCs w:val="20"/>
        </w:rPr>
        <w:softHyphen/>
        <w:t>жения люди, здания и сооружения, транспортные средства и тех</w:t>
      </w:r>
      <w:r>
        <w:rPr>
          <w:sz w:val="20"/>
          <w:szCs w:val="20"/>
        </w:rPr>
        <w:softHyphen/>
        <w:t>ника, территория, вода, продовольствие и пищевое сырье могут оказаться зараженными радиоактивными, отравляющими вещест</w:t>
      </w:r>
      <w:r>
        <w:rPr>
          <w:sz w:val="20"/>
          <w:szCs w:val="20"/>
        </w:rPr>
        <w:softHyphen/>
        <w:t>вами и бактериальными средствами. Для того чтобы исключить воз</w:t>
      </w:r>
      <w:r>
        <w:rPr>
          <w:sz w:val="20"/>
          <w:szCs w:val="20"/>
        </w:rPr>
        <w:softHyphen/>
        <w:t>можность поражения людей проводят специальную обработку.</w:t>
      </w:r>
    </w:p>
    <w:p w:rsidR="00EF7000" w:rsidRDefault="00EF7000">
      <w:pPr>
        <w:autoSpaceDE w:val="0"/>
        <w:autoSpaceDN w:val="0"/>
        <w:adjustRightInd w:val="0"/>
        <w:jc w:val="both"/>
        <w:rPr>
          <w:sz w:val="20"/>
          <w:szCs w:val="20"/>
        </w:rPr>
      </w:pPr>
      <w:r>
        <w:rPr>
          <w:sz w:val="20"/>
          <w:szCs w:val="20"/>
        </w:rPr>
        <w:t>Специальная обработка является составной частью ликвидации последствий применения противником оружия массового пораже</w:t>
      </w:r>
      <w:r>
        <w:rPr>
          <w:sz w:val="20"/>
          <w:szCs w:val="20"/>
        </w:rPr>
        <w:softHyphen/>
        <w:t>ния и представляет комплекс мероприятий, проводимых с целью восстановления готовности транспортных средств, техники и лично</w:t>
      </w:r>
      <w:r>
        <w:rPr>
          <w:sz w:val="20"/>
          <w:szCs w:val="20"/>
        </w:rPr>
        <w:softHyphen/>
        <w:t>го состава формирований к выполнению задач по проведению СНАВР в очагах поражения и подготовки объектов к продолжению произ</w:t>
      </w:r>
      <w:r>
        <w:rPr>
          <w:sz w:val="20"/>
          <w:szCs w:val="20"/>
        </w:rPr>
        <w:softHyphen/>
        <w:t>водственной деятельности. Она может быть полной или частичной. Полная специальная обработка проводится с целью обеспечения возможности выполнять работы без средств защиты кожи и органов дыхания. Частичная специальная обработка должна обеспечить возможность действовать без средств защиты кожи при соприкосно</w:t>
      </w:r>
      <w:r>
        <w:rPr>
          <w:sz w:val="20"/>
          <w:szCs w:val="20"/>
        </w:rPr>
        <w:softHyphen/>
        <w:t>вении с обеззараженными частями транспортных средств, техники и других поверхностей.</w:t>
      </w:r>
    </w:p>
    <w:p w:rsidR="00EF7000" w:rsidRDefault="00EF7000">
      <w:pPr>
        <w:autoSpaceDE w:val="0"/>
        <w:autoSpaceDN w:val="0"/>
        <w:adjustRightInd w:val="0"/>
        <w:ind w:firstLine="300"/>
        <w:jc w:val="both"/>
        <w:rPr>
          <w:sz w:val="20"/>
          <w:szCs w:val="20"/>
        </w:rPr>
      </w:pPr>
      <w:r>
        <w:rPr>
          <w:sz w:val="20"/>
          <w:szCs w:val="20"/>
        </w:rPr>
        <w:t>Дезактивация — удаление радиоактивных веществ с зараженных поверхностей транспортных средств и техники, зда</w:t>
      </w:r>
      <w:r>
        <w:rPr>
          <w:sz w:val="20"/>
          <w:szCs w:val="20"/>
        </w:rPr>
        <w:softHyphen/>
        <w:t>ний и сооружений, территории, одежды и средств индивидуальной защиты, а также из воды. Проводится в тех случаях, когда степень заражения превышает допустимые пределы. Дезактивация под</w:t>
      </w:r>
      <w:r>
        <w:rPr>
          <w:sz w:val="20"/>
          <w:szCs w:val="20"/>
        </w:rPr>
        <w:softHyphen/>
        <w:t>разделяется на частичную и полную и проводится в основном дву</w:t>
      </w:r>
      <w:r>
        <w:rPr>
          <w:sz w:val="20"/>
          <w:szCs w:val="20"/>
        </w:rPr>
        <w:softHyphen/>
        <w:t>мя способами — механическим и физико-химическим. Механи</w:t>
      </w:r>
      <w:r>
        <w:rPr>
          <w:sz w:val="20"/>
          <w:szCs w:val="20"/>
        </w:rPr>
        <w:softHyphen/>
        <w:t>ческий способ — удаление РВ с зараженных поверхностей. Физико-химический способ основан на процессах, возникающих при смыва</w:t>
      </w:r>
      <w:r>
        <w:rPr>
          <w:sz w:val="20"/>
          <w:szCs w:val="20"/>
        </w:rPr>
        <w:softHyphen/>
        <w:t>нии РВ растворами различных препаратов.</w:t>
      </w:r>
    </w:p>
    <w:p w:rsidR="00EF7000" w:rsidRDefault="00EF7000">
      <w:pPr>
        <w:autoSpaceDE w:val="0"/>
        <w:autoSpaceDN w:val="0"/>
        <w:adjustRightInd w:val="0"/>
        <w:jc w:val="both"/>
        <w:rPr>
          <w:sz w:val="20"/>
          <w:szCs w:val="20"/>
        </w:rPr>
      </w:pPr>
      <w:r>
        <w:rPr>
          <w:sz w:val="20"/>
          <w:szCs w:val="20"/>
        </w:rPr>
        <w:t>Для проведения дезактивации используется вода. Вместе с водой применяются специальные препараты, повышающие эффективность смывания радиоактивных веществ. Это поверхностно-активные и комплексообразующие вещества, кислоты и щелочи. К первым относятся порошок СФ-2 и препараты ОП-7, ОП-10; ко вторым — фосфаты натрия, трилон Б, щавелевая и лимонная кислоты, соли этих кислот.</w:t>
      </w:r>
    </w:p>
    <w:p w:rsidR="00EF7000" w:rsidRDefault="00EF7000">
      <w:pPr>
        <w:autoSpaceDE w:val="0"/>
        <w:autoSpaceDN w:val="0"/>
        <w:adjustRightInd w:val="0"/>
        <w:jc w:val="both"/>
        <w:rPr>
          <w:sz w:val="20"/>
          <w:szCs w:val="20"/>
        </w:rPr>
      </w:pPr>
      <w:r>
        <w:rPr>
          <w:sz w:val="20"/>
          <w:szCs w:val="20"/>
        </w:rPr>
        <w:t>Дегазация — разложение отравляющих веществ до нетоксичных продуктов и удаление</w:t>
      </w:r>
      <w:r>
        <w:rPr>
          <w:b/>
          <w:bCs/>
          <w:sz w:val="20"/>
          <w:szCs w:val="20"/>
        </w:rPr>
        <w:t xml:space="preserve"> их с</w:t>
      </w:r>
      <w:r>
        <w:rPr>
          <w:sz w:val="20"/>
          <w:szCs w:val="20"/>
        </w:rPr>
        <w:t xml:space="preserve"> зараженных поверхностей в целях снижения зараженности до допустимых норм. Производится с помощью специальных технических средств — приборов, комп</w:t>
      </w:r>
      <w:r>
        <w:rPr>
          <w:sz w:val="20"/>
          <w:szCs w:val="20"/>
        </w:rPr>
        <w:softHyphen/>
        <w:t>лектов, поливомоечных машин с применением дегазирующих ве</w:t>
      </w:r>
      <w:r>
        <w:rPr>
          <w:sz w:val="20"/>
          <w:szCs w:val="20"/>
        </w:rPr>
        <w:softHyphen/>
        <w:t>ществ, а также воды, органических растворителей, моющих раст</w:t>
      </w:r>
      <w:r>
        <w:rPr>
          <w:sz w:val="20"/>
          <w:szCs w:val="20"/>
        </w:rPr>
        <w:softHyphen/>
        <w:t>воров. Различают частичную и полную дегазацию.</w:t>
      </w:r>
    </w:p>
    <w:p w:rsidR="00EF7000" w:rsidRDefault="00EF7000">
      <w:pPr>
        <w:autoSpaceDE w:val="0"/>
        <w:autoSpaceDN w:val="0"/>
        <w:adjustRightInd w:val="0"/>
        <w:jc w:val="both"/>
        <w:rPr>
          <w:sz w:val="20"/>
          <w:szCs w:val="20"/>
        </w:rPr>
      </w:pPr>
      <w:r>
        <w:rPr>
          <w:sz w:val="20"/>
          <w:szCs w:val="20"/>
        </w:rPr>
        <w:t>К дегазирующим веществам относятся химические соединения которые вступают в реакцию с отравляющими веществами и прев</w:t>
      </w:r>
      <w:r>
        <w:rPr>
          <w:sz w:val="20"/>
          <w:szCs w:val="20"/>
        </w:rPr>
        <w:softHyphen/>
        <w:t>ращают их в нетоксичные соединения. Различают дегазирующие вещества окислительно-хлорирующего действия (гипохлориты, хло-рамины) и щелочные (едкие щелочи, сода, аммиак, аммонистые соли и др.), которые применяются в виде растворов. В качестве раство</w:t>
      </w:r>
      <w:r>
        <w:rPr>
          <w:sz w:val="20"/>
          <w:szCs w:val="20"/>
        </w:rPr>
        <w:softHyphen/>
        <w:t>рителей используются вода и различные органические жидкости (дихлорэтан, трихлорэтан, бензин и др.). К первым относится де</w:t>
      </w:r>
      <w:r>
        <w:rPr>
          <w:sz w:val="20"/>
          <w:szCs w:val="20"/>
        </w:rPr>
        <w:softHyphen/>
        <w:t>газирующий раствор № 1, который содержит 5 % раствора гекса-хлормеламина или 10 % раствора дихлорамина в дихлорэтане и предназначается для дегазации 0В типа иприт и Ви-газов. Ко вто</w:t>
      </w:r>
      <w:r>
        <w:rPr>
          <w:sz w:val="20"/>
          <w:szCs w:val="20"/>
        </w:rPr>
        <w:softHyphen/>
        <w:t>рым относится дегазирующий раствор №2ащ, представляющий собой водный раствор, содержащий 2 % едкого натра, 5 % моноэтано-ламина и 20 % аммиака, и предназначающийся для дегазации 0В типа зоман.</w:t>
      </w:r>
    </w:p>
    <w:p w:rsidR="00EF7000" w:rsidRDefault="00EF7000">
      <w:pPr>
        <w:autoSpaceDE w:val="0"/>
        <w:autoSpaceDN w:val="0"/>
        <w:adjustRightInd w:val="0"/>
        <w:ind w:firstLine="300"/>
        <w:jc w:val="both"/>
        <w:rPr>
          <w:sz w:val="20"/>
          <w:szCs w:val="20"/>
        </w:rPr>
      </w:pPr>
      <w:r>
        <w:rPr>
          <w:sz w:val="20"/>
          <w:szCs w:val="20"/>
        </w:rPr>
        <w:t>Дезинфекция — уничтожение во внешней среде возбуди</w:t>
      </w:r>
      <w:r>
        <w:rPr>
          <w:sz w:val="20"/>
          <w:szCs w:val="20"/>
        </w:rPr>
        <w:softHyphen/>
        <w:t>телей заразных болезней — при применении противником бакте</w:t>
      </w:r>
      <w:r>
        <w:rPr>
          <w:sz w:val="20"/>
          <w:szCs w:val="20"/>
        </w:rPr>
        <w:softHyphen/>
        <w:t>риальных средств. Различают профилактическую, текущую и за</w:t>
      </w:r>
      <w:r>
        <w:rPr>
          <w:sz w:val="20"/>
          <w:szCs w:val="20"/>
        </w:rPr>
        <w:softHyphen/>
        <w:t>ключительную дезинфекцию (последние два вида дезинфекции но</w:t>
      </w:r>
      <w:r>
        <w:rPr>
          <w:sz w:val="20"/>
          <w:szCs w:val="20"/>
        </w:rPr>
        <w:softHyphen/>
        <w:t>сят общее название очаговой). Профилактическая дезинфекция проводится до возникновения заболеваний населения путем исполь</w:t>
      </w:r>
      <w:r>
        <w:rPr>
          <w:sz w:val="20"/>
          <w:szCs w:val="20"/>
        </w:rPr>
        <w:softHyphen/>
        <w:t>зования моющих и чистящих средств, солепжяших бяктрпипмп-ные добавки</w:t>
      </w:r>
    </w:p>
    <w:p w:rsidR="00EF7000" w:rsidRDefault="00EF7000">
      <w:pPr>
        <w:autoSpaceDE w:val="0"/>
        <w:autoSpaceDN w:val="0"/>
        <w:adjustRightInd w:val="0"/>
        <w:ind w:firstLine="300"/>
        <w:jc w:val="both"/>
        <w:rPr>
          <w:sz w:val="20"/>
          <w:szCs w:val="20"/>
        </w:rPr>
      </w:pPr>
      <w:r>
        <w:rPr>
          <w:sz w:val="20"/>
          <w:szCs w:val="20"/>
        </w:rPr>
        <w:t>Дезинфекция может проводиться химическим, физическим, ме</w:t>
      </w:r>
      <w:r>
        <w:rPr>
          <w:sz w:val="20"/>
          <w:szCs w:val="20"/>
        </w:rPr>
        <w:softHyphen/>
        <w:t>ханическим и комбинированным способами. Химический способ — уничтожение болезнетворных микробов и разрушение токсинов де</w:t>
      </w:r>
      <w:r>
        <w:rPr>
          <w:sz w:val="20"/>
          <w:szCs w:val="20"/>
        </w:rPr>
        <w:softHyphen/>
        <w:t>зинфицирующими (дегазирующими) веществами — основной способ дезинфекции. Дезинфекция осуществляется поливкой сооружений, территории растворами или суспензиями. Для уничтожения веге</w:t>
      </w:r>
      <w:r>
        <w:rPr>
          <w:sz w:val="20"/>
          <w:szCs w:val="20"/>
        </w:rPr>
        <w:softHyphen/>
        <w:t>тативных форм микробов и разрушения токсинов при температу</w:t>
      </w:r>
      <w:r>
        <w:rPr>
          <w:sz w:val="20"/>
          <w:szCs w:val="20"/>
        </w:rPr>
        <w:softHyphen/>
        <w:t xml:space="preserve">рах +5 °С и выше применяются суспензии двутрети основной соли гипохлорита кальция с содержанием 5—6 </w:t>
      </w:r>
      <w:r>
        <w:rPr>
          <w:i/>
          <w:iCs/>
          <w:sz w:val="20"/>
          <w:szCs w:val="20"/>
        </w:rPr>
        <w:t>%</w:t>
      </w:r>
      <w:r>
        <w:rPr>
          <w:sz w:val="20"/>
          <w:szCs w:val="20"/>
        </w:rPr>
        <w:t xml:space="preserve"> активного хлора или 10—12 %-ного активного хлора для уничтожения споровых форм микробов. Для уничтожения споровых и вегетативных форм микро</w:t>
      </w:r>
      <w:r>
        <w:rPr>
          <w:sz w:val="20"/>
          <w:szCs w:val="20"/>
        </w:rPr>
        <w:softHyphen/>
        <w:t>бов и разрушения токсинов при температурах ниже 5 °С применя</w:t>
      </w:r>
      <w:r>
        <w:rPr>
          <w:sz w:val="20"/>
          <w:szCs w:val="20"/>
        </w:rPr>
        <w:softHyphen/>
        <w:t>ют 5 %-ный раствор гексахлормеламина или 10 %-ный раствор дихлорамина в дихлорэтане. Физический способ дезинфекции — кипячение белья, посуды, уборочного материала, предметов ухода за больными и др. Применяется в основном при кишечных инфек</w:t>
      </w:r>
      <w:r>
        <w:rPr>
          <w:sz w:val="20"/>
          <w:szCs w:val="20"/>
        </w:rPr>
        <w:softHyphen/>
        <w:t>циях. Механический способ дезинфекции осуществляется теми же методами и приемами, что и дегазация, и предусматривает удаление зараженного слоя грунта или устоойс-тпп нягтилпп</w:t>
      </w:r>
    </w:p>
    <w:p w:rsidR="00EF7000" w:rsidRDefault="00EF7000">
      <w:pPr>
        <w:autoSpaceDE w:val="0"/>
        <w:autoSpaceDN w:val="0"/>
        <w:adjustRightInd w:val="0"/>
        <w:ind w:firstLine="300"/>
        <w:jc w:val="both"/>
        <w:rPr>
          <w:sz w:val="20"/>
          <w:szCs w:val="20"/>
        </w:rPr>
      </w:pPr>
      <w:r>
        <w:rPr>
          <w:b/>
          <w:bCs/>
          <w:sz w:val="20"/>
          <w:szCs w:val="20"/>
        </w:rPr>
        <w:t>Санитарная обработка</w:t>
      </w:r>
      <w:r>
        <w:rPr>
          <w:sz w:val="20"/>
          <w:szCs w:val="20"/>
        </w:rPr>
        <w:t xml:space="preserve"> — комплекс мероприятий по ликвидации заражения личного состава формирований и населения радиоактив</w:t>
      </w:r>
      <w:r>
        <w:rPr>
          <w:sz w:val="20"/>
          <w:szCs w:val="20"/>
        </w:rPr>
        <w:softHyphen/>
        <w:t>ными, отравляющими веществами или бактериальными средства</w:t>
      </w:r>
      <w:r>
        <w:rPr>
          <w:sz w:val="20"/>
          <w:szCs w:val="20"/>
        </w:rPr>
        <w:softHyphen/>
        <w:t>ми — составная часть специальной обработки. Своевременно и качественно проведенная санитарная обработка: обеззараживание поверхности тела и наружных слизистых оболочек, одежды и обу</w:t>
      </w:r>
      <w:r>
        <w:rPr>
          <w:sz w:val="20"/>
          <w:szCs w:val="20"/>
        </w:rPr>
        <w:softHyphen/>
        <w:t>ви значительно снижают возможность поражения людей, находив</w:t>
      </w:r>
      <w:r>
        <w:rPr>
          <w:sz w:val="20"/>
          <w:szCs w:val="20"/>
        </w:rPr>
        <w:softHyphen/>
        <w:t>шихся в зонах заражения, и во многом предотвращают распростра</w:t>
      </w:r>
      <w:r>
        <w:rPr>
          <w:sz w:val="20"/>
          <w:szCs w:val="20"/>
        </w:rPr>
        <w:softHyphen/>
        <w:t>нение инфекции за пределы зоны бактериологического (биологичес</w:t>
      </w:r>
      <w:r>
        <w:rPr>
          <w:sz w:val="20"/>
          <w:szCs w:val="20"/>
        </w:rPr>
        <w:softHyphen/>
        <w:t>кого) заражения. Подразделяется она на частичную и полную.</w:t>
      </w:r>
    </w:p>
    <w:p w:rsidR="00EF7000" w:rsidRDefault="00EF7000">
      <w:pPr>
        <w:autoSpaceDE w:val="0"/>
        <w:autoSpaceDN w:val="0"/>
        <w:adjustRightInd w:val="0"/>
        <w:ind w:firstLine="320"/>
        <w:jc w:val="both"/>
        <w:rPr>
          <w:sz w:val="20"/>
          <w:szCs w:val="20"/>
        </w:rPr>
      </w:pPr>
      <w:r>
        <w:rPr>
          <w:sz w:val="20"/>
          <w:szCs w:val="20"/>
        </w:rPr>
        <w:t>Под частичной санитарной обработкой подразумевается меха</w:t>
      </w:r>
      <w:r>
        <w:rPr>
          <w:sz w:val="20"/>
          <w:szCs w:val="20"/>
        </w:rPr>
        <w:softHyphen/>
        <w:t>ническая очистка и обработка открытых участков кожи, наружных поверхностей одежды, обуви, средств индивидуальной защиты или протирание с помощью индивидуальных противохимических па</w:t>
      </w:r>
      <w:r>
        <w:rPr>
          <w:sz w:val="20"/>
          <w:szCs w:val="20"/>
        </w:rPr>
        <w:softHyphen/>
        <w:t>кетов. Она проводится в очаге поражения в ходе проведения СНАВР, носит характер временной меры и преследует цель предотвратить опасность вторичного инфицирования людей.</w:t>
      </w:r>
    </w:p>
    <w:p w:rsidR="00EF7000" w:rsidRDefault="00EF7000">
      <w:pPr>
        <w:autoSpaceDE w:val="0"/>
        <w:autoSpaceDN w:val="0"/>
        <w:adjustRightInd w:val="0"/>
        <w:jc w:val="both"/>
        <w:rPr>
          <w:rFonts w:ascii="Courier New" w:hAnsi="Courier New" w:cs="Courier New"/>
          <w:sz w:val="22"/>
          <w:szCs w:val="28"/>
        </w:rPr>
      </w:pPr>
      <w:r>
        <w:rPr>
          <w:sz w:val="20"/>
          <w:szCs w:val="20"/>
        </w:rPr>
        <w:t>Полная санитарная обработка — обеззараживание тела чело</w:t>
      </w:r>
      <w:r>
        <w:rPr>
          <w:sz w:val="20"/>
          <w:szCs w:val="20"/>
        </w:rPr>
        <w:softHyphen/>
        <w:t>века дезинфицирующей рецептурой, обмывка людей со сменой белья и одежды, дезинфекция (дезинсекция) снятой одежды. Цель обработки — полное обеззараживание от радиоактивных, отравля</w:t>
      </w:r>
      <w:r>
        <w:rPr>
          <w:sz w:val="20"/>
          <w:szCs w:val="20"/>
        </w:rPr>
        <w:softHyphen/>
        <w:t>ющих веществ и бактериальных средств одежды, обуви, средств индивидуальной защиты, поверхности тела и слизистых оболочек. Полной санитарной обработке подлежат личный состав формирова</w:t>
      </w:r>
      <w:r>
        <w:rPr>
          <w:sz w:val="20"/>
          <w:szCs w:val="20"/>
        </w:rPr>
        <w:softHyphen/>
        <w:t>ний, рабочие, служащие и эвакуированное население после выхода из очагов поражения (зон заражения).</w:t>
      </w:r>
    </w:p>
    <w:p w:rsidR="00EF7000" w:rsidRDefault="00EF7000">
      <w:pPr>
        <w:autoSpaceDE w:val="0"/>
        <w:autoSpaceDN w:val="0"/>
        <w:adjustRightInd w:val="0"/>
        <w:jc w:val="both"/>
        <w:rPr>
          <w:rFonts w:ascii="Courier New" w:hAnsi="Courier New" w:cs="Courier New"/>
          <w:sz w:val="22"/>
          <w:szCs w:val="28"/>
        </w:rPr>
      </w:pPr>
    </w:p>
    <w:p w:rsidR="00EF7000" w:rsidRDefault="00EF7000">
      <w:pPr>
        <w:autoSpaceDE w:val="0"/>
        <w:autoSpaceDN w:val="0"/>
        <w:adjustRightInd w:val="0"/>
        <w:jc w:val="both"/>
        <w:rPr>
          <w:rFonts w:ascii="Courier New" w:hAnsi="Courier New" w:cs="Courier New"/>
          <w:sz w:val="22"/>
          <w:szCs w:val="28"/>
        </w:rPr>
      </w:pPr>
    </w:p>
    <w:p w:rsidR="00EF7000" w:rsidRDefault="00EF7000" w:rsidP="00EF7000">
      <w:pPr>
        <w:numPr>
          <w:ilvl w:val="0"/>
          <w:numId w:val="1"/>
        </w:numPr>
        <w:tabs>
          <w:tab w:val="clear" w:pos="1080"/>
        </w:tabs>
        <w:autoSpaceDE w:val="0"/>
        <w:autoSpaceDN w:val="0"/>
        <w:adjustRightInd w:val="0"/>
        <w:ind w:left="170" w:firstLine="57"/>
        <w:jc w:val="both"/>
        <w:rPr>
          <w:rFonts w:ascii="Courier New" w:hAnsi="Courier New" w:cs="Courier New"/>
          <w:color w:val="FF0000"/>
          <w:sz w:val="22"/>
          <w:szCs w:val="28"/>
        </w:rPr>
      </w:pPr>
      <w:r>
        <w:rPr>
          <w:rFonts w:ascii="Courier New" w:hAnsi="Courier New" w:cs="Courier New"/>
          <w:color w:val="FF0000"/>
          <w:sz w:val="22"/>
          <w:szCs w:val="28"/>
        </w:rPr>
        <w:t>Порядок проведения специальной обработки в районах специальной обработки /РОО/ и на пунктах специальной обработки Пу.</w:t>
      </w:r>
    </w:p>
    <w:p w:rsidR="00EF7000" w:rsidRDefault="00EF7000">
      <w:pPr>
        <w:autoSpaceDE w:val="0"/>
        <w:autoSpaceDN w:val="0"/>
        <w:adjustRightInd w:val="0"/>
        <w:ind w:firstLine="300"/>
        <w:jc w:val="both"/>
        <w:rPr>
          <w:sz w:val="20"/>
          <w:szCs w:val="20"/>
        </w:rPr>
      </w:pPr>
      <w:r>
        <w:rPr>
          <w:sz w:val="20"/>
          <w:szCs w:val="20"/>
        </w:rPr>
        <w:t>Специальная обработка включает обеззараживание различных поверхностей и санитарную обработку личного состава формирова</w:t>
      </w:r>
      <w:r>
        <w:rPr>
          <w:sz w:val="20"/>
          <w:szCs w:val="20"/>
        </w:rPr>
        <w:softHyphen/>
        <w:t>ний и населения. Обеззараживание транспортных средств и тех</w:t>
      </w:r>
      <w:r>
        <w:rPr>
          <w:sz w:val="20"/>
          <w:szCs w:val="20"/>
        </w:rPr>
        <w:softHyphen/>
        <w:t>ники проводится на станциях обеззараживания транспорта (СОТ), развертываемых на базе предприятий автосервиса и других орга</w:t>
      </w:r>
      <w:r>
        <w:rPr>
          <w:sz w:val="20"/>
          <w:szCs w:val="20"/>
        </w:rPr>
        <w:softHyphen/>
        <w:t>низаций по ремонту транспортных средств. Санитарная обработка личного состава формирований и населения проводится в санитарно-обмывочных пунктах (СОП), создаваемых на базе бань, санпро</w:t>
      </w:r>
      <w:r>
        <w:rPr>
          <w:sz w:val="20"/>
          <w:szCs w:val="20"/>
        </w:rPr>
        <w:softHyphen/>
        <w:t>пускников, душевых, а также на специальных обмывочных пло</w:t>
      </w:r>
      <w:r>
        <w:rPr>
          <w:sz w:val="20"/>
          <w:szCs w:val="20"/>
        </w:rPr>
        <w:softHyphen/>
        <w:t>щадках, развертываемых в полевых условиях с применением под</w:t>
      </w:r>
      <w:r>
        <w:rPr>
          <w:sz w:val="20"/>
          <w:szCs w:val="20"/>
        </w:rPr>
        <w:softHyphen/>
        <w:t>вижных дезинфекционно-душевых установок.</w:t>
      </w:r>
    </w:p>
    <w:p w:rsidR="00EF7000" w:rsidRDefault="00EF7000">
      <w:pPr>
        <w:autoSpaceDE w:val="0"/>
        <w:autoSpaceDN w:val="0"/>
        <w:adjustRightInd w:val="0"/>
        <w:ind w:left="170" w:firstLine="57"/>
        <w:jc w:val="both"/>
        <w:rPr>
          <w:sz w:val="20"/>
          <w:szCs w:val="20"/>
        </w:rPr>
      </w:pPr>
      <w:r>
        <w:rPr>
          <w:b/>
          <w:bCs/>
          <w:sz w:val="20"/>
          <w:szCs w:val="20"/>
        </w:rPr>
        <w:t>В тех</w:t>
      </w:r>
      <w:r>
        <w:rPr>
          <w:sz w:val="20"/>
          <w:szCs w:val="20"/>
        </w:rPr>
        <w:t xml:space="preserve"> случаях, когда формирования действуют совместно с под</w:t>
      </w:r>
      <w:r>
        <w:rPr>
          <w:sz w:val="20"/>
          <w:szCs w:val="20"/>
        </w:rPr>
        <w:softHyphen/>
        <w:t xml:space="preserve">разделениями частей ГО, специальная обработка формирований и населения может проводиться на пунктах специальной обработки (ПуСО), развертываемых частями ГО (рис. 58). Для развертывания ПуСО используются дегазационно-душевые автомобили </w:t>
      </w:r>
      <w:r>
        <w:rPr>
          <w:i/>
          <w:iCs/>
          <w:sz w:val="20"/>
          <w:szCs w:val="20"/>
        </w:rPr>
        <w:t>6,</w:t>
      </w:r>
      <w:r>
        <w:rPr>
          <w:sz w:val="20"/>
          <w:szCs w:val="20"/>
        </w:rPr>
        <w:t xml:space="preserve"> для от</w:t>
      </w:r>
      <w:r>
        <w:rPr>
          <w:sz w:val="20"/>
          <w:szCs w:val="20"/>
        </w:rPr>
        <w:softHyphen/>
        <w:t xml:space="preserve">вода и сбора загрязненной воды отрывают водосборные колодцы 7 и водоотводные канавы </w:t>
      </w:r>
      <w:r>
        <w:rPr>
          <w:i/>
          <w:iCs/>
          <w:sz w:val="20"/>
          <w:szCs w:val="20"/>
        </w:rPr>
        <w:t>8.</w:t>
      </w:r>
      <w:r>
        <w:rPr>
          <w:sz w:val="20"/>
          <w:szCs w:val="20"/>
        </w:rPr>
        <w:t xml:space="preserve"> Личный состав формирований из района ожидания   прибывает на контрольно-распределительный пункт (КРП), сдает документы и ценности в отведенном для этого месте</w:t>
      </w:r>
      <w:r>
        <w:rPr>
          <w:b/>
          <w:bCs/>
          <w:sz w:val="20"/>
          <w:szCs w:val="20"/>
        </w:rPr>
        <w:t xml:space="preserve"> </w:t>
      </w:r>
      <w:r>
        <w:rPr>
          <w:b/>
          <w:bCs/>
          <w:i/>
          <w:iCs/>
          <w:sz w:val="20"/>
          <w:szCs w:val="20"/>
        </w:rPr>
        <w:t xml:space="preserve">I, </w:t>
      </w:r>
      <w:r>
        <w:rPr>
          <w:sz w:val="20"/>
          <w:szCs w:val="20"/>
        </w:rPr>
        <w:t xml:space="preserve">следует в раздевальные отделения </w:t>
      </w:r>
      <w:r>
        <w:rPr>
          <w:i/>
          <w:iCs/>
          <w:sz w:val="20"/>
          <w:szCs w:val="20"/>
        </w:rPr>
        <w:t>2,</w:t>
      </w:r>
      <w:r>
        <w:rPr>
          <w:sz w:val="20"/>
          <w:szCs w:val="20"/>
        </w:rPr>
        <w:t xml:space="preserve"> проходит санитарную обработ</w:t>
      </w:r>
      <w:r>
        <w:rPr>
          <w:sz w:val="20"/>
          <w:szCs w:val="20"/>
        </w:rPr>
        <w:softHyphen/>
        <w:t xml:space="preserve">ку в обмывочных отделениях </w:t>
      </w:r>
      <w:r>
        <w:rPr>
          <w:i/>
          <w:iCs/>
          <w:sz w:val="20"/>
          <w:szCs w:val="20"/>
        </w:rPr>
        <w:t>3,</w:t>
      </w:r>
      <w:r>
        <w:rPr>
          <w:sz w:val="20"/>
          <w:szCs w:val="20"/>
        </w:rPr>
        <w:t xml:space="preserve"> одевается </w:t>
      </w:r>
      <w:r>
        <w:rPr>
          <w:i/>
          <w:iCs/>
          <w:sz w:val="20"/>
          <w:szCs w:val="20"/>
        </w:rPr>
        <w:t>4,</w:t>
      </w:r>
      <w:r>
        <w:rPr>
          <w:sz w:val="20"/>
          <w:szCs w:val="20"/>
        </w:rPr>
        <w:t xml:space="preserve"> получает документы, ценности в месте</w:t>
      </w:r>
      <w:r>
        <w:rPr>
          <w:b/>
          <w:bCs/>
          <w:sz w:val="20"/>
          <w:szCs w:val="20"/>
        </w:rPr>
        <w:t xml:space="preserve"> их</w:t>
      </w:r>
      <w:r>
        <w:rPr>
          <w:sz w:val="20"/>
          <w:szCs w:val="20"/>
        </w:rPr>
        <w:t xml:space="preserve"> выдачи 5, а чистую одежду — на складе </w:t>
      </w:r>
      <w:r>
        <w:rPr>
          <w:i/>
          <w:iCs/>
          <w:sz w:val="20"/>
          <w:szCs w:val="20"/>
        </w:rPr>
        <w:t xml:space="preserve">9, </w:t>
      </w:r>
      <w:r>
        <w:rPr>
          <w:sz w:val="20"/>
          <w:szCs w:val="20"/>
        </w:rPr>
        <w:t xml:space="preserve">проходит при необходимости осмотр врачей </w:t>
      </w:r>
      <w:r>
        <w:rPr>
          <w:i/>
          <w:iCs/>
          <w:sz w:val="20"/>
          <w:szCs w:val="20"/>
        </w:rPr>
        <w:t>10,</w:t>
      </w:r>
      <w:r>
        <w:rPr>
          <w:sz w:val="20"/>
          <w:szCs w:val="20"/>
        </w:rPr>
        <w:t xml:space="preserve"> одевается и следует в район сбора.</w:t>
      </w:r>
    </w:p>
    <w:p w:rsidR="00EF7000" w:rsidRDefault="00EF7000">
      <w:pPr>
        <w:autoSpaceDE w:val="0"/>
        <w:autoSpaceDN w:val="0"/>
        <w:adjustRightInd w:val="0"/>
        <w:jc w:val="both"/>
        <w:rPr>
          <w:sz w:val="20"/>
          <w:szCs w:val="20"/>
        </w:rPr>
      </w:pPr>
      <w:r>
        <w:rPr>
          <w:sz w:val="20"/>
          <w:szCs w:val="20"/>
        </w:rPr>
        <w:t>Полную санитарную обработку личного состава формирований и населения проводит служба санитарной обработки ГО силами объектовых формирований, которые развертывают стационарные обмывочные пункты и специальные обмывочные площадки. Все обмывочные пункты следует развертывать по единой схеме, в соот</w:t>
      </w:r>
      <w:r>
        <w:rPr>
          <w:sz w:val="20"/>
          <w:szCs w:val="20"/>
        </w:rPr>
        <w:softHyphen/>
        <w:t>ветствии с которой предусмотрены следующие помещения (в поряд</w:t>
      </w:r>
      <w:r>
        <w:rPr>
          <w:sz w:val="20"/>
          <w:szCs w:val="20"/>
        </w:rPr>
        <w:softHyphen/>
        <w:t>ке последовательности прохождения санитарной обработки): ре</w:t>
      </w:r>
      <w:r>
        <w:rPr>
          <w:sz w:val="20"/>
          <w:szCs w:val="20"/>
        </w:rPr>
        <w:softHyphen/>
        <w:t>гулировочный пост, площадка орошения верхней одежды и обуви, раздевальня, обмывочная, одевальня, а также вспомогательные помещения для хранения мешков с зараженной одеждой, обменного' фонда одежды и обуви, медицинский пункт, комната матери и ре</w:t>
      </w:r>
      <w:r>
        <w:rPr>
          <w:sz w:val="20"/>
          <w:szCs w:val="20"/>
        </w:rPr>
        <w:softHyphen/>
        <w:t>бенка, комната личного состава обмывочного пункта, хозяйствен</w:t>
      </w:r>
      <w:r>
        <w:rPr>
          <w:b/>
          <w:bCs/>
          <w:sz w:val="20"/>
          <w:szCs w:val="20"/>
        </w:rPr>
        <w:t>ная</w:t>
      </w:r>
      <w:r>
        <w:rPr>
          <w:sz w:val="20"/>
          <w:szCs w:val="20"/>
        </w:rPr>
        <w:t xml:space="preserve"> кладовая, туалет. Помещения обмывочных пунктов должны строго разделяться на «грязную» и «чистую» половины. К грязной относятся регулировочный пост, площадка орошения, раздеваль</w:t>
      </w:r>
      <w:r>
        <w:rPr>
          <w:sz w:val="20"/>
          <w:szCs w:val="20"/>
        </w:rPr>
        <w:softHyphen/>
        <w:t>ня, обмывочная, склад для хранения зараженной одежды.</w:t>
      </w:r>
    </w:p>
    <w:p w:rsidR="00EF7000" w:rsidRDefault="00EF7000">
      <w:pPr>
        <w:autoSpaceDE w:val="0"/>
        <w:autoSpaceDN w:val="0"/>
        <w:adjustRightInd w:val="0"/>
        <w:ind w:firstLine="300"/>
        <w:jc w:val="both"/>
        <w:rPr>
          <w:sz w:val="20"/>
          <w:szCs w:val="20"/>
        </w:rPr>
      </w:pPr>
      <w:r>
        <w:rPr>
          <w:sz w:val="20"/>
          <w:szCs w:val="20"/>
        </w:rPr>
        <w:t>Люди, направляющиеся на санитарную обработку, перед вхо</w:t>
      </w:r>
      <w:r>
        <w:rPr>
          <w:sz w:val="20"/>
          <w:szCs w:val="20"/>
        </w:rPr>
        <w:softHyphen/>
        <w:t>дом в раздевальное помещение снимают средства защиты кожи, верхнюю одежду, головные уборы; в раздевальном отделении сни</w:t>
      </w:r>
      <w:r>
        <w:rPr>
          <w:sz w:val="20"/>
          <w:szCs w:val="20"/>
        </w:rPr>
        <w:softHyphen/>
        <w:t>мают обувь, остальную одежду, белье и средства защиты органов дыхания. Дезинфицирующим раствором (2 %-ный раствор хлорами</w:t>
      </w:r>
      <w:r>
        <w:rPr>
          <w:sz w:val="20"/>
          <w:szCs w:val="20"/>
        </w:rPr>
        <w:softHyphen/>
        <w:t>на, 3 %-ный раствор перекиси водорода или пергидроля) смачивают волосистые части головы и протирают открытые кожные покровы тела.</w:t>
      </w:r>
    </w:p>
    <w:p w:rsidR="00EF7000" w:rsidRDefault="00EF7000">
      <w:pPr>
        <w:autoSpaceDE w:val="0"/>
        <w:autoSpaceDN w:val="0"/>
        <w:adjustRightInd w:val="0"/>
        <w:ind w:firstLine="300"/>
        <w:jc w:val="both"/>
        <w:rPr>
          <w:sz w:val="20"/>
          <w:szCs w:val="20"/>
        </w:rPr>
      </w:pPr>
      <w:r>
        <w:rPr>
          <w:sz w:val="20"/>
          <w:szCs w:val="20"/>
        </w:rPr>
        <w:t>Зараженную одежду, обувь и средства защиты обслуживающий персонал обмывочного пункта (площадки) переносит в отделение обеззараживания и проводит их обработку.</w:t>
      </w:r>
    </w:p>
    <w:p w:rsidR="00EF7000" w:rsidRDefault="00EF7000">
      <w:pPr>
        <w:autoSpaceDE w:val="0"/>
        <w:autoSpaceDN w:val="0"/>
        <w:adjustRightInd w:val="0"/>
        <w:ind w:firstLine="300"/>
        <w:jc w:val="both"/>
        <w:rPr>
          <w:sz w:val="20"/>
          <w:szCs w:val="20"/>
        </w:rPr>
      </w:pPr>
      <w:r>
        <w:rPr>
          <w:sz w:val="20"/>
          <w:szCs w:val="20"/>
        </w:rPr>
        <w:t>После обмывания проходят в одевальню, где производится об</w:t>
      </w:r>
      <w:r>
        <w:rPr>
          <w:sz w:val="20"/>
          <w:szCs w:val="20"/>
        </w:rPr>
        <w:softHyphen/>
        <w:t>работка слизистых оболочек глаз, носа и полости рта. В одевальне выдают одежду и обувь после обеззараживания или из обменного фонда, документы и средства индивидуальной защиты органов ды</w:t>
      </w:r>
      <w:r>
        <w:rPr>
          <w:sz w:val="20"/>
          <w:szCs w:val="20"/>
        </w:rPr>
        <w:softHyphen/>
        <w:t>хания.</w:t>
      </w:r>
    </w:p>
    <w:p w:rsidR="00EF7000" w:rsidRDefault="00EF7000">
      <w:pPr>
        <w:autoSpaceDE w:val="0"/>
        <w:autoSpaceDN w:val="0"/>
        <w:adjustRightInd w:val="0"/>
        <w:ind w:firstLine="300"/>
        <w:jc w:val="both"/>
        <w:rPr>
          <w:sz w:val="20"/>
          <w:szCs w:val="20"/>
        </w:rPr>
      </w:pPr>
      <w:r>
        <w:rPr>
          <w:sz w:val="20"/>
          <w:szCs w:val="20"/>
        </w:rPr>
        <w:t>Обеззараживание одежды,- обуви и средств индивидуальной за</w:t>
      </w:r>
      <w:r>
        <w:rPr>
          <w:sz w:val="20"/>
          <w:szCs w:val="20"/>
        </w:rPr>
        <w:softHyphen/>
        <w:t>щиты, в зависимости от конкретной ситуации и возможностей про</w:t>
      </w:r>
      <w:r>
        <w:rPr>
          <w:sz w:val="20"/>
          <w:szCs w:val="20"/>
        </w:rPr>
        <w:softHyphen/>
        <w:t>водится: камерным методом; газовым способом в приспособленных камерах, емкостях, помещениях и др.; кипячением; замачиванием в растворах дезинфектантов; во время стирки в стиральных ма</w:t>
      </w:r>
      <w:r>
        <w:rPr>
          <w:sz w:val="20"/>
          <w:szCs w:val="20"/>
        </w:rPr>
        <w:softHyphen/>
        <w:t>шинах.</w:t>
      </w:r>
    </w:p>
    <w:p w:rsidR="00EF7000" w:rsidRDefault="00EF7000">
      <w:pPr>
        <w:autoSpaceDE w:val="0"/>
        <w:autoSpaceDN w:val="0"/>
        <w:adjustRightInd w:val="0"/>
        <w:ind w:left="170" w:firstLine="57"/>
        <w:jc w:val="both"/>
        <w:rPr>
          <w:rFonts w:ascii="Courier New" w:hAnsi="Courier New" w:cs="Courier New"/>
          <w:sz w:val="22"/>
          <w:szCs w:val="28"/>
        </w:rPr>
      </w:pPr>
      <w:r>
        <w:rPr>
          <w:sz w:val="20"/>
          <w:szCs w:val="20"/>
        </w:rPr>
        <w:t>Возможно также обеззараживание вещей и одежды парами фор</w:t>
      </w:r>
      <w:r>
        <w:rPr>
          <w:sz w:val="20"/>
          <w:szCs w:val="20"/>
        </w:rPr>
        <w:softHyphen/>
        <w:t>мальдегида в полиэтиленовых мешках при комнатной температуре. Наиболее реальный метод обеззараживания документов — газо</w:t>
      </w:r>
      <w:r>
        <w:rPr>
          <w:sz w:val="20"/>
          <w:szCs w:val="20"/>
        </w:rPr>
        <w:softHyphen/>
        <w:t>вый: воздействие смеси окиси этилена и бромистого метила в поли</w:t>
      </w:r>
      <w:r>
        <w:rPr>
          <w:sz w:val="20"/>
          <w:szCs w:val="20"/>
        </w:rPr>
        <w:softHyphen/>
        <w:t>этиленовых мешках при дозировке 2</w:t>
      </w:r>
      <w:r>
        <w:rPr>
          <w:b/>
          <w:bCs/>
          <w:sz w:val="20"/>
          <w:szCs w:val="20"/>
        </w:rPr>
        <w:t xml:space="preserve"> мкл</w:t>
      </w:r>
      <w:r>
        <w:rPr>
          <w:sz w:val="20"/>
          <w:szCs w:val="20"/>
        </w:rPr>
        <w:t xml:space="preserve"> препарата на 1 л объема при температуре 35 °С в течение 1 ч.</w:t>
      </w:r>
    </w:p>
    <w:p w:rsidR="00EF7000" w:rsidRDefault="00EF7000">
      <w:pPr>
        <w:autoSpaceDE w:val="0"/>
        <w:autoSpaceDN w:val="0"/>
        <w:adjustRightInd w:val="0"/>
        <w:jc w:val="both"/>
        <w:rPr>
          <w:rFonts w:ascii="Courier New" w:hAnsi="Courier New" w:cs="Courier New"/>
        </w:rPr>
      </w:pPr>
      <w:bookmarkStart w:id="36" w:name="_GoBack"/>
      <w:bookmarkEnd w:id="36"/>
    </w:p>
    <w:sectPr w:rsidR="00EF70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iosBlack">
    <w:altName w:val="Times New Roman"/>
    <w:panose1 w:val="00000000000000000000"/>
    <w:charset w:val="00"/>
    <w:family w:val="auto"/>
    <w:notTrueType/>
    <w:pitch w:val="default"/>
    <w:sig w:usb0="00000003" w:usb1="00000000" w:usb2="00000000" w:usb3="00000000" w:csb0="00000001" w:csb1="00000000"/>
  </w:font>
  <w:font w:name="Helios">
    <w:altName w:val="Times New Roman"/>
    <w:panose1 w:val="00000000000000000000"/>
    <w:charset w:val="00"/>
    <w:family w:val="auto"/>
    <w:notTrueType/>
    <w:pitch w:val="default"/>
    <w:sig w:usb0="00000003" w:usb1="00000000" w:usb2="00000000" w:usb3="00000000" w:csb0="00000001" w:csb1="00000000"/>
  </w:font>
  <w:font w:name="TimesET">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AD0793C"/>
    <w:multiLevelType w:val="singleLevel"/>
    <w:tmpl w:val="90AC85D6"/>
    <w:lvl w:ilvl="0">
      <w:start w:val="1"/>
      <w:numFmt w:val="decimal"/>
      <w:lvlText w:val="%1."/>
      <w:legacy w:legacy="1" w:legacySpace="0" w:legacyIndent="113"/>
      <w:lvlJc w:val="left"/>
      <w:pPr>
        <w:ind w:left="114" w:hanging="113"/>
      </w:pPr>
    </w:lvl>
  </w:abstractNum>
  <w:abstractNum w:abstractNumId="2">
    <w:nsid w:val="204F2AA7"/>
    <w:multiLevelType w:val="singleLevel"/>
    <w:tmpl w:val="8EA82B94"/>
    <w:lvl w:ilvl="0">
      <w:start w:val="1"/>
      <w:numFmt w:val="decimal"/>
      <w:lvlText w:val="%1."/>
      <w:legacy w:legacy="1" w:legacySpace="0" w:legacyIndent="113"/>
      <w:lvlJc w:val="left"/>
      <w:pPr>
        <w:ind w:left="113" w:hanging="113"/>
      </w:pPr>
    </w:lvl>
  </w:abstractNum>
  <w:abstractNum w:abstractNumId="3">
    <w:nsid w:val="2A122A16"/>
    <w:multiLevelType w:val="singleLevel"/>
    <w:tmpl w:val="7DAEF20C"/>
    <w:lvl w:ilvl="0">
      <w:start w:val="1"/>
      <w:numFmt w:val="decimal"/>
      <w:lvlText w:val="%1."/>
      <w:legacy w:legacy="1" w:legacySpace="0" w:legacyIndent="113"/>
      <w:lvlJc w:val="left"/>
      <w:pPr>
        <w:ind w:left="113" w:hanging="113"/>
      </w:pPr>
    </w:lvl>
  </w:abstractNum>
  <w:abstractNum w:abstractNumId="4">
    <w:nsid w:val="47E30230"/>
    <w:multiLevelType w:val="singleLevel"/>
    <w:tmpl w:val="20E8AE2A"/>
    <w:lvl w:ilvl="0">
      <w:start w:val="1"/>
      <w:numFmt w:val="decimal"/>
      <w:lvlText w:val="%1."/>
      <w:legacy w:legacy="1" w:legacySpace="0" w:legacyIndent="284"/>
      <w:lvlJc w:val="left"/>
      <w:pPr>
        <w:ind w:left="284" w:hanging="284"/>
      </w:pPr>
    </w:lvl>
  </w:abstractNum>
  <w:abstractNum w:abstractNumId="5">
    <w:nsid w:val="72AD23B0"/>
    <w:multiLevelType w:val="multilevel"/>
    <w:tmpl w:val="EDB84FB4"/>
    <w:lvl w:ilvl="0">
      <w:start w:val="1"/>
      <w:numFmt w:val="decimal"/>
      <w:lvlText w:val="%1"/>
      <w:legacy w:legacy="1" w:legacySpace="0" w:legacyIndent="142"/>
      <w:lvlJc w:val="left"/>
      <w:pPr>
        <w:ind w:left="142" w:hanging="142"/>
      </w:pPr>
    </w:lvl>
    <w:lvl w:ilvl="1">
      <w:start w:val="1"/>
      <w:numFmt w:val="decimal"/>
      <w:lvlText w:val="%1.%2"/>
      <w:legacy w:legacy="1" w:legacySpace="0" w:legacyIndent="170"/>
      <w:lvlJc w:val="left"/>
      <w:pPr>
        <w:ind w:left="312" w:hanging="170"/>
      </w:pPr>
    </w:lvl>
    <w:lvl w:ilvl="2">
      <w:start w:val="1"/>
      <w:numFmt w:val="decimal"/>
      <w:lvlText w:val="%1.%2.%3"/>
      <w:legacy w:legacy="1" w:legacySpace="0" w:legacyIndent="227"/>
      <w:lvlJc w:val="left"/>
      <w:pPr>
        <w:ind w:left="539" w:hanging="227"/>
      </w:pPr>
    </w:lvl>
    <w:lvl w:ilvl="3">
      <w:start w:val="1"/>
      <w:numFmt w:val="decimal"/>
      <w:lvlText w:val="%1.%2.%3.%4"/>
      <w:legacy w:legacy="1" w:legacySpace="0" w:legacyIndent="708"/>
      <w:lvlJc w:val="left"/>
      <w:pPr>
        <w:ind w:left="1247" w:hanging="708"/>
      </w:pPr>
    </w:lvl>
    <w:lvl w:ilvl="4">
      <w:start w:val="1"/>
      <w:numFmt w:val="decimal"/>
      <w:lvlText w:val="%1.%2.%3.%4.%5"/>
      <w:legacy w:legacy="1" w:legacySpace="0" w:legacyIndent="708"/>
      <w:lvlJc w:val="left"/>
      <w:pPr>
        <w:ind w:left="1955" w:hanging="708"/>
      </w:pPr>
    </w:lvl>
    <w:lvl w:ilvl="5">
      <w:start w:val="1"/>
      <w:numFmt w:val="decimal"/>
      <w:lvlText w:val="%1.%2.%3.%4.%5.%6"/>
      <w:legacy w:legacy="1" w:legacySpace="0" w:legacyIndent="708"/>
      <w:lvlJc w:val="left"/>
      <w:pPr>
        <w:ind w:left="2663" w:hanging="708"/>
      </w:pPr>
    </w:lvl>
    <w:lvl w:ilvl="6">
      <w:start w:val="1"/>
      <w:numFmt w:val="decimal"/>
      <w:lvlText w:val="%1.%2.%3.%4.%5.%6.%7"/>
      <w:legacy w:legacy="1" w:legacySpace="0" w:legacyIndent="708"/>
      <w:lvlJc w:val="left"/>
      <w:pPr>
        <w:ind w:left="3371" w:hanging="708"/>
      </w:pPr>
    </w:lvl>
    <w:lvl w:ilvl="7">
      <w:start w:val="1"/>
      <w:numFmt w:val="decimal"/>
      <w:lvlText w:val="%1.%2.%3.%4.%5.%6.%7.%8"/>
      <w:legacy w:legacy="1" w:legacySpace="0" w:legacyIndent="708"/>
      <w:lvlJc w:val="left"/>
      <w:pPr>
        <w:ind w:left="4079" w:hanging="708"/>
      </w:pPr>
    </w:lvl>
    <w:lvl w:ilvl="8">
      <w:start w:val="1"/>
      <w:numFmt w:val="decimal"/>
      <w:lvlText w:val="%1.%2.%3.%4.%5.%6.%7.%8.%9"/>
      <w:legacy w:legacy="1" w:legacySpace="0" w:legacyIndent="708"/>
      <w:lvlJc w:val="left"/>
      <w:pPr>
        <w:ind w:left="4787" w:hanging="708"/>
      </w:pPr>
    </w:lvl>
  </w:abstractNum>
  <w:abstractNum w:abstractNumId="6">
    <w:nsid w:val="7E5842CE"/>
    <w:multiLevelType w:val="singleLevel"/>
    <w:tmpl w:val="8EA82B94"/>
    <w:lvl w:ilvl="0">
      <w:start w:val="1"/>
      <w:numFmt w:val="decimal"/>
      <w:lvlText w:val="%1."/>
      <w:legacy w:legacy="1" w:legacySpace="0" w:legacyIndent="113"/>
      <w:lvlJc w:val="left"/>
      <w:pPr>
        <w:ind w:left="113" w:hanging="113"/>
      </w:pPr>
    </w:lvl>
  </w:abstractNum>
  <w:abstractNum w:abstractNumId="7">
    <w:nsid w:val="7EA5634C"/>
    <w:multiLevelType w:val="hybridMultilevel"/>
    <w:tmpl w:val="2618BDE0"/>
    <w:lvl w:ilvl="0" w:tplc="9412FD2C">
      <w:start w:val="1"/>
      <w:numFmt w:val="decimal"/>
      <w:lvlText w:val="%1."/>
      <w:lvlJc w:val="left"/>
      <w:pPr>
        <w:tabs>
          <w:tab w:val="num" w:pos="1080"/>
        </w:tabs>
        <w:ind w:left="1080" w:hanging="360"/>
      </w:pPr>
      <w:rPr>
        <w:rFonts w:hint="default"/>
      </w:rPr>
    </w:lvl>
    <w:lvl w:ilvl="1" w:tplc="CCB019C8">
      <w:start w:val="13"/>
      <w:numFmt w:val="bullet"/>
      <w:lvlText w:val="-"/>
      <w:lvlJc w:val="left"/>
      <w:pPr>
        <w:tabs>
          <w:tab w:val="num" w:pos="1815"/>
        </w:tabs>
        <w:ind w:left="1815" w:hanging="375"/>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7"/>
  </w:num>
  <w:num w:numId="2">
    <w:abstractNumId w:val="1"/>
  </w:num>
  <w:num w:numId="3">
    <w:abstractNumId w:val="5"/>
  </w:num>
  <w:num w:numId="4">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5">
    <w:abstractNumId w:val="1"/>
    <w:lvlOverride w:ilvl="0">
      <w:lvl w:ilvl="0">
        <w:start w:val="1"/>
        <w:numFmt w:val="decimal"/>
        <w:lvlText w:val="%1."/>
        <w:legacy w:legacy="1" w:legacySpace="0" w:legacyIndent="113"/>
        <w:lvlJc w:val="left"/>
        <w:pPr>
          <w:ind w:left="114" w:hanging="113"/>
        </w:pPr>
      </w:lvl>
    </w:lvlOverride>
  </w:num>
  <w:num w:numId="6">
    <w:abstractNumId w:val="0"/>
    <w:lvlOverride w:ilvl="0">
      <w:lvl w:ilvl="0">
        <w:start w:val="1"/>
        <w:numFmt w:val="bullet"/>
        <w:lvlText w:val=""/>
        <w:legacy w:legacy="1" w:legacySpace="0" w:legacyIndent="113"/>
        <w:lvlJc w:val="left"/>
        <w:pPr>
          <w:ind w:left="113" w:hanging="113"/>
        </w:pPr>
        <w:rPr>
          <w:rFonts w:ascii="Symbol" w:hAnsi="Symbol" w:hint="default"/>
        </w:rPr>
      </w:lvl>
    </w:lvlOverride>
  </w:num>
  <w:num w:numId="7">
    <w:abstractNumId w:val="4"/>
  </w:num>
  <w:num w:numId="8">
    <w:abstractNumId w:val="6"/>
  </w:num>
  <w:num w:numId="9">
    <w:abstractNumId w:val="2"/>
  </w:num>
  <w:num w:numId="10">
    <w:abstractNumId w:val="3"/>
  </w:num>
  <w:num w:numId="11">
    <w:abstractNumId w:val="3"/>
    <w:lvlOverride w:ilvl="0">
      <w:lvl w:ilvl="0">
        <w:start w:val="1"/>
        <w:numFmt w:val="decimal"/>
        <w:lvlText w:val="%1."/>
        <w:legacy w:legacy="1" w:legacySpace="0" w:legacyIndent="113"/>
        <w:lvlJc w:val="left"/>
        <w:pPr>
          <w:ind w:left="113" w:hanging="113"/>
        </w:pPr>
      </w:lvl>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autoHyphenation/>
  <w:hyphenationZone w:val="357"/>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6637"/>
    <w:rsid w:val="001D6637"/>
    <w:rsid w:val="004A47F9"/>
    <w:rsid w:val="0094036E"/>
    <w:rsid w:val="00EF70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5BA119F9-314D-4AB3-8E83-75B50424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0"/>
    <w:qFormat/>
    <w:pPr>
      <w:spacing w:after="60"/>
      <w:jc w:val="center"/>
      <w:outlineLvl w:val="0"/>
    </w:pPr>
    <w:rPr>
      <w:rFonts w:ascii="HeliosBlack" w:hAnsi="HeliosBlack"/>
      <w:b/>
      <w:kern w:val="28"/>
      <w:sz w:val="12"/>
      <w:szCs w:val="20"/>
    </w:rPr>
  </w:style>
  <w:style w:type="paragraph" w:styleId="2">
    <w:name w:val="heading 2"/>
    <w:basedOn w:val="a"/>
    <w:next w:val="a0"/>
    <w:qFormat/>
    <w:pPr>
      <w:keepNext/>
      <w:spacing w:before="60" w:after="20"/>
      <w:outlineLvl w:val="1"/>
    </w:pPr>
    <w:rPr>
      <w:rFonts w:ascii="Helios" w:hAnsi="Helios"/>
      <w:b/>
      <w:i/>
      <w:sz w:val="10"/>
      <w:szCs w:val="20"/>
    </w:rPr>
  </w:style>
  <w:style w:type="paragraph" w:styleId="3">
    <w:name w:val="heading 3"/>
    <w:basedOn w:val="a"/>
    <w:next w:val="a0"/>
    <w:qFormat/>
    <w:pPr>
      <w:keepNext/>
      <w:spacing w:before="40"/>
      <w:jc w:val="center"/>
      <w:outlineLvl w:val="2"/>
    </w:pPr>
    <w:rPr>
      <w:rFonts w:ascii="TimesET" w:hAnsi="TimesET"/>
      <w:b/>
      <w:sz w:val="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Òåêñò"/>
    <w:basedOn w:val="a"/>
    <w:pPr>
      <w:ind w:firstLine="426"/>
      <w:jc w:val="both"/>
    </w:pPr>
    <w:rPr>
      <w:rFonts w:ascii="TimesET" w:hAnsi="TimesET"/>
      <w:sz w:val="20"/>
      <w:szCs w:val="20"/>
    </w:rPr>
  </w:style>
  <w:style w:type="paragraph" w:styleId="a4">
    <w:name w:val="Body Text"/>
    <w:basedOn w:val="a"/>
    <w:semiHidden/>
    <w:pPr>
      <w:autoSpaceDE w:val="0"/>
      <w:autoSpaceDN w:val="0"/>
      <w:adjustRightInd w:val="0"/>
      <w:jc w:val="both"/>
    </w:pPr>
    <w:rPr>
      <w:rFonts w:ascii="Courier New" w:hAnsi="Courier New" w:cs="Courier New"/>
      <w:sz w:val="22"/>
      <w:szCs w:val="28"/>
    </w:rPr>
  </w:style>
  <w:style w:type="paragraph" w:styleId="a5">
    <w:name w:val="Body Text Indent"/>
    <w:basedOn w:val="a"/>
    <w:semiHidden/>
    <w:pPr>
      <w:autoSpaceDE w:val="0"/>
      <w:autoSpaceDN w:val="0"/>
      <w:adjustRightInd w:val="0"/>
      <w:ind w:firstLine="300"/>
      <w:jc w:val="both"/>
    </w:pPr>
    <w:rPr>
      <w:sz w:val="20"/>
      <w:szCs w:val="20"/>
    </w:rPr>
  </w:style>
  <w:style w:type="paragraph" w:styleId="20">
    <w:name w:val="Body Text Indent 2"/>
    <w:basedOn w:val="a"/>
    <w:semiHidden/>
    <w:pPr>
      <w:autoSpaceDE w:val="0"/>
      <w:autoSpaceDN w:val="0"/>
      <w:adjustRightInd w:val="0"/>
      <w:ind w:firstLine="300"/>
    </w:pPr>
    <w:rPr>
      <w:sz w:val="20"/>
      <w:szCs w:val="20"/>
    </w:rPr>
  </w:style>
  <w:style w:type="paragraph" w:styleId="a6">
    <w:name w:val="Block Text"/>
    <w:basedOn w:val="a"/>
    <w:semiHidden/>
    <w:pPr>
      <w:ind w:left="142" w:right="-99" w:hanging="142"/>
    </w:pPr>
    <w:rPr>
      <w:rFonts w:ascii="Courier New" w:hAnsi="Courier New" w:cs="Courier New"/>
      <w:sz w:val="22"/>
    </w:rPr>
  </w:style>
  <w:style w:type="paragraph" w:styleId="30">
    <w:name w:val="Body Text Indent 3"/>
    <w:basedOn w:val="a"/>
    <w:semiHidden/>
    <w:pPr>
      <w:ind w:right="-99" w:firstLine="142"/>
      <w:jc w:val="both"/>
    </w:pPr>
    <w:rPr>
      <w:rFonts w:ascii="Courier New" w:hAnsi="Courier New" w:cs="Courier New"/>
      <w:sz w:val="22"/>
    </w:rPr>
  </w:style>
  <w:style w:type="paragraph" w:styleId="21">
    <w:name w:val="Body Text 2"/>
    <w:basedOn w:val="a"/>
    <w:semiHidden/>
    <w:pPr>
      <w:autoSpaceDE w:val="0"/>
      <w:autoSpaceDN w:val="0"/>
      <w:adjustRightInd w:val="0"/>
      <w:jc w:val="both"/>
    </w:pPr>
    <w:rPr>
      <w:rFonts w:ascii="Courier New" w:hAnsi="Courier New" w:cs="Courier New"/>
      <w:sz w:val="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25627</Words>
  <Characters>146079</Characters>
  <Application>Microsoft Office Word</Application>
  <DocSecurity>0</DocSecurity>
  <Lines>1217</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171364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 Роман</dc:creator>
  <cp:keywords/>
  <cp:lastModifiedBy>Irina</cp:lastModifiedBy>
  <cp:revision>2</cp:revision>
  <cp:lastPrinted>2001-11-16T18:59:00Z</cp:lastPrinted>
  <dcterms:created xsi:type="dcterms:W3CDTF">2014-08-03T16:29:00Z</dcterms:created>
  <dcterms:modified xsi:type="dcterms:W3CDTF">2014-08-03T16:29:00Z</dcterms:modified>
</cp:coreProperties>
</file>