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D" w:rsidRDefault="009078DD" w:rsidP="009078DD">
      <w:pPr>
        <w:pStyle w:val="31"/>
        <w:rPr>
          <w:sz w:val="32"/>
          <w:szCs w:val="32"/>
        </w:rPr>
      </w:pPr>
      <w:r w:rsidRPr="009078DD">
        <w:rPr>
          <w:sz w:val="32"/>
          <w:szCs w:val="32"/>
        </w:rPr>
        <w:t>Моу ЮСОШ</w:t>
      </w:r>
    </w:p>
    <w:p w:rsidR="009078DD" w:rsidRDefault="009078DD" w:rsidP="009078DD">
      <w:pPr>
        <w:pStyle w:val="31"/>
        <w:rPr>
          <w:sz w:val="32"/>
          <w:szCs w:val="32"/>
        </w:rPr>
      </w:pPr>
    </w:p>
    <w:p w:rsidR="009078DD" w:rsidRDefault="009078DD" w:rsidP="009078DD">
      <w:pPr>
        <w:pStyle w:val="31"/>
        <w:rPr>
          <w:sz w:val="32"/>
          <w:szCs w:val="32"/>
        </w:rPr>
      </w:pPr>
    </w:p>
    <w:p w:rsidR="009078DD" w:rsidRDefault="009078DD" w:rsidP="009078DD">
      <w:pPr>
        <w:pStyle w:val="31"/>
        <w:rPr>
          <w:sz w:val="32"/>
          <w:szCs w:val="32"/>
        </w:rPr>
      </w:pPr>
    </w:p>
    <w:p w:rsidR="009078DD" w:rsidRDefault="009078DD" w:rsidP="009078DD">
      <w:pPr>
        <w:pStyle w:val="31"/>
        <w:rPr>
          <w:sz w:val="32"/>
          <w:szCs w:val="32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  <w:r w:rsidRPr="009078DD">
        <w:rPr>
          <w:sz w:val="48"/>
          <w:szCs w:val="48"/>
        </w:rPr>
        <w:t>ИССЛЕДОВАНИЕ</w:t>
      </w:r>
      <w:r w:rsidRPr="009078DD">
        <w:rPr>
          <w:sz w:val="48"/>
          <w:szCs w:val="48"/>
        </w:rPr>
        <w:br/>
        <w:t xml:space="preserve">ПАРНИКОВОГО </w:t>
      </w:r>
      <w:r w:rsidRPr="009078DD">
        <w:rPr>
          <w:sz w:val="48"/>
          <w:szCs w:val="48"/>
        </w:rPr>
        <w:br/>
        <w:t>ЭФФЕКТА.</w:t>
      </w: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pStyle w:val="31"/>
        <w:rPr>
          <w:sz w:val="48"/>
          <w:szCs w:val="48"/>
        </w:rPr>
      </w:pPr>
    </w:p>
    <w:p w:rsidR="009078DD" w:rsidRDefault="009078DD" w:rsidP="009078DD">
      <w:pPr>
        <w:ind w:left="708" w:right="-81"/>
        <w:rPr>
          <w:b/>
          <w:bCs/>
        </w:rPr>
      </w:pPr>
    </w:p>
    <w:p w:rsidR="009078DD" w:rsidRDefault="009078DD" w:rsidP="009078DD">
      <w:pPr>
        <w:ind w:left="3540" w:right="-81" w:firstLine="708"/>
        <w:rPr>
          <w:sz w:val="28"/>
          <w:szCs w:val="28"/>
        </w:rPr>
      </w:pPr>
      <w:r>
        <w:rPr>
          <w:sz w:val="28"/>
          <w:szCs w:val="28"/>
        </w:rPr>
        <w:t>Выполнил:  Ижболдин Константин,</w:t>
      </w:r>
    </w:p>
    <w:p w:rsidR="009078DD" w:rsidRDefault="009078DD" w:rsidP="009078DD">
      <w:pPr>
        <w:ind w:left="3540" w:right="-81" w:firstLine="2400"/>
        <w:rPr>
          <w:sz w:val="28"/>
          <w:szCs w:val="28"/>
        </w:rPr>
      </w:pPr>
      <w:r>
        <w:rPr>
          <w:sz w:val="28"/>
          <w:szCs w:val="28"/>
        </w:rPr>
        <w:t>ученик  11 «Б» класса</w:t>
      </w:r>
    </w:p>
    <w:p w:rsidR="009078DD" w:rsidRDefault="009078DD" w:rsidP="009078DD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078DD" w:rsidRDefault="009078DD" w:rsidP="009078DD">
      <w:pPr>
        <w:tabs>
          <w:tab w:val="left" w:pos="6375"/>
        </w:tabs>
        <w:rPr>
          <w:sz w:val="28"/>
          <w:szCs w:val="28"/>
        </w:rPr>
      </w:pPr>
    </w:p>
    <w:p w:rsidR="009078DD" w:rsidRDefault="009078DD" w:rsidP="009078DD">
      <w:pPr>
        <w:pStyle w:val="3"/>
        <w:rPr>
          <w:b w:val="0"/>
          <w:bCs w:val="0"/>
        </w:rPr>
      </w:pPr>
      <w:r>
        <w:rPr>
          <w:b w:val="0"/>
          <w:bCs w:val="0"/>
        </w:rPr>
        <w:t>Руководитель: Мезенцева О.В.,</w:t>
      </w:r>
    </w:p>
    <w:p w:rsidR="009078DD" w:rsidRDefault="009078DD" w:rsidP="009078DD">
      <w:pPr>
        <w:ind w:left="6120"/>
        <w:rPr>
          <w:sz w:val="28"/>
          <w:szCs w:val="28"/>
        </w:rPr>
      </w:pPr>
      <w:r>
        <w:rPr>
          <w:sz w:val="28"/>
          <w:szCs w:val="28"/>
        </w:rPr>
        <w:t>учитель экологии</w:t>
      </w:r>
    </w:p>
    <w:p w:rsidR="009078DD" w:rsidRDefault="009078DD" w:rsidP="009078DD">
      <w:pPr>
        <w:ind w:left="6120"/>
        <w:rPr>
          <w:sz w:val="28"/>
          <w:szCs w:val="28"/>
        </w:rPr>
      </w:pPr>
    </w:p>
    <w:p w:rsidR="009078DD" w:rsidRDefault="009078DD" w:rsidP="009078DD">
      <w:pPr>
        <w:ind w:left="6120"/>
        <w:rPr>
          <w:sz w:val="28"/>
          <w:szCs w:val="28"/>
        </w:rPr>
      </w:pPr>
    </w:p>
    <w:p w:rsidR="009078DD" w:rsidRDefault="009078DD" w:rsidP="009078DD">
      <w:pPr>
        <w:ind w:left="6120"/>
        <w:rPr>
          <w:sz w:val="28"/>
          <w:szCs w:val="28"/>
        </w:rPr>
      </w:pPr>
    </w:p>
    <w:p w:rsidR="009078DD" w:rsidRDefault="009078DD" w:rsidP="009078DD">
      <w:pPr>
        <w:rPr>
          <w:sz w:val="28"/>
          <w:szCs w:val="28"/>
        </w:rPr>
      </w:pPr>
    </w:p>
    <w:p w:rsidR="009078DD" w:rsidRDefault="009078DD" w:rsidP="009078DD">
      <w:pPr>
        <w:rPr>
          <w:sz w:val="28"/>
          <w:szCs w:val="28"/>
        </w:rPr>
      </w:pPr>
    </w:p>
    <w:p w:rsidR="009078DD" w:rsidRDefault="009078DD" w:rsidP="009078DD">
      <w:pPr>
        <w:rPr>
          <w:sz w:val="28"/>
          <w:szCs w:val="28"/>
        </w:rPr>
      </w:pPr>
    </w:p>
    <w:p w:rsidR="009078DD" w:rsidRDefault="009078DD" w:rsidP="009078DD">
      <w:pPr>
        <w:rPr>
          <w:sz w:val="28"/>
          <w:szCs w:val="28"/>
        </w:rPr>
      </w:pPr>
    </w:p>
    <w:p w:rsidR="009078DD" w:rsidRDefault="009078DD" w:rsidP="009078DD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D64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Ижевск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</w:t>
      </w:r>
    </w:p>
    <w:p w:rsidR="009078DD" w:rsidRDefault="009078DD" w:rsidP="00D64845">
      <w:pPr>
        <w:pStyle w:val="5"/>
        <w:spacing w:line="360" w:lineRule="auto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Содержание</w:t>
      </w:r>
    </w:p>
    <w:p w:rsidR="009078DD" w:rsidRDefault="009078DD" w:rsidP="009078DD">
      <w:pPr>
        <w:tabs>
          <w:tab w:val="left" w:pos="1080"/>
        </w:tabs>
        <w:spacing w:line="360" w:lineRule="auto"/>
        <w:rPr>
          <w:b/>
          <w:bCs/>
          <w:sz w:val="28"/>
          <w:szCs w:val="28"/>
        </w:rPr>
      </w:pPr>
    </w:p>
    <w:p w:rsidR="009078DD" w:rsidRDefault="009078DD" w:rsidP="009078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Цели  и  задачи.</w:t>
      </w:r>
    </w:p>
    <w:p w:rsidR="009078DD" w:rsidRDefault="009078DD" w:rsidP="009078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Методика  работы.</w:t>
      </w:r>
    </w:p>
    <w:p w:rsidR="009078DD" w:rsidRDefault="009078DD" w:rsidP="009078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Актуальность  работы.</w:t>
      </w:r>
    </w:p>
    <w:p w:rsidR="009078DD" w:rsidRDefault="009078DD" w:rsidP="009078DD">
      <w:pPr>
        <w:numPr>
          <w:ilvl w:val="0"/>
          <w:numId w:val="1"/>
        </w:numPr>
        <w:tabs>
          <w:tab w:val="left" w:pos="63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Причины  возникновения  парникового  эффекта.</w:t>
      </w:r>
    </w:p>
    <w:p w:rsidR="009078DD" w:rsidRDefault="009078DD" w:rsidP="009078DD">
      <w:pPr>
        <w:numPr>
          <w:ilvl w:val="0"/>
          <w:numId w:val="1"/>
        </w:numPr>
        <w:tabs>
          <w:tab w:val="left" w:pos="63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Отрицательные  экологические  последствия       парникового  эффекта.</w:t>
      </w:r>
    </w:p>
    <w:p w:rsidR="009078DD" w:rsidRDefault="009078DD" w:rsidP="009078DD">
      <w:pPr>
        <w:numPr>
          <w:ilvl w:val="0"/>
          <w:numId w:val="1"/>
        </w:numPr>
        <w:tabs>
          <w:tab w:val="left" w:pos="63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Положительные  экологические  последствия  парникового  эффекта.    </w:t>
      </w:r>
    </w:p>
    <w:p w:rsidR="009078DD" w:rsidRDefault="009078DD" w:rsidP="009078DD">
      <w:pPr>
        <w:numPr>
          <w:ilvl w:val="0"/>
          <w:numId w:val="1"/>
        </w:numPr>
        <w:tabs>
          <w:tab w:val="left" w:pos="63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 работы.</w:t>
      </w:r>
    </w:p>
    <w:p w:rsidR="009078DD" w:rsidRDefault="009078DD" w:rsidP="009078DD">
      <w:pPr>
        <w:numPr>
          <w:ilvl w:val="0"/>
          <w:numId w:val="1"/>
        </w:numPr>
        <w:tabs>
          <w:tab w:val="left" w:pos="63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Выводы.</w:t>
      </w:r>
    </w:p>
    <w:p w:rsidR="009078DD" w:rsidRDefault="009078DD" w:rsidP="009078DD">
      <w:pPr>
        <w:numPr>
          <w:ilvl w:val="0"/>
          <w:numId w:val="1"/>
        </w:numPr>
        <w:tabs>
          <w:tab w:val="left" w:pos="63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rPr>
          <w:sz w:val="28"/>
          <w:szCs w:val="28"/>
        </w:rPr>
      </w:pPr>
    </w:p>
    <w:p w:rsidR="009078DD" w:rsidRDefault="009078DD" w:rsidP="009078DD">
      <w:pPr>
        <w:tabs>
          <w:tab w:val="left" w:pos="6300"/>
        </w:tabs>
        <w:spacing w:line="360" w:lineRule="auto"/>
        <w:jc w:val="center"/>
        <w:rPr>
          <w:sz w:val="36"/>
          <w:szCs w:val="36"/>
        </w:rPr>
      </w:pPr>
      <w:r w:rsidRPr="009078DD">
        <w:rPr>
          <w:sz w:val="36"/>
          <w:szCs w:val="36"/>
        </w:rPr>
        <w:t>Цели</w:t>
      </w:r>
    </w:p>
    <w:p w:rsidR="009078DD" w:rsidRDefault="009078DD" w:rsidP="009078DD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Определить количественную величину парникового эффекта в районе моего проживания,</w:t>
      </w:r>
      <w:r w:rsidRPr="009078DD">
        <w:rPr>
          <w:sz w:val="28"/>
          <w:szCs w:val="28"/>
        </w:rPr>
        <w:t xml:space="preserve"> </w:t>
      </w:r>
      <w:r>
        <w:rPr>
          <w:sz w:val="28"/>
          <w:szCs w:val="28"/>
        </w:rPr>
        <w:t>изучить  механизм  парникового  эффекта  и  понять  причины  его  возникновения.</w:t>
      </w:r>
    </w:p>
    <w:p w:rsidR="009078DD" w:rsidRDefault="009078DD" w:rsidP="009078DD">
      <w:pPr>
        <w:tabs>
          <w:tab w:val="left" w:pos="900"/>
        </w:tabs>
        <w:spacing w:line="360" w:lineRule="auto"/>
        <w:jc w:val="center"/>
        <w:rPr>
          <w:sz w:val="36"/>
          <w:szCs w:val="36"/>
        </w:rPr>
      </w:pPr>
      <w:r w:rsidRPr="009078DD">
        <w:rPr>
          <w:sz w:val="36"/>
          <w:szCs w:val="36"/>
        </w:rPr>
        <w:t>Задачи</w:t>
      </w:r>
    </w:p>
    <w:p w:rsidR="009078DD" w:rsidRDefault="009078DD" w:rsidP="00E12C23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78DD" w:rsidRDefault="00C93B0B" w:rsidP="00C93B0B">
      <w:pPr>
        <w:numPr>
          <w:ilvl w:val="0"/>
          <w:numId w:val="4"/>
        </w:numPr>
        <w:tabs>
          <w:tab w:val="left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Создать  модель  парникового  эффекта.</w:t>
      </w:r>
    </w:p>
    <w:p w:rsidR="00C93B0B" w:rsidRDefault="00C93B0B" w:rsidP="00C93B0B">
      <w:pPr>
        <w:numPr>
          <w:ilvl w:val="0"/>
          <w:numId w:val="4"/>
        </w:numPr>
        <w:tabs>
          <w:tab w:val="left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Провести  серию  экспериментов  протекания  парникового  эффекта  в  разных  условиях:</w:t>
      </w:r>
      <w:r>
        <w:rPr>
          <w:sz w:val="28"/>
          <w:szCs w:val="28"/>
        </w:rPr>
        <w:br/>
        <w:t>а) наличие  темного  грунта;</w:t>
      </w:r>
      <w:r>
        <w:rPr>
          <w:sz w:val="28"/>
          <w:szCs w:val="28"/>
        </w:rPr>
        <w:br/>
        <w:t>б) наличие  светлого  грунта;</w:t>
      </w:r>
      <w:r>
        <w:rPr>
          <w:sz w:val="28"/>
          <w:szCs w:val="28"/>
        </w:rPr>
        <w:br/>
        <w:t>в) открытый, закрытый  грунт.</w:t>
      </w:r>
    </w:p>
    <w:p w:rsidR="00C93B0B" w:rsidRDefault="00C93B0B" w:rsidP="00C93B0B">
      <w:pPr>
        <w:numPr>
          <w:ilvl w:val="0"/>
          <w:numId w:val="4"/>
        </w:numPr>
        <w:tabs>
          <w:tab w:val="left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Сделать  выводы  по  протеканию  парникового  эффекта.</w:t>
      </w: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1260"/>
        </w:tabs>
        <w:spacing w:line="360" w:lineRule="auto"/>
        <w:ind w:left="360"/>
        <w:rPr>
          <w:sz w:val="28"/>
          <w:szCs w:val="28"/>
        </w:rPr>
      </w:pPr>
    </w:p>
    <w:p w:rsidR="00C93B0B" w:rsidRDefault="00C93B0B" w:rsidP="00C93B0B">
      <w:pPr>
        <w:tabs>
          <w:tab w:val="left" w:pos="900"/>
        </w:tabs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Актуальность</w:t>
      </w:r>
    </w:p>
    <w:p w:rsidR="00C93B0B" w:rsidRDefault="00C93B0B" w:rsidP="00C93B0B">
      <w:pPr>
        <w:tabs>
          <w:tab w:val="left" w:pos="900"/>
        </w:tabs>
        <w:spacing w:line="360" w:lineRule="auto"/>
        <w:rPr>
          <w:b/>
          <w:bCs/>
          <w:i/>
          <w:iCs/>
          <w:sz w:val="28"/>
          <w:szCs w:val="28"/>
        </w:rPr>
      </w:pPr>
    </w:p>
    <w:p w:rsidR="00C93B0B" w:rsidRPr="00C93B0B" w:rsidRDefault="00C93B0B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C93B0B">
        <w:rPr>
          <w:sz w:val="28"/>
          <w:szCs w:val="28"/>
        </w:rPr>
        <w:tab/>
        <w:t>В  последнее  время  деятельность  человека  оказывает  беспрецедентное  по  масштабам  и  интенсивности  воздействие  на  окружающую  среду  и  глобальные  системы  жизнеобеспечения. Доказательство  тому – одна  из многих  экологических  проблем – глобальное  потепление  климата – парниковый  эффект. Скоро  атмосфера  станет  непроницаемой  для  тепла, и  последствия  могут  быть  очень  глобальными - неизбежное  повышение  уровня  мирового  океана  в  результате  таяния  материковых  и  горных  ледников, морских  льдов,  теплового  расширения  вод  океана. Такое  потепление  климата  вызовет  серьёзные  изменения  экологических  условий  в  тундре, в  зонах  «вечной  мерзлоты»: увеличится  сезонное  протаивание  грунтов, что  создаст  угрозу  дорогам, строениям  и  коммуникациям, активизируется  процессы  термокарста  и  заболачивания, ухудшится  состояние  лесных  массивов  на  вечной  мерзлоте.</w:t>
      </w:r>
    </w:p>
    <w:p w:rsidR="00C93B0B" w:rsidRDefault="00C93B0B" w:rsidP="00D64845">
      <w:pPr>
        <w:pStyle w:val="2"/>
        <w:spacing w:line="360" w:lineRule="auto"/>
        <w:ind w:left="0" w:firstLine="720"/>
        <w:jc w:val="both"/>
        <w:rPr>
          <w:sz w:val="28"/>
          <w:szCs w:val="28"/>
        </w:rPr>
      </w:pPr>
      <w:r w:rsidRPr="00C93B0B">
        <w:rPr>
          <w:sz w:val="28"/>
          <w:szCs w:val="28"/>
        </w:rPr>
        <w:t xml:space="preserve">Опасаются, что  бесконтрольная </w:t>
      </w:r>
      <w:r>
        <w:rPr>
          <w:sz w:val="28"/>
          <w:szCs w:val="28"/>
        </w:rPr>
        <w:t xml:space="preserve"> деятельность  человека  может </w:t>
      </w:r>
      <w:r w:rsidRPr="00C93B0B">
        <w:rPr>
          <w:sz w:val="28"/>
          <w:szCs w:val="28"/>
        </w:rPr>
        <w:t xml:space="preserve">окончательно  уничтожить  жизнь  на  нашей  планете, поэтому  работа  так  актуальна.   </w:t>
      </w:r>
    </w:p>
    <w:p w:rsidR="00C93B0B" w:rsidRDefault="00C93B0B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C93B0B" w:rsidRDefault="00C93B0B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C93B0B" w:rsidRDefault="00C93B0B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C93B0B" w:rsidRDefault="00C93B0B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C93B0B" w:rsidRDefault="00C93B0B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C93B0B" w:rsidRDefault="00C93B0B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D64845" w:rsidRDefault="00D64845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D64845" w:rsidRPr="00D64845" w:rsidRDefault="00D64845" w:rsidP="00D64845">
      <w:pPr>
        <w:pStyle w:val="2"/>
        <w:spacing w:line="360" w:lineRule="auto"/>
        <w:jc w:val="both"/>
        <w:rPr>
          <w:sz w:val="28"/>
          <w:szCs w:val="28"/>
        </w:rPr>
      </w:pPr>
    </w:p>
    <w:p w:rsidR="00E12C23" w:rsidRPr="00E12C23" w:rsidRDefault="00E12C23" w:rsidP="00D64845">
      <w:pPr>
        <w:pStyle w:val="6"/>
        <w:spacing w:line="360" w:lineRule="auto"/>
        <w:jc w:val="center"/>
        <w:rPr>
          <w:b w:val="0"/>
          <w:bCs w:val="0"/>
          <w:i/>
          <w:iCs/>
          <w:sz w:val="28"/>
          <w:szCs w:val="28"/>
        </w:rPr>
      </w:pPr>
      <w:r w:rsidRPr="00E12C23">
        <w:rPr>
          <w:i/>
          <w:iCs/>
          <w:sz w:val="28"/>
          <w:szCs w:val="28"/>
        </w:rPr>
        <w:t>Методика  работы</w:t>
      </w:r>
    </w:p>
    <w:p w:rsidR="00E12C23" w:rsidRPr="00E12C23" w:rsidRDefault="00E12C23" w:rsidP="00D64845">
      <w:pPr>
        <w:spacing w:line="360" w:lineRule="auto"/>
        <w:jc w:val="both"/>
        <w:rPr>
          <w:b/>
          <w:bCs/>
          <w:sz w:val="28"/>
          <w:szCs w:val="28"/>
        </w:rPr>
      </w:pP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Для  выполнения  этой  работы  мы  взяли  небольшой  аквариум  и  насыпали  туда  светлый  грунт, в  данном  случае  это  соль. Увлажнили  её   из  пульверизатора.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Затем  установили  в  грунт  термометр  шариком  вверх. И  накрыли  коробку  прозрачной  крышкой. Установили  лампу  в  20 – 30  см  над  сосудом  таким  образом, чтобы  свет  падал  на  шарик  термометра.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После  этого выключили  лампу, дали  температуре  установится  на  уровне  комнатной. Отметили  значение  комнатной  температуры. Оставив  крышку  на  сосуде, включили  лампу  и  фиксировали  значение  температуры  по  термометру  через  каждую  минуту  в  течение  20 минут.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Потом  выключили  лампу  и  дали  температуре  упасть  до  комнатной. Снова  увлажнили  грунт  водой  и  повторили  эксперимент, сняв  крышку  с  сосуда.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Повторили  все  этапы  работы, заменив  светлый  грунт  тёмным.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Результаты  эксперимента  занесли  в  таблицу  и  построили  график  в  координатах «температура – время» (приложение).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Сделали  вывод  на  основании  полученных  результатов.</w:t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</w:r>
    </w:p>
    <w:p w:rsidR="00E12C23" w:rsidRPr="00E12C23" w:rsidRDefault="00E12C23" w:rsidP="00D64845">
      <w:pPr>
        <w:pStyle w:val="a3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 xml:space="preserve">  </w:t>
      </w:r>
    </w:p>
    <w:p w:rsidR="00E12C23" w:rsidRPr="00E12C23" w:rsidRDefault="00E12C23" w:rsidP="00D64845">
      <w:pPr>
        <w:spacing w:line="360" w:lineRule="auto"/>
        <w:jc w:val="both"/>
        <w:rPr>
          <w:sz w:val="28"/>
          <w:szCs w:val="28"/>
        </w:rPr>
      </w:pP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E12C23" w:rsidRPr="00D64845" w:rsidRDefault="00E12C23" w:rsidP="00D64845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D64845">
        <w:rPr>
          <w:b/>
          <w:bCs/>
          <w:sz w:val="28"/>
          <w:szCs w:val="28"/>
        </w:rPr>
        <w:t>Причины  возникновения  парникового  эффекта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</w:rPr>
      </w:pPr>
      <w:r w:rsidRPr="00E12C23">
        <w:rPr>
          <w:b/>
          <w:bCs/>
          <w:sz w:val="28"/>
          <w:szCs w:val="28"/>
        </w:rPr>
        <w:tab/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b/>
          <w:bCs/>
          <w:sz w:val="28"/>
          <w:szCs w:val="28"/>
        </w:rPr>
        <w:tab/>
      </w:r>
      <w:r w:rsidRPr="00E12C23">
        <w:rPr>
          <w:sz w:val="28"/>
          <w:szCs w:val="28"/>
        </w:rPr>
        <w:t xml:space="preserve">Во  второй  половине  </w:t>
      </w:r>
      <w:r w:rsidRPr="00E12C23">
        <w:rPr>
          <w:sz w:val="28"/>
          <w:szCs w:val="28"/>
          <w:lang w:val="en-US"/>
        </w:rPr>
        <w:t>XX</w:t>
      </w:r>
      <w:r w:rsidRPr="00E12C23">
        <w:rPr>
          <w:sz w:val="28"/>
          <w:szCs w:val="28"/>
        </w:rPr>
        <w:t xml:space="preserve">  века  началось резкое  увеличение  содержания  в  атмосфере  так  называемых  парниковых  газов – диоксида  углерода, метана, оксида  азота, фреонов  и  озона. Эти  вещества  действуют  так  же, как  окна  теплицы: пропускают  сквозь  себя  солнечные  лучи, но  не  дают  теплу  нагретой  Земли  рассеиваться  в  пространство. Все  эти  газы, как,  оказалось, хорошо  пропускают  солнечные  лучи  к  земной  поверхности  и  заметно  поглощают  длинноволновое  тепловое  излучение  поверхности  Земли  и  нижних  слоев  атмосферы. Часть  этого  поглощённого  теплового  излучения  возвращается  обратно  к  земной  поверхности, создавая  парниковый  эффект. Содержание  таких  газов  в  атмосфере  увеличивается  также  из - за  выжигания  тропических  лесов  под  пастбища. Лес  играет  важную  роль  в  поглощении  углекислого  газа  и  выделение  кислорода, а  значит, регулирует  глобальную  температуру,  и  уменьшают  парниковый  эффект. 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 xml:space="preserve"> Постоянное  повышение  концентрации  парниковых газов  обусловлено  рядом  причин.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Основная  масса  диоксида  углерода  образуется  при  сжигании  ископаемого  топлива (уголь, нефть, природный  газ), использование  которого  с  каждым  годом  увеличивается. Ныне  ежегодно  выбросы  СО</w:t>
      </w:r>
      <w:r w:rsidRPr="00E12C23">
        <w:rPr>
          <w:sz w:val="28"/>
          <w:szCs w:val="28"/>
          <w:vertAlign w:val="subscript"/>
        </w:rPr>
        <w:t>2</w:t>
      </w:r>
      <w:r w:rsidRPr="00E12C23">
        <w:rPr>
          <w:sz w:val="28"/>
          <w:szCs w:val="28"/>
        </w:rPr>
        <w:t xml:space="preserve">  в  атмосферу в  мире  составляют  примерно  25  млрд. тонн, причем  основной  «вклад»  (около  75%  от  общего  количества  выбросов)  вносят  промышленного  развитые  страны.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Постепенно  в  атмосфере  увеличивается  содержание  метана (в  среднем  на  1%  в  год)  связано  с  развитием  интенсивного  рисоводства, скотоводства, сжиганием  биомассы.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Увеличение  содержания  в  атмосфере  оксида  азота (примерно  на  0,3%  в год)  объясняется  в  основном  расширением  производства  и  применения  азотных  удобрений  в  сельском  хозяйстве.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С  конца  50 – х  годов  в  промышленном  производстве  стали,  широко  применятся  фреоны (хлорфторуглероды), и  в настоящее  время  выброс  их  в  мире  достигает  1,4  млн. тонн  в  год, с  тенденцией  ежегодного  увеличения  выбросов  на  4%. Так, вычислено, что  воздействие  1  молекулы  метана  в  25  раз  интенсивнее, чем 1 молекулы  СО</w:t>
      </w:r>
      <w:r w:rsidRPr="00E12C23">
        <w:rPr>
          <w:sz w:val="28"/>
          <w:szCs w:val="28"/>
          <w:vertAlign w:val="subscript"/>
        </w:rPr>
        <w:t>2</w:t>
      </w:r>
      <w:r w:rsidRPr="00E12C23">
        <w:rPr>
          <w:sz w:val="28"/>
          <w:szCs w:val="28"/>
        </w:rPr>
        <w:t>, а  молекула  фреона  активнее  в  11  тыс.  раз! Поэтому  быстрый  рост  в  атмосфере  концентраций  метана  и  фреонов  гораздо  опаснее, чем  увеличение  содержания  углекислого  газа.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 xml:space="preserve">Повышение  концентрации  парниковых  газов  в  атмосфере  привело  к  тому, что  средняя  глобальная  температура  воздуха  повысилась  по  сравнению  с  доиндустриальным  периодом  на  0,5 – 0,6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 xml:space="preserve">С. А  к  2025  году  может  достигнуть  2,2 – 2,5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>С.</w:t>
      </w:r>
    </w:p>
    <w:p w:rsidR="00E12C23" w:rsidRPr="00E12C23" w:rsidRDefault="00E12C23" w:rsidP="00D6484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E12C23" w:rsidRPr="00E12C23" w:rsidRDefault="00E12C23" w:rsidP="00D64845">
      <w:pPr>
        <w:pStyle w:val="6"/>
        <w:spacing w:line="360" w:lineRule="auto"/>
        <w:jc w:val="center"/>
        <w:rPr>
          <w:sz w:val="28"/>
          <w:szCs w:val="28"/>
        </w:rPr>
      </w:pPr>
      <w:r w:rsidRPr="00E12C23">
        <w:rPr>
          <w:sz w:val="28"/>
          <w:szCs w:val="28"/>
        </w:rPr>
        <w:t>Отрицательные  экологические  последствия  парникового  эффекта</w:t>
      </w:r>
    </w:p>
    <w:p w:rsidR="00E12C23" w:rsidRPr="00E12C23" w:rsidRDefault="00E12C23" w:rsidP="00D64845">
      <w:pPr>
        <w:pStyle w:val="21"/>
        <w:spacing w:before="240"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Главная  проблема  это  повышение  уровня  Мирового  океана. При  очень  значительном  потеплении  катастрофически  начнет  сокращаться      (примерно  в  3 – 5 раз)  площадь  горного  оледенения, в  Арктике  уменьшатся  площадь  и  толщина  морских  льдов, начнут  таять  материковые  ледники  Гренландии  и  Антарктиды.</w:t>
      </w:r>
    </w:p>
    <w:p w:rsidR="00E12C23" w:rsidRPr="00E12C23" w:rsidRDefault="00E12C23" w:rsidP="00D64845">
      <w:pPr>
        <w:pStyle w:val="21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 xml:space="preserve">Поднятие  уровня  океана, даже  незначительное, может  иметь  весьма  негативные  экологические  и   социально – экономические  последствия: Будут  затоплены  приморские  равнины, ухудшится  водоснабжение  прибрежных  районов. Если  же  уровень  океана  повысится  существенно, будут  затоплены  значительные  участки  суши  и  ущерб  будут  огромным. Подсчитано, что  при  подъёме уровня  мировых  вод  на  1м  будет  затоплено  20%  территории  Бангладеш, сельскохозяйственные  земли  Египта, некоторые  крупные  города  Китая, катастрофическим  наводнениям  подвергнется  Венеция. </w:t>
      </w:r>
    </w:p>
    <w:p w:rsidR="00E12C23" w:rsidRPr="00E12C23" w:rsidRDefault="00E12C23" w:rsidP="00D64845">
      <w:pPr>
        <w:pStyle w:val="21"/>
        <w:spacing w:line="360" w:lineRule="auto"/>
        <w:jc w:val="both"/>
        <w:rPr>
          <w:sz w:val="28"/>
          <w:szCs w:val="28"/>
        </w:rPr>
      </w:pPr>
    </w:p>
    <w:p w:rsidR="00E12C23" w:rsidRPr="00E12C23" w:rsidRDefault="00E12C23" w:rsidP="00D64845">
      <w:pPr>
        <w:pStyle w:val="21"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E12C23">
        <w:rPr>
          <w:b/>
          <w:bCs/>
          <w:i/>
          <w:iCs/>
          <w:sz w:val="28"/>
          <w:szCs w:val="28"/>
        </w:rPr>
        <w:t>Положительные  экологические   последствия  парникового  эффекта</w:t>
      </w:r>
    </w:p>
    <w:p w:rsidR="00E12C23" w:rsidRPr="00E12C23" w:rsidRDefault="00E12C23" w:rsidP="00D64845">
      <w:pPr>
        <w:pStyle w:val="21"/>
        <w:spacing w:before="240"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 xml:space="preserve">Потепление  климата, скорее  всего,  благоприятно  отразится  на растительности, в  частности  на  лесных  экосистемах  и  сельском  хозяйстве. При  этом  потеплении  изменится  и  режим  атмосферных  осадков  в  сторону  их  увеличения, что  также  улучшит  условия  произрастания  растений  во  многих  регионах. Специалисты  предполагают, что  при  повышении  температуры  воздуха  на  1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 xml:space="preserve">С  количество  осадков  над  континентами  в  среднем  возрастёт  на  10%. </w:t>
      </w:r>
    </w:p>
    <w:p w:rsidR="00E12C23" w:rsidRPr="00E12C23" w:rsidRDefault="00E12C23" w:rsidP="00D64845">
      <w:pPr>
        <w:pStyle w:val="21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Повышение   концентрации  СО</w:t>
      </w:r>
      <w:r w:rsidRPr="00E12C23">
        <w:rPr>
          <w:sz w:val="28"/>
          <w:szCs w:val="28"/>
          <w:vertAlign w:val="subscript"/>
        </w:rPr>
        <w:t>2</w:t>
      </w:r>
      <w:r w:rsidRPr="00E12C23">
        <w:rPr>
          <w:sz w:val="28"/>
          <w:szCs w:val="28"/>
        </w:rPr>
        <w:t xml:space="preserve">  в  атмосфере  может  увеличить  интенсивность  фотосинтеза  и, значит, способствовать  росту  и  развитию   растений.</w:t>
      </w:r>
    </w:p>
    <w:p w:rsidR="00E12C23" w:rsidRPr="00E12C23" w:rsidRDefault="00E12C23" w:rsidP="00D64845">
      <w:pPr>
        <w:pStyle w:val="21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>Увеличение  концентрации  диоксида  углерода  в  атмосфере  может  оказать  благоприятное  воздействие  на  урожайность  многих  сельскохозяйственных  культур.</w:t>
      </w:r>
    </w:p>
    <w:p w:rsidR="00E12C23" w:rsidRPr="00E12C23" w:rsidRDefault="00E12C23" w:rsidP="00D64845">
      <w:pPr>
        <w:pStyle w:val="21"/>
        <w:spacing w:line="360" w:lineRule="auto"/>
        <w:jc w:val="both"/>
        <w:rPr>
          <w:sz w:val="28"/>
          <w:szCs w:val="28"/>
        </w:rPr>
      </w:pPr>
      <w:r w:rsidRPr="00E12C23">
        <w:rPr>
          <w:sz w:val="28"/>
          <w:szCs w:val="28"/>
        </w:rPr>
        <w:tab/>
        <w:t xml:space="preserve">Глобальное  потепление  климата  может привести  к  изменению  структуры  и  местоположения  биомов  Земли. Учёными  на  основе  исследований  составляются  прогнозы  изменения  растительных  природных  зон  при  увеличении  температуры  на  1,4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 xml:space="preserve">С  (2000  год)  и  на  2,2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 xml:space="preserve">С (к  2025  году).  Согласно  этому  прогнозу  учёных, при  глобальном  потеплении  будет  наблюдаться  существенное  уменьшение  площадей  наших  тундры  и  лесотундры – более  чем  в  2  раза  при  потеплении  на  1,4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 xml:space="preserve">С  и  более  чем  в  6  раз  при  повышении  температуры  на  2,2 </w:t>
      </w:r>
      <w:r w:rsidRPr="00E12C23">
        <w:rPr>
          <w:sz w:val="28"/>
          <w:szCs w:val="28"/>
          <w:vertAlign w:val="superscript"/>
        </w:rPr>
        <w:t>о</w:t>
      </w:r>
      <w:r w:rsidRPr="00E12C23">
        <w:rPr>
          <w:sz w:val="28"/>
          <w:szCs w:val="28"/>
        </w:rPr>
        <w:t>С. При  этом  будут  изменяться  природные  зоны.</w:t>
      </w:r>
    </w:p>
    <w:p w:rsidR="00E12C23" w:rsidRPr="00E12C23" w:rsidRDefault="00E12C23" w:rsidP="00D64845">
      <w:pPr>
        <w:pStyle w:val="2"/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E12C23" w:rsidRPr="00E1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E67A0"/>
    <w:multiLevelType w:val="hybridMultilevel"/>
    <w:tmpl w:val="7952D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B17D01"/>
    <w:multiLevelType w:val="hybridMultilevel"/>
    <w:tmpl w:val="AF1418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3A85FE0"/>
    <w:multiLevelType w:val="hybridMultilevel"/>
    <w:tmpl w:val="B7467CA0"/>
    <w:lvl w:ilvl="0" w:tplc="FFFFFFFF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3">
    <w:nsid w:val="6DF05998"/>
    <w:multiLevelType w:val="hybridMultilevel"/>
    <w:tmpl w:val="FCE229CC"/>
    <w:lvl w:ilvl="0" w:tplc="FFFFFFFF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78EA0D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8DD"/>
    <w:rsid w:val="00157C69"/>
    <w:rsid w:val="00701F1C"/>
    <w:rsid w:val="00792E59"/>
    <w:rsid w:val="009078DD"/>
    <w:rsid w:val="00974F30"/>
    <w:rsid w:val="00C93B0B"/>
    <w:rsid w:val="00D24552"/>
    <w:rsid w:val="00D64845"/>
    <w:rsid w:val="00E12C23"/>
    <w:rsid w:val="00F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37B715-7145-494C-B28C-865636E1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78DD"/>
    <w:pPr>
      <w:keepNext/>
      <w:tabs>
        <w:tab w:val="left" w:pos="6375"/>
      </w:tabs>
      <w:ind w:left="4320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12C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31">
    <w:name w:val="Body Text 3"/>
    <w:basedOn w:val="a"/>
    <w:link w:val="32"/>
    <w:uiPriority w:val="99"/>
    <w:rsid w:val="009078D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3">
    <w:name w:val="Body Text"/>
    <w:basedOn w:val="a"/>
    <w:link w:val="a4"/>
    <w:uiPriority w:val="99"/>
    <w:rsid w:val="00C93B0B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C93B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table" w:styleId="a5">
    <w:name w:val="Table Grid"/>
    <w:basedOn w:val="a1"/>
    <w:uiPriority w:val="99"/>
    <w:rsid w:val="00792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792E59"/>
    <w:pPr>
      <w:spacing w:before="100" w:beforeAutospacing="1" w:after="100" w:afterAutospacing="1"/>
    </w:pPr>
  </w:style>
  <w:style w:type="character" w:styleId="a7">
    <w:name w:val="Hyperlink"/>
    <w:uiPriority w:val="99"/>
    <w:rsid w:val="00792E5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12C2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ЮСОШ</vt:lpstr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ЮСОШ</dc:title>
  <dc:subject/>
  <dc:creator>Baby</dc:creator>
  <cp:keywords/>
  <dc:description/>
  <cp:lastModifiedBy>admin</cp:lastModifiedBy>
  <cp:revision>2</cp:revision>
  <cp:lastPrinted>2007-05-20T17:34:00Z</cp:lastPrinted>
  <dcterms:created xsi:type="dcterms:W3CDTF">2014-04-18T16:28:00Z</dcterms:created>
  <dcterms:modified xsi:type="dcterms:W3CDTF">2014-04-18T16:28:00Z</dcterms:modified>
</cp:coreProperties>
</file>