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15" w:rsidRDefault="00C40515" w:rsidP="00CB4E6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0" w:name="_Toc216254627"/>
    </w:p>
    <w:p w:rsidR="00CB4E66" w:rsidRPr="00F27AE0" w:rsidRDefault="00CB4E66" w:rsidP="00CB4E6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2. ЭКОЛОГИЯ РОСТОВСКОЙ ОБЛАСТИ НА ПРИМЕРЕ ГОРОДА НОВОЧЕРКАССКА</w:t>
      </w:r>
      <w:bookmarkEnd w:id="0"/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</w:p>
    <w:p w:rsidR="00CB4E66" w:rsidRPr="00F27AE0" w:rsidRDefault="00CB4E66" w:rsidP="00CB4E66">
      <w:pPr>
        <w:pStyle w:val="1"/>
        <w:spacing w:line="360" w:lineRule="auto"/>
        <w:ind w:firstLine="709"/>
        <w:jc w:val="both"/>
        <w:rPr>
          <w:b w:val="0"/>
        </w:rPr>
      </w:pPr>
      <w:bookmarkStart w:id="1" w:name="_Toc216254628"/>
      <w:r w:rsidRPr="00F27AE0">
        <w:rPr>
          <w:b w:val="0"/>
        </w:rPr>
        <w:t>2.1 Состояние окружающей среды Ростовской области</w:t>
      </w:r>
      <w:bookmarkEnd w:id="1"/>
      <w:r w:rsidRPr="00F27AE0">
        <w:rPr>
          <w:b w:val="0"/>
        </w:rPr>
        <w:t xml:space="preserve"> 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 xml:space="preserve">В последние годы одной из наиболее серьезных экологических проблем в Ростовской области и, особенно, в ее крупных городах является загрязнение атмосферного воздуха. 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Проводимый ГУ "Ростовский ЦГМС-Р" в ряде городов мониторинг состояния атмосферного воздуха показал, что в течение длительного времени качество атмосферного воздуха не соответствует установленным гигиеническим нормативам. Среднегодовые концентрации целого ряда загрязняющих веществ в атмосферном воздухе в крупных промышленных центрах Ростовской области позволяют отнести их к факторам повышенного экологического риска для здоровья населения.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Основными веществами, определяющими высокий уровень загрязнения атмосферного воздуха, являются оксид и диоксид азота, формальдегид, бенз(а)пирен, оксид углерода и твердые взвешенные частицы. Согласно статистическим данным ежегодно в атмосферу поступает более 750 тыс. тонн загрязняющих веществ.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По объему выбросов в атмосферный воздух загрязняющие вещества распределяются следующим образом: оксид углерода - 64,1%, оксиды азота - 13,2%, углеводороды - 12,6%, оксид серы - 6,3%, твердые взвешенные частицы - 3,7%, прочие загрязняющие - 0,1%.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 xml:space="preserve">Такое распределение загрязняющих веществ соответствует реальному распределению валовых выбросов по секторам экономики. Выбросы автотранспорта составляют более 80% общего объема выбросов, а в крупных городах, за исключением г. Новочеркасска, достигают 90-95% общего объема выбросов. Автотранспорт является доминирующим поставщиком в </w:t>
      </w:r>
      <w:r w:rsidRPr="00F27AE0">
        <w:rPr>
          <w:sz w:val="28"/>
        </w:rPr>
        <w:lastRenderedPageBreak/>
        <w:t xml:space="preserve">атмосферный воздух оксида углерода, углеводородов, бенз(а)пирена, формальдегида и частично оксидов азота. 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Вторым по мощности поставщиком загрязняющих веществ в атмосферный воздух является топливно-энергетический комплекс, на долю которого приходится около 12 процентов общего объема выбросов. Далее следуют предприятия машиностроения, пищевой промышленности и строительной индустрии</w:t>
      </w:r>
      <w:r w:rsidRPr="00F27AE0">
        <w:rPr>
          <w:rStyle w:val="a9"/>
          <w:sz w:val="28"/>
        </w:rPr>
        <w:footnoteReference w:id="1"/>
      </w:r>
      <w:r w:rsidRPr="00F27AE0">
        <w:rPr>
          <w:sz w:val="28"/>
        </w:rPr>
        <w:t>.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В связи с этим администрацией Ростовской области уделяется особое внимание выполнению мероприятий по охране окружающей среды и природных ресурсов. В период 2005-2008 гг. эта работа осуществлялась по нескольким направлениям</w:t>
      </w:r>
      <w:r w:rsidRPr="00F27AE0">
        <w:rPr>
          <w:rStyle w:val="a9"/>
          <w:sz w:val="28"/>
          <w:szCs w:val="28"/>
        </w:rPr>
        <w:footnoteReference w:id="2"/>
      </w:r>
      <w:r w:rsidRPr="00F27AE0">
        <w:rPr>
          <w:sz w:val="28"/>
          <w:szCs w:val="28"/>
        </w:rPr>
        <w:t>: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rStyle w:val="a4"/>
          <w:b w:val="0"/>
          <w:sz w:val="28"/>
          <w:szCs w:val="28"/>
        </w:rPr>
        <w:t>1. Обеспечение сырьевых потребностей хозяйственного комплекса Ростовской области за счет собственных ресурсов.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Осуществлялась реализация мероприятий по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созданию условий для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устойчивого водоснабжения объектов экономики и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населения области и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 xml:space="preserve">совершенствованию системы управления фондом недр. 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rStyle w:val="a4"/>
          <w:b w:val="0"/>
          <w:sz w:val="28"/>
          <w:szCs w:val="28"/>
        </w:rPr>
        <w:t>2. Обеспечение рационального водопользования на</w:t>
      </w:r>
      <w:r>
        <w:rPr>
          <w:rStyle w:val="a4"/>
          <w:b w:val="0"/>
          <w:sz w:val="28"/>
          <w:szCs w:val="28"/>
        </w:rPr>
        <w:t xml:space="preserve"> </w:t>
      </w:r>
      <w:r w:rsidRPr="00F27AE0">
        <w:rPr>
          <w:rStyle w:val="a4"/>
          <w:b w:val="0"/>
          <w:sz w:val="28"/>
          <w:szCs w:val="28"/>
        </w:rPr>
        <w:t>территории области.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rStyle w:val="a4"/>
          <w:b w:val="0"/>
          <w:sz w:val="28"/>
          <w:szCs w:val="28"/>
        </w:rPr>
        <w:t>3. Сохранение биологического разнообразия и</w:t>
      </w:r>
      <w:r>
        <w:rPr>
          <w:rStyle w:val="a4"/>
          <w:b w:val="0"/>
          <w:sz w:val="28"/>
          <w:szCs w:val="28"/>
        </w:rPr>
        <w:t xml:space="preserve"> </w:t>
      </w:r>
      <w:r w:rsidRPr="00F27AE0">
        <w:rPr>
          <w:rStyle w:val="a4"/>
          <w:b w:val="0"/>
          <w:sz w:val="28"/>
          <w:szCs w:val="28"/>
        </w:rPr>
        <w:t xml:space="preserve">природных комплексов Ростовской области. 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Одним из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признаков негативного влияния человека на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биоразнообразие является резкое сокращение мест обитания, численности или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полное исчезновение многих видов и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 xml:space="preserve">подвидов живых организмов. 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Для предотвращения этого требуются специальные меры, например, создание особо охраняемых природных территорий, общая площадь которых должна соответствовать рекомендуемому Международным союзом охраны природы нормативу, который составляет 10% от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 xml:space="preserve">общей площади территории. 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В 2005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году начата работа по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ведению изданной в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2004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 xml:space="preserve">году Красной книги Ростовской области. 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rStyle w:val="a4"/>
          <w:b w:val="0"/>
          <w:sz w:val="28"/>
          <w:szCs w:val="28"/>
        </w:rPr>
        <w:t>4. Обеспечение экологической безопасности.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 xml:space="preserve">С 22 марта по 5 июня 2008 г. в Ростовской области в соответствии с Распоряжением Главы Администрации (Губернатора) Ростовской области от 17 апреля 1997 года № 170 "О проведении Дней защиты от экологической опасности "Экология-Безопасность-Жизнь" в Ростовской области" были проведены Дни защиты от экологической опасности "Экология-безопасность-жизнь", основной целью которых являлось объединение и координация усилий органов власти, государственных природоохранных организаций, производственных структур, общественных объединений и населения с целью обеспечения экологической безопасности, сохранения среды обитания, пробуждения интереса у населения к активным действиям в её защиту. 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F27AE0">
        <w:rPr>
          <w:rStyle w:val="a4"/>
          <w:b w:val="0"/>
          <w:sz w:val="28"/>
          <w:szCs w:val="28"/>
        </w:rPr>
        <w:t>5. Научно-исследовательские и опытно-конструкторские работы.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F27AE0">
        <w:rPr>
          <w:rStyle w:val="a4"/>
          <w:b w:val="0"/>
          <w:sz w:val="28"/>
          <w:szCs w:val="28"/>
        </w:rPr>
        <w:t>6. Утверждена Областная Целевая программа в области охраны окружающей среды и рационального природопользования на 2007-2010 годы</w:t>
      </w:r>
      <w:r w:rsidRPr="00F27AE0">
        <w:rPr>
          <w:rStyle w:val="a9"/>
          <w:bCs/>
          <w:sz w:val="28"/>
          <w:szCs w:val="28"/>
        </w:rPr>
        <w:footnoteReference w:id="3"/>
      </w:r>
      <w:r w:rsidRPr="00F27AE0">
        <w:rPr>
          <w:rStyle w:val="a4"/>
          <w:b w:val="0"/>
          <w:sz w:val="28"/>
          <w:szCs w:val="28"/>
        </w:rPr>
        <w:t xml:space="preserve">, основной целью которой является повышение эффективности охраны окружающей среды на территории Ростовской области. 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В Российской Федерации издается Ежегодный Государственный Доклад о состоянии окружающей природной среды – это официальный документ, подготавливаемый в целях обеспечения государственных органов управления и населения России объективной систематизированной аналитической информацией о качестве окружающей природной среды, состоянии природных ресурсов и тенденциях их изменения под влиянием хозяйственной деятельности. Доклад содержит сведения об осуществляемых на территории России правовых, организационных, технических и экономических мерах по охране природы, сбережению и восстановлению природных ресурсов</w:t>
      </w:r>
      <w:r w:rsidRPr="00F27AE0">
        <w:rPr>
          <w:rStyle w:val="a9"/>
          <w:sz w:val="28"/>
          <w:szCs w:val="28"/>
        </w:rPr>
        <w:footnoteReference w:id="4"/>
      </w:r>
      <w:r w:rsidRPr="00F27AE0">
        <w:rPr>
          <w:sz w:val="28"/>
          <w:szCs w:val="28"/>
        </w:rPr>
        <w:t>.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Согласно ч.5 "Экологическая обстановка в регионах" ежегодного Государственного Доклада о состоянии окружающей природной среды Ростовская область имеет следующую ситуацию</w:t>
      </w:r>
      <w:r w:rsidRPr="00F27AE0">
        <w:rPr>
          <w:rStyle w:val="a9"/>
          <w:sz w:val="28"/>
          <w:szCs w:val="28"/>
        </w:rPr>
        <w:footnoteReference w:id="5"/>
      </w:r>
      <w:r w:rsidRPr="00F27AE0">
        <w:rPr>
          <w:sz w:val="28"/>
          <w:szCs w:val="28"/>
        </w:rPr>
        <w:t>: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 xml:space="preserve">Объем выбросов загрязняющих веществ в атмосферный воздух от автотранспорта в 2007 г. вырос по сравнению с предыдущим годом на 10%, от стационарных источников – снизился на 6%. </w:t>
      </w:r>
    </w:p>
    <w:p w:rsidR="00CB4E66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Уловлено и обезврежено в целом по области 82,2% количества загрязняющих веществ, отходящих от стационарных источников, в т.ч.: твердых веществ – 96,1%, оксида азота, углеводородов, оксидов углерода, ЛОС – от 3 до 9%.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9795" w:type="dxa"/>
        <w:tblLook w:val="00A0" w:firstRow="1" w:lastRow="0" w:firstColumn="1" w:lastColumn="0" w:noHBand="0" w:noVBand="0"/>
      </w:tblPr>
      <w:tblGrid>
        <w:gridCol w:w="5243"/>
        <w:gridCol w:w="4552"/>
      </w:tblGrid>
      <w:tr w:rsidR="00CB4E66" w:rsidRPr="00F27AE0" w:rsidTr="00AD0505">
        <w:trPr>
          <w:trHeight w:val="4094"/>
        </w:trPr>
        <w:tc>
          <w:tcPr>
            <w:tcW w:w="5243" w:type="dxa"/>
          </w:tcPr>
          <w:p w:rsidR="00CB4E66" w:rsidRPr="00F27AE0" w:rsidRDefault="00361E3A" w:rsidP="00AD0505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32" type="#_x0000_t75" style="position:absolute;left:0;text-align:left;margin-left:0;margin-top:0;width:251.3pt;height:194.3pt;z-index:251658240;visibility:visible">
                  <v:imagedata r:id="rId7" o:title=""/>
                </v:shape>
              </w:pict>
            </w:r>
          </w:p>
        </w:tc>
        <w:tc>
          <w:tcPr>
            <w:tcW w:w="4552" w:type="dxa"/>
          </w:tcPr>
          <w:p w:rsidR="00CB4E66" w:rsidRPr="00F27AE0" w:rsidRDefault="00361E3A" w:rsidP="00AD0505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</w:r>
            <w:r>
              <w:rPr>
                <w:sz w:val="28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width:215.95pt;height:198.65pt;mso-left-percent:-10001;mso-top-percent:-10001;mso-position-horizontal:absolute;mso-position-horizontal-relative:char;mso-position-vertical:absolute;mso-position-vertical-relative:line;mso-left-percent:-10001;mso-top-percent:-10001" stroked="f">
                  <v:textbox style="mso-next-textbox:#_x0000_s1033">
                    <w:txbxContent>
                      <w:p w:rsidR="00CB4E66" w:rsidRPr="00B722E7" w:rsidRDefault="00CB4E66" w:rsidP="00CB4E66">
                        <w:pPr>
                          <w:pStyle w:val="a3"/>
                          <w:spacing w:before="0" w:after="0" w:line="228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B722E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Среднегодовые приземные концентрации </w:t>
                        </w:r>
                        <w:r w:rsidRPr="00B722E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br/>
                          <w:t xml:space="preserve">в атмосферном воздухе городов, </w:t>
                        </w:r>
                        <w:r w:rsidRPr="00B722E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br/>
                        </w:r>
                        <w:r w:rsidRPr="00FA5803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highlight w:val="yellow"/>
                          </w:rPr>
                          <w:t>превышающие ПДК:</w:t>
                        </w:r>
                      </w:p>
                      <w:p w:rsidR="00CB4E66" w:rsidRPr="00B722E7" w:rsidRDefault="00CB4E66" w:rsidP="00CB4E66">
                        <w:pPr>
                          <w:pStyle w:val="a3"/>
                          <w:spacing w:before="0" w:beforeAutospacing="0" w:after="0" w:afterAutospacing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722E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г. Азов </w:t>
                        </w:r>
                        <w:r w:rsidRPr="00B722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– бенз(а)пирен – 1,7 ПДК; диоксид азота – 2,0 ПДК;</w:t>
                        </w:r>
                      </w:p>
                      <w:p w:rsidR="00CB4E66" w:rsidRPr="00B722E7" w:rsidRDefault="00CB4E66" w:rsidP="00CB4E66">
                        <w:pPr>
                          <w:pStyle w:val="a3"/>
                          <w:spacing w:before="0" w:beforeAutospacing="0" w:after="0" w:afterAutospacing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722E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г. Белая Калитва </w:t>
                        </w:r>
                        <w:r w:rsidRPr="00B722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– взвешенные вещества – 2,3 ПДК; </w:t>
                        </w:r>
                      </w:p>
                      <w:p w:rsidR="00CB4E66" w:rsidRPr="00B722E7" w:rsidRDefault="00CB4E66" w:rsidP="00CB4E66">
                        <w:pPr>
                          <w:pStyle w:val="a3"/>
                          <w:spacing w:before="0" w:beforeAutospacing="0" w:after="0" w:afterAutospacing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722E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г. Волгодонск </w:t>
                        </w:r>
                        <w:r w:rsidRPr="00B722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– бенз(а)пирен – 1,2 ПДК;</w:t>
                        </w:r>
                      </w:p>
                      <w:p w:rsidR="00CB4E66" w:rsidRPr="00B722E7" w:rsidRDefault="00CB4E66" w:rsidP="00CB4E66">
                        <w:pPr>
                          <w:pStyle w:val="a3"/>
                          <w:spacing w:before="0" w:beforeAutospacing="0" w:after="0" w:afterAutospacing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722E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г. Красный Сулин </w:t>
                        </w:r>
                        <w:r w:rsidRPr="00B722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– взвешенные вещества – 1,3 ПДК;</w:t>
                        </w:r>
                      </w:p>
                      <w:p w:rsidR="00CB4E66" w:rsidRPr="00B722E7" w:rsidRDefault="00CB4E66" w:rsidP="00CB4E66">
                        <w:pPr>
                          <w:pStyle w:val="a3"/>
                          <w:spacing w:before="0" w:beforeAutospacing="0" w:after="0" w:afterAutospacing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722E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г. Ростов-на-Дону </w:t>
                        </w:r>
                        <w:r w:rsidRPr="00B722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–  бенз(а)пирен – 2,2 ПДК; взвешенные вещества – 1,3 ПДК; диоксид азота – 1,3 ПДК; формальдегид – 3 ПДК;</w:t>
                        </w:r>
                      </w:p>
                      <w:p w:rsidR="00CB4E66" w:rsidRDefault="00CB4E66" w:rsidP="00CB4E66">
                        <w:pPr>
                          <w:pStyle w:val="a3"/>
                          <w:spacing w:before="0" w:beforeAutospacing="0" w:after="0" w:afterAutospacing="0" w:line="228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E542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г.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Таганрог </w:t>
                        </w:r>
                        <w:r w:rsidRPr="00F95C8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–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бенз(а)пирен</w:t>
                        </w:r>
                        <w:r w:rsidRPr="00F95C8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–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1,6 ПДК; взвешенные вещества – 1,3 ПДК;оксид углерода – 1,1 ПДК; диоксид азота – 1,3 ПДК; оксид азота – 1,2 ПДК;</w:t>
                        </w:r>
                      </w:p>
                      <w:p w:rsidR="00CB4E66" w:rsidRDefault="00CB4E66" w:rsidP="00CB4E66">
                        <w:pPr>
                          <w:pStyle w:val="a3"/>
                          <w:spacing w:before="0" w:beforeAutospacing="0" w:after="0" w:afterAutospacing="0" w:line="228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E542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г.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Шахты </w:t>
                        </w:r>
                        <w:r w:rsidRPr="00F95C8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–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бенз(а)пирен</w:t>
                        </w:r>
                        <w:r w:rsidRPr="00F95C8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–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2,1 ПДК; взвешенные вещества – 1,5 ПДК.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CB4E66" w:rsidRDefault="00CB4E66" w:rsidP="00CB4E66">
      <w:pPr>
        <w:spacing w:line="360" w:lineRule="auto"/>
        <w:ind w:firstLine="709"/>
        <w:jc w:val="both"/>
        <w:rPr>
          <w:sz w:val="28"/>
          <w:szCs w:val="28"/>
        </w:rPr>
      </w:pP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 xml:space="preserve">Качество воды в бассейне р. Дон в </w:t>
      </w:r>
      <w:smartTag w:uri="urn:schemas-microsoft-com:office:smarttags" w:element="metricconverter">
        <w:smartTagPr>
          <w:attr w:name="ProductID" w:val="2007 г"/>
        </w:smartTagPr>
        <w:r w:rsidRPr="00F27AE0">
          <w:rPr>
            <w:sz w:val="28"/>
            <w:szCs w:val="28"/>
          </w:rPr>
          <w:t>2007 г</w:t>
        </w:r>
      </w:smartTag>
      <w:r w:rsidRPr="00F27AE0">
        <w:rPr>
          <w:sz w:val="28"/>
          <w:szCs w:val="28"/>
        </w:rPr>
        <w:t>. характеризуется в диапазоне “умеренно загрязненная” – “очень грязная”. Основными загрязняющими веществами являются сульфаты, органические соединения (БПК</w:t>
      </w:r>
      <w:r w:rsidRPr="00F27AE0">
        <w:rPr>
          <w:sz w:val="28"/>
          <w:szCs w:val="28"/>
          <w:vertAlign w:val="subscript"/>
        </w:rPr>
        <w:t>5</w:t>
      </w:r>
      <w:r w:rsidRPr="00F27AE0">
        <w:rPr>
          <w:sz w:val="28"/>
          <w:szCs w:val="28"/>
        </w:rPr>
        <w:t>, ХПК), нитритный азот, соединения железа, магния, меди, нефтяные углеводороды, фенолы.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Основными источниками централизованного водоснабжения для 70% населения являются реки Дон и Миус, Цимлянское и Соколовское водохранилища.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 xml:space="preserve">Доля проб воды в местах водозаборов, не соответствующих нормативам по микробиологическим показателям, составила в </w:t>
      </w:r>
      <w:smartTag w:uri="urn:schemas-microsoft-com:office:smarttags" w:element="metricconverter">
        <w:smartTagPr>
          <w:attr w:name="ProductID" w:val="2007 г"/>
        </w:smartTagPr>
        <w:r w:rsidRPr="00F27AE0">
          <w:rPr>
            <w:sz w:val="28"/>
            <w:szCs w:val="28"/>
          </w:rPr>
          <w:t>2007 г</w:t>
        </w:r>
      </w:smartTag>
      <w:r w:rsidRPr="00F27AE0">
        <w:rPr>
          <w:sz w:val="28"/>
          <w:szCs w:val="28"/>
        </w:rPr>
        <w:t xml:space="preserve">. 13,3%, </w:t>
      </w:r>
      <w:r w:rsidRPr="00F27AE0">
        <w:rPr>
          <w:color w:val="000000"/>
          <w:sz w:val="28"/>
          <w:szCs w:val="28"/>
        </w:rPr>
        <w:t xml:space="preserve">по санитарно-химическим показателям </w:t>
      </w:r>
      <w:r w:rsidRPr="00F27AE0">
        <w:rPr>
          <w:sz w:val="28"/>
          <w:szCs w:val="28"/>
        </w:rPr>
        <w:t>– 48,6%. Вирусное загрязнение поверхностных источников водоснабжения было обнаружено в 59,1% проб воды. Качество потребляемой воды неудовлетворительное.</w:t>
      </w:r>
    </w:p>
    <w:p w:rsidR="00CB4E66" w:rsidRDefault="00CB4E66" w:rsidP="00CB4E66">
      <w:pPr>
        <w:spacing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Использование в системах оборотного и повторно-последовательного водоснабжения 2073,2 млн. м</w:t>
      </w:r>
      <w:r w:rsidRPr="00F27AE0">
        <w:rPr>
          <w:sz w:val="28"/>
          <w:szCs w:val="28"/>
          <w:vertAlign w:val="superscript"/>
        </w:rPr>
        <w:t>3</w:t>
      </w:r>
      <w:r w:rsidRPr="00F27AE0">
        <w:rPr>
          <w:sz w:val="28"/>
          <w:szCs w:val="28"/>
        </w:rPr>
        <w:t xml:space="preserve"> воды обеспечило экономию до 64% свежей воды.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CB4E66" w:rsidRPr="00F27AE0" w:rsidTr="00AD0505">
        <w:tc>
          <w:tcPr>
            <w:tcW w:w="4785" w:type="dxa"/>
          </w:tcPr>
          <w:p w:rsidR="00CB4E66" w:rsidRPr="00F27AE0" w:rsidRDefault="00CB4E66" w:rsidP="00AD0505">
            <w:pPr>
              <w:spacing w:line="360" w:lineRule="auto"/>
              <w:rPr>
                <w:rFonts w:eastAsia="MS Mincho"/>
                <w:sz w:val="20"/>
                <w:szCs w:val="20"/>
              </w:rPr>
            </w:pPr>
            <w:r w:rsidRPr="00F27AE0">
              <w:rPr>
                <w:sz w:val="20"/>
                <w:szCs w:val="20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27AE0">
                <w:rPr>
                  <w:sz w:val="20"/>
                  <w:szCs w:val="20"/>
                </w:rPr>
                <w:t>2007 г</w:t>
              </w:r>
            </w:smartTag>
            <w:r w:rsidRPr="00F27AE0">
              <w:rPr>
                <w:sz w:val="20"/>
                <w:szCs w:val="20"/>
              </w:rPr>
              <w:t>. предприятиями и организациями области в поверхностные водные объекты сброшено 1453,8 млн. м</w:t>
            </w:r>
            <w:r w:rsidRPr="00F27AE0">
              <w:rPr>
                <w:sz w:val="20"/>
                <w:szCs w:val="20"/>
                <w:vertAlign w:val="superscript"/>
              </w:rPr>
              <w:t>3</w:t>
            </w:r>
            <w:r w:rsidRPr="00F27AE0">
              <w:rPr>
                <w:sz w:val="20"/>
                <w:szCs w:val="20"/>
              </w:rPr>
              <w:t xml:space="preserve"> сточных вод,</w:t>
            </w:r>
            <w:r w:rsidRPr="00F27AE0">
              <w:rPr>
                <w:rFonts w:eastAsia="MS Mincho"/>
                <w:sz w:val="20"/>
                <w:szCs w:val="20"/>
              </w:rPr>
              <w:t xml:space="preserve"> в том числе: загрязненных – 300,43 млн. м</w:t>
            </w:r>
            <w:r w:rsidRPr="00F27AE0">
              <w:rPr>
                <w:rFonts w:eastAsia="MS Mincho"/>
                <w:sz w:val="20"/>
                <w:szCs w:val="20"/>
                <w:vertAlign w:val="superscript"/>
              </w:rPr>
              <w:t>3</w:t>
            </w:r>
            <w:r w:rsidRPr="00F27AE0">
              <w:rPr>
                <w:rFonts w:eastAsia="MS Mincho"/>
                <w:sz w:val="20"/>
                <w:szCs w:val="20"/>
              </w:rPr>
              <w:t xml:space="preserve"> (из них без очистки – </w:t>
            </w:r>
            <w:r w:rsidRPr="00F27AE0">
              <w:rPr>
                <w:sz w:val="20"/>
                <w:szCs w:val="20"/>
              </w:rPr>
              <w:t xml:space="preserve">59,71 </w:t>
            </w:r>
            <w:r w:rsidRPr="00F27AE0">
              <w:rPr>
                <w:rFonts w:eastAsia="MS Mincho"/>
                <w:sz w:val="20"/>
                <w:szCs w:val="20"/>
              </w:rPr>
              <w:t>млн. м</w:t>
            </w:r>
            <w:r w:rsidRPr="00F27AE0">
              <w:rPr>
                <w:rFonts w:eastAsia="MS Mincho"/>
                <w:sz w:val="20"/>
                <w:szCs w:val="20"/>
                <w:vertAlign w:val="superscript"/>
              </w:rPr>
              <w:t>3</w:t>
            </w:r>
            <w:r w:rsidRPr="00F27AE0">
              <w:rPr>
                <w:rFonts w:eastAsia="MS Mincho"/>
                <w:sz w:val="20"/>
                <w:szCs w:val="20"/>
              </w:rPr>
              <w:t xml:space="preserve">), нормативно очищенных – </w:t>
            </w:r>
            <w:r w:rsidRPr="00F27AE0">
              <w:rPr>
                <w:sz w:val="20"/>
                <w:szCs w:val="20"/>
              </w:rPr>
              <w:t xml:space="preserve">13,66 </w:t>
            </w:r>
            <w:r w:rsidRPr="00F27AE0">
              <w:rPr>
                <w:rFonts w:eastAsia="MS Mincho"/>
                <w:sz w:val="20"/>
                <w:szCs w:val="20"/>
              </w:rPr>
              <w:t>млн. м</w:t>
            </w:r>
            <w:r w:rsidRPr="00F27AE0">
              <w:rPr>
                <w:rFonts w:eastAsia="MS Mincho"/>
                <w:sz w:val="20"/>
                <w:szCs w:val="20"/>
                <w:vertAlign w:val="superscript"/>
              </w:rPr>
              <w:t>3</w:t>
            </w:r>
            <w:r w:rsidRPr="00F27AE0">
              <w:rPr>
                <w:rFonts w:eastAsia="MS Mincho"/>
                <w:sz w:val="20"/>
                <w:szCs w:val="20"/>
              </w:rPr>
              <w:t>.</w:t>
            </w:r>
          </w:p>
        </w:tc>
        <w:tc>
          <w:tcPr>
            <w:tcW w:w="4785" w:type="dxa"/>
          </w:tcPr>
          <w:p w:rsidR="00CB4E66" w:rsidRPr="00F27AE0" w:rsidRDefault="00CB4E66" w:rsidP="00AD0505">
            <w:pPr>
              <w:pStyle w:val="a3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27AE0">
              <w:rPr>
                <w:rFonts w:cs="Arial"/>
                <w:sz w:val="20"/>
                <w:szCs w:val="20"/>
              </w:rPr>
              <w:t>Содержание веществ в водах рек  с превышением ПДК:</w:t>
            </w:r>
          </w:p>
          <w:p w:rsidR="00CB4E66" w:rsidRPr="00F27AE0" w:rsidRDefault="00CB4E66" w:rsidP="00AD0505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F27AE0">
              <w:rPr>
                <w:rFonts w:cs="Arial"/>
                <w:sz w:val="20"/>
                <w:szCs w:val="20"/>
              </w:rPr>
              <w:t>р. Дон: БПК</w:t>
            </w:r>
            <w:r w:rsidRPr="00F27AE0">
              <w:rPr>
                <w:rFonts w:cs="Arial"/>
                <w:sz w:val="20"/>
                <w:szCs w:val="20"/>
                <w:vertAlign w:val="subscript"/>
              </w:rPr>
              <w:t>5</w:t>
            </w:r>
            <w:r w:rsidRPr="00F27AE0">
              <w:rPr>
                <w:rFonts w:cs="Arial"/>
                <w:sz w:val="20"/>
                <w:szCs w:val="20"/>
              </w:rPr>
              <w:t xml:space="preserve"> – 1,6 ПДК, соединения меди – 3,6 ПДК; азот нитритный – 1,5 ПДК; фенолы – 1,0 ПДК; нефтепродукты – 1,5 ПДК; сульфаты – 2,4 ПДК;</w:t>
            </w:r>
          </w:p>
          <w:p w:rsidR="00CB4E66" w:rsidRPr="00F27AE0" w:rsidRDefault="00CB4E66" w:rsidP="00AD0505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F27AE0">
              <w:rPr>
                <w:rFonts w:cs="Arial"/>
                <w:sz w:val="20"/>
                <w:szCs w:val="20"/>
              </w:rPr>
              <w:t>р. Северский Донец: БПК</w:t>
            </w:r>
            <w:r w:rsidRPr="00F27AE0">
              <w:rPr>
                <w:rFonts w:cs="Arial"/>
                <w:sz w:val="20"/>
                <w:szCs w:val="20"/>
                <w:vertAlign w:val="subscript"/>
              </w:rPr>
              <w:t>5</w:t>
            </w:r>
            <w:r w:rsidRPr="00F27AE0">
              <w:rPr>
                <w:rFonts w:cs="Arial"/>
                <w:sz w:val="20"/>
                <w:szCs w:val="20"/>
              </w:rPr>
              <w:t xml:space="preserve"> – 1,4 ПДК, сульфаты – 5,0 ПДК; азот нитритный – 3,2 ПДК; фенолы – 1,3 ПДК; железо общее – 1,5 ПДК; </w:t>
            </w:r>
          </w:p>
          <w:p w:rsidR="00CB4E66" w:rsidRPr="00F27AE0" w:rsidRDefault="00CB4E66" w:rsidP="00AD0505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F27AE0">
              <w:rPr>
                <w:rFonts w:cs="Arial"/>
                <w:sz w:val="20"/>
                <w:szCs w:val="20"/>
              </w:rPr>
              <w:t>Пролетарское вдхр: БПК</w:t>
            </w:r>
            <w:r w:rsidRPr="00F27AE0">
              <w:rPr>
                <w:rFonts w:cs="Arial"/>
                <w:sz w:val="20"/>
                <w:szCs w:val="20"/>
                <w:vertAlign w:val="subscript"/>
              </w:rPr>
              <w:t>5</w:t>
            </w:r>
            <w:r w:rsidRPr="00F27AE0">
              <w:rPr>
                <w:rFonts w:cs="Arial"/>
                <w:sz w:val="20"/>
                <w:szCs w:val="20"/>
              </w:rPr>
              <w:t xml:space="preserve"> – 1,5 ПДК, сульфаты – 8,7 ПДК; соединения меди – 2,5 ПДК; соединения магния – 2,7 ПДК; азот нитритный – 1,1 ПДК;</w:t>
            </w:r>
          </w:p>
          <w:p w:rsidR="00CB4E66" w:rsidRPr="00F27AE0" w:rsidRDefault="00CB4E66" w:rsidP="00AD0505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F27AE0">
              <w:rPr>
                <w:rFonts w:cs="Arial"/>
                <w:sz w:val="20"/>
                <w:szCs w:val="20"/>
              </w:rPr>
              <w:t>Веселовское вдхр: БПК</w:t>
            </w:r>
            <w:r w:rsidRPr="00F27AE0">
              <w:rPr>
                <w:rFonts w:cs="Arial"/>
                <w:sz w:val="20"/>
                <w:szCs w:val="20"/>
                <w:vertAlign w:val="subscript"/>
              </w:rPr>
              <w:t>5</w:t>
            </w:r>
            <w:r w:rsidRPr="00F27AE0">
              <w:rPr>
                <w:rFonts w:cs="Arial"/>
                <w:sz w:val="20"/>
                <w:szCs w:val="20"/>
              </w:rPr>
              <w:t xml:space="preserve"> – 1,5 ПДК, сульфаты – 9,9 ПДК; соединения магния – 2,4 ПДК.</w:t>
            </w:r>
          </w:p>
        </w:tc>
      </w:tr>
    </w:tbl>
    <w:p w:rsidR="00CB4E66" w:rsidRDefault="00CB4E66" w:rsidP="00CB4E66">
      <w:pPr>
        <w:pStyle w:val="3"/>
        <w:widowControl w:val="0"/>
        <w:rPr>
          <w:szCs w:val="28"/>
        </w:rPr>
      </w:pPr>
    </w:p>
    <w:p w:rsidR="00CB4E66" w:rsidRPr="00F27AE0" w:rsidRDefault="00CB4E66" w:rsidP="00CB4E66">
      <w:pPr>
        <w:pStyle w:val="3"/>
        <w:widowControl w:val="0"/>
        <w:rPr>
          <w:szCs w:val="28"/>
        </w:rPr>
      </w:pPr>
      <w:r w:rsidRPr="00F27AE0">
        <w:rPr>
          <w:szCs w:val="28"/>
        </w:rPr>
        <w:t xml:space="preserve">На начало </w:t>
      </w:r>
      <w:smartTag w:uri="urn:schemas-microsoft-com:office:smarttags" w:element="metricconverter">
        <w:smartTagPr>
          <w:attr w:name="ProductID" w:val="2007 г"/>
        </w:smartTagPr>
        <w:r w:rsidRPr="00F27AE0">
          <w:rPr>
            <w:szCs w:val="28"/>
          </w:rPr>
          <w:t>2007 г</w:t>
        </w:r>
      </w:smartTag>
      <w:r w:rsidRPr="00F27AE0">
        <w:rPr>
          <w:szCs w:val="28"/>
        </w:rPr>
        <w:t xml:space="preserve">. на балансе предприятий области имелось в наличии 82 млн. т отходов производства и потребления; образовалось за год 6,19 млн. т отходов, из которых использовано и обезврежено 69,7%. С учетом передачи отходов для использования, обезвреживания, захоронения, размещения на конец </w:t>
      </w:r>
      <w:smartTag w:uri="urn:schemas-microsoft-com:office:smarttags" w:element="metricconverter">
        <w:smartTagPr>
          <w:attr w:name="ProductID" w:val="2007 г"/>
        </w:smartTagPr>
        <w:r w:rsidRPr="00F27AE0">
          <w:rPr>
            <w:szCs w:val="28"/>
          </w:rPr>
          <w:t>2007 г</w:t>
        </w:r>
      </w:smartTag>
      <w:r w:rsidRPr="00F27AE0">
        <w:rPr>
          <w:szCs w:val="28"/>
        </w:rPr>
        <w:t>. на балансе предприятий области оставалось в наличии 84,7 млн. т отходов.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5496"/>
        <w:gridCol w:w="4110"/>
      </w:tblGrid>
      <w:tr w:rsidR="00CB4E66" w:rsidRPr="00F27AE0" w:rsidTr="00AD0505">
        <w:trPr>
          <w:trHeight w:val="2978"/>
        </w:trPr>
        <w:tc>
          <w:tcPr>
            <w:tcW w:w="5496" w:type="dxa"/>
          </w:tcPr>
          <w:p w:rsidR="00CB4E66" w:rsidRPr="00F27AE0" w:rsidRDefault="00361E3A" w:rsidP="00AD0505">
            <w:pPr>
              <w:pStyle w:val="3"/>
              <w:widowControl w:val="0"/>
              <w:rPr>
                <w:szCs w:val="28"/>
              </w:rPr>
            </w:pPr>
            <w:r>
              <w:rPr>
                <w:noProof/>
              </w:rPr>
              <w:object w:dxaOrig="1440" w:dyaOrig="1440">
                <v:shape id="_x0000_s1031" type="#_x0000_t75" style="position:absolute;left:0;text-align:left;margin-left:29.2pt;margin-top:8.85pt;width:216.95pt;height:107.5pt;z-index:-251659264;visibility:visible;mso-wrap-distance-left:43.56pt;mso-wrap-distance-top:9.6pt;mso-wrap-distance-right:21.48pt;mso-wrap-distance-bottom:20.43pt">
                  <v:imagedata r:id="rId8" o:title=""/>
                  <w10:wrap type="square"/>
                </v:shape>
                <o:OLEObject Type="Embed" ProgID="Excel.Sheet.8" ShapeID="_x0000_s1031" DrawAspect="Content" ObjectID="_1458372317" r:id="rId9">
                  <o:FieldCodes>\s</o:FieldCodes>
                </o:OLEObject>
              </w:object>
            </w:r>
          </w:p>
        </w:tc>
        <w:tc>
          <w:tcPr>
            <w:tcW w:w="4110" w:type="dxa"/>
          </w:tcPr>
          <w:p w:rsidR="00CB4E66" w:rsidRPr="00F27AE0" w:rsidRDefault="00361E3A" w:rsidP="00AD0505">
            <w:pPr>
              <w:pStyle w:val="3"/>
              <w:widowControl w:val="0"/>
              <w:rPr>
                <w:szCs w:val="28"/>
              </w:rPr>
            </w:pPr>
            <w:r>
              <w:rPr>
                <w:noProof/>
              </w:rPr>
              <w:object w:dxaOrig="1440" w:dyaOrig="1440">
                <v:shape id="_x0000_s1030" type="#_x0000_t75" style="position:absolute;left:0;text-align:left;margin-left:10.8pt;margin-top:.05pt;width:193.45pt;height:135.85pt;z-index:251656192;visibility:visible;mso-wrap-distance-left:23.4pt;mso-wrap-distance-right:14.16pt;mso-wrap-distance-bottom:5.16pt;mso-position-horizontal-relative:text;mso-position-vertical-relative:text">
                  <v:imagedata r:id="rId10" o:title=""/>
                  <w10:wrap type="square"/>
                </v:shape>
                <o:OLEObject Type="Embed" ProgID="Excel.Sheet.8" ShapeID="_x0000_s1030" DrawAspect="Content" ObjectID="_1458372318" r:id="rId11">
                  <o:FieldCodes>\s</o:FieldCodes>
                </o:OLEObject>
              </w:object>
            </w:r>
          </w:p>
        </w:tc>
      </w:tr>
    </w:tbl>
    <w:p w:rsidR="00CB4E66" w:rsidRPr="00F27AE0" w:rsidRDefault="00CB4E66" w:rsidP="00CB4E66">
      <w:pPr>
        <w:pStyle w:val="1"/>
        <w:spacing w:line="360" w:lineRule="auto"/>
        <w:ind w:firstLine="709"/>
        <w:jc w:val="both"/>
        <w:rPr>
          <w:b w:val="0"/>
        </w:rPr>
      </w:pPr>
    </w:p>
    <w:p w:rsidR="00CB4E66" w:rsidRPr="00F27AE0" w:rsidRDefault="00CB4E66" w:rsidP="00CB4E66">
      <w:pPr>
        <w:pStyle w:val="1"/>
        <w:spacing w:line="360" w:lineRule="auto"/>
        <w:ind w:firstLine="709"/>
        <w:jc w:val="both"/>
        <w:rPr>
          <w:b w:val="0"/>
        </w:rPr>
      </w:pPr>
      <w:bookmarkStart w:id="2" w:name="_Toc216254629"/>
      <w:r w:rsidRPr="00F27AE0">
        <w:rPr>
          <w:b w:val="0"/>
        </w:rPr>
        <w:t>2.2 Экология города Новочеркасска Ростовской области</w:t>
      </w:r>
      <w:bookmarkEnd w:id="2"/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Город Новочеркасск является одним из наиболее крупных индустриальных центров Ростовской области и одним из наиболее неблагополучных в экологическом отношении городов области и Юга России.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Список предприятий подлежащих федеральному экологическому контролю.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ОАО "НПО ПАПТ"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Министерство обороны РФ — Войсковая часть 42710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Министерство обороны РФ — Главкомат ВВС Войсковая часть — 40911 Войсковая часть 15540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Министерство обороны РФ — Новочеркасская КЭЧ района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ОАО "Магнит"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ОАО "ОГК-6" Филиал "Новочеркасская ГРЭС"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ООО "ПК "Новочеркасский электровозостроительный завод"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ОАО "Новочеркасский завод синтетических продуктов"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ОАО "31 завод авиационного технологического оборудования"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ОАО "Новочеркасский рыбокомбинат"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ОАО "Новочеркасский электродный завод"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МУП "Горводоканал"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ОАО "Мясокомбинат Новочеркасский"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ОАО "Молочный завод "Новочеркасский"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ОАО "Новочеркасский ликероводочный завод"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ЗАО "Пиво"</w:t>
      </w:r>
    </w:p>
    <w:p w:rsidR="00CB4E66" w:rsidRPr="00F27AE0" w:rsidRDefault="00CB4E66" w:rsidP="00CB4E6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F27AE0">
        <w:rPr>
          <w:sz w:val="28"/>
        </w:rPr>
        <w:t>ООО фирма "Зарянка"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 xml:space="preserve">По категориям опасности предприятия разделены: 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1 КОП – 3 предприятия (ОАО НчГРЭС, ОАО НЭЗ, ОАО НЗСП);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2 КОП – 11 предприятий (ОАО НПО НЭВЗ, ОАО "Новочеркасский магнит", ООО фирма "Эскорт", ООО фирма "Актис", МТПТС, ПК "Новочеркасскстром", ОАО "Митос-Дор", ФГУП 31 ЗАТО, ОАО НКХП, ФУПФС НПОПАТ, АТП-2 ЮТПС);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3, 4 КОП – остальные предприятия.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 xml:space="preserve">Валовый выброс загрязняющих веществ от стационарных источников загрязнения в 2007 г. составил 115,541 тыс.т, в 2006 г. – 125,253 тыс.т. 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В полный перечень загрязняющих веществ, выбрасываемых в атмосферу города, входят все приоритетные вещества по классификации ВОЗ – всего 146 ингредиентов различных классов опасности, из которых 46 относятся к 1 и 2 классам опасности. Наиболее токсичным из веществ 1 класса опасности является бенз(а)пирен, концентрация которого превысила ПДК и составляет от 1,1 до 2,7 ПДК. Среднегодовая концентрация равна 1,76 ПДК, что выше, чем в 2000 г.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Максимальные валовые выбросы приходятся на диоксид серы (47% от общей массы выбросов), диоксид азота (21%), оксид углерода (5,5%), золу углей (19%), высок уровень выбросов аммиака, формальдегида, фенола, фторида водорода, метанола. Максимально разовые концентрации по данным мониторинга атмосферного воздуха (МУП "Прогресс"), превышали ПДК в 2001г. по формальдегиду в 4,06 раза, фенолу 5,5 раз, диоксиду азота в 3,18 раза, оксиду углерода в 2 раза, фториду водорода в 4,2 раза, метанолу в 1,06 раза.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Среди предприятий энергетики основными загрязнителем в г. Новочеркасске является ОАО "Новочеркасская ГРЭС" (</w:t>
      </w:r>
      <w:r w:rsidRPr="00F27AE0">
        <w:rPr>
          <w:sz w:val="28"/>
          <w:lang w:val="en-US"/>
        </w:rPr>
        <w:t>I</w:t>
      </w:r>
      <w:r w:rsidRPr="00F27AE0">
        <w:rPr>
          <w:sz w:val="28"/>
        </w:rPr>
        <w:t xml:space="preserve"> класс опасности). От этого предприятия в атмосферу в основном поступает оксиды азота, диоксид серы, оксид углерода, зола.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Новочеркасская ГРЭС — тепловая электрическая станция в посёлке Донской города Новочеркасска Ростовской области Южного федерального округа. Является основным источником генерации электроэнергии в Ростовской области, обеспечивающим электроэнергией наиболее промышленно развитую юго-западную часть области. Входит в состав ОАО "ОГК-6".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 xml:space="preserve">Новочеркасская ГРЭС за 12 лет сократила выбросы в 2 раза. В январе 2008 г. в Филиале ОАО “ОГК-6" Новочеркасской ГРЭС проведен экологический аудит. Исследование проводилось специалистами ООО "Центр энергоэффективности" РАО "ЕЭС России" с целью проверки природоохранной деятельности электростанции, соответствия ее действующему законодательству Российской Федерации. </w:t>
      </w:r>
    </w:p>
    <w:p w:rsidR="00CB4E66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 xml:space="preserve">По результатам экологического аудита природоохранная работа, проводимая на предприятии, получила высокую оценку. Как отмечено комиссией, на ГРЭС, благодаря осуществлению комплекса природоохранных мероприятий, объем выбросов сократился с 121,6 тыс. тонн в 2000 г. до 84,9 тыс. тонн в 2007 г., на станции внедрена эффективная программа сокращения потребления воды на технологические нужды, предприятие первым в РАО "ЕЭС России" осуществляет полную реконструкцию системы водоподготовки с переходом на современные мембранные технологии очистки воды. 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</w:p>
    <w:tbl>
      <w:tblPr>
        <w:tblW w:w="92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2"/>
        <w:gridCol w:w="689"/>
        <w:gridCol w:w="672"/>
        <w:gridCol w:w="1624"/>
      </w:tblGrid>
      <w:tr w:rsidR="00CB4E66" w:rsidRPr="00F27AE0" w:rsidTr="00AD0505">
        <w:trPr>
          <w:cantSplit/>
          <w:tblHeader/>
          <w:jc w:val="center"/>
        </w:trPr>
        <w:tc>
          <w:tcPr>
            <w:tcW w:w="6302" w:type="dxa"/>
            <w:vMerge w:val="restart"/>
            <w:tcBorders>
              <w:left w:val="single" w:sz="4" w:space="0" w:color="auto"/>
            </w:tcBorders>
            <w:vAlign w:val="center"/>
          </w:tcPr>
          <w:p w:rsidR="00CB4E66" w:rsidRPr="00F27AE0" w:rsidRDefault="00CB4E66" w:rsidP="00AD0505">
            <w:pPr>
              <w:pStyle w:val="TableText"/>
              <w:widowControl w:val="0"/>
              <w:spacing w:before="0" w:after="0" w:line="360" w:lineRule="auto"/>
              <w:rPr>
                <w:rFonts w:ascii="Times New Roman" w:hAnsi="Times New Roman"/>
                <w:bCs/>
                <w:snapToGrid w:val="0"/>
                <w:kern w:val="0"/>
                <w:sz w:val="20"/>
                <w:szCs w:val="20"/>
              </w:rPr>
            </w:pPr>
            <w:r w:rsidRPr="00F27AE0">
              <w:rPr>
                <w:rFonts w:ascii="Times New Roman" w:hAnsi="Times New Roman"/>
                <w:bCs/>
                <w:sz w:val="20"/>
                <w:szCs w:val="20"/>
              </w:rPr>
              <w:t xml:space="preserve">Крупнейшие источники выбросов загрязняющих веществ в атмосферу </w:t>
            </w:r>
          </w:p>
        </w:tc>
        <w:tc>
          <w:tcPr>
            <w:tcW w:w="2985" w:type="dxa"/>
            <w:gridSpan w:val="3"/>
            <w:tcBorders>
              <w:right w:val="single" w:sz="4" w:space="0" w:color="auto"/>
            </w:tcBorders>
            <w:vAlign w:val="center"/>
          </w:tcPr>
          <w:p w:rsidR="00CB4E66" w:rsidRPr="00F27AE0" w:rsidRDefault="00CB4E66" w:rsidP="00AD0505">
            <w:pPr>
              <w:spacing w:line="360" w:lineRule="auto"/>
              <w:rPr>
                <w:sz w:val="20"/>
                <w:szCs w:val="20"/>
              </w:rPr>
            </w:pPr>
            <w:r w:rsidRPr="00F27AE0">
              <w:rPr>
                <w:rFonts w:eastAsia="Arial Unicode MS"/>
                <w:sz w:val="20"/>
                <w:szCs w:val="20"/>
              </w:rPr>
              <w:t>Объем выбросов</w:t>
            </w:r>
            <w:r w:rsidRPr="00F27AE0">
              <w:rPr>
                <w:bCs/>
                <w:sz w:val="20"/>
                <w:szCs w:val="20"/>
              </w:rPr>
              <w:t>, тыс. т</w:t>
            </w:r>
          </w:p>
        </w:tc>
      </w:tr>
      <w:tr w:rsidR="00CB4E66" w:rsidRPr="00F27AE0" w:rsidTr="00AD0505">
        <w:trPr>
          <w:cantSplit/>
          <w:tblHeader/>
          <w:jc w:val="center"/>
        </w:trPr>
        <w:tc>
          <w:tcPr>
            <w:tcW w:w="6302" w:type="dxa"/>
            <w:vMerge/>
            <w:tcBorders>
              <w:left w:val="single" w:sz="4" w:space="0" w:color="auto"/>
            </w:tcBorders>
            <w:vAlign w:val="center"/>
          </w:tcPr>
          <w:p w:rsidR="00CB4E66" w:rsidRPr="00F27AE0" w:rsidRDefault="00CB4E66" w:rsidP="00AD0505">
            <w:pPr>
              <w:pStyle w:val="TableText"/>
              <w:widowControl w:val="0"/>
              <w:spacing w:before="0" w:after="0" w:line="360" w:lineRule="auto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CB4E66" w:rsidRPr="00F27AE0" w:rsidRDefault="00CB4E66" w:rsidP="00AD0505">
            <w:pPr>
              <w:widowControl w:val="0"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F27AE0">
              <w:rPr>
                <w:snapToGrid w:val="0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672" w:type="dxa"/>
            <w:vAlign w:val="center"/>
          </w:tcPr>
          <w:p w:rsidR="00CB4E66" w:rsidRPr="00F27AE0" w:rsidRDefault="00CB4E66" w:rsidP="00AD0505">
            <w:pPr>
              <w:widowControl w:val="0"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F27AE0">
              <w:rPr>
                <w:snapToGrid w:val="0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CB4E66" w:rsidRPr="00F27AE0" w:rsidRDefault="00CB4E66" w:rsidP="00AD0505">
            <w:pPr>
              <w:widowControl w:val="0"/>
              <w:spacing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F27AE0">
              <w:rPr>
                <w:snapToGrid w:val="0"/>
                <w:color w:val="000000"/>
                <w:sz w:val="20"/>
                <w:szCs w:val="20"/>
              </w:rPr>
              <w:t>+,–</w:t>
            </w:r>
          </w:p>
        </w:tc>
      </w:tr>
      <w:tr w:rsidR="00CB4E66" w:rsidRPr="00F27AE0" w:rsidTr="00AD0505">
        <w:trPr>
          <w:cantSplit/>
          <w:jc w:val="center"/>
        </w:trPr>
        <w:tc>
          <w:tcPr>
            <w:tcW w:w="6302" w:type="dxa"/>
            <w:tcBorders>
              <w:left w:val="single" w:sz="4" w:space="0" w:color="auto"/>
            </w:tcBorders>
            <w:vAlign w:val="bottom"/>
          </w:tcPr>
          <w:p w:rsidR="00CB4E66" w:rsidRPr="00F27AE0" w:rsidRDefault="00CB4E66" w:rsidP="00AD0505">
            <w:pPr>
              <w:spacing w:line="360" w:lineRule="auto"/>
              <w:rPr>
                <w:sz w:val="20"/>
                <w:szCs w:val="20"/>
              </w:rPr>
            </w:pPr>
            <w:r w:rsidRPr="00F27AE0">
              <w:rPr>
                <w:sz w:val="20"/>
                <w:szCs w:val="20"/>
              </w:rPr>
              <w:t>ОАО “Новочеркасская ГРЭС”</w:t>
            </w:r>
          </w:p>
        </w:tc>
        <w:tc>
          <w:tcPr>
            <w:tcW w:w="689" w:type="dxa"/>
            <w:vAlign w:val="bottom"/>
          </w:tcPr>
          <w:p w:rsidR="00CB4E66" w:rsidRPr="00F27AE0" w:rsidRDefault="00CB4E66" w:rsidP="00AD0505">
            <w:pPr>
              <w:spacing w:line="360" w:lineRule="auto"/>
              <w:rPr>
                <w:sz w:val="20"/>
                <w:szCs w:val="20"/>
              </w:rPr>
            </w:pPr>
            <w:r w:rsidRPr="00F27AE0">
              <w:rPr>
                <w:sz w:val="20"/>
                <w:szCs w:val="20"/>
              </w:rPr>
              <w:t>96,7</w:t>
            </w:r>
          </w:p>
        </w:tc>
        <w:tc>
          <w:tcPr>
            <w:tcW w:w="672" w:type="dxa"/>
            <w:vAlign w:val="bottom"/>
          </w:tcPr>
          <w:p w:rsidR="00CB4E66" w:rsidRPr="00F27AE0" w:rsidRDefault="00CB4E66" w:rsidP="00AD0505">
            <w:pPr>
              <w:spacing w:line="360" w:lineRule="auto"/>
              <w:rPr>
                <w:sz w:val="20"/>
                <w:szCs w:val="20"/>
              </w:rPr>
            </w:pPr>
            <w:r w:rsidRPr="00F27AE0">
              <w:rPr>
                <w:sz w:val="20"/>
                <w:szCs w:val="20"/>
              </w:rPr>
              <w:t>84,9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bottom"/>
          </w:tcPr>
          <w:p w:rsidR="00CB4E66" w:rsidRPr="00F27AE0" w:rsidRDefault="00CB4E66" w:rsidP="00AD0505">
            <w:pPr>
              <w:spacing w:line="360" w:lineRule="auto"/>
              <w:rPr>
                <w:sz w:val="20"/>
                <w:szCs w:val="20"/>
              </w:rPr>
            </w:pPr>
            <w:r w:rsidRPr="00F27AE0">
              <w:rPr>
                <w:sz w:val="20"/>
                <w:szCs w:val="20"/>
              </w:rPr>
              <w:t>–11,8</w:t>
            </w:r>
          </w:p>
        </w:tc>
      </w:tr>
    </w:tbl>
    <w:p w:rsidR="00CB4E66" w:rsidRDefault="00CB4E66" w:rsidP="00CB4E66">
      <w:pPr>
        <w:spacing w:line="360" w:lineRule="auto"/>
        <w:ind w:firstLine="709"/>
        <w:jc w:val="both"/>
        <w:rPr>
          <w:sz w:val="28"/>
        </w:rPr>
      </w:pP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К загрязнителю атмосферного воздуха среди промышленных предприятий в г. Новочеркасске является ОАО "Новочеркасский электродный завод" (</w:t>
      </w:r>
      <w:r w:rsidRPr="00F27AE0">
        <w:rPr>
          <w:sz w:val="28"/>
          <w:lang w:val="en-US"/>
        </w:rPr>
        <w:t>I</w:t>
      </w:r>
      <w:r w:rsidRPr="00F27AE0">
        <w:rPr>
          <w:sz w:val="28"/>
        </w:rPr>
        <w:t xml:space="preserve"> класс опасности). Данное предприятие, эксплуатирующее магистральные газопроводы, загрязняет атмосферный воздух оксидом углерода и углеводородами.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ОАО "НЭЗ" – одно из крупнейших предприятий электродной отрасли в Восточной Европе. Предприятие специализируется на выпуске высококачественных графитированных электродов марок ЭГСП, ЭГП и ЭГ.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Завод является единственным в России по изготовлению химического оборудования на основе графита.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Объем выброса опасных веществ колеблется от 1,6% до 0,4% областного объема.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НЭЗ на четверть увеличил расходы на экологию. Теперь объем финансирования экологической программы составил 80 млн. рублей. В 2006 г. сумма экологических затрат составляла 63 млн. рублей. В 2007 г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планировалось выделить на экологию еще большие суммы. Рост затрат на экологию позволит сократить выбросы загрязняющих веществ в окружающую среду на 5,5% при росте объемов производства только за десять месяцев на 52% .Из общего объема финансирования завода порядка 15 млн. рублей в 2007 году были направлены на капитальный ремонт оборудования и обновление материально-технической базы завода.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 xml:space="preserve">ОАО "Новочеркасский завод синтетических продуктов" (НЗСП) является предприятием </w:t>
      </w:r>
      <w:r w:rsidRPr="00F27AE0">
        <w:rPr>
          <w:sz w:val="28"/>
          <w:lang w:val="en-US"/>
        </w:rPr>
        <w:t>I</w:t>
      </w:r>
      <w:r w:rsidRPr="00F27AE0">
        <w:rPr>
          <w:sz w:val="28"/>
        </w:rPr>
        <w:t xml:space="preserve">-го класса опасности по загрязняющим веществам – это одно из крупных химических предприятий Юга России, расположенное на 260 га площади. 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Объем выброса опасных веществ в настоящее время колеблется от 1,6% до 0,4% областного объема.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 xml:space="preserve">НЗСП основан в 1952 г. Сегодня это одно из крупных химических предприятий Юга России, расположенное на 260 га площади. Является предприятием </w:t>
      </w:r>
      <w:r w:rsidRPr="00F27AE0">
        <w:rPr>
          <w:sz w:val="28"/>
          <w:lang w:val="en-US"/>
        </w:rPr>
        <w:t>I</w:t>
      </w:r>
      <w:r w:rsidRPr="00F27AE0">
        <w:rPr>
          <w:sz w:val="28"/>
        </w:rPr>
        <w:t xml:space="preserve"> класса опасности.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>Объем выброса опасных веществ колеблется от 1,6% до 0,4% областного объема.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 xml:space="preserve">ООО "ПК "Новочеркасский электровозостроительный завод" (НЭВЗ) – это крупнейший российский производитель магистральных и промышленных электровозов. Созданные на НЭВЗе локомотивы, обладающие высокой степенью надёжности при работе в жестких климатических и сложных рельефных условиях, водят составы, перевозящие 80% всех грузов на электрифицированных железных дорогах России и стран ближнего зарубежья. </w:t>
      </w:r>
    </w:p>
    <w:p w:rsidR="00CB4E66" w:rsidRDefault="00CB4E66" w:rsidP="00CB4E66">
      <w:pPr>
        <w:spacing w:line="360" w:lineRule="auto"/>
        <w:ind w:firstLine="709"/>
        <w:jc w:val="both"/>
        <w:rPr>
          <w:sz w:val="28"/>
        </w:rPr>
      </w:pPr>
      <w:r w:rsidRPr="00F27AE0">
        <w:rPr>
          <w:sz w:val="28"/>
        </w:rPr>
        <w:t xml:space="preserve">НЭВЗ является предприятием </w:t>
      </w:r>
      <w:r w:rsidRPr="00F27AE0">
        <w:rPr>
          <w:sz w:val="28"/>
          <w:lang w:val="en-US"/>
        </w:rPr>
        <w:t>II</w:t>
      </w:r>
      <w:r w:rsidRPr="00F27AE0">
        <w:rPr>
          <w:sz w:val="28"/>
        </w:rPr>
        <w:t>-го класса опасности по выбросам вредных веществ в атмосферу. Объем выброса опасных веществ колеблется от 1,6% до 0,4% областного объема.</w:t>
      </w:r>
    </w:p>
    <w:p w:rsidR="00CB4E66" w:rsidRPr="00F27AE0" w:rsidRDefault="00CB4E66" w:rsidP="00CB4E66">
      <w:pPr>
        <w:spacing w:line="360" w:lineRule="auto"/>
        <w:ind w:firstLine="709"/>
        <w:jc w:val="both"/>
        <w:rPr>
          <w:sz w:val="28"/>
        </w:rPr>
      </w:pPr>
    </w:p>
    <w:p w:rsidR="00CB4E66" w:rsidRPr="00F27AE0" w:rsidRDefault="00CB4E66" w:rsidP="00CB4E66">
      <w:pPr>
        <w:pStyle w:val="1"/>
        <w:spacing w:line="360" w:lineRule="auto"/>
        <w:ind w:firstLine="709"/>
        <w:jc w:val="both"/>
        <w:rPr>
          <w:b w:val="0"/>
        </w:rPr>
      </w:pPr>
      <w:bookmarkStart w:id="3" w:name="_Toc216254630"/>
      <w:r>
        <w:rPr>
          <w:b w:val="0"/>
        </w:rPr>
        <w:br w:type="page"/>
      </w:r>
      <w:r w:rsidRPr="00F27AE0">
        <w:rPr>
          <w:b w:val="0"/>
        </w:rPr>
        <w:t>ЗАКЛЮЧЕНИЕ</w:t>
      </w:r>
      <w:bookmarkEnd w:id="3"/>
    </w:p>
    <w:p w:rsidR="00CB4E66" w:rsidRPr="00F27AE0" w:rsidRDefault="00CB4E66" w:rsidP="00CB4E6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 xml:space="preserve">В данной работе были рассмотрены основные проблемы окружающей среды, </w:t>
      </w:r>
      <w:r w:rsidRPr="00F27AE0">
        <w:rPr>
          <w:bCs/>
          <w:sz w:val="28"/>
          <w:szCs w:val="28"/>
        </w:rPr>
        <w:t>экологические проблемы</w:t>
      </w:r>
      <w:r w:rsidRPr="00F27AE0">
        <w:rPr>
          <w:sz w:val="28"/>
          <w:szCs w:val="28"/>
        </w:rPr>
        <w:t xml:space="preserve"> Ростовской области на примере города Новочеркасска – одного из неблагоприятных по загрязнению окружающей среды городов области.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 xml:space="preserve">В результате изучения данной темы можно сделать вывод, что глобальный экологический кризис зашел уже так далеко, что катастрофические последствия его практически неизбежны, и речь может идти лишь об их смягчении. </w:t>
      </w:r>
    </w:p>
    <w:p w:rsidR="00CB4E66" w:rsidRPr="00F27AE0" w:rsidRDefault="00CB4E66" w:rsidP="00CB4E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Основные экологические проблемы города Новочеркасска связаны с неудовлетворительным качеством питьевого водоснабжения, загрязнением атмосферного воздуха, поверхностных вод и почв, утилизацией ТБО, подтоплением селитебной и промышленной застройки. С целью улучшения экологической обстановки был разработан проект областной целевой комплексной программы "Экологическое оздоровление территории и населения г.</w:t>
      </w:r>
      <w:r>
        <w:rPr>
          <w:sz w:val="28"/>
          <w:szCs w:val="28"/>
        </w:rPr>
        <w:t xml:space="preserve"> </w:t>
      </w:r>
      <w:r w:rsidRPr="00F27AE0">
        <w:rPr>
          <w:sz w:val="28"/>
          <w:szCs w:val="28"/>
        </w:rPr>
        <w:t>Новочеркасска Ростовской области на 2002-2010 годы" и региональный план действий по охране окружающей среды до 2005 г. Решением Правительства Ростовской области № 48 от 30.07.01 г. одобрен проект областной целевой комплексной программы "Экологическое оздоровление территории и населения г. Новочеркасска Ростовской области на 2002-2010 годы" и внесено предложение Главе Администрации области о направлении проекта программы на рассмотрение и утверждение Законодательным собранием области.</w:t>
      </w:r>
    </w:p>
    <w:p w:rsidR="00CB4E66" w:rsidRPr="00F27AE0" w:rsidRDefault="00CB4E66" w:rsidP="00CB4E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7AE0">
        <w:rPr>
          <w:bCs/>
          <w:sz w:val="28"/>
        </w:rPr>
        <w:t>В Ростовской области предпринимаются активные меры для того, чтобы уменьшить неблагоприятные воздействия на окружающую среды. Регулярно проводятся мероприятия по экологической безопасности: конференции, заседания, Дни защиты от экологической опасности, ведется научно-исследовательская и опытно-конструкторская работа.</w:t>
      </w:r>
    </w:p>
    <w:p w:rsidR="00CB4E66" w:rsidRPr="00F27AE0" w:rsidRDefault="00CB4E66" w:rsidP="00CB4E66">
      <w:pPr>
        <w:pStyle w:val="1"/>
        <w:spacing w:line="360" w:lineRule="auto"/>
        <w:ind w:firstLine="709"/>
        <w:jc w:val="both"/>
        <w:rPr>
          <w:b w:val="0"/>
        </w:rPr>
      </w:pPr>
      <w:r w:rsidRPr="00F27AE0">
        <w:rPr>
          <w:b w:val="0"/>
        </w:rPr>
        <w:br w:type="page"/>
      </w:r>
      <w:bookmarkStart w:id="4" w:name="_Toc216254631"/>
      <w:r w:rsidRPr="00F27AE0">
        <w:rPr>
          <w:b w:val="0"/>
        </w:rPr>
        <w:t>СПИСОК ИСПОЛЬЗОВАННОЙ ЛИТЕРАТУРЫ</w:t>
      </w:r>
      <w:bookmarkEnd w:id="4"/>
    </w:p>
    <w:p w:rsidR="00CB4E66" w:rsidRPr="00F27AE0" w:rsidRDefault="00CB4E66" w:rsidP="00CB4E66">
      <w:pPr>
        <w:spacing w:line="360" w:lineRule="auto"/>
        <w:jc w:val="both"/>
        <w:rPr>
          <w:sz w:val="28"/>
        </w:rPr>
      </w:pPr>
    </w:p>
    <w:p w:rsidR="00CB4E66" w:rsidRPr="00F27AE0" w:rsidRDefault="00CB4E66" w:rsidP="00CB4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Конституция Российской Федерации (принята всенародным голосованием 12.12.1993).</w:t>
      </w:r>
    </w:p>
    <w:p w:rsidR="00CB4E66" w:rsidRPr="00F27AE0" w:rsidRDefault="00CB4E66" w:rsidP="00CB4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Федеральный закон от 10.01.2002 N 7-ФЗ (ред. от 14.07.2008) "Об охране окружающей среды" (принят ГД ФС РФ 20.12.2001).</w:t>
      </w:r>
    </w:p>
    <w:p w:rsidR="00CB4E66" w:rsidRPr="00F27AE0" w:rsidRDefault="00CB4E66" w:rsidP="00CB4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Областной закон от 11.03.2003 N 316-ЗС (ред. от 20.11.2007) "Об охране окружающей среды в Ростовской области" (принят ЗС РО 20.02.2003).</w:t>
      </w:r>
    </w:p>
    <w:p w:rsidR="00CB4E66" w:rsidRPr="00F27AE0" w:rsidRDefault="00CB4E66" w:rsidP="00CB4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Областной закон от 08.10.2007 N 782-ЗС (ред. от 12.09.2008) "Об областной целевой программе в области охраны окружающей среды и рационального природопользования на 2007-2010 годы" (принят ЗС РО 18.09.2007).</w:t>
      </w:r>
    </w:p>
    <w:p w:rsidR="00CB4E66" w:rsidRPr="00F27AE0" w:rsidRDefault="00CB4E66" w:rsidP="00CB4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Распоряжение Администрации РО от 21.12.2006 N 618 (ред. от 01.06.2007) "О разработке областной целевой программы в области охраны окружающей среды и рационального природопользования на 2007-2010 годы".</w:t>
      </w:r>
    </w:p>
    <w:p w:rsidR="00CB4E66" w:rsidRPr="00F27AE0" w:rsidRDefault="00CB4E66" w:rsidP="00CB4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Решение городской Думы г. Новочеркасска от 06.03.2007 N 224 "О правилах создания, содержания, охраны и учета зеленых насаждений на территории города Новочеркасска".</w:t>
      </w:r>
    </w:p>
    <w:p w:rsidR="00CB4E66" w:rsidRPr="00F27AE0" w:rsidRDefault="00CB4E66" w:rsidP="00CB4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Николайкин Н. И. Экология: Учеб. для вузов / Н.И. Николайкин, Н. Е. Николайкина, О. П. Мелехова. — 3-е изд., стереотип. — М.: Дрофа, 2004. — 624 с.</w:t>
      </w:r>
    </w:p>
    <w:p w:rsidR="00CB4E66" w:rsidRPr="00F27AE0" w:rsidRDefault="00CB4E66" w:rsidP="00CB4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Лебедева М. И., Анкудимова И. А. Экология: Учебное пособие. Тамбов: Изд-во Тамб. гос. техн. ун-та, 2002. – 80 с.</w:t>
      </w:r>
    </w:p>
    <w:p w:rsidR="00CB4E66" w:rsidRPr="00F27AE0" w:rsidRDefault="00CB4E66" w:rsidP="00CB4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Государственный доклад "О состоянии и об охране окружающей среды Российской Федерации". 2007. Часть 5. Экологическая обстановка в регионах.</w:t>
      </w:r>
    </w:p>
    <w:p w:rsidR="00CB4E66" w:rsidRPr="00F27AE0" w:rsidRDefault="00CB4E66" w:rsidP="00CB4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27AE0">
        <w:rPr>
          <w:sz w:val="28"/>
          <w:szCs w:val="28"/>
        </w:rPr>
        <w:t>Газалиев М. Система контроля загрязнения окружающей среды / Научно-практич. журнал "АПК: экономика, управление", № 8, 2008.</w:t>
      </w:r>
    </w:p>
    <w:p w:rsidR="00DE7E8F" w:rsidRDefault="00DE7E8F">
      <w:bookmarkStart w:id="5" w:name="_GoBack"/>
      <w:bookmarkEnd w:id="5"/>
    </w:p>
    <w:sectPr w:rsidR="00DE7E8F" w:rsidSect="00AD0505">
      <w:headerReference w:type="default" r:id="rId12"/>
      <w:pgSz w:w="11906" w:h="16838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505" w:rsidRDefault="00AD0505" w:rsidP="00CB4E66">
      <w:r>
        <w:separator/>
      </w:r>
    </w:p>
  </w:endnote>
  <w:endnote w:type="continuationSeparator" w:id="0">
    <w:p w:rsidR="00AD0505" w:rsidRDefault="00AD0505" w:rsidP="00CB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505" w:rsidRDefault="00AD0505" w:rsidP="00CB4E66">
      <w:r>
        <w:separator/>
      </w:r>
    </w:p>
  </w:footnote>
  <w:footnote w:type="continuationSeparator" w:id="0">
    <w:p w:rsidR="00AD0505" w:rsidRDefault="00AD0505" w:rsidP="00CB4E66">
      <w:r>
        <w:continuationSeparator/>
      </w:r>
    </w:p>
  </w:footnote>
  <w:footnote w:id="1">
    <w:p w:rsidR="00CB4E66" w:rsidRDefault="00CB4E66" w:rsidP="00CB4E66">
      <w:pPr>
        <w:pStyle w:val="a7"/>
        <w:jc w:val="both"/>
      </w:pPr>
      <w:r w:rsidRPr="00F27AE0">
        <w:rPr>
          <w:rStyle w:val="a9"/>
        </w:rPr>
        <w:footnoteRef/>
      </w:r>
      <w:r w:rsidRPr="00F27AE0">
        <w:t xml:space="preserve"> Областной закон от 08.10.2007 N 782-ЗС (ред. от 12.09.2008) "Об областной целевой программе в области охраны окружающей среды и рационального природопользования на 2007-2010 годы".</w:t>
      </w:r>
    </w:p>
  </w:footnote>
  <w:footnote w:id="2">
    <w:p w:rsidR="00CB4E66" w:rsidRDefault="00CB4E66" w:rsidP="00CB4E66">
      <w:pPr>
        <w:pStyle w:val="a7"/>
        <w:jc w:val="both"/>
      </w:pPr>
      <w:r w:rsidRPr="00F27AE0">
        <w:rPr>
          <w:rStyle w:val="a9"/>
        </w:rPr>
        <w:footnoteRef/>
      </w:r>
      <w:r w:rsidRPr="00F27AE0">
        <w:t xml:space="preserve"> Комитет по охране окружающей среды и природных ресурсов Администрации Ростовской области. (www.doncomeco.ru).</w:t>
      </w:r>
    </w:p>
  </w:footnote>
  <w:footnote w:id="3">
    <w:p w:rsidR="00CB4E66" w:rsidRDefault="00CB4E66" w:rsidP="00CB4E66">
      <w:pPr>
        <w:widowControl w:val="0"/>
        <w:autoSpaceDE w:val="0"/>
        <w:autoSpaceDN w:val="0"/>
        <w:adjustRightInd w:val="0"/>
        <w:ind w:left="142" w:hanging="142"/>
        <w:jc w:val="both"/>
      </w:pPr>
      <w:r w:rsidRPr="00F27AE0">
        <w:rPr>
          <w:rStyle w:val="a9"/>
          <w:sz w:val="20"/>
          <w:szCs w:val="20"/>
        </w:rPr>
        <w:footnoteRef/>
      </w:r>
      <w:r w:rsidRPr="00F27AE0">
        <w:rPr>
          <w:sz w:val="20"/>
          <w:szCs w:val="20"/>
        </w:rPr>
        <w:t xml:space="preserve"> Областной закон от 08.10.2007 N 782-ЗС (ред. от 12.09.2008) "Об областной целевой программе в области охраны окружающей среды и рационального природопользования на 2007-2010 годы.</w:t>
      </w:r>
    </w:p>
  </w:footnote>
  <w:footnote w:id="4">
    <w:p w:rsidR="00CB4E66" w:rsidRDefault="00CB4E66" w:rsidP="00CB4E66">
      <w:pPr>
        <w:widowControl w:val="0"/>
        <w:autoSpaceDE w:val="0"/>
        <w:autoSpaceDN w:val="0"/>
        <w:adjustRightInd w:val="0"/>
        <w:ind w:left="142" w:hanging="142"/>
        <w:jc w:val="both"/>
      </w:pPr>
      <w:r w:rsidRPr="00F27AE0">
        <w:rPr>
          <w:rStyle w:val="a9"/>
          <w:sz w:val="20"/>
          <w:szCs w:val="20"/>
        </w:rPr>
        <w:footnoteRef/>
      </w:r>
      <w:r w:rsidRPr="00F27AE0">
        <w:rPr>
          <w:sz w:val="20"/>
          <w:szCs w:val="20"/>
        </w:rPr>
        <w:t xml:space="preserve"> Государственный доклад "О состоянии и об охране окружающей среды РФ", 2007.</w:t>
      </w:r>
    </w:p>
  </w:footnote>
  <w:footnote w:id="5">
    <w:p w:rsidR="00CB4E66" w:rsidRDefault="00CB4E66" w:rsidP="00CB4E66">
      <w:pPr>
        <w:pStyle w:val="a7"/>
      </w:pPr>
      <w:r w:rsidRPr="00F27AE0">
        <w:rPr>
          <w:rStyle w:val="a9"/>
        </w:rPr>
        <w:footnoteRef/>
      </w:r>
      <w:r w:rsidRPr="00F27AE0">
        <w:t xml:space="preserve"> По материалам Администрации Ростовской области.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505" w:rsidRDefault="00AD050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0515">
      <w:rPr>
        <w:noProof/>
      </w:rPr>
      <w:t>2</w:t>
    </w:r>
    <w:r>
      <w:fldChar w:fldCharType="end"/>
    </w:r>
  </w:p>
  <w:p w:rsidR="00AD0505" w:rsidRDefault="00AD05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368D1"/>
    <w:multiLevelType w:val="hybridMultilevel"/>
    <w:tmpl w:val="E400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B2021C"/>
    <w:multiLevelType w:val="hybridMultilevel"/>
    <w:tmpl w:val="FD506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E66"/>
    <w:rsid w:val="00361E3A"/>
    <w:rsid w:val="003B0F01"/>
    <w:rsid w:val="00AD0505"/>
    <w:rsid w:val="00C40515"/>
    <w:rsid w:val="00CB4E66"/>
    <w:rsid w:val="00D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2BA87440-6226-48C7-9FF6-80D737FF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4E66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4E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CB4E66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4E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aliases w:val="Обычный (Web)1,Обычный (Web)"/>
    <w:basedOn w:val="a"/>
    <w:uiPriority w:val="99"/>
    <w:rsid w:val="00CB4E66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CB4E66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CB4E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rsid w:val="00CB4E6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B4E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CB4E66"/>
    <w:rPr>
      <w:rFonts w:cs="Times New Roman"/>
      <w:vertAlign w:val="superscript"/>
    </w:rPr>
  </w:style>
  <w:style w:type="paragraph" w:customStyle="1" w:styleId="TableText">
    <w:name w:val="TableText"/>
    <w:basedOn w:val="a"/>
    <w:uiPriority w:val="99"/>
    <w:rsid w:val="00CB4E66"/>
    <w:pPr>
      <w:autoSpaceDE w:val="0"/>
      <w:autoSpaceDN w:val="0"/>
      <w:spacing w:before="40" w:after="40" w:line="180" w:lineRule="exact"/>
    </w:pPr>
    <w:rPr>
      <w:rFonts w:ascii="NTHelvetica/Cyrillic" w:hAnsi="NTHelvetica/Cyrillic"/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Microsoft_Excel_97-20032.xls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_____Microsoft_Excel_97-20031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 FUEGO Company</Company>
  <LinksUpToDate>false</LinksUpToDate>
  <CharactersWithSpaces>16947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FEANOR</dc:creator>
  <cp:keywords/>
  <dc:description/>
  <cp:lastModifiedBy>admin</cp:lastModifiedBy>
  <cp:revision>2</cp:revision>
  <dcterms:created xsi:type="dcterms:W3CDTF">2014-04-07T07:39:00Z</dcterms:created>
  <dcterms:modified xsi:type="dcterms:W3CDTF">2014-04-07T07:39:00Z</dcterms:modified>
</cp:coreProperties>
</file>