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73" w:rsidRPr="00D02099" w:rsidRDefault="006E1273" w:rsidP="006E1273">
      <w:pPr>
        <w:spacing w:before="120"/>
        <w:jc w:val="center"/>
        <w:rPr>
          <w:b/>
          <w:bCs/>
          <w:sz w:val="32"/>
          <w:szCs w:val="32"/>
        </w:rPr>
      </w:pPr>
      <w:r w:rsidRPr="00D02099">
        <w:rPr>
          <w:b/>
          <w:bCs/>
          <w:sz w:val="32"/>
          <w:szCs w:val="32"/>
        </w:rPr>
        <w:t>Современные обычные средства поражения</w:t>
      </w:r>
    </w:p>
    <w:p w:rsidR="006E1273" w:rsidRPr="00D02099" w:rsidRDefault="006E1273" w:rsidP="006E1273">
      <w:pPr>
        <w:spacing w:before="120"/>
        <w:jc w:val="center"/>
        <w:rPr>
          <w:sz w:val="28"/>
          <w:szCs w:val="28"/>
        </w:rPr>
      </w:pPr>
      <w:r w:rsidRPr="00D02099">
        <w:rPr>
          <w:sz w:val="28"/>
          <w:szCs w:val="28"/>
        </w:rPr>
        <w:t>Ю.Г.Афанасьев, А.Г.Овчаренко, С.Л.Раско, Л.И.Трутнева</w:t>
      </w:r>
    </w:p>
    <w:p w:rsidR="006E1273" w:rsidRPr="00D02099" w:rsidRDefault="006E1273" w:rsidP="006E127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1 Зажигательное оружие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Важное место в системе обычных вооружений принадлежит зажигательному оружию, которое представляет собой комплекс средств поражения, основанных на использовании зажигательных веществ.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Зажигательное оружие - это оружие, поражающее действие которого основано на непосредственном воздействии высоких температур на людей, технику, здания, сооружения, леса, сельскохозяйственные посевы и объекты экономики.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По американской классификации, зажигательное оружие относится к оружию массового поражения. Учитывается также способность зажигательного оружия оказывать на противника сильное психологическое воздействие. Применение вероятным противником зажигательного оружия может привести к массовому поражению личного состава, вооружения, техники и других материальных средств, возникновению пожаров и задымлений на больших площадях, что окажет существенное влияние на способы действия войск, значительно затруднит выполнение ими своих боевых задач. Первый воздушный налет авиации США на Японию с применением зажигательного оружия отмечен в марте 1945 г. и был направлен против районов г. Токио, наиболее подверженных пожарам. В отчете об этой бомбардировке указывалось, что разразился страшный пожар, в котором горело более 15 квадратных миль города, и пламя поднималось так высоко в воздух, что было видно на расстоянии более 200 миль (300 км). Впоследствии специалисты США констатировали, что даже атомная бомба не могла сравниться по своей разрушительной силе с одной массированной воздушной атакой зажигательными бомбами ни по количеству убитых, ни по количеству уничтоженного имущества.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За время войны во Вьетнаме, применяя "тактику выжженной земли", авиация США за пять лет сбросила на города и деревни Вьетнама около 100 000 т напалмовых бомб, в результате чего погибло большое количество населения и был нанесен огромный материальный ущерб.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Зажигательное оружие включает зажигательные вещества и средства их применения. </w:t>
      </w:r>
    </w:p>
    <w:p w:rsidR="006E1273" w:rsidRPr="00D02099" w:rsidRDefault="006E1273" w:rsidP="006E127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 xml:space="preserve">Зажигательные вещества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Основу современного зажигательного оружия составляют зажигательные вещества, которыми снаряжаются зажигательные боеприпасы и огнеметные средства.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 xml:space="preserve">Все зажигательные вещества делятся на три основные группы: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основанные на нефтепродуктах;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металлизированные зажигательные смеси;</w:t>
      </w:r>
    </w:p>
    <w:p w:rsidR="006E1273" w:rsidRDefault="006E1273" w:rsidP="006E1273">
      <w:pPr>
        <w:spacing w:before="120"/>
        <w:ind w:firstLine="567"/>
        <w:jc w:val="both"/>
      </w:pPr>
      <w:r w:rsidRPr="00356642">
        <w:t>термит и термитные составы.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Особую группу зажигательных веществ составляют обычный и пластифицированный фосфор, щелочные металлы, а также самовоспламеняющаяся на воздухе смесь на основе триэтиленалюминия.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Зажигательные вещества, основанные на нефтепродуктах, подразделяются на незагущенные (жидкие) и загущенные (вязкие). Для приготовления последних используются специальные загустители и горючие вещества. Наибольшее распространение из зажигательных веществ на основе нефтепродуктов получили напалмы.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Напалмы относятся к зажигательным веществам, которые не содержат окислителя и горят, соединяясь с кислородом воздуха. Они представляют собой желеобразные, вязкие, обладающие сильной прилипаемостью и высокой температурой горения, вещества. Напалм получается путем добавления к жидкому горючему, обычно бензину, специального порошка-загустителя. Обычно напалмы содержат 3-10% загустителя и 90-97% бензина.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Напалмы на основе бензина имеют плотность 0,8-0,9 грамм на кубический сантиметр. Они обладают способностью легко воспламеняться и развивать температуру до 1000-1200 оС. Продолжительность горения напалмов 5-10 мин. Они легко прилипают к поверхностям различного рода и трудно поддаются тушению.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Наибольшей эффективностью отличается напалм Б, принятый на вооружение армией США в 1966 году. Он отличается хорошей воспламеняемостью и повышенной прилипаемостью даже к влажным поверхностям, способен создавать высокотемпературный (1000-1200 оС) очаг с длительностью горения 5-10 мин. Напалм Б легче воды, поэтому плавает на ее поверхности, сохраняя при этом способность гореть, что значительно затрудняет ликвидацию очагов пожаров. Напалм Б горит чадящим пламенем, насыщая воздух едкими раскаленными газами. При нагревании разжижается и приобретает способность проникать в укрытия и технику. Попадание на незащищенную кожу даже 1 г горящего напалма Б способно вызывать тяжелые поражения. Полное уничтожение открыто расположенной живой силы достигается при норме расходе напалма в 4-5 раз меньшей, чем осколочно-фугасных боеприпасов. Напалм Б может приготовляться непосредственно в полевых условиях.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Металлизированные смеси применяются для увеличения самовоспламеняемости напалмов на влажных поверхностях и на снегу. Если к напалму добавить порошкообразные или в виде стружек магний, а также уголь, асфальт, селитру и другие вещества, то получится смесь, называемая пирогелем. Температура горения пирогелей достигает 1600 оС. В отличие от обычных напалмов пирогели тяжелее воды, горение их происходит всего лишь 1-3 мин. При попадании пирогеля на человека он вызывает глубокие ожоги не только открытых участков тела, но и закрытых обмундированием, так как снять одежду за время, пока горит пирогель, весьма трудно.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Термитные составы используются сравнительно давно. В основе их действия лежит реакция, при которой измельченный алюминий вступает в соединение с окислами тугоплавких металлов с выделением большого количества тепла. Для военных целей порошок термитной смеси (обычно алюминия и окислов железа) прессуют. Горящий термит разогревается до 3000 оС. При такой температуре растрескиваются кирпич и бетон, горят железо и сталь. Как зажигательное средство термит обладает тем недостатком, что при его горении не образуется пламени, поэтому в термит добавляют 40-50% порошкообразного магния, олифы, канифоли и различных соединений, богатых кислородом.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Белый фосфор представляет собой белое полупрозрачное твердое вещество, похожее на воск. Он способен самовоспламеняться, соединяясь с кислородом воздуха. Температура горения 900-1200 оС.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Белый фосфор находит применение как дымообразующее вещество, а также как воспламенитель напалма и пирогеля в зажигательных боеприпасах. Пластифицированный фосфор (с добавками каучука) приобретает способность прилипать к вертикальным поверхностям и прожигать их. Это позволяет применять его для снаряжения бомб, мин, снарядов.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 xml:space="preserve">Щелочные металлы, особенно калий и натрий, обладают свойством бурно реагировать с водой и воспламеняться. В связи с тем, что щелочные металлы опасны в обращении, они не нашли самостоятельного применения и используются, как правило, для воспламенения напалма. </w:t>
      </w:r>
    </w:p>
    <w:p w:rsidR="006E1273" w:rsidRPr="00D02099" w:rsidRDefault="006E1273" w:rsidP="006E127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2 Средства применения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 xml:space="preserve">Современное зажигательное оружие включает: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напалмовые (огневые) бомбы;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авиационные зажигательные бомбы;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авиационные зажигательные кассеты;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авиационные кассетные установки;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артиллерийские зажигательные боеприпасы;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огнеметы;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реактивные зажигательные гранатометы;</w:t>
      </w:r>
    </w:p>
    <w:p w:rsidR="006E1273" w:rsidRDefault="006E1273" w:rsidP="006E1273">
      <w:pPr>
        <w:spacing w:before="120"/>
        <w:ind w:firstLine="567"/>
        <w:jc w:val="both"/>
      </w:pPr>
      <w:r w:rsidRPr="00356642">
        <w:t>огневые (зажигательные) фугасы.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Напалмовые бомбы представляют собой тонкостенные контейнеры, снаряженные загущенными веществами.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В настоящее время на вооружении авиации США находятся напалмовые бомбы калибром от 100 до 400 кг. В отличие от других боеприпасов, напалмовые бомбы создают объемный очаг поражения. При этом площадь поражения боеприпасами калибра 300 кг открыто расположенного личного состава составляет около 4 тысяч квадратных метров, подъема дыма и пламени - нескольких десятков метров.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Авиационные зажигательные бомбы небольших калибров - от одного до десяти фунтов - используются, как правило, в кассетах. Снаряжаются обычно термитами. Из-за незначительной массы бомбы этой группы создают отдельные очаги возгорания, являясь, таким образом, боеприпасами зажигающего действия.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Авиационные зажигательные кассеты предназначаются для создания пожаров на больших площадях. Они представляют собой оболочки разового пользования, содержащие от 50 до 600-800 малокалиберных зажигательных бомб и устройство, обеспечивающее их рассеяние на значительной территории при боевом применении.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Авиационные кассетные установки имеют аналогичное авиационным зажигательным кассетам назначение и снаряжение, однако в отличие от них, являются устройствами многократного использования.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Артиллерийские зажигательные боеприпасы изготавливаются на основе термита, напалма, фосфора. Разбрасываемые при взрыве одного боеприпаса термитные сегменты, трубки, заполненные напалмом, куски фосфора способны вызвать воспламенение горючих материалов на площади, равной 30-60 м2. Продолжительность горения термитных сегментов 15-30 с.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Огнеметы являются эффективным зажигательным оружием пехотных подразделений. Они представляют собой приборы, выбрасывающие струю горящей огнесмеси давлением сжатых газов.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Реактивные зажигательные гранатометы обладают гораздо большей дальностью стрельбы и более экономичны, чем гранатометы.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Термическое воздействие зажигательного оружия на организм человека приводит прежде всего к ожогам, которые в зависимости от глубины поражения тканей подразделяются на четыре степени.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При ожоге первой степени происходит покраснение и отек кожи. Заживление обычно наступает в течение двух-четырех дней. Ожоговая рана, как правило, не образуется.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Вторая степень ожога характеризуется образованием пузырей, которые через три-четыре дня спадают. Если в содержимое пузыря попадает инфекция, образуются гноящиеся и медленно заживающие раны.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При ожогах третьей степени возникает некроз (омертвление) кожи. Заживление участка некроза происходит в течение одного-двух месяцев.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Ожоги четвертой степени отличаются необратимыми изменениями не только кожи, но и глубоколежащих тканей: подкожной клетчатки, мышц, костей. На месте ожогов образуются глубокие раны, которые, как правило, не способны к самостоятельному заживлению.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>Опасность для людей при пожаре представляют высокая температура воздуха, задымленность, концентрация оксида углерода и других продуктов сгорания. Поэтому эффективной защитой от зажигательного оружия является убежище. При попадании огнесмеси на средства индивидуальной защиты или одежду их надо быстро сбросить, а небольшое количество зажигательного вещества на одежде или открытом участке кожи нужно плотно накрыть рукавом, полой одежды, дерном, грунтом, песком, илом и др. Нельзя бежать, так как это усилит процесс возгорания и приведет к более тяжелому поражению. При попадании на человека большого количества огнесмеси на него набрасывают накидку, куртку, мешковину и прижимают своим телом. Если рядом водоем, надо погрузиться с ним в воду, не снимая одежды. Для гашения напалма на пострадавшем не допускается использование огнетушителя.</w:t>
      </w:r>
    </w:p>
    <w:p w:rsidR="006E1273" w:rsidRPr="00D02099" w:rsidRDefault="006E1273" w:rsidP="006E127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3 Осколочные, шариковые, фугасные боеприпасы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В настоящее время во многих странах ведутся интенсивные работы по совершенствованию обычных осколочно-фугасных боеприпасов. Одним из наиболее показательных примеров этого является создание и широкое применение различных боеприпасов с готовыми или полуготовыми убойными элементами. Особенностью таких боеприпасов является огромное количество (от нескольких сотен до нескольких тысяч) осколков (шариков, иголок, стрелок и т.п.) массой от долей грамма до нескольких граммов. Шариковые противопехотные бомбы могут быть, например, размером от теннисного до футбольного мяча и содержать около 300 металлических или пластмассовых шариков диаметром 5-6 мм. Радиус поражения такой бомбы в зависимости от калибра - 1,5-15 м.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С самолетов шариковые бомбы сбрасываются в специальных упаковках (кассетах), содержащих 90-650 бомб. От действия вышибного заряда такая кассета над землей разрушается, а разлетающиеся шариковые бомбы взрываются на площади до 250 тыс. м2. Оснащаются они различными взрывателями: инерционными, нажимного, натяжного или замедленного действия. Так, при рассеивании из кассеты противопехотных мин от удара о землю из них выбрасываются проволочки-усики. При прикосновении к ним мина взлетает на высоту человеческого роста и взрывается в воздухе. Такие боеприпасы наносят множество ранений (эффект града) на открытой местности на больших площадях. Меры защиты людей от осколочных и шариковых бомб - укрытие в любых защитных сооружениях. </w:t>
      </w:r>
    </w:p>
    <w:p w:rsidR="006E1273" w:rsidRPr="00356642" w:rsidRDefault="006E1273" w:rsidP="006E1273">
      <w:pPr>
        <w:spacing w:before="120"/>
        <w:ind w:firstLine="567"/>
        <w:jc w:val="both"/>
      </w:pPr>
      <w:r w:rsidRPr="00356642">
        <w:t xml:space="preserve">Фугасные боеприпасы предназначены для поражения ударной волной и осколками больших наземных объектов (промышленных, административных зданий, железнодорожных узлов и др.). Масса бомбы может быть от 50 до 10 000 кг. Основные средства доставки - самолеты-штурмовики. </w:t>
      </w:r>
    </w:p>
    <w:p w:rsidR="006E1273" w:rsidRPr="00D02099" w:rsidRDefault="006E1273" w:rsidP="006E1273">
      <w:pPr>
        <w:spacing w:before="120"/>
        <w:jc w:val="center"/>
        <w:rPr>
          <w:b/>
          <w:bCs/>
          <w:sz w:val="28"/>
          <w:szCs w:val="28"/>
        </w:rPr>
      </w:pPr>
      <w:r w:rsidRPr="00D02099">
        <w:rPr>
          <w:b/>
          <w:bCs/>
          <w:sz w:val="28"/>
          <w:szCs w:val="28"/>
        </w:rPr>
        <w:t>4 Боеприпасы объемного взрыва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Боеприпасы объемного взрыва предназначаются для поражения воздушной ударной волной и огнем людей, зданий сооружений и техники. Бомбы объемного взрыва в виде кассет испытаны американцами еще в 1969 г. во Вьетнаме. В этих боеприпасах используются особые газовоздушные смеси: таплацетилен, пропадиен, пропан с добавкой бутана. Принцип действия этих боеприпасов заключается в распылении в воздухе с последующим подрывом образовавшегося облака аэрозолей. Возникающее в результате взрыва избыточное давление составля 2000-3000 кПа. Это вызывает полное уничтожение людей и растительности в районе взрыва и срабатывание мин на площади с радиусом до 8 м. </w:t>
      </w:r>
    </w:p>
    <w:p w:rsidR="006E1273" w:rsidRDefault="006E1273" w:rsidP="006E1273">
      <w:pPr>
        <w:spacing w:before="120"/>
        <w:ind w:firstLine="567"/>
        <w:jc w:val="both"/>
      </w:pPr>
      <w:r w:rsidRPr="00356642">
        <w:t xml:space="preserve">Образовавшееся в воздухе облако аэрозоля (диаметр около 15 м, высота 2,5 м) подрывается с некоторой задержкой (10 с) другим детонатором. Избыточное давление во фронте ударной волны на расстоянии 15 м от центра взрыва достигает 2900 кПа. Защита людей обеспечивается укрытием в защитных сооружениях. Убежища должны работать в режиме полной изоляции.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273"/>
    <w:rsid w:val="00356642"/>
    <w:rsid w:val="005266CD"/>
    <w:rsid w:val="006B11B3"/>
    <w:rsid w:val="006E1273"/>
    <w:rsid w:val="00AE46C4"/>
    <w:rsid w:val="00D02099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740923-23B1-4DE8-B04C-595DB9A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1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Современные обычные средства поражения</vt:lpstr>
    </vt:vector>
  </TitlesOfParts>
  <Company>Home</Company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Современные обычные средства поражения</dc:title>
  <dc:subject/>
  <dc:creator>User</dc:creator>
  <cp:keywords/>
  <dc:description/>
  <cp:lastModifiedBy>admin</cp:lastModifiedBy>
  <cp:revision>2</cp:revision>
  <dcterms:created xsi:type="dcterms:W3CDTF">2014-02-14T16:29:00Z</dcterms:created>
  <dcterms:modified xsi:type="dcterms:W3CDTF">2014-02-14T16:29:00Z</dcterms:modified>
</cp:coreProperties>
</file>