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05" w:rsidRDefault="00B80005">
      <w:pPr>
        <w:pStyle w:val="a4"/>
      </w:pPr>
      <w:r>
        <w:t>Современный Гуманитарный Институт</w:t>
      </w:r>
    </w:p>
    <w:p w:rsidR="00B80005" w:rsidRDefault="00B80005">
      <w:pPr>
        <w:jc w:val="center"/>
      </w:pPr>
    </w:p>
    <w:p w:rsidR="00B80005" w:rsidRDefault="00B80005">
      <w:pPr>
        <w:jc w:val="center"/>
        <w:rPr>
          <w:lang w:val="en-US"/>
        </w:rPr>
      </w:pPr>
    </w:p>
    <w:p w:rsidR="00B80005" w:rsidRDefault="00B80005">
      <w:pPr>
        <w:jc w:val="center"/>
        <w:rPr>
          <w:lang w:val="en-US"/>
        </w:rPr>
      </w:pPr>
    </w:p>
    <w:p w:rsidR="00B80005" w:rsidRDefault="00B80005">
      <w:pPr>
        <w:jc w:val="center"/>
        <w:rPr>
          <w:lang w:val="en-US"/>
        </w:rPr>
      </w:pPr>
    </w:p>
    <w:p w:rsidR="00B80005" w:rsidRDefault="00B80005">
      <w:pPr>
        <w:jc w:val="center"/>
      </w:pPr>
    </w:p>
    <w:p w:rsidR="00B80005" w:rsidRDefault="00B80005">
      <w:pPr>
        <w:jc w:val="center"/>
      </w:pPr>
    </w:p>
    <w:p w:rsidR="00B80005" w:rsidRDefault="00B80005">
      <w:pPr>
        <w:jc w:val="center"/>
      </w:pPr>
    </w:p>
    <w:p w:rsidR="00B80005" w:rsidRDefault="00B80005">
      <w:pPr>
        <w:jc w:val="center"/>
        <w:rPr>
          <w:lang w:val="en-US"/>
        </w:rPr>
      </w:pPr>
    </w:p>
    <w:p w:rsidR="00B80005" w:rsidRDefault="00B80005">
      <w:pPr>
        <w:jc w:val="center"/>
        <w:rPr>
          <w:lang w:val="en-US"/>
        </w:rPr>
      </w:pPr>
    </w:p>
    <w:p w:rsidR="00B80005" w:rsidRDefault="00B80005">
      <w:pPr>
        <w:jc w:val="center"/>
        <w:rPr>
          <w:lang w:val="en-US"/>
        </w:rPr>
      </w:pPr>
    </w:p>
    <w:p w:rsidR="00B80005" w:rsidRDefault="00B80005">
      <w:pPr>
        <w:pStyle w:val="4"/>
        <w:spacing w:line="240" w:lineRule="auto"/>
      </w:pPr>
      <w:r>
        <w:t>Курсовая работа</w:t>
      </w:r>
    </w:p>
    <w:p w:rsidR="00B80005" w:rsidRDefault="00B80005">
      <w:pPr>
        <w:spacing w:line="240" w:lineRule="auto"/>
        <w:jc w:val="center"/>
        <w:rPr>
          <w:sz w:val="36"/>
        </w:rPr>
      </w:pPr>
      <w:r>
        <w:rPr>
          <w:sz w:val="36"/>
        </w:rPr>
        <w:t>по дисциплине</w:t>
      </w:r>
    </w:p>
    <w:p w:rsidR="00B80005" w:rsidRDefault="00B80005">
      <w:pPr>
        <w:pStyle w:val="5"/>
        <w:spacing w:line="240" w:lineRule="auto"/>
        <w:rPr>
          <w:i/>
        </w:rPr>
      </w:pPr>
      <w:r>
        <w:rPr>
          <w:i/>
        </w:rPr>
        <w:t>Бухгалтерский учет</w:t>
      </w:r>
    </w:p>
    <w:p w:rsidR="00B80005" w:rsidRDefault="00B80005">
      <w:pPr>
        <w:jc w:val="center"/>
        <w:rPr>
          <w:lang w:val="en-US"/>
        </w:rPr>
      </w:pPr>
    </w:p>
    <w:p w:rsidR="00B80005" w:rsidRDefault="00B80005">
      <w:pPr>
        <w:jc w:val="center"/>
        <w:rPr>
          <w:sz w:val="48"/>
        </w:rPr>
      </w:pPr>
      <w:r>
        <w:rPr>
          <w:sz w:val="48"/>
        </w:rPr>
        <w:t xml:space="preserve">Тема </w:t>
      </w:r>
      <w:r>
        <w:rPr>
          <w:b/>
          <w:sz w:val="48"/>
        </w:rPr>
        <w:t>Учет денежных средств</w:t>
      </w:r>
    </w:p>
    <w:p w:rsidR="00B80005" w:rsidRDefault="00B80005">
      <w:pPr>
        <w:pStyle w:val="a4"/>
        <w:rPr>
          <w:lang w:val="en-US"/>
        </w:rPr>
      </w:pPr>
    </w:p>
    <w:p w:rsidR="00B80005" w:rsidRDefault="00B80005">
      <w:pPr>
        <w:pStyle w:val="a4"/>
        <w:rPr>
          <w:lang w:val="en-US"/>
        </w:rPr>
      </w:pPr>
    </w:p>
    <w:p w:rsidR="00B80005" w:rsidRDefault="00B80005">
      <w:pPr>
        <w:pStyle w:val="a4"/>
      </w:pPr>
    </w:p>
    <w:p w:rsidR="00B80005" w:rsidRDefault="00B80005">
      <w:pPr>
        <w:pStyle w:val="a4"/>
        <w:ind w:left="4111" w:firstLine="0"/>
        <w:jc w:val="left"/>
      </w:pPr>
      <w:r>
        <w:rPr>
          <w:u w:val="single"/>
        </w:rPr>
        <w:t>выполнила</w:t>
      </w:r>
      <w:r>
        <w:rPr>
          <w:u w:val="single"/>
          <w:lang w:val="en-US"/>
        </w:rPr>
        <w:t>:</w:t>
      </w:r>
      <w:r>
        <w:t xml:space="preserve"> студентка </w:t>
      </w:r>
      <w:r>
        <w:rPr>
          <w:lang w:val="en-US"/>
        </w:rPr>
        <w:t xml:space="preserve">II </w:t>
      </w:r>
      <w:r>
        <w:t>курса</w:t>
      </w:r>
    </w:p>
    <w:p w:rsidR="00B80005" w:rsidRDefault="00B80005">
      <w:pPr>
        <w:pStyle w:val="a4"/>
        <w:ind w:left="6038" w:firstLine="0"/>
        <w:jc w:val="left"/>
      </w:pPr>
      <w:r>
        <w:t>заочного отделения</w:t>
      </w:r>
    </w:p>
    <w:p w:rsidR="00B80005" w:rsidRDefault="00B80005">
      <w:pPr>
        <w:pStyle w:val="a4"/>
        <w:ind w:left="6038" w:firstLine="0"/>
        <w:jc w:val="left"/>
      </w:pPr>
      <w:r>
        <w:t>гр Э98-201у</w:t>
      </w:r>
    </w:p>
    <w:p w:rsidR="00B80005" w:rsidRDefault="00B80005">
      <w:pPr>
        <w:pStyle w:val="a4"/>
        <w:ind w:left="6038" w:firstLine="0"/>
        <w:jc w:val="left"/>
      </w:pPr>
      <w:r>
        <w:t>Гизенко Н.В.</w:t>
      </w:r>
    </w:p>
    <w:p w:rsidR="00B80005" w:rsidRDefault="00B80005">
      <w:pPr>
        <w:pStyle w:val="a4"/>
        <w:rPr>
          <w:lang w:val="en-US"/>
        </w:rPr>
      </w:pPr>
    </w:p>
    <w:p w:rsidR="00B80005" w:rsidRDefault="00B80005">
      <w:pPr>
        <w:pStyle w:val="a4"/>
        <w:rPr>
          <w:lang w:val="en-US"/>
        </w:rPr>
      </w:pPr>
    </w:p>
    <w:p w:rsidR="00B80005" w:rsidRDefault="00B80005">
      <w:pPr>
        <w:pStyle w:val="a4"/>
        <w:rPr>
          <w:lang w:val="en-US"/>
        </w:rPr>
      </w:pPr>
    </w:p>
    <w:p w:rsidR="00B80005" w:rsidRDefault="00B80005">
      <w:pPr>
        <w:pStyle w:val="a4"/>
      </w:pPr>
      <w:r>
        <w:t xml:space="preserve">Красноярск </w:t>
      </w:r>
      <w:r>
        <w:softHyphen/>
        <w:t>– 1999</w:t>
      </w:r>
      <w:r>
        <w:br w:type="page"/>
      </w:r>
      <w:r>
        <w:lastRenderedPageBreak/>
        <w:t>Содержание</w:t>
      </w:r>
    </w:p>
    <w:p w:rsidR="00B80005" w:rsidRDefault="00B80005">
      <w:pPr>
        <w:pStyle w:val="11"/>
      </w:pPr>
      <w:r>
        <w:t>Введение</w:t>
      </w:r>
      <w:r>
        <w:tab/>
        <w:t>3</w:t>
      </w:r>
    </w:p>
    <w:p w:rsidR="00B80005" w:rsidRDefault="00B80005">
      <w:pPr>
        <w:pStyle w:val="25"/>
      </w:pPr>
      <w:r>
        <w:t>Хозяйственные связи</w:t>
      </w:r>
      <w:r>
        <w:tab/>
        <w:t>3</w:t>
      </w:r>
    </w:p>
    <w:p w:rsidR="00B80005" w:rsidRDefault="00B80005">
      <w:pPr>
        <w:pStyle w:val="11"/>
      </w:pPr>
      <w:r>
        <w:t>Учет денежных средств</w:t>
      </w:r>
      <w:r>
        <w:tab/>
        <w:t>4</w:t>
      </w:r>
    </w:p>
    <w:p w:rsidR="00B80005" w:rsidRDefault="00B80005">
      <w:pPr>
        <w:pStyle w:val="25"/>
      </w:pPr>
      <w:r>
        <w:t>Учет операций по расчетному счету</w:t>
      </w:r>
      <w:r>
        <w:tab/>
        <w:t>4</w:t>
      </w:r>
    </w:p>
    <w:p w:rsidR="00B80005" w:rsidRDefault="00B80005">
      <w:pPr>
        <w:pStyle w:val="25"/>
      </w:pPr>
      <w:r>
        <w:t>Учет денежных средств и краткосрочных финансовых вложений</w:t>
      </w:r>
      <w:r>
        <w:tab/>
        <w:t>5</w:t>
      </w:r>
    </w:p>
    <w:p w:rsidR="00B80005" w:rsidRDefault="00B80005">
      <w:pPr>
        <w:pStyle w:val="25"/>
      </w:pPr>
      <w:r>
        <w:t>Учет кассовых операций</w:t>
      </w:r>
      <w:r>
        <w:tab/>
        <w:t>7</w:t>
      </w:r>
    </w:p>
    <w:p w:rsidR="00B80005" w:rsidRDefault="00B80005">
      <w:pPr>
        <w:pStyle w:val="25"/>
      </w:pPr>
      <w:r>
        <w:t>Учет денежных документов, средств в пути, краткосрочных финансовых вложений</w:t>
      </w:r>
      <w:r>
        <w:tab/>
        <w:t>12</w:t>
      </w:r>
    </w:p>
    <w:p w:rsidR="00B80005" w:rsidRDefault="00B80005">
      <w:pPr>
        <w:pStyle w:val="25"/>
      </w:pPr>
      <w:r>
        <w:t>Вексель с номиналом в иностранной валюте как средство расчетов</w:t>
      </w:r>
      <w:r>
        <w:tab/>
        <w:t>15</w:t>
      </w:r>
    </w:p>
    <w:p w:rsidR="00B80005" w:rsidRDefault="00B80005">
      <w:pPr>
        <w:pStyle w:val="25"/>
      </w:pPr>
      <w:r>
        <w:t>Анализ движения денежных средств</w:t>
      </w:r>
      <w:r>
        <w:tab/>
        <w:t>16</w:t>
      </w:r>
    </w:p>
    <w:p w:rsidR="00B80005" w:rsidRDefault="00B80005">
      <w:pPr>
        <w:pStyle w:val="25"/>
      </w:pPr>
      <w:r>
        <w:t>Анализ дебиторской задолженности</w:t>
      </w:r>
      <w:r>
        <w:tab/>
        <w:t>25</w:t>
      </w:r>
    </w:p>
    <w:p w:rsidR="00B80005" w:rsidRDefault="00B80005">
      <w:pPr>
        <w:pStyle w:val="25"/>
      </w:pPr>
      <w:r>
        <w:t>О покупках организации за наличный расчет</w:t>
      </w:r>
      <w:r>
        <w:tab/>
        <w:t>26</w:t>
      </w:r>
    </w:p>
    <w:p w:rsidR="00B80005" w:rsidRDefault="00B80005">
      <w:pPr>
        <w:pStyle w:val="25"/>
      </w:pPr>
      <w:r>
        <w:t>Выдача наличных денежных средств</w:t>
      </w:r>
      <w:r>
        <w:tab/>
        <w:t>26</w:t>
      </w:r>
    </w:p>
    <w:p w:rsidR="00B80005" w:rsidRDefault="00B80005">
      <w:pPr>
        <w:pStyle w:val="25"/>
      </w:pPr>
      <w:r>
        <w:t>для приобретения материальных ценностей (работ, услуг)</w:t>
      </w:r>
      <w:r>
        <w:tab/>
        <w:t>26</w:t>
      </w:r>
    </w:p>
    <w:p w:rsidR="00B80005" w:rsidRDefault="00B80005">
      <w:pPr>
        <w:pStyle w:val="25"/>
      </w:pPr>
      <w:r>
        <w:t>Документальное оформление покупок за наличный расчет у юридических лиц в розничной торговле</w:t>
      </w:r>
      <w:r>
        <w:tab/>
        <w:t>28</w:t>
      </w:r>
    </w:p>
    <w:p w:rsidR="00B80005" w:rsidRDefault="00B80005">
      <w:pPr>
        <w:pStyle w:val="25"/>
      </w:pPr>
      <w:r>
        <w:t>Документальное оформление покупок за наличный расчет  у юридических лиц (кроме розничной торговли)</w:t>
      </w:r>
      <w:r>
        <w:tab/>
        <w:t>30</w:t>
      </w:r>
    </w:p>
    <w:p w:rsidR="00B80005" w:rsidRDefault="00B80005">
      <w:pPr>
        <w:pStyle w:val="25"/>
      </w:pPr>
      <w:r>
        <w:t>Документальное оформление покупок за наличный расчет у физических лиц и граждан-предпринимателей</w:t>
      </w:r>
      <w:r>
        <w:tab/>
        <w:t>32</w:t>
      </w:r>
    </w:p>
    <w:p w:rsidR="00B80005" w:rsidRDefault="00B80005">
      <w:pPr>
        <w:pStyle w:val="25"/>
      </w:pPr>
      <w:r>
        <w:t>Взнос наличными на расчетный счет</w:t>
      </w:r>
      <w:r>
        <w:tab/>
        <w:t>33</w:t>
      </w:r>
    </w:p>
    <w:p w:rsidR="00B80005" w:rsidRDefault="00B80005">
      <w:pPr>
        <w:pStyle w:val="25"/>
      </w:pPr>
      <w:r>
        <w:t>Применение бланков строгой отчетности при осуществлении денежных расчетов с населением</w:t>
      </w:r>
      <w:r>
        <w:tab/>
        <w:t>34</w:t>
      </w:r>
    </w:p>
    <w:p w:rsidR="00B80005" w:rsidRDefault="00B80005">
      <w:pPr>
        <w:pStyle w:val="25"/>
      </w:pPr>
      <w:r>
        <w:t>Эксплуатация контрольно-кассовой машины и отражение в бухгалтерском учете выручки, полученной с применением контрольно-кассовой машины</w:t>
      </w:r>
      <w:r>
        <w:tab/>
        <w:t>36</w:t>
      </w:r>
    </w:p>
    <w:p w:rsidR="00B80005" w:rsidRDefault="00B80005">
      <w:pPr>
        <w:pStyle w:val="11"/>
      </w:pPr>
      <w:r>
        <w:t>Заключение</w:t>
      </w:r>
      <w:r>
        <w:tab/>
        <w:t>37</w:t>
      </w:r>
    </w:p>
    <w:p w:rsidR="00B80005" w:rsidRDefault="00B80005">
      <w:pPr>
        <w:pStyle w:val="11"/>
      </w:pPr>
      <w:r>
        <w:t>Литература:</w:t>
      </w:r>
      <w:r>
        <w:tab/>
        <w:t>39</w:t>
      </w:r>
    </w:p>
    <w:p w:rsidR="00B80005" w:rsidRDefault="00B80005">
      <w:pPr>
        <w:pStyle w:val="11"/>
      </w:pPr>
      <w:r>
        <w:t>Примеры</w:t>
      </w:r>
      <w:r>
        <w:tab/>
        <w:t>40</w:t>
      </w:r>
    </w:p>
    <w:p w:rsidR="00B80005" w:rsidRDefault="00B80005">
      <w:pPr>
        <w:pStyle w:val="11"/>
      </w:pPr>
      <w:r>
        <w:t>Приложения</w:t>
      </w:r>
      <w:r>
        <w:tab/>
        <w:t>42</w:t>
      </w:r>
    </w:p>
    <w:p w:rsidR="00B80005" w:rsidRDefault="00B80005">
      <w:pPr>
        <w:pStyle w:val="10"/>
      </w:pPr>
      <w:r>
        <w:rPr>
          <w:lang w:val="en-US"/>
        </w:rPr>
        <w:br w:type="page"/>
      </w:r>
      <w:bookmarkStart w:id="0" w:name="_Toc455252339"/>
      <w:r>
        <w:t>Введение</w:t>
      </w:r>
      <w:bookmarkEnd w:id="0"/>
    </w:p>
    <w:p w:rsidR="00B80005" w:rsidRDefault="00B80005">
      <w:pPr>
        <w:pStyle w:val="24"/>
      </w:pPr>
      <w:bookmarkStart w:id="1" w:name="_Toc455252340"/>
      <w:r>
        <w:t>Хозяйственные связи</w:t>
      </w:r>
      <w:bookmarkEnd w:id="1"/>
    </w:p>
    <w:p w:rsidR="00B80005" w:rsidRDefault="00B80005">
      <w:r>
        <w:t>Хозяйственные связи – необходимое условие деятельности предприятия. Они обеспечивают бесперебойность снабжения, непрерывность процесса производства и своевременность отгрузки и реализации продукции. Оформляются и закрепляются хозяйственные связи договорными отношениями в случаях, когда одно предприятие выступает поставщиком материальных ценностей или услуг, а другое–покупателем, потребителем их, а значит, и плательщиком.</w:t>
      </w:r>
    </w:p>
    <w:p w:rsidR="00B80005" w:rsidRDefault="00B80005">
      <w:pPr>
        <w:pStyle w:val="21"/>
        <w:keepNext w:val="0"/>
      </w:pPr>
      <w:r>
        <w:tab/>
        <w:t>Под расчетными отношениями понимается обязательство покупателя оплатить в установленные сроки стоимость материальных ценностей, услуг и прочей задолженности после выполнения поставщиком договорных обязательств или право поставщика востребовать от покупателя сумму оплаты за отгруженную ему продукцию или оказанные услуги. Четкая организация расчетов между поставщиками и покупателями имеет большое значение, т.к. оказывает непосредственное влияние на ускорение оборачиваемости оборотных средств, своевременное поступление денежных средств ведет к сокращению задолженности. Вместе с тем, у предприятия возникают взаимоотношения с рабочими и служащими, выполняющими производственный план, что также влечет за собой расчеты с работниками, с органами социального страхования и другими организациями и лицами. Все эти расчеты ведутся в денежной форме. Основная масса их осуществляется безналичным путем посредством перечисления денежных средств со счета плательщика на счет получателя. Безналичные расчеты производятся с помощью различных банковских операций, заменяющих наличные деньги в обороте. Значит, посредниками при осуществлении этих расчетов выступают банки РФ.</w:t>
      </w:r>
    </w:p>
    <w:p w:rsidR="00B80005" w:rsidRDefault="00B80005">
      <w:r>
        <w:tab/>
        <w:t>При проведении расчетных операций банки контролируют соблюдение предприятиями платежной и договорной дисциплины, а также содействуют применению наиболее целесообразных норм расчетов. Безналичные расчеты за товарно – материальные ценности, выполненные работы и оказанные услуги предприятия ведут по акцептной форме, аккредитивами, платежными поручениями, почтовыми и телеграфными переводами, чеками, векселями. Порядок и формы расчетов между получателями и плательщиками средств определяются договором.</w:t>
      </w:r>
    </w:p>
    <w:p w:rsidR="00B80005" w:rsidRDefault="00B80005">
      <w:r>
        <w:tab/>
        <w:t>Любой нормальной работающей организации необходим банковский счет. Открытие расчетного счета – один из самых первых шагов каждой организации после ее государственной регистрации. Этим обусловлена необходимость для бухгалтеров, непосредственно осуществляющих в организациях работу с банковским счетом, владеть основными знаниями о взаимных правах и обязанностях владельцев счетов и обслуживающих их банков, а также о правильном оформлении расчетных документов по движению денежных средств по счету. Взаимоотношения организации с банком начинаются, как правило, с открытия расчетного счета. В соответствии со статьей 486 Гражданского кодекса РФ банк обязан заключить договор банковского счета с любым клиентом, обратившимся в данный банк с предложением открыть счет в соответствии с банковскими правилами. Следует отметить, что банк не вправе отказать организации в открытии счета, за исключением случаев, когда такой отказ вызван отсутствием у банка принять еще одну организацию на банковское обслуживание. Организация вправе открыть несколько расчетных счетов в различных банках.</w:t>
      </w:r>
    </w:p>
    <w:p w:rsidR="00B80005" w:rsidRDefault="00B80005">
      <w:pPr>
        <w:pStyle w:val="3"/>
        <w:jc w:val="both"/>
        <w:rPr>
          <w:sz w:val="28"/>
        </w:rPr>
      </w:pPr>
    </w:p>
    <w:p w:rsidR="00B80005" w:rsidRDefault="00B80005">
      <w:pPr>
        <w:pStyle w:val="10"/>
      </w:pPr>
      <w:bookmarkStart w:id="2" w:name="_Toc455252341"/>
      <w:r>
        <w:t>Учет денежных средств</w:t>
      </w:r>
      <w:bookmarkEnd w:id="2"/>
    </w:p>
    <w:p w:rsidR="00B80005" w:rsidRDefault="00B80005">
      <w:pPr>
        <w:pStyle w:val="24"/>
      </w:pPr>
      <w:bookmarkStart w:id="3" w:name="_Toc455252342"/>
      <w:r>
        <w:t>Учет операций по расчетному счету</w:t>
      </w:r>
      <w:bookmarkEnd w:id="3"/>
    </w:p>
    <w:p w:rsidR="00B80005" w:rsidRDefault="00B80005">
      <w:r>
        <w:t>Банк выполняет поручения предприятия о перечислении или выдаче соответствующих сумм в оплату приобретенных товарно – материальных ценностей, по погашению ссуд банка и займов, обязательств перед бюджетом, внебюджетными фондами, поставщиками, другими кредиторами для расчетов с членами трудового коллектива по оплате труда, на командировочные, хозяйственные и представительские расходы, приобретение горюче – смазочных материалов, другие цели в пределах остатка средств на счете и соблюдения очередности, предусмотренной законодательством.</w:t>
      </w:r>
    </w:p>
    <w:p w:rsidR="00B80005" w:rsidRDefault="00B80005">
      <w:r>
        <w:t>Списание денежных средств с расчетного счета по требованиям, относящиеся к одной</w:t>
      </w:r>
      <w:r>
        <w:rPr>
          <w:lang w:val="en-US"/>
        </w:rPr>
        <w:t xml:space="preserve"> </w:t>
      </w:r>
      <w:r>
        <w:t>очередности,</w:t>
      </w:r>
      <w:r>
        <w:rPr>
          <w:lang w:val="en-US"/>
        </w:rPr>
        <w:t xml:space="preserve"> </w:t>
      </w:r>
      <w:r>
        <w:t>производится в порядке календарной очередности поступления документов.</w:t>
      </w:r>
    </w:p>
    <w:p w:rsidR="00B80005" w:rsidRDefault="00B80005">
      <w:r>
        <w:t>Банк контролирует операции, совершаемые по расчетному счету. В частности, проверяет, не проводит ли предприятие - владелец счета операции, не соответствующие характеру его деятельности, предусмотренной уставом, нарушающие установленный порядок использования средств или правил расчетов.</w:t>
      </w:r>
    </w:p>
    <w:p w:rsidR="00B80005" w:rsidRDefault="00B80005">
      <w:r>
        <w:t>При недостаточности или отсутствии средств на расчетном счете предприятия предъявленные к оплате платежные документы банк помещает в картотеку 2. Документы, помещенные в картотеку, банк оплачивает по мере поступления средств на расчетный счет предприятия, соблюдая условия очередности.</w:t>
      </w:r>
    </w:p>
    <w:p w:rsidR="00B80005" w:rsidRDefault="00B80005">
      <w:r>
        <w:tab/>
        <w:t>При открытии счета и в любой момент после открытия счета организация как клиент банка может потребовать у банка предоставить информацию о наличии лицензии на осуществление банковских операций, информацию о финансовой отчетности - бухгалтерский баланс, отчет о прибылях и убытках, аудиторское заключение по итогам года, а также ежемесячные бухгалтерские балансы за текущий год.</w:t>
      </w:r>
    </w:p>
    <w:p w:rsidR="00B80005" w:rsidRDefault="00B80005">
      <w:r>
        <w:t>Одним из основных документов, регулирующих отношения между банком и клиентом при осуществлении операций по безналичному расчету, является договор между банком и клиентом.</w:t>
      </w:r>
    </w:p>
    <w:p w:rsidR="00B80005" w:rsidRDefault="00B80005">
      <w:r>
        <w:t>В договоре может быть предусмотрено, в течение какого срока банк обязан осуществлять перечисление средств по поручению клиента. Если данный срок в договоре отсутствует, то, как установлено новой редакцией Закона РФ "О банках и банковской деятельности", банк обязан осуществить перечисление средств клиента и зачисление средств на его счет не позже следующего операционного дня после получения соответствующего платежного документа.</w:t>
      </w:r>
    </w:p>
    <w:p w:rsidR="00B80005" w:rsidRDefault="00B80005">
      <w:r>
        <w:t>Иной срок может быть установлен лишь Федеральным законом или указан в платежном документе.</w:t>
      </w:r>
    </w:p>
    <w:p w:rsidR="00B80005" w:rsidRDefault="00B80005">
      <w:pPr>
        <w:pStyle w:val="a5"/>
        <w:keepNext w:val="0"/>
      </w:pPr>
      <w:r>
        <w:t>Списание денежных средств со счета осуществляется банком на основании распоряжения клиента. Без распоряжения клиента списание денежных средств, находящихся на счете, может производиться только по решению суда, а также в случаях, установленных законом (например, при взыскании финансовых санкций налоговым органом) или предусмотренных договором между банком и клиентом (например, владелец счета по согласованию с банком может предусмотреть ведение расчетов по своему счету с оплатой платежных требований контрагентов в безакцептном порядке).</w:t>
      </w:r>
    </w:p>
    <w:p w:rsidR="00B80005" w:rsidRDefault="00B80005"/>
    <w:p w:rsidR="00B80005" w:rsidRDefault="00B80005">
      <w:pPr>
        <w:pStyle w:val="24"/>
        <w:ind w:right="1813"/>
      </w:pPr>
      <w:bookmarkStart w:id="4" w:name="_Toc455252343"/>
      <w:r>
        <w:t>Учет денежных средств и краткосрочных финансовых вложений</w:t>
      </w:r>
      <w:bookmarkEnd w:id="4"/>
    </w:p>
    <w:p w:rsidR="00B80005" w:rsidRDefault="00B80005">
      <w:r>
        <w:t>Предприятия, осуществляя текущую, инвестиционную и финансовую деятельность, вступают во взаимоотношения с юридическими и физическими лицами, в том числе с членами своего трудового коллектива. Эти взаимоотношения основаны на денежных расчетах.</w:t>
      </w:r>
    </w:p>
    <w:p w:rsidR="00B80005" w:rsidRDefault="00B80005">
      <w:pPr>
        <w:ind w:firstLine="709"/>
      </w:pPr>
      <w:r>
        <w:t>Большая часть расчетов по взаимным обязательствам проводится через учреждения банков, т. е. путем безналичных расчетов. Расчеты наличными деньгами между юридическими лицами постановлением Совета Министров – Правительства Российской Федерации от 30 июня 1993 г. № 626 ограничены предельной суммой в 2000 тыс. руб. Все расчеты между юридическими лицами на сумму свыше 2000 тыс. руб. должны проводиться только в безналичном порядке. При кажущейся простоте учета денежных расчетов и, в частности, кассовых операций, тем не менее, многие практические работники со значительным стажем работы (не говоря о начинающих) допускают грубые нарушения действующих правил учета и расчетов наличными деньгами. Это порой оборачивается для предприятия значительными финансовыми потерями в виде штрафных санкций.</w:t>
      </w:r>
    </w:p>
    <w:p w:rsidR="00B80005" w:rsidRDefault="00B80005">
      <w:r>
        <w:t>При проведении расчетных операций банки контролируют соблюдение предприятиями платежной и договорной дисциплины, а также содействуют применению наиболее целесообразных форм расчетов.</w:t>
      </w:r>
    </w:p>
    <w:p w:rsidR="00B80005" w:rsidRDefault="00B80005">
      <w:r>
        <w:t>Безналичные расчеты за товарно-материальные ценности, выполненные работы и оказанные услуги предприятия ведут по акцептной форме, аккредитивами, платежными поручениями, почтовыми и телеграфными переводами, чеками, векселями. Порядок и формы расчетов между получателями и плательщиками средств определяются договором.</w:t>
      </w:r>
    </w:p>
    <w:p w:rsidR="00B80005" w:rsidRDefault="00B80005">
      <w:r>
        <w:t>На учреждения банков возложено и кассовое обслуживание предприятий. Банк выдает им наличные деньги для оплаты труда, выплат по временной нетрудоспособности, премий, на командировочные, представительские и хозяйственные расходы, приобретение горюче-смазочных материалов. Полученные из банка деньги должны расходоваться строго по целевому назначению. Не израсходованные по целевому назначению деньги предприятие обязано внести на свой счет в учреждение банка.</w:t>
      </w:r>
    </w:p>
    <w:p w:rsidR="00B80005" w:rsidRDefault="00B80005">
      <w:r>
        <w:t>Основные задачи учета денежных средств на предприятиях:</w:t>
      </w:r>
    </w:p>
    <w:p w:rsidR="00B80005" w:rsidRDefault="00B80005" w:rsidP="00B80005">
      <w:pPr>
        <w:numPr>
          <w:ilvl w:val="0"/>
          <w:numId w:val="1"/>
        </w:numPr>
      </w:pPr>
      <w:r>
        <w:t>учет и выполнение операций с наличными денежными средствами и расчеты с юридическими и физическими лицами в соответствии с требованиями действующего законодательства и установленными правилами;</w:t>
      </w:r>
    </w:p>
    <w:p w:rsidR="00B80005" w:rsidRDefault="00B80005" w:rsidP="00B80005">
      <w:pPr>
        <w:numPr>
          <w:ilvl w:val="0"/>
          <w:numId w:val="2"/>
        </w:numPr>
      </w:pPr>
      <w:r>
        <w:t>контроль соблюдения кассовой и расчетной дисциплины;</w:t>
      </w:r>
    </w:p>
    <w:p w:rsidR="00B80005" w:rsidRDefault="00B80005" w:rsidP="00B80005">
      <w:pPr>
        <w:numPr>
          <w:ilvl w:val="0"/>
          <w:numId w:val="3"/>
        </w:numPr>
      </w:pPr>
      <w:r>
        <w:t>своевременное и правильное документальное оформление операций по движению денежных средств;</w:t>
      </w:r>
    </w:p>
    <w:p w:rsidR="00B80005" w:rsidRDefault="00B80005" w:rsidP="00B80005">
      <w:pPr>
        <w:numPr>
          <w:ilvl w:val="0"/>
          <w:numId w:val="4"/>
        </w:numPr>
      </w:pPr>
      <w:r>
        <w:t>строжайший повседневный контроль сохранности наличных денег, валюты и ценных бумаг в кассе;</w:t>
      </w:r>
    </w:p>
    <w:p w:rsidR="00B80005" w:rsidRDefault="00B80005" w:rsidP="00B80005">
      <w:pPr>
        <w:numPr>
          <w:ilvl w:val="0"/>
          <w:numId w:val="5"/>
        </w:numPr>
      </w:pPr>
      <w:r>
        <w:t>своевременное проведение инвентаризации денежных средств.</w:t>
      </w:r>
    </w:p>
    <w:p w:rsidR="00B80005" w:rsidRDefault="00B80005">
      <w:pPr>
        <w:pStyle w:val="31"/>
      </w:pPr>
      <w:r>
        <w:t>Предприятия ежеквартально вместе с балансом представляют пользователям отчет по ф. "Движение денежных средств". Он заполняется нарастающим итогом с начала года на основании бухгалтерских записей на счетах 50, 51, 52, 53, 56, 57. Сложности для заполнения эта форма не представляет, но здесь есть одна особенность. Предприятия, имеющие валютные счета в уполномоченных банках, предварительно заполняют ф. № 4 по каждому виду валютных счетов в соответствующей валюте также нарастающим итогом с начала года, после чего по курсу рубля на конец отчетного периода определяется рублевый эквивалент движения валютных средств (сальдо на начало года, поступление, выбытие, сальдо на конец отчетного периода) для включения в общую ф. № 4. (Приложение №1)</w:t>
      </w:r>
    </w:p>
    <w:p w:rsidR="00B80005" w:rsidRDefault="00B80005">
      <w:pPr>
        <w:pStyle w:val="a8"/>
        <w:tabs>
          <w:tab w:val="clear" w:pos="4153"/>
          <w:tab w:val="clear" w:pos="8306"/>
        </w:tabs>
      </w:pPr>
    </w:p>
    <w:p w:rsidR="00B80005" w:rsidRDefault="00B80005">
      <w:pPr>
        <w:pStyle w:val="24"/>
      </w:pPr>
      <w:bookmarkStart w:id="5" w:name="_Toc455252344"/>
      <w:r>
        <w:t>Учет кассовых операций</w:t>
      </w:r>
      <w:bookmarkEnd w:id="5"/>
    </w:p>
    <w:p w:rsidR="00B80005" w:rsidRDefault="00B80005">
      <w:r>
        <w:t>К кассовым относятся операции, связанные с получением и расходованием наличных денег непосредственно из кассы предприятия. Эти действия предприятия регламентированы документом "Порядок ведения кассовых операций в Российской Федерации", утвержденным решением Совета директоров Центрального банка Российской Федерации 22 сентября 1993 г. № 40, в соответствии с которым наличные деньги предприятия хранятся в его кассе в пределах лимитов, установленных банками по согласованию с руководителями предприятий. Всю денежную наличность сверх установленных "лимитов предприятия обязаны сдавать в банк в порядке и сроки, согласованные с обслуживающим банком. Сверх установленного лимита допускается хранение наличных денег, полученных на оплату труда в течение трех дней, включая день получения их в банке.</w:t>
      </w:r>
    </w:p>
    <w:p w:rsidR="00B80005" w:rsidRDefault="00B80005">
      <w:pPr>
        <w:rPr>
          <w:b/>
        </w:rPr>
      </w:pPr>
      <w:r>
        <w:rPr>
          <w:b/>
        </w:rPr>
        <w:t xml:space="preserve"> Обеспечение сохранности денежных средств.</w:t>
      </w:r>
    </w:p>
    <w:p w:rsidR="00B80005" w:rsidRDefault="00B80005">
      <w:r>
        <w:t>Предприятие создает условия, необходимые для обеспечения сохранности денежных средств в кассе, при доставке их из учреждения банка и при сдаче в банк. Министерством внутренних дел Российской Федерации утверждены Рекомендации по обеспечению сохранности денежных средств при их хранении и транспортировке и Единые требования по технической укрепленности и оборудованию сигнализацией помещений касс предприятий, которые подлежат исполнению и соблюдению на предприятиях всех организационно-правовых форм и видов деятельности.</w:t>
      </w:r>
    </w:p>
    <w:p w:rsidR="00B80005" w:rsidRDefault="00B80005">
      <w:r>
        <w:t>Для кассы выделяют особое помещение и сейфы, которые по окончании работы кассир закрывает ключом и опечатывает сургучной печатью. Ключи от сейфов и печать хранятся у кассира, а дубликаты ключей в опечатанных кассиром пакетах - у руководителя предприятия. Не реже одного раза в квартал проводится их проверка комиссией, назначаемой руководителем, результаты которой фиксируют в акте. При утрате ключей руководитель информирует о происшествии органы внутренних дел. Не разрешается хранить в кассе наличные деньги и другие ценности, не принадлежащие предприятию, и входить в помещение кассы лицам, не имеющим отношения к ее работе.</w:t>
      </w:r>
    </w:p>
    <w:p w:rsidR="00B80005" w:rsidRDefault="00B80005">
      <w:pPr>
        <w:rPr>
          <w:b/>
        </w:rPr>
      </w:pPr>
      <w:r>
        <w:rPr>
          <w:b/>
        </w:rPr>
        <w:t>Документальное оформление поступления наличных денег.</w:t>
      </w:r>
    </w:p>
    <w:p w:rsidR="00B80005" w:rsidRDefault="00B80005">
      <w:r>
        <w:t>Наличные деньги поступают в кассу предприятия с расчетного счета в банке, от покупателей, заказчиков и др. Поступление денег в кассу оформляют по приходным кассовым ордерам (ф. КО-1), который выписывает работник бухгалтерии, подписывает главный бухгалтер или лицо, на это уполномоченное приказом (распоряжением) руководителя предприятия. К приходному ордеру выписывается квитанция, которая вручается лицу, внесшему деньги, или прикалывается к выписке банка (при поступлении наличных из банка). До передачи в кассу приходный ордер обязательно регистрируют в журнале регистрации приходных и расходных документов (ф. КО-3 или КО-За, Приложение №2).</w:t>
      </w:r>
    </w:p>
    <w:p w:rsidR="00B80005" w:rsidRDefault="00B80005">
      <w:r>
        <w:t>Действующим правилом запрещено выдавать приходные кассовые ордера на руки лицам, вносящим деньги. Приходный кассовый ордер передают для исполнения непосредственно в кассу, где кассир проверяет правильность его оформления, наличие и подлинность подписи главного бухгалтера, принимает деньги, подписывает приходный ордер и квитанцию. Деньги по кассовым ордерам принимают только в день их составления.</w:t>
      </w:r>
    </w:p>
    <w:p w:rsidR="00B80005" w:rsidRDefault="00B80005">
      <w:r>
        <w:t>При приемке наличных денег кассиры должны руководствоваться документом "Признаки и правила определения платежеспособности банковских билетов (банкнот) и монет банка России". Этим документом определены: признаки платежеспособности, допустимые повреждения платежеспособных банкнот, порядок обмена банкнот и монет, порядок экспертизы денежных знаков.</w:t>
      </w:r>
    </w:p>
    <w:p w:rsidR="00B80005" w:rsidRDefault="00B80005">
      <w:pPr>
        <w:rPr>
          <w:b/>
        </w:rPr>
      </w:pPr>
      <w:r>
        <w:rPr>
          <w:b/>
        </w:rPr>
        <w:t>Документальное оформление выдачи наличных денег.</w:t>
      </w:r>
    </w:p>
    <w:p w:rsidR="00B80005" w:rsidRDefault="00B80005">
      <w:r>
        <w:t>Наличные деньги выдают из кассы на основании расходных кассовых ордеров (ф. КО-2) или других документов (платежных ведомостей, заявлений на выдачу денег, счетов), на которых ставят специальный штамп, заменяющий расходный кассовый ордер. Все документы на выдачу денег должны быть подписаны руководителем</w:t>
      </w:r>
      <w:r>
        <w:rPr>
          <w:lang w:val="en-US"/>
        </w:rPr>
        <w:t xml:space="preserve"> </w:t>
      </w:r>
      <w:r>
        <w:t>предприятия и главным бухгалтером или уполномоченными ими лицами. Если на документах, прилагаемых к расходному кассовому ордеру, имеется разрешительная надпись руководителя, то его подпись на ордере необязательна. Расходный кассовый ордер составляют в бухгалтерии, регистрируют в журнале регистрации приходных и расходных кассовых ордеров и передают кассиру для исполнения. Выдача расходных кассовых ордеров на руки лицам, получающим деньги, не допускается. (Приложение №3)</w:t>
      </w:r>
    </w:p>
    <w:p w:rsidR="00B80005" w:rsidRDefault="00B80005">
      <w:r>
        <w:tab/>
        <w:t>При выдаче денег отдельному лицу кассир требует предъявления паспорта или иного документа, удостоверяющего личность; записывает в расходный кассовый ордер наименование и номер документа, кем и когда он выдан и отбирает расписку получателя. Предъявление документов, удостоверяющих личность, обязательно и при получении денег по одному платежному документу, выписанному на несколько лиц. Лицам, не состоящим в списочном составе предприятия, деньги выдают только по расходным кассовым ордерам, выписываемым на каждое лицо, или по отдельной ведомости на основании заключенных договоров.</w:t>
      </w:r>
    </w:p>
    <w:p w:rsidR="00B80005" w:rsidRDefault="00B80005">
      <w:r>
        <w:tab/>
        <w:t>Деньги из кассы могут быть выданы только лицу, указанному в расходном кассовом ордере или заменяющем его документе (ведомости и др.). При выдаче денег по доверенности в ордере указывают фамилию, имя и отчество получателя и лица, которому доверено получение денег, а в ведомости перед распиской получателя кассир делает надпись "По доверенности". Соответствующим образом оформленная доверенность остается у кассира, он прилагает ее к расходному кассовому ордеру или ведомости.</w:t>
      </w:r>
    </w:p>
    <w:p w:rsidR="00B80005" w:rsidRDefault="00B80005">
      <w:pPr>
        <w:rPr>
          <w:b/>
        </w:rPr>
      </w:pPr>
      <w:r>
        <w:rPr>
          <w:b/>
        </w:rPr>
        <w:t>Оформление выплат по оплате труда.</w:t>
      </w:r>
    </w:p>
    <w:p w:rsidR="00B80005" w:rsidRDefault="00B80005">
      <w:r>
        <w:t>Заработную плату, пособия по временной нетрудоспособности и премии кассир выплачивает по платежным ведомостям. На титульном (заглавном) листе платежной ведомости делается разрешительная надпись в кассу о выдаче денег за подписями руководителя предприятия и главного бухгалтера или лиц, ими уполномоченных, с указанием сроков выдачи денег и их суммы прописью (Приложение №4). Так же можно оформлять разовые выдачи заработной платы или депонированных сумм нескольким лицам. Разовые выплаты заработной платы отдельным лицам оформляют, как правило, расходными кассовыми ордерами.</w:t>
      </w:r>
    </w:p>
    <w:p w:rsidR="00B80005" w:rsidRDefault="00B80005">
      <w:r>
        <w:tab/>
        <w:t>По истечении трех рабочих дней после получения денег из учреждения банка для оплаты труда, пособий по временной нетрудоспособности, премий кассир в платежной ведомости против фамилий лиц, не получивших деньги, ставит штамп или делает пометку от руки "Депонировано", затем составляет реестр депонированных сумм. В ведомости кассир делает надпись о фактически выплаченных и неполученных суммах, которую заверяет своей подписью. Если деньги по ведомости выдавал не кассир, а другое лицо (раздатчик), то на ведомости дополнительно делают соответствующую надпись, а лицо, выдавшее деньги, ее подписывает. На выданную по платежной ведомости сумму выписывают расходный кассовый ордер, или непосредственно на платежной ведомости ставится штамп "Расходный кассовый ордер №..".</w:t>
      </w:r>
    </w:p>
    <w:p w:rsidR="00B80005" w:rsidRDefault="00B80005">
      <w:pPr>
        <w:pStyle w:val="30"/>
        <w:keepNext/>
      </w:pPr>
      <w:r>
        <w:t>Документальное оформление сдачи наличных денег на расчетный счет предприятия.</w:t>
      </w:r>
    </w:p>
    <w:p w:rsidR="00B80005" w:rsidRDefault="00B80005">
      <w:r>
        <w:t>Наличные деньги, полученные в банке для оплаты труда, не использованные в трехдневный срок, а также всю денежную наличность, превышающую установленный лимит хранения наличных денег, предприятие обязано сдать в обслуживающее учреждение банка. Кассир предприятия выписывает объявление на взнос наличных денег, в котором указывает источник образования вносимых средств (выручка за работы и услуги, не выданная заработная плата и т. п.). Учреждение банка выдает кассиру квитанцию на принятые суммы, которая служит основанием для составления в бухгалтерии расходного кассового ордера.</w:t>
      </w:r>
    </w:p>
    <w:p w:rsidR="00B80005" w:rsidRDefault="00B80005">
      <w:pPr>
        <w:pStyle w:val="30"/>
      </w:pPr>
      <w:r>
        <w:t>Требования, предъявляемые к оформлению кассовых ордеров.</w:t>
      </w:r>
    </w:p>
    <w:p w:rsidR="00B80005" w:rsidRDefault="00B80005">
      <w:r>
        <w:t>Кассовые ордера должны быть четко заполнены по всем реквизитам. В них указывается основание для их составления и перечисляются документы, которые к ним прилагаются. Приходные и расходные кассовые ордера или заменяющие их документы немедленно после получения или выдачи денег подписывает кассир, а приложенные к ним документы погашаются штампом или надписью "Оплачено" – с обязательным указанием даты (числа, месяца, года), чтобы исключить возможность их повторного использования.</w:t>
      </w:r>
    </w:p>
    <w:p w:rsidR="00B80005" w:rsidRDefault="00B80005">
      <w:r>
        <w:t>Действующими правилами какие-либо исправления, хотя бы и оговоренные, в кассовых ордерах запрещены. Если при заполнении кассового ордера допустили ошибку, то его оформляют заново.</w:t>
      </w:r>
    </w:p>
    <w:p w:rsidR="00B80005" w:rsidRDefault="00B80005">
      <w:pPr>
        <w:pStyle w:val="30"/>
      </w:pPr>
      <w:r>
        <w:t>Аналитический учет кассовых операций.</w:t>
      </w:r>
    </w:p>
    <w:p w:rsidR="00B80005" w:rsidRDefault="00B80005">
      <w:pPr>
        <w:rPr>
          <w:lang w:val="en-US"/>
        </w:rPr>
      </w:pPr>
      <w:r>
        <w:t>Сразу же после получения или выдачи денег по каждому ордеру или заменяющему его документу кассир делает записи в кассовой книге ф. КО-4, которая предназначена для учета движения наличных денег. Предприятие ведет только одну кассовую книгу. Она должна быть пронумерована, прошнурована и опечатана сургучной или</w:t>
      </w:r>
      <w:r>
        <w:rPr>
          <w:lang w:val="en-US"/>
        </w:rPr>
        <w:t xml:space="preserve"> </w:t>
      </w:r>
      <w:r>
        <w:t>мастичной печатью. На последней странице кассовой книги указывают количество пронумерованных страниц, заверяемое подписями руководителя предприятия и главного бухгалтера. Записи в</w:t>
      </w:r>
      <w:r>
        <w:rPr>
          <w:lang w:val="en-US"/>
        </w:rPr>
        <w:t xml:space="preserve"> </w:t>
      </w:r>
      <w:r>
        <w:t>кассовой книге делают в двух экземплярах через</w:t>
      </w:r>
      <w:r>
        <w:rPr>
          <w:lang w:val="en-US"/>
        </w:rPr>
        <w:t xml:space="preserve"> </w:t>
      </w:r>
      <w:r>
        <w:t>копировальную бумагу. Ежедневно в конце рабочего дня кассир подсчитывает итоги (обороты)</w:t>
      </w:r>
      <w:r>
        <w:rPr>
          <w:lang w:val="en-US"/>
        </w:rPr>
        <w:t xml:space="preserve"> </w:t>
      </w:r>
      <w:r>
        <w:t>операций за день, выводит остаток денег в кассе</w:t>
      </w:r>
      <w:r>
        <w:rPr>
          <w:lang w:val="en-US"/>
        </w:rPr>
        <w:t xml:space="preserve"> </w:t>
      </w:r>
      <w:r>
        <w:t>на следующее число и сумму по платежным</w:t>
      </w:r>
      <w:r>
        <w:rPr>
          <w:lang w:val="en-US"/>
        </w:rPr>
        <w:t xml:space="preserve"> </w:t>
      </w:r>
      <w:r>
        <w:t>ведомостям на оплату труда, не списанную в расход. Второй отрывной лист (отчет кассира - копия записей в кассовой книге за день) с приходными и расходными документами кассир передает в бухгалтерию под расписку в кассовой</w:t>
      </w:r>
      <w:r>
        <w:rPr>
          <w:lang w:val="en-US"/>
        </w:rPr>
        <w:t xml:space="preserve"> </w:t>
      </w:r>
      <w:r>
        <w:t>книге.</w:t>
      </w:r>
    </w:p>
    <w:p w:rsidR="00B80005" w:rsidRDefault="00B80005">
      <w:pPr>
        <w:rPr>
          <w:lang w:val="en-US"/>
        </w:rPr>
      </w:pPr>
      <w:r>
        <w:t>Разрешается на предприятии автоматизировать ведение кассовой книги.</w:t>
      </w:r>
    </w:p>
    <w:p w:rsidR="00B80005" w:rsidRDefault="00B80005">
      <w:pPr>
        <w:rPr>
          <w:lang w:val="en-US"/>
        </w:rPr>
      </w:pPr>
      <w:r>
        <w:t>На предприятиях, где работают несколько</w:t>
      </w:r>
      <w:r>
        <w:rPr>
          <w:lang w:val="en-US"/>
        </w:rPr>
        <w:t xml:space="preserve"> </w:t>
      </w:r>
      <w:r>
        <w:t>кассиров, их работу координирует старший кассир, который перед началом рабочего дня выдает</w:t>
      </w:r>
      <w:r>
        <w:rPr>
          <w:lang w:val="en-US"/>
        </w:rPr>
        <w:t xml:space="preserve"> </w:t>
      </w:r>
      <w:r>
        <w:t>кассирам авансом необходимые для расходных</w:t>
      </w:r>
      <w:r>
        <w:rPr>
          <w:lang w:val="en-US"/>
        </w:rPr>
        <w:t xml:space="preserve"> </w:t>
      </w:r>
      <w:r>
        <w:t>операций суммы наличных денег под расписку</w:t>
      </w:r>
      <w:r>
        <w:rPr>
          <w:lang w:val="en-US"/>
        </w:rPr>
        <w:t xml:space="preserve"> </w:t>
      </w:r>
      <w:r>
        <w:t>в книгах учета принятых и выданных денег</w:t>
      </w:r>
      <w:r>
        <w:rPr>
          <w:lang w:val="en-US"/>
        </w:rPr>
        <w:t xml:space="preserve"> </w:t>
      </w:r>
      <w:r>
        <w:t>(ф. КО-5), которые открывают на каждого кассира. В конце рабочего дня кассиры сдают выручку</w:t>
      </w:r>
      <w:r>
        <w:rPr>
          <w:lang w:val="en-US"/>
        </w:rPr>
        <w:t xml:space="preserve"> </w:t>
      </w:r>
      <w:r>
        <w:t>старшему кассиру под расписку в книге ф. КО-5,</w:t>
      </w:r>
      <w:r>
        <w:rPr>
          <w:lang w:val="en-US"/>
        </w:rPr>
        <w:t xml:space="preserve"> </w:t>
      </w:r>
      <w:r>
        <w:t>остаток наличных денег, приходные и расходные</w:t>
      </w:r>
      <w:r>
        <w:rPr>
          <w:lang w:val="en-US"/>
        </w:rPr>
        <w:t xml:space="preserve"> </w:t>
      </w:r>
      <w:r>
        <w:t>кассовые документы.</w:t>
      </w:r>
    </w:p>
    <w:p w:rsidR="00B80005" w:rsidRDefault="00B80005">
      <w:pPr>
        <w:pStyle w:val="30"/>
        <w:rPr>
          <w:lang w:val="en-US"/>
        </w:rPr>
      </w:pPr>
      <w:r>
        <w:t>Бухгалтерская обработка отчета кассира.</w:t>
      </w:r>
    </w:p>
    <w:p w:rsidR="00B80005" w:rsidRDefault="00B80005">
      <w:pPr>
        <w:rPr>
          <w:lang w:val="en-US"/>
        </w:rPr>
      </w:pPr>
      <w:r>
        <w:t>Бухгалтерская обработка отчета кассира заключается в тщательной проверке правильности</w:t>
      </w:r>
      <w:r>
        <w:rPr>
          <w:lang w:val="en-US"/>
        </w:rPr>
        <w:t xml:space="preserve"> </w:t>
      </w:r>
      <w:r>
        <w:t>оформления приходных и расходных кассовых</w:t>
      </w:r>
      <w:r>
        <w:rPr>
          <w:lang w:val="en-US"/>
        </w:rPr>
        <w:t xml:space="preserve"> </w:t>
      </w:r>
      <w:r>
        <w:t>документов, соответствия записей в отчете данным приложенных к нему документов, подсчетов</w:t>
      </w:r>
      <w:r>
        <w:rPr>
          <w:lang w:val="en-US"/>
        </w:rPr>
        <w:t xml:space="preserve"> </w:t>
      </w:r>
      <w:r>
        <w:t>итогов операций за день и остатков на начало и</w:t>
      </w:r>
      <w:r>
        <w:rPr>
          <w:lang w:val="en-US"/>
        </w:rPr>
        <w:t xml:space="preserve"> </w:t>
      </w:r>
      <w:r>
        <w:t>конец рабочего дня. Должны быть также сверены</w:t>
      </w:r>
      <w:r>
        <w:rPr>
          <w:lang w:val="en-US"/>
        </w:rPr>
        <w:t xml:space="preserve"> </w:t>
      </w:r>
      <w:r>
        <w:t>суммы полученных и сданных наличных денег в</w:t>
      </w:r>
      <w:r>
        <w:rPr>
          <w:lang w:val="en-US"/>
        </w:rPr>
        <w:t xml:space="preserve"> </w:t>
      </w:r>
      <w:r>
        <w:t>учреждения банка по расчетному и другим счетам. После проверки кассового отчета в специальной его графе проставляют номера корреспондирующих счетов.</w:t>
      </w:r>
    </w:p>
    <w:p w:rsidR="00B80005" w:rsidRDefault="00B80005">
      <w:pPr>
        <w:rPr>
          <w:lang w:val="en-US"/>
        </w:rPr>
      </w:pPr>
      <w:r>
        <w:t>На предприятиях коммунального и бытового</w:t>
      </w:r>
      <w:r>
        <w:rPr>
          <w:lang w:val="en-US"/>
        </w:rPr>
        <w:t xml:space="preserve"> </w:t>
      </w:r>
      <w:r>
        <w:t>обслуживания значительны поступления наличных денег от населения за оказанные услуги и</w:t>
      </w:r>
      <w:r>
        <w:rPr>
          <w:lang w:val="en-US"/>
        </w:rPr>
        <w:t xml:space="preserve"> </w:t>
      </w:r>
      <w:r>
        <w:t>выполненные работы. Это предопределяет необходимость организации специального контроля</w:t>
      </w:r>
      <w:r>
        <w:rPr>
          <w:lang w:val="en-US"/>
        </w:rPr>
        <w:t xml:space="preserve"> </w:t>
      </w:r>
      <w:r>
        <w:t>полноты их оприходования и своевременности</w:t>
      </w:r>
      <w:r>
        <w:rPr>
          <w:lang w:val="en-US"/>
        </w:rPr>
        <w:t xml:space="preserve"> </w:t>
      </w:r>
      <w:r>
        <w:t>сдачи выручки. Полученные наличные деньги по</w:t>
      </w:r>
      <w:r>
        <w:rPr>
          <w:lang w:val="en-US"/>
        </w:rPr>
        <w:t xml:space="preserve"> </w:t>
      </w:r>
      <w:r>
        <w:t>соответствующим первичным документам предприятие ежедневно сдает, в отделение сберегательного банка, отделение связи, инкассатору или</w:t>
      </w:r>
      <w:r>
        <w:rPr>
          <w:lang w:val="en-US"/>
        </w:rPr>
        <w:t xml:space="preserve"> </w:t>
      </w:r>
      <w:r>
        <w:t>непосредственно в учреждение банка для зачисления на расчетный счет предприятия.</w:t>
      </w:r>
    </w:p>
    <w:p w:rsidR="00B80005" w:rsidRDefault="00B80005">
      <w:pPr>
        <w:pStyle w:val="30"/>
        <w:keepNext/>
      </w:pPr>
      <w:r>
        <w:t>Акт ревизии кассы.</w:t>
      </w:r>
    </w:p>
    <w:p w:rsidR="00B80005" w:rsidRDefault="00B80005">
      <w:pPr>
        <w:keepNext/>
        <w:rPr>
          <w:lang w:val="en-US"/>
        </w:rPr>
      </w:pPr>
      <w:r>
        <w:t>Порядком ведения кассовых операций предусмотрены внезапные ревизии кассы с полным полистным пересчетом денег</w:t>
      </w:r>
      <w:r>
        <w:rPr>
          <w:lang w:val="en-US"/>
        </w:rPr>
        <w:t xml:space="preserve"> </w:t>
      </w:r>
      <w:r>
        <w:t>и проверкой других ценностей, находящихся в</w:t>
      </w:r>
      <w:r>
        <w:rPr>
          <w:lang w:val="en-US"/>
        </w:rPr>
        <w:t xml:space="preserve"> </w:t>
      </w:r>
      <w:r>
        <w:t>кассе, в сроки, установленные руководителем</w:t>
      </w:r>
      <w:r>
        <w:rPr>
          <w:lang w:val="en-US"/>
        </w:rPr>
        <w:t xml:space="preserve"> </w:t>
      </w:r>
      <w:r>
        <w:t>предприятия.</w:t>
      </w:r>
    </w:p>
    <w:p w:rsidR="00B80005" w:rsidRDefault="00B80005">
      <w:pPr>
        <w:rPr>
          <w:lang w:val="en-US"/>
        </w:rPr>
      </w:pPr>
      <w:r>
        <w:t>Ревизию кассы проводит инвентаризационная</w:t>
      </w:r>
      <w:r>
        <w:rPr>
          <w:lang w:val="en-US"/>
        </w:rPr>
        <w:t xml:space="preserve"> </w:t>
      </w:r>
      <w:r>
        <w:t>комиссия, постоянно действующая или рабочая,</w:t>
      </w:r>
      <w:r>
        <w:rPr>
          <w:lang w:val="en-US"/>
        </w:rPr>
        <w:t xml:space="preserve"> </w:t>
      </w:r>
      <w:r>
        <w:t>назначенная приказом по предприятию. Члены</w:t>
      </w:r>
      <w:r>
        <w:rPr>
          <w:lang w:val="en-US"/>
        </w:rPr>
        <w:t xml:space="preserve"> </w:t>
      </w:r>
      <w:r>
        <w:t>комиссии в присутствии кассира проверяют наличие полистным пересчетом всех денег, находящихся в кассе, квитанции на сданные для хранения ценности, ценные бумаги, чековые книжки</w:t>
      </w:r>
      <w:r>
        <w:rPr>
          <w:lang w:val="en-US"/>
        </w:rPr>
        <w:t xml:space="preserve"> </w:t>
      </w:r>
      <w:r>
        <w:t>и бланки строгой отчетности, а также ведение</w:t>
      </w:r>
      <w:r>
        <w:rPr>
          <w:lang w:val="en-US"/>
        </w:rPr>
        <w:t xml:space="preserve"> </w:t>
      </w:r>
      <w:r>
        <w:t>кассовой книги и порядок хранения денег.</w:t>
      </w:r>
    </w:p>
    <w:p w:rsidR="00B80005" w:rsidRDefault="00B80005">
      <w:pPr>
        <w:rPr>
          <w:lang w:val="en-US"/>
        </w:rPr>
      </w:pPr>
      <w:r>
        <w:t>Результаты инвентаризации оформляют актом ф. инв.-15. В акте фактические остатки</w:t>
      </w:r>
      <w:r>
        <w:rPr>
          <w:lang w:val="en-US"/>
        </w:rPr>
        <w:t xml:space="preserve"> </w:t>
      </w:r>
      <w:r>
        <w:t>кассовой наличности сопоставляют с данными</w:t>
      </w:r>
      <w:r>
        <w:rPr>
          <w:lang w:val="en-US"/>
        </w:rPr>
        <w:t xml:space="preserve"> </w:t>
      </w:r>
      <w:r>
        <w:t>учета, что дает возможность определить недостачу или излишек денежных средств. Акт должен</w:t>
      </w:r>
      <w:r>
        <w:rPr>
          <w:lang w:val="en-US"/>
        </w:rPr>
        <w:t xml:space="preserve"> </w:t>
      </w:r>
      <w:r>
        <w:t>быть оформлен в день ревизии кассы и подписан</w:t>
      </w:r>
      <w:r>
        <w:rPr>
          <w:lang w:val="en-US"/>
        </w:rPr>
        <w:t xml:space="preserve"> </w:t>
      </w:r>
      <w:r>
        <w:t>всеми членами инвентаризационной комиссии.</w:t>
      </w:r>
    </w:p>
    <w:p w:rsidR="00B80005" w:rsidRDefault="00B80005">
      <w:pPr>
        <w:rPr>
          <w:lang w:val="en-US"/>
        </w:rPr>
      </w:pPr>
      <w:r>
        <w:t>Если будет установлена недостача или излишек денег, кассир представляет комиссии письменное объяснение.</w:t>
      </w:r>
    </w:p>
    <w:p w:rsidR="00B80005" w:rsidRDefault="00B80005">
      <w:pPr>
        <w:rPr>
          <w:lang w:val="en-US"/>
        </w:rPr>
      </w:pPr>
      <w:r>
        <w:t>Акт составляют в двух экземплярах: один</w:t>
      </w:r>
      <w:r>
        <w:rPr>
          <w:lang w:val="en-US"/>
        </w:rPr>
        <w:t xml:space="preserve"> </w:t>
      </w:r>
      <w:r>
        <w:t>остается в делах бухгалтерии, другой - у кассира. Выявленные при инвентаризации излишки</w:t>
      </w:r>
      <w:r>
        <w:rPr>
          <w:lang w:val="en-US"/>
        </w:rPr>
        <w:t xml:space="preserve"> </w:t>
      </w:r>
      <w:r>
        <w:t>зачисляют в доход предприятия и приходуют</w:t>
      </w:r>
      <w:r>
        <w:rPr>
          <w:lang w:val="en-US"/>
        </w:rPr>
        <w:t xml:space="preserve"> </w:t>
      </w:r>
      <w:r>
        <w:t>(дебет счета 50, кредит субсчета 80-3), а недостачу относят на виновное лицо (дебет счета 84,</w:t>
      </w:r>
      <w:r>
        <w:rPr>
          <w:lang w:val="en-US"/>
        </w:rPr>
        <w:t xml:space="preserve"> </w:t>
      </w:r>
      <w:r>
        <w:t>кредит счета 50; дебет субсчета 73-2, кредит</w:t>
      </w:r>
      <w:r>
        <w:rPr>
          <w:lang w:val="en-US"/>
        </w:rPr>
        <w:t xml:space="preserve"> </w:t>
      </w:r>
      <w:r>
        <w:t>счета 84) и удерживают с него (дебет счетов 50,</w:t>
      </w:r>
      <w:r>
        <w:rPr>
          <w:lang w:val="en-US"/>
        </w:rPr>
        <w:t xml:space="preserve"> </w:t>
      </w:r>
      <w:r>
        <w:t>70, кредит субсчета 73-2).</w:t>
      </w:r>
    </w:p>
    <w:p w:rsidR="00B80005" w:rsidRDefault="00B80005">
      <w:pPr>
        <w:rPr>
          <w:b/>
          <w:lang w:val="en-US"/>
        </w:rPr>
      </w:pPr>
      <w:r>
        <w:rPr>
          <w:b/>
        </w:rPr>
        <w:t>Расчеты наличными деньгами с населением</w:t>
      </w:r>
      <w:r>
        <w:rPr>
          <w:b/>
          <w:lang w:val="en-US"/>
        </w:rPr>
        <w:t xml:space="preserve"> </w:t>
      </w:r>
      <w:r>
        <w:rPr>
          <w:b/>
        </w:rPr>
        <w:t>за продукцию, работы, услуги.</w:t>
      </w:r>
    </w:p>
    <w:p w:rsidR="00B80005" w:rsidRDefault="00B80005">
      <w:r>
        <w:t>В целях упорядочения приема и учета наличных денежных</w:t>
      </w:r>
      <w:r>
        <w:rPr>
          <w:lang w:val="en-US"/>
        </w:rPr>
        <w:t xml:space="preserve"> </w:t>
      </w:r>
      <w:r>
        <w:t>средств, поступающих от населения в качестве</w:t>
      </w:r>
      <w:r>
        <w:rPr>
          <w:lang w:val="en-US"/>
        </w:rPr>
        <w:t xml:space="preserve"> </w:t>
      </w:r>
      <w:r>
        <w:t>платы за товары и услуги, и обеспечения защиты</w:t>
      </w:r>
    </w:p>
    <w:p w:rsidR="00B80005" w:rsidRDefault="00B80005">
      <w:pPr>
        <w:rPr>
          <w:lang w:val="en-US"/>
        </w:rPr>
      </w:pPr>
      <w:r>
        <w:t>прав потребителей установлено обязательное применение предприятиями всех организационно-правовых форм собственности контрольно-кассовых машин при расчетах с населением.</w:t>
      </w:r>
    </w:p>
    <w:p w:rsidR="00B80005" w:rsidRDefault="00B80005">
      <w:r>
        <w:t>В соответствии с Законом Российской Федерации от 18 июня 1993 г. № 5215-1 "О применении контрольно-кассовых машин при осуществлении денежных расчетов с населением"</w:t>
      </w:r>
      <w:r>
        <w:rPr>
          <w:lang w:val="en-US"/>
        </w:rPr>
        <w:t xml:space="preserve"> </w:t>
      </w:r>
      <w:r>
        <w:t>предприятия должны регистрировать контрольно-кассовые</w:t>
      </w:r>
      <w:r>
        <w:rPr>
          <w:lang w:val="en-US"/>
        </w:rPr>
        <w:t xml:space="preserve"> </w:t>
      </w:r>
      <w:r>
        <w:t>машины в налоговых органах по месту</w:t>
      </w:r>
      <w:r>
        <w:rPr>
          <w:lang w:val="en-US"/>
        </w:rPr>
        <w:t xml:space="preserve"> </w:t>
      </w:r>
      <w:r>
        <w:t>нахождения предприятия (ст. 4).</w:t>
      </w:r>
    </w:p>
    <w:p w:rsidR="00B80005" w:rsidRDefault="00B80005">
      <w:pPr>
        <w:rPr>
          <w:lang w:val="en-US"/>
        </w:rPr>
      </w:pPr>
    </w:p>
    <w:p w:rsidR="00B80005" w:rsidRDefault="00B80005">
      <w:pPr>
        <w:pStyle w:val="24"/>
        <w:ind w:left="1560" w:right="1813"/>
        <w:rPr>
          <w:lang w:val="en-US"/>
        </w:rPr>
      </w:pPr>
      <w:bookmarkStart w:id="6" w:name="_Toc455252345"/>
      <w:r>
        <w:t>Учет денежных документов,</w:t>
      </w:r>
      <w:r>
        <w:rPr>
          <w:lang w:val="en-US"/>
        </w:rPr>
        <w:t xml:space="preserve"> </w:t>
      </w:r>
      <w:r>
        <w:t>средств в пути, краткосрочных</w:t>
      </w:r>
      <w:r>
        <w:rPr>
          <w:lang w:val="en-US"/>
        </w:rPr>
        <w:t xml:space="preserve"> </w:t>
      </w:r>
      <w:r>
        <w:t>финансовых вложений</w:t>
      </w:r>
      <w:bookmarkEnd w:id="6"/>
    </w:p>
    <w:p w:rsidR="00B80005" w:rsidRDefault="00B80005">
      <w:pPr>
        <w:rPr>
          <w:lang w:val="en-US"/>
        </w:rPr>
      </w:pPr>
      <w:r>
        <w:t>Для учета указанных объектов предназначены счета 56 "Денежные документы", 57 "Переводы в пути", 58 "Краткосрочные финансовые</w:t>
      </w:r>
      <w:r>
        <w:rPr>
          <w:lang w:val="en-US"/>
        </w:rPr>
        <w:t xml:space="preserve"> </w:t>
      </w:r>
      <w:r>
        <w:t>вложения".</w:t>
      </w:r>
    </w:p>
    <w:p w:rsidR="00B80005" w:rsidRDefault="00B80005">
      <w:pPr>
        <w:pStyle w:val="30"/>
        <w:rPr>
          <w:lang w:val="en-US"/>
        </w:rPr>
      </w:pPr>
      <w:r>
        <w:t>Порядок учета денежных документов.</w:t>
      </w:r>
    </w:p>
    <w:p w:rsidR="00B80005" w:rsidRDefault="00B80005">
      <w:pPr>
        <w:rPr>
          <w:lang w:val="en-US"/>
        </w:rPr>
      </w:pPr>
      <w:r>
        <w:t>Денежными документами считаются находящиеся в</w:t>
      </w:r>
      <w:r>
        <w:rPr>
          <w:lang w:val="en-US"/>
        </w:rPr>
        <w:t xml:space="preserve"> </w:t>
      </w:r>
      <w:r>
        <w:t>кассе предприятия оплаченные путевки в санатории, пансионаты и дома отдыха, почтовые</w:t>
      </w:r>
      <w:r>
        <w:rPr>
          <w:lang w:val="en-US"/>
        </w:rPr>
        <w:t xml:space="preserve"> </w:t>
      </w:r>
      <w:r>
        <w:t>марки, проездные билеты и др.</w:t>
      </w:r>
    </w:p>
    <w:p w:rsidR="00B80005" w:rsidRDefault="00B80005">
      <w:pPr>
        <w:rPr>
          <w:lang w:val="en-US"/>
        </w:rPr>
      </w:pPr>
      <w:r>
        <w:t>Приобретенные предприятием путевки (дебет</w:t>
      </w:r>
      <w:r>
        <w:rPr>
          <w:lang w:val="en-US"/>
        </w:rPr>
        <w:t xml:space="preserve"> </w:t>
      </w:r>
      <w:r>
        <w:t>счета 56, кредит счетов 51, 52, 76-3) выдаются</w:t>
      </w:r>
      <w:r>
        <w:rPr>
          <w:lang w:val="en-US"/>
        </w:rPr>
        <w:t xml:space="preserve"> </w:t>
      </w:r>
      <w:r>
        <w:t>членам трудового коллектива бесплатно за счет</w:t>
      </w:r>
      <w:r>
        <w:rPr>
          <w:lang w:val="en-US"/>
        </w:rPr>
        <w:t xml:space="preserve"> </w:t>
      </w:r>
      <w:r>
        <w:t>фонда социальной сферы (дебет субсчета 88-4,</w:t>
      </w:r>
      <w:r>
        <w:rPr>
          <w:lang w:val="en-US"/>
        </w:rPr>
        <w:t xml:space="preserve"> </w:t>
      </w:r>
      <w:r>
        <w:t>кредит счета 56) или с частичной оплатой</w:t>
      </w:r>
      <w:r>
        <w:rPr>
          <w:lang w:val="en-US"/>
        </w:rPr>
        <w:t xml:space="preserve"> </w:t>
      </w:r>
      <w:r>
        <w:t>их стоимости (Пример №3).</w:t>
      </w:r>
    </w:p>
    <w:p w:rsidR="00B80005" w:rsidRDefault="00B80005">
      <w:pPr>
        <w:rPr>
          <w:lang w:val="en-US"/>
        </w:rPr>
      </w:pPr>
      <w:r>
        <w:t>Если на предприятии фонд средств социальной сферы не формируют, то выдачу льготных</w:t>
      </w:r>
      <w:r>
        <w:rPr>
          <w:lang w:val="en-US"/>
        </w:rPr>
        <w:t xml:space="preserve"> </w:t>
      </w:r>
      <w:r>
        <w:t>путевок относят за счет чистой прибыли предприятия (дебет субсчета 81-2, кредит счета 56).</w:t>
      </w:r>
    </w:p>
    <w:p w:rsidR="00B80005" w:rsidRDefault="00B80005">
      <w:pPr>
        <w:rPr>
          <w:lang w:val="en-US"/>
        </w:rPr>
      </w:pPr>
      <w:r>
        <w:t>Приобретенные почтовые марки и проездные</w:t>
      </w:r>
      <w:r>
        <w:rPr>
          <w:lang w:val="en-US"/>
        </w:rPr>
        <w:t xml:space="preserve"> </w:t>
      </w:r>
      <w:r>
        <w:t>билеты (дебет счета 56, кредит счетов 50, 51,</w:t>
      </w:r>
      <w:r>
        <w:rPr>
          <w:lang w:val="en-US"/>
        </w:rPr>
        <w:t xml:space="preserve"> </w:t>
      </w:r>
      <w:r>
        <w:t>76-3) списывают по мере их расхода и включают</w:t>
      </w:r>
      <w:r>
        <w:rPr>
          <w:lang w:val="en-US"/>
        </w:rPr>
        <w:t xml:space="preserve"> </w:t>
      </w:r>
      <w:r>
        <w:t>в издержки обращения (дебет счетов 20, 23, 25,</w:t>
      </w:r>
      <w:r>
        <w:rPr>
          <w:lang w:val="en-US"/>
        </w:rPr>
        <w:t xml:space="preserve"> </w:t>
      </w:r>
      <w:r>
        <w:t>26, 29, 43, кредит счета 56), за счет специальных</w:t>
      </w:r>
      <w:r>
        <w:rPr>
          <w:lang w:val="en-US"/>
        </w:rPr>
        <w:t xml:space="preserve"> </w:t>
      </w:r>
      <w:r>
        <w:t>фондов (дебет счета 88), чистой прибыли (дебет</w:t>
      </w:r>
      <w:r>
        <w:rPr>
          <w:lang w:val="en-US"/>
        </w:rPr>
        <w:t xml:space="preserve"> </w:t>
      </w:r>
      <w:r>
        <w:t>субсчета 81-2), средств целевого финансирования</w:t>
      </w:r>
      <w:r>
        <w:rPr>
          <w:lang w:val="en-US"/>
        </w:rPr>
        <w:t xml:space="preserve"> </w:t>
      </w:r>
      <w:r>
        <w:t>(дебет счета 96) в зависимости от характера</w:t>
      </w:r>
      <w:r>
        <w:rPr>
          <w:lang w:val="en-US"/>
        </w:rPr>
        <w:t xml:space="preserve"> </w:t>
      </w:r>
      <w:r>
        <w:t>расходов.</w:t>
      </w:r>
    </w:p>
    <w:p w:rsidR="00B80005" w:rsidRDefault="00B80005">
      <w:pPr>
        <w:rPr>
          <w:lang w:val="en-US"/>
        </w:rPr>
      </w:pPr>
      <w:r>
        <w:t>Открытые акционерные общества на счете 56</w:t>
      </w:r>
      <w:r>
        <w:rPr>
          <w:lang w:val="en-US"/>
        </w:rPr>
        <w:t xml:space="preserve"> </w:t>
      </w:r>
      <w:r>
        <w:t>учитывают операции по выкупу собственных</w:t>
      </w:r>
      <w:r>
        <w:rPr>
          <w:lang w:val="en-US"/>
        </w:rPr>
        <w:t xml:space="preserve"> </w:t>
      </w:r>
      <w:r>
        <w:t>акций на отдельном субсчете. Выкупленные собственные акции принимаются на учет (дебет</w:t>
      </w:r>
      <w:r>
        <w:rPr>
          <w:lang w:val="en-US"/>
        </w:rPr>
        <w:t xml:space="preserve"> </w:t>
      </w:r>
      <w:r>
        <w:t>счета 56, кредит счетов 50, 51) по их номинальной</w:t>
      </w:r>
      <w:r>
        <w:rPr>
          <w:lang w:val="en-US"/>
        </w:rPr>
        <w:t xml:space="preserve"> </w:t>
      </w:r>
      <w:r>
        <w:t>стоимости с отнесением разницы между фактическими затратами на выкуп и номинальной</w:t>
      </w:r>
      <w:r>
        <w:rPr>
          <w:lang w:val="en-US"/>
        </w:rPr>
        <w:t xml:space="preserve"> </w:t>
      </w:r>
      <w:r>
        <w:t>стоимости акции на счет 87 "Добавочный капитал" субсчет 2 "Эмиссионный доход": положительной (дебет счета 56, кредит субсчета 87-2)</w:t>
      </w:r>
      <w:r>
        <w:rPr>
          <w:lang w:val="en-US"/>
        </w:rPr>
        <w:t xml:space="preserve"> </w:t>
      </w:r>
      <w:r>
        <w:t>или отрицательной (дебет субсчета 87-2, кредит</w:t>
      </w:r>
      <w:r>
        <w:rPr>
          <w:lang w:val="en-US"/>
        </w:rPr>
        <w:t xml:space="preserve"> </w:t>
      </w:r>
      <w:r>
        <w:t>счетов 50, 51).</w:t>
      </w:r>
    </w:p>
    <w:p w:rsidR="00B80005" w:rsidRDefault="00B80005">
      <w:pPr>
        <w:pStyle w:val="30"/>
        <w:rPr>
          <w:lang w:val="en-US"/>
        </w:rPr>
      </w:pPr>
      <w:r>
        <w:t>Учет денежных средств в пути.</w:t>
      </w:r>
    </w:p>
    <w:p w:rsidR="00B80005" w:rsidRDefault="00B80005">
      <w:pPr>
        <w:rPr>
          <w:lang w:val="en-US"/>
        </w:rPr>
      </w:pPr>
      <w:r>
        <w:t>К денежным</w:t>
      </w:r>
      <w:r>
        <w:rPr>
          <w:lang w:val="en-US"/>
        </w:rPr>
        <w:t xml:space="preserve"> </w:t>
      </w:r>
      <w:r>
        <w:t>средствам в пути относится выручка предприятия, полученная в кассу от покупателей и</w:t>
      </w:r>
      <w:r>
        <w:rPr>
          <w:lang w:val="en-US"/>
        </w:rPr>
        <w:t xml:space="preserve"> </w:t>
      </w:r>
      <w:r>
        <w:t>заказчиков за реализованную продукцию (услуги,</w:t>
      </w:r>
      <w:r>
        <w:rPr>
          <w:lang w:val="en-US"/>
        </w:rPr>
        <w:t xml:space="preserve"> </w:t>
      </w:r>
      <w:r>
        <w:t>работы), внесенная в отделение банка, кассу</w:t>
      </w:r>
      <w:r>
        <w:rPr>
          <w:lang w:val="en-US"/>
        </w:rPr>
        <w:t xml:space="preserve"> </w:t>
      </w:r>
      <w:r>
        <w:t>почтового отделения или переданная инкассатору</w:t>
      </w:r>
      <w:r>
        <w:rPr>
          <w:lang w:val="en-US"/>
        </w:rPr>
        <w:t xml:space="preserve"> </w:t>
      </w:r>
      <w:r>
        <w:t>банка для зачисления на расчетный счет. Суммы</w:t>
      </w:r>
      <w:r>
        <w:rPr>
          <w:lang w:val="en-US"/>
        </w:rPr>
        <w:t xml:space="preserve"> </w:t>
      </w:r>
      <w:r>
        <w:t>сданной наличности (дебет счета 57, кредит счета 50) отражают в учете на основании квитанции</w:t>
      </w:r>
      <w:r>
        <w:rPr>
          <w:lang w:val="en-US"/>
        </w:rPr>
        <w:t xml:space="preserve"> </w:t>
      </w:r>
      <w:r>
        <w:t>на сдачу наличных учреждению банка, почтовому</w:t>
      </w:r>
      <w:r>
        <w:rPr>
          <w:lang w:val="en-US"/>
        </w:rPr>
        <w:t xml:space="preserve"> </w:t>
      </w:r>
      <w:r>
        <w:t>отделению копии сопроводительных ведомостей</w:t>
      </w:r>
      <w:r>
        <w:rPr>
          <w:lang w:val="en-US"/>
        </w:rPr>
        <w:t xml:space="preserve"> </w:t>
      </w:r>
      <w:r>
        <w:t>на сдачу выручки инкассатору банка. Суммы в</w:t>
      </w:r>
      <w:r>
        <w:rPr>
          <w:lang w:val="en-US"/>
        </w:rPr>
        <w:t xml:space="preserve"> </w:t>
      </w:r>
      <w:r>
        <w:t>пути зачисляют на расчетный счет предприятия</w:t>
      </w:r>
      <w:r>
        <w:rPr>
          <w:lang w:val="en-US"/>
        </w:rPr>
        <w:t xml:space="preserve"> </w:t>
      </w:r>
      <w:r>
        <w:t>(дебет счета 51, кредит счета 57). Движение денежных переводов в иностранной валюте учитывают обособленно на субсчете счета 57.</w:t>
      </w:r>
    </w:p>
    <w:p w:rsidR="00B80005" w:rsidRDefault="00B80005">
      <w:pPr>
        <w:pStyle w:val="30"/>
        <w:rPr>
          <w:lang w:val="en-US"/>
        </w:rPr>
      </w:pPr>
      <w:r>
        <w:t>Краткосрочные финансовые вложения.</w:t>
      </w:r>
    </w:p>
    <w:p w:rsidR="00B80005" w:rsidRDefault="00B80005">
      <w:r>
        <w:t>Счетом 58 "Краткосрочные финансовые вложения"</w:t>
      </w:r>
      <w:r>
        <w:rPr>
          <w:lang w:val="en-US"/>
        </w:rPr>
        <w:t xml:space="preserve"> </w:t>
      </w:r>
      <w:r>
        <w:t>пользуются предприятия, которые вложили инвестиции на срок не более года в доходные активы</w:t>
      </w:r>
      <w:r>
        <w:rPr>
          <w:lang w:val="en-US"/>
        </w:rPr>
        <w:t xml:space="preserve"> </w:t>
      </w:r>
      <w:r>
        <w:t>(ценные бумаги) других предприятий или приобрели процентные облигации внутренних государственных и местных займов (дебет счета 58,</w:t>
      </w:r>
      <w:r>
        <w:rPr>
          <w:lang w:val="en-US"/>
        </w:rPr>
        <w:t xml:space="preserve"> </w:t>
      </w:r>
      <w:r>
        <w:t>кредит счетов 51, 52), а также предоставили</w:t>
      </w:r>
      <w:r>
        <w:rPr>
          <w:lang w:val="en-US"/>
        </w:rPr>
        <w:t xml:space="preserve"> </w:t>
      </w:r>
      <w:r>
        <w:t>займы другим предприятиям.</w:t>
      </w:r>
    </w:p>
    <w:p w:rsidR="00B80005" w:rsidRDefault="00B80005">
      <w:r>
        <w:t>Аналитический учет краткосрочных финансовых вложений ведут по их видам, а в разрезе видов – по предприятиям, продавшим ценные бумаги. Дивиденды, полученные по облигациям и ценным бумагам, предприятие зачисляет как операционные доходы (дебет счетов 51, 52, кредит субсчета 80-2).</w:t>
      </w:r>
    </w:p>
    <w:p w:rsidR="00B80005" w:rsidRDefault="00B80005">
      <w:r>
        <w:t>Переведенные средства краткосрочных финансовых вложений, по которым облигации и свидетельства не получены, учитывают на счете 58 обособленно (по суммам переведенных вкладов). Если ценные бумаги хранятся в отделении банка (депозитарии), то расходы, связанные с хранением, относят за счет чистой прибыли (дебет субсчета 81-2, кредит счетов 51, 52).</w:t>
      </w:r>
    </w:p>
    <w:p w:rsidR="00B80005" w:rsidRDefault="00B80005">
      <w:r>
        <w:t>Предоставленные другим предприятиям на срок не более одного года займы в денежной форме (дебет субсчета 58-3, кредит счетов 51, 52) числятся до тех пор, пока они не будут погашены (дебет счетов 51, 52, кредит субсчета 58-3). Условия погашения и проценты за пользование заемными средствами регулируются заключенным договором займа. Проценты по выданным займам зачисляют как операционные доходы предприятия (дебет счетов 51, 52, кредит субсчета 80-2). С полученных процентов по выданным займам предприятия уплачивают в бюджет НДС по расчетной ставке 16,67 % (Пример №4).</w:t>
      </w:r>
    </w:p>
    <w:p w:rsidR="00B80005" w:rsidRDefault="00B80005">
      <w:pPr>
        <w:pStyle w:val="30"/>
        <w:keepNext/>
      </w:pPr>
      <w:r>
        <w:t>Синтетический учет кассовых операций.</w:t>
      </w:r>
    </w:p>
    <w:p w:rsidR="00B80005" w:rsidRDefault="00B80005">
      <w:pPr>
        <w:pStyle w:val="21"/>
      </w:pPr>
      <w:r>
        <w:t>Для учета кассовых операций планом счетов предусмотрен активный счет 50. По дебету счета 50 отражают хозяйственные операции по поступлении наличных денег в кассу предприятия с кредита разных счетов в зависимости от вида поступления.</w:t>
      </w:r>
    </w:p>
    <w:p w:rsidR="00B80005" w:rsidRDefault="00B80005">
      <w:r>
        <w:t>По кредиту счета 50 отражают операции по выбытии наличных из кассы с дебета разных счетов в зависимости от направления расходов.</w:t>
      </w:r>
    </w:p>
    <w:p w:rsidR="00B80005" w:rsidRDefault="00B80005">
      <w:pPr>
        <w:pStyle w:val="30"/>
      </w:pPr>
      <w:r>
        <w:t>Учет операции на прочих счетах в банках.</w:t>
      </w:r>
    </w:p>
    <w:p w:rsidR="00B80005" w:rsidRDefault="00B80005">
      <w:r>
        <w:t>На счете 55 "Специальные счета в банках" предприятие учитывает открытые аккредитивы (субсчет 55-1), депонированные средства в чековые книжки (субсчет 55-2), сберегательные сертификаты (субсчет 55-3), прочие счета (субсчет 55-4).</w:t>
      </w:r>
    </w:p>
    <w:p w:rsidR="00B80005" w:rsidRDefault="00B80005">
      <w:r>
        <w:t>Зачисленные на аккредитивы денежные средства (дебет субсчета 55-1, кредит счетов 51, 52) списываются по мере их использования на основании выписок банка (дебет счета 60, кредит субсчета 55-1), а неиспользованные восстанавливаются банком на тот счет, с которого они были открыты (дебет счетов 51, 52, кредит субсчета 55-1).</w:t>
      </w:r>
    </w:p>
    <w:p w:rsidR="00B80005" w:rsidRDefault="00B80005">
      <w:r>
        <w:t>Аккредитивную форму расчетов с поставщиками применяют, если она предусмотрена условиями договора.</w:t>
      </w:r>
    </w:p>
    <w:p w:rsidR="00B80005" w:rsidRDefault="00B80005">
      <w:r>
        <w:t>Аналитический учет на субсчете 55-1 ведется отдельно по каждому выставленному аккредитиву. Депонированные предприятием средства в чековой книжке (дебет счета 55-2, кредит счета 51) списывают по мере оплаты банком чеков, выданных поставщикам товаров (дебет счетов 60, 76, кредит субсчета 55-2). Неиспользованные суммы, депонированные в чековой книжке, зачисляют на расчетный счет (дебет счета 51, кредит субсчета 55-2).</w:t>
      </w:r>
    </w:p>
    <w:p w:rsidR="00B80005" w:rsidRDefault="00B80005">
      <w:r>
        <w:t>Аналитический учет по субсчету 55-2 ведется отдельно по каждой чековой книжке.</w:t>
      </w:r>
    </w:p>
    <w:p w:rsidR="00B80005" w:rsidRDefault="00B80005">
      <w:r>
        <w:t>На субсчете 55-3 предприятие учитывает свободные денежные средства, вложенные в сертификаты (дебет субсчета 55-3, кредит счета 51). На этом же счете предприятие учитывает (на отдельных субсчетах) средства целевого финансирования и поступлений, предназначенные для содержания объектов социального назначения (детских садов, яслей), средства, внесенные родителями и иными пользователями.</w:t>
      </w:r>
    </w:p>
    <w:p w:rsidR="00B80005" w:rsidRDefault="00B80005"/>
    <w:p w:rsidR="00B80005" w:rsidRDefault="00B80005">
      <w:pPr>
        <w:pStyle w:val="24"/>
      </w:pPr>
      <w:bookmarkStart w:id="7" w:name="_Toc455252346"/>
      <w:r>
        <w:t>Вексель с номиналом в иностранной валюте как средство расчетов</w:t>
      </w:r>
      <w:bookmarkEnd w:id="7"/>
    </w:p>
    <w:p w:rsidR="00B80005" w:rsidRDefault="00B80005">
      <w:r>
        <w:t>В условиях частичной приостановки работы расчетно-платежной системы и неустойчивости курса доллара возрастает интерес к использованию в хозяйственной практике таких неденежных форм расчетов, которые страховали бы организации от инфляционных потерь. Основным инструментом, отвечающим этим требованиям, является вексель, номинал которого выражен в иностранной валюте (Пример №1.</w:t>
      </w:r>
    </w:p>
    <w:p w:rsidR="00B80005" w:rsidRDefault="00B80005">
      <w:r>
        <w:t>Однако в этом случае возникают вопросы, связанные с правомерностью расчетов такими векселями. Не противоречат ли подобные расчеты валютному законодательству Российской Федерации?</w:t>
      </w:r>
    </w:p>
    <w:p w:rsidR="00B80005" w:rsidRDefault="00B80005">
      <w:r>
        <w:t>Наибольший интерес представляют случаи, когда вексель, номинированный в иностранной валюте, является валютной ценностью и когда не является.</w:t>
      </w:r>
    </w:p>
    <w:p w:rsidR="00B80005" w:rsidRDefault="00B80005">
      <w:pPr>
        <w:pStyle w:val="30"/>
      </w:pPr>
      <w:r>
        <w:t>Банковские векселя.</w:t>
      </w:r>
    </w:p>
    <w:p w:rsidR="00B80005" w:rsidRDefault="00B80005">
      <w:r>
        <w:t>Согласно статье 1 Закона РФ от 9 октября 1992 г, № 3615-1 «О валютном регулировании и валютном контроле» (далее по тексту - Закон о валютном регулировании), к валютным ценностям относятся следующие ценные бумаги, номинал которых выражен в иностранной валюте:</w:t>
      </w:r>
    </w:p>
    <w:p w:rsidR="00B80005" w:rsidRDefault="00B80005" w:rsidP="00B80005">
      <w:pPr>
        <w:numPr>
          <w:ilvl w:val="0"/>
          <w:numId w:val="6"/>
        </w:numPr>
      </w:pPr>
      <w:r>
        <w:t>платежные документы (чеки, векселя, аккредитивы);</w:t>
      </w:r>
    </w:p>
    <w:p w:rsidR="00B80005" w:rsidRDefault="00B80005" w:rsidP="00B80005">
      <w:pPr>
        <w:numPr>
          <w:ilvl w:val="0"/>
          <w:numId w:val="6"/>
        </w:numPr>
      </w:pPr>
      <w:r>
        <w:t>фондовые ценности (акции, облигации);</w:t>
      </w:r>
    </w:p>
    <w:p w:rsidR="00B80005" w:rsidRDefault="00B80005" w:rsidP="00B80005">
      <w:pPr>
        <w:numPr>
          <w:ilvl w:val="0"/>
          <w:numId w:val="6"/>
        </w:numPr>
      </w:pPr>
      <w:r>
        <w:t>другие долговые обязательства, выраженные в иностранной валюте.</w:t>
      </w:r>
    </w:p>
    <w:p w:rsidR="00B80005" w:rsidRDefault="00B80005">
      <w:pPr>
        <w:pStyle w:val="31"/>
      </w:pPr>
      <w:r>
        <w:t>Поэтому в соответствии с подпунктами «б» и «е» пункта 10 статьи 1 Закона о валютном регулировании операции по приобретению вышеуказанных ценных бумаг и их реализации относятся к операциям, связанным с движением капитала. Порядок осуществления этих операций устанавливается Центральным банком РФ.</w:t>
      </w:r>
    </w:p>
    <w:p w:rsidR="00B80005" w:rsidRDefault="00B80005">
      <w:r>
        <w:tab/>
        <w:t>Резиденты могут приобрести за иностранную валюту у банков векселя, выпускаемые этими банками, которые содержат обязательство по выплате иностранной валюты. Указанные банки должны иметь полномочия на проведение операций с ценными бумагами в иностранной валюте.</w:t>
      </w:r>
    </w:p>
    <w:p w:rsidR="00B80005" w:rsidRDefault="00B80005">
      <w:r>
        <w:t>Продажа резидентами векселей с номиналом в иностранной валюте производится тому же банку или другим банкам при наличии у них соответствующей лицензии. Оплата за реализуемые резидентами векселя может производиться банками как рублями, так и иностранной валютой.</w:t>
      </w:r>
    </w:p>
    <w:p w:rsidR="00B80005" w:rsidRDefault="00B80005">
      <w:r>
        <w:t>Таким образом, приобретение за валюту у уполномоченных банков, имеющих соответствующую лицензию, выпускаемых такими банками валютных векселей и продажа данных векселей этим банкам могут производиться резидентами без специальных разрешений Центрального банка РФ.</w:t>
      </w:r>
    </w:p>
    <w:p w:rsidR="00B80005" w:rsidRDefault="00B80005">
      <w:r>
        <w:t>В то же время сфера «безлицензионного» обращения указанных векселей осталась чрезвычайно узкой: «банк - банк», «банк - предприятие», «предприятие - банк». Обращение векселей, номинированных в валюте, между организациями, организациями и физическими лицами, а также между физическими лицами без наличия на то специальных разрешений Центрального банка РФ у обеих сторон действующим валютным законодательством по-прежнему не предусмотрено.</w:t>
      </w:r>
    </w:p>
    <w:p w:rsidR="00B80005" w:rsidRDefault="00B80005"/>
    <w:p w:rsidR="00B80005" w:rsidRDefault="00B80005">
      <w:pPr>
        <w:pStyle w:val="24"/>
      </w:pPr>
      <w:bookmarkStart w:id="8" w:name="_Toc455252347"/>
      <w:r>
        <w:t>Анализ движения денежных средств</w:t>
      </w:r>
      <w:bookmarkEnd w:id="8"/>
    </w:p>
    <w:p w:rsidR="00B80005" w:rsidRDefault="00B80005">
      <w:r>
        <w:t>Одним из основных условий финансового благополучия предприятия является приток денежных средств, обеспечивающий покрытие его обязательств. Отсутствие такого минимально необходимого запаса денежных средств свидетельствует о его серьезных финансовых затруднениях. Чрезмерная же величина денежных средств говорит о том, что реально предприятие терпит убытки, связанные, во-первых, с инфляцией и обесценением денег и, во-вторых, с упущенной возможностью их выгодного размещения и получения дополнительного дохода. В этой связи возникает необходимость оценить рациональность управления денежными средствами на предприятии.</w:t>
      </w:r>
    </w:p>
    <w:p w:rsidR="00B80005" w:rsidRDefault="00B80005">
      <w:r>
        <w:t>Существуют различные способы такого анализа. В частности, своеобразным барометром возникновения финансовых затруднений является тенденция сокращения доли денежных средств в составе текущих активов предприятия при возрастающем объеме его текущих обязательств. Поэтому ежемесячный анализ соотношения денежных средств и наиболее срочных обязательств (срок которых заканчивается в текущем месяце) может дать достаточно красноречивую картину избытка (недостатка) денежных средств на предприятии.</w:t>
      </w:r>
    </w:p>
    <w:p w:rsidR="00B80005" w:rsidRDefault="00B80005">
      <w:r>
        <w:t>Другой способ оценки достаточности денежных средств состоит в определении длительности периода оборота. С этой целью используется формула</w:t>
      </w:r>
    </w:p>
    <w:p w:rsidR="00B80005" w:rsidRDefault="00B80005"/>
    <w:tbl>
      <w:tblPr>
        <w:tblW w:w="0" w:type="auto"/>
        <w:tblInd w:w="1276" w:type="dxa"/>
        <w:tblLayout w:type="fixed"/>
        <w:tblLook w:val="0000" w:firstRow="0" w:lastRow="0" w:firstColumn="0" w:lastColumn="0" w:noHBand="0" w:noVBand="0"/>
      </w:tblPr>
      <w:tblGrid>
        <w:gridCol w:w="2410"/>
        <w:gridCol w:w="2126"/>
        <w:gridCol w:w="284"/>
        <w:gridCol w:w="1701"/>
        <w:gridCol w:w="283"/>
      </w:tblGrid>
      <w:tr w:rsidR="00B80005">
        <w:trPr>
          <w:cantSplit/>
          <w:trHeight w:val="691"/>
        </w:trPr>
        <w:tc>
          <w:tcPr>
            <w:tcW w:w="2410" w:type="dxa"/>
            <w:vMerge w:val="restart"/>
          </w:tcPr>
          <w:p w:rsidR="00B80005" w:rsidRDefault="00B80005">
            <w:pPr>
              <w:pStyle w:val="20"/>
              <w:spacing w:line="240" w:lineRule="auto"/>
              <w:ind w:firstLine="0"/>
            </w:pPr>
          </w:p>
          <w:p w:rsidR="00B80005" w:rsidRDefault="00B80005">
            <w:pPr>
              <w:pStyle w:val="20"/>
              <w:spacing w:line="240" w:lineRule="auto"/>
              <w:ind w:firstLine="0"/>
              <w:rPr>
                <w:sz w:val="40"/>
              </w:rPr>
            </w:pPr>
          </w:p>
          <w:p w:rsidR="00B80005" w:rsidRDefault="00B80005">
            <w:pPr>
              <w:pStyle w:val="20"/>
              <w:spacing w:line="240" w:lineRule="auto"/>
              <w:ind w:firstLine="0"/>
            </w:pPr>
            <w:r>
              <w:t>Период оборота =</w:t>
            </w:r>
          </w:p>
        </w:tc>
        <w:tc>
          <w:tcPr>
            <w:tcW w:w="2126" w:type="dxa"/>
            <w:tcBorders>
              <w:bottom w:val="single" w:sz="4" w:space="0" w:color="auto"/>
            </w:tcBorders>
          </w:tcPr>
          <w:p w:rsidR="00B80005" w:rsidRDefault="00B80005">
            <w:pPr>
              <w:pStyle w:val="20"/>
              <w:spacing w:line="240" w:lineRule="auto"/>
              <w:ind w:firstLine="0"/>
            </w:pPr>
            <w:r>
              <w:t>Средние остатки денежных средств</w:t>
            </w:r>
          </w:p>
        </w:tc>
        <w:tc>
          <w:tcPr>
            <w:tcW w:w="284" w:type="dxa"/>
            <w:tcBorders>
              <w:bottom w:val="single" w:sz="4" w:space="0" w:color="auto"/>
            </w:tcBorders>
            <w:vAlign w:val="center"/>
          </w:tcPr>
          <w:p w:rsidR="00B80005" w:rsidRDefault="00B80005">
            <w:pPr>
              <w:pStyle w:val="20"/>
              <w:spacing w:line="240" w:lineRule="auto"/>
              <w:ind w:firstLine="0"/>
            </w:pPr>
            <w:r>
              <w:t>х</w:t>
            </w:r>
          </w:p>
        </w:tc>
        <w:tc>
          <w:tcPr>
            <w:tcW w:w="1701" w:type="dxa"/>
            <w:tcBorders>
              <w:bottom w:val="single" w:sz="4" w:space="0" w:color="auto"/>
            </w:tcBorders>
          </w:tcPr>
          <w:p w:rsidR="00B80005" w:rsidRDefault="00B80005">
            <w:pPr>
              <w:pStyle w:val="20"/>
              <w:spacing w:line="240" w:lineRule="auto"/>
              <w:ind w:firstLine="0"/>
            </w:pPr>
            <w:r>
              <w:t>Длительность периода</w:t>
            </w:r>
          </w:p>
        </w:tc>
        <w:tc>
          <w:tcPr>
            <w:tcW w:w="283" w:type="dxa"/>
            <w:vAlign w:val="bottom"/>
          </w:tcPr>
          <w:p w:rsidR="00B80005" w:rsidRDefault="00B80005">
            <w:pPr>
              <w:pStyle w:val="20"/>
              <w:spacing w:line="240" w:lineRule="auto"/>
              <w:ind w:firstLine="0"/>
            </w:pPr>
            <w:r>
              <w:t>.</w:t>
            </w:r>
          </w:p>
        </w:tc>
      </w:tr>
      <w:tr w:rsidR="00B80005">
        <w:trPr>
          <w:cantSplit/>
          <w:trHeight w:val="295"/>
        </w:trPr>
        <w:tc>
          <w:tcPr>
            <w:tcW w:w="2410" w:type="dxa"/>
            <w:vMerge/>
          </w:tcPr>
          <w:p w:rsidR="00B80005" w:rsidRDefault="00B80005">
            <w:pPr>
              <w:pStyle w:val="20"/>
              <w:spacing w:line="240" w:lineRule="auto"/>
              <w:ind w:firstLine="0"/>
            </w:pPr>
          </w:p>
        </w:tc>
        <w:tc>
          <w:tcPr>
            <w:tcW w:w="4111" w:type="dxa"/>
            <w:gridSpan w:val="3"/>
            <w:vAlign w:val="bottom"/>
          </w:tcPr>
          <w:p w:rsidR="00B80005" w:rsidRDefault="00B80005">
            <w:pPr>
              <w:pStyle w:val="20"/>
              <w:spacing w:line="240" w:lineRule="auto"/>
              <w:ind w:firstLine="0"/>
            </w:pPr>
            <w:r>
              <w:t>Оборот за период</w:t>
            </w:r>
          </w:p>
        </w:tc>
        <w:tc>
          <w:tcPr>
            <w:tcW w:w="283" w:type="dxa"/>
          </w:tcPr>
          <w:p w:rsidR="00B80005" w:rsidRDefault="00B80005">
            <w:pPr>
              <w:pStyle w:val="20"/>
              <w:spacing w:line="240" w:lineRule="auto"/>
              <w:ind w:firstLine="0"/>
            </w:pPr>
          </w:p>
        </w:tc>
      </w:tr>
    </w:tbl>
    <w:p w:rsidR="00B80005" w:rsidRDefault="00B80005">
      <w:pPr>
        <w:jc w:val="center"/>
      </w:pPr>
    </w:p>
    <w:p w:rsidR="00B80005" w:rsidRDefault="00B80005">
      <w:r>
        <w:t>Длительность периода составляет: 360 дней - при расчете значения показателя за год; 90 дней — при расчете за квартал; 30 дней — за месяц. Для расчета привлекаются внутренние учетные данные о величине остатков на начало и конец периода (желательно, месяца) по счетам денежных средств (50 "Касса", 51 "Расчетный счет", 52  "Валютный счет", 55 "Специальные счета в банках" и др.). Для этого служит формула</w:t>
      </w:r>
    </w:p>
    <w:p w:rsidR="00B80005" w:rsidRDefault="00B80005"/>
    <w:tbl>
      <w:tblPr>
        <w:tblW w:w="0" w:type="auto"/>
        <w:tblInd w:w="1701" w:type="dxa"/>
        <w:tblLayout w:type="fixed"/>
        <w:tblLook w:val="0000" w:firstRow="0" w:lastRow="0" w:firstColumn="0" w:lastColumn="0" w:noHBand="0" w:noVBand="0"/>
      </w:tblPr>
      <w:tblGrid>
        <w:gridCol w:w="2268"/>
        <w:gridCol w:w="426"/>
        <w:gridCol w:w="4110"/>
        <w:gridCol w:w="426"/>
      </w:tblGrid>
      <w:tr w:rsidR="00B80005">
        <w:trPr>
          <w:cantSplit/>
          <w:trHeight w:val="341"/>
        </w:trPr>
        <w:tc>
          <w:tcPr>
            <w:tcW w:w="2268" w:type="dxa"/>
            <w:vMerge w:val="restart"/>
          </w:tcPr>
          <w:p w:rsidR="00B80005" w:rsidRDefault="00B80005">
            <w:pPr>
              <w:spacing w:line="240" w:lineRule="auto"/>
              <w:ind w:firstLine="0"/>
              <w:jc w:val="center"/>
              <w:rPr>
                <w:sz w:val="24"/>
              </w:rPr>
            </w:pPr>
            <w:r>
              <w:rPr>
                <w:sz w:val="24"/>
              </w:rPr>
              <w:t>Средние остатки денежных средств</w:t>
            </w:r>
          </w:p>
        </w:tc>
        <w:tc>
          <w:tcPr>
            <w:tcW w:w="426" w:type="dxa"/>
            <w:vMerge w:val="restart"/>
            <w:vAlign w:val="center"/>
          </w:tcPr>
          <w:p w:rsidR="00B80005" w:rsidRDefault="00B80005">
            <w:pPr>
              <w:spacing w:line="240" w:lineRule="auto"/>
              <w:ind w:firstLine="0"/>
            </w:pPr>
            <w:r>
              <w:t>=</w:t>
            </w:r>
          </w:p>
        </w:tc>
        <w:tc>
          <w:tcPr>
            <w:tcW w:w="4110" w:type="dxa"/>
            <w:tcBorders>
              <w:bottom w:val="single" w:sz="4" w:space="0" w:color="auto"/>
            </w:tcBorders>
          </w:tcPr>
          <w:p w:rsidR="00B80005" w:rsidRDefault="00B80005">
            <w:pPr>
              <w:spacing w:line="240" w:lineRule="auto"/>
              <w:ind w:firstLine="0"/>
              <w:jc w:val="center"/>
              <w:rPr>
                <w:sz w:val="24"/>
                <w:vertAlign w:val="subscript"/>
                <w:lang w:val="en-US"/>
              </w:rPr>
            </w:pPr>
            <w:r>
              <w:rPr>
                <w:sz w:val="24"/>
              </w:rPr>
              <w:t>ОД</w:t>
            </w:r>
            <w:r>
              <w:rPr>
                <w:sz w:val="24"/>
                <w:vertAlign w:val="subscript"/>
              </w:rPr>
              <w:t>1/2</w:t>
            </w:r>
            <w:r>
              <w:rPr>
                <w:sz w:val="24"/>
              </w:rPr>
              <w:t>+ОД</w:t>
            </w:r>
            <w:r>
              <w:rPr>
                <w:sz w:val="24"/>
                <w:vertAlign w:val="subscript"/>
              </w:rPr>
              <w:t>2</w:t>
            </w:r>
            <w:r>
              <w:rPr>
                <w:sz w:val="24"/>
              </w:rPr>
              <w:t>+ОД</w:t>
            </w:r>
            <w:r>
              <w:rPr>
                <w:sz w:val="24"/>
                <w:vertAlign w:val="subscript"/>
              </w:rPr>
              <w:t>3</w:t>
            </w:r>
            <w:r>
              <w:rPr>
                <w:sz w:val="24"/>
              </w:rPr>
              <w:t>+…+ОД</w:t>
            </w:r>
            <w:r>
              <w:rPr>
                <w:sz w:val="24"/>
                <w:vertAlign w:val="subscript"/>
                <w:lang w:val="en-US"/>
              </w:rPr>
              <w:t>n</w:t>
            </w:r>
            <w:r>
              <w:rPr>
                <w:sz w:val="24"/>
                <w:vertAlign w:val="subscript"/>
              </w:rPr>
              <w:t>/</w:t>
            </w:r>
            <w:r>
              <w:rPr>
                <w:sz w:val="24"/>
                <w:vertAlign w:val="subscript"/>
                <w:lang w:val="en-US"/>
              </w:rPr>
              <w:t>2</w:t>
            </w:r>
          </w:p>
        </w:tc>
        <w:tc>
          <w:tcPr>
            <w:tcW w:w="426" w:type="dxa"/>
            <w:vMerge w:val="restart"/>
            <w:vAlign w:val="center"/>
          </w:tcPr>
          <w:p w:rsidR="00B80005" w:rsidRDefault="00B80005">
            <w:pPr>
              <w:spacing w:line="240" w:lineRule="auto"/>
              <w:ind w:firstLine="0"/>
            </w:pPr>
            <w:r>
              <w:t>,</w:t>
            </w:r>
          </w:p>
        </w:tc>
      </w:tr>
      <w:tr w:rsidR="00B80005">
        <w:trPr>
          <w:cantSplit/>
          <w:trHeight w:val="304"/>
        </w:trPr>
        <w:tc>
          <w:tcPr>
            <w:tcW w:w="2268" w:type="dxa"/>
            <w:vMerge/>
          </w:tcPr>
          <w:p w:rsidR="00B80005" w:rsidRDefault="00B80005">
            <w:pPr>
              <w:spacing w:line="240" w:lineRule="auto"/>
              <w:ind w:firstLine="0"/>
            </w:pPr>
          </w:p>
        </w:tc>
        <w:tc>
          <w:tcPr>
            <w:tcW w:w="426" w:type="dxa"/>
            <w:vMerge/>
          </w:tcPr>
          <w:p w:rsidR="00B80005" w:rsidRDefault="00B80005">
            <w:pPr>
              <w:spacing w:line="240" w:lineRule="auto"/>
              <w:ind w:firstLine="0"/>
            </w:pPr>
          </w:p>
        </w:tc>
        <w:tc>
          <w:tcPr>
            <w:tcW w:w="4110" w:type="dxa"/>
            <w:tcBorders>
              <w:top w:val="single" w:sz="4" w:space="0" w:color="auto"/>
            </w:tcBorders>
            <w:vAlign w:val="center"/>
          </w:tcPr>
          <w:p w:rsidR="00B80005" w:rsidRDefault="00B80005">
            <w:pPr>
              <w:spacing w:line="240" w:lineRule="auto"/>
              <w:ind w:firstLine="0"/>
              <w:jc w:val="center"/>
              <w:rPr>
                <w:sz w:val="24"/>
                <w:lang w:val="en-US"/>
              </w:rPr>
            </w:pPr>
            <w:r>
              <w:rPr>
                <w:sz w:val="24"/>
                <w:lang w:val="en-US"/>
              </w:rPr>
              <w:t>n - 1</w:t>
            </w:r>
          </w:p>
        </w:tc>
        <w:tc>
          <w:tcPr>
            <w:tcW w:w="426" w:type="dxa"/>
            <w:vMerge/>
          </w:tcPr>
          <w:p w:rsidR="00B80005" w:rsidRDefault="00B80005">
            <w:pPr>
              <w:spacing w:line="240" w:lineRule="auto"/>
              <w:ind w:firstLine="0"/>
            </w:pPr>
          </w:p>
        </w:tc>
      </w:tr>
    </w:tbl>
    <w:p w:rsidR="00B80005" w:rsidRDefault="00B80005"/>
    <w:p w:rsidR="00B80005" w:rsidRDefault="00B80005">
      <w:r>
        <w:t>где ОД</w:t>
      </w:r>
      <w:r>
        <w:rPr>
          <w:vertAlign w:val="subscript"/>
          <w:lang w:val="en-US"/>
        </w:rPr>
        <w:t>n</w:t>
      </w:r>
      <w:r>
        <w:t xml:space="preserve"> -  остатки на начало месяца n, n - количество месяцев в периоде.</w:t>
      </w:r>
    </w:p>
    <w:p w:rsidR="00B80005" w:rsidRDefault="00B80005">
      <w:r>
        <w:t>Для исчисления величины среднего оборота следует использовать кредитовый оборот, очищенный от внутренних оборотов за анализируемый период, по счету 51 "Расчетный счет", имея в виду, что большинство предприятий совершают безналичные расчеты со своими контрагентами, а выдача денежных средств через кассу (например, заработная плата работников или оплата хозяйственных расходов) предполагает их предварительное получение в банке.</w:t>
      </w:r>
    </w:p>
    <w:p w:rsidR="00B80005" w:rsidRDefault="00B80005">
      <w:r>
        <w:t>Открытие специальных счетов в банке и их использование (чековые книжки, аккредитивы) за счет собственных средств также связано с перечислением средств с расчетного счета на соответствующие специальные счета. В этих случаях использование для исчисления величины оборота суммы кредитовых оборотов по счетам 50, 52, 55 привело бы к двойному счету и в итоге к значительному искажению показателя оборачиваемости денежных средств на предприятии. Но если на предприятии существенная часть расчетов проходит через кассу (оплата продукции, услуг поставщиков и подрядчиков осуществляется за наличные средства) и (или) специальные счета формируются на заемной основе, т. е. суммы, проводимые по кредиту счетов 50 "Касса" и 55 "Специальные счета в банках", предварительно не отражаются на счете 51"Расчетный счет", то указанные расходы денежных средств должны быть прибавлены к сумме кредитового оборота по счету 51 "Расчетный счет". Если сформировать величину чистого оборота денежных средств затруднительно, можно рассчитать оборачиваемость по каждому счету учета денежных средств (50, 51, 52 и т. д.) в отдельности и по динамике данных показателей сделать выводы об изменении скорости оборота этих средств.</w:t>
      </w:r>
    </w:p>
    <w:p w:rsidR="00B80005" w:rsidRDefault="00B80005">
      <w:pPr>
        <w:rPr>
          <w:lang w:val="en-US"/>
        </w:rPr>
      </w:pPr>
      <w:r>
        <w:t>Для того чтобы раскрыть реальное движение денежных средств на предприятии, оценить синхронность поступления и расходования денежных средств, а также увязать величину полученного финансового результата с состоянием денежных средств, следует выделить и проанализировать все направления поступления (притока)</w:t>
      </w:r>
      <w:r>
        <w:rPr>
          <w:lang w:val="en-US"/>
        </w:rPr>
        <w:t xml:space="preserve"> </w:t>
      </w:r>
      <w:r>
        <w:t>денежных средств, а также их выбытия (оттока).</w:t>
      </w:r>
    </w:p>
    <w:p w:rsidR="00B80005" w:rsidRDefault="00B80005">
      <w:pPr>
        <w:rPr>
          <w:lang w:val="en-US"/>
        </w:rPr>
      </w:pPr>
      <w:r>
        <w:t>В настоящее время приказами Минфина России от 16 августа</w:t>
      </w:r>
      <w:r>
        <w:rPr>
          <w:lang w:val="en-US"/>
        </w:rPr>
        <w:t xml:space="preserve"> </w:t>
      </w:r>
      <w:r>
        <w:t>1995 г. № 89 и от 19 октября 1995 г. № 115 в состав квартальной</w:t>
      </w:r>
      <w:r>
        <w:rPr>
          <w:lang w:val="en-US"/>
        </w:rPr>
        <w:t xml:space="preserve"> </w:t>
      </w:r>
      <w:r>
        <w:t>и годовой бухгалтерской отчетности за 1995 г. введена дополнительная</w:t>
      </w:r>
      <w:r>
        <w:rPr>
          <w:lang w:val="en-US"/>
        </w:rPr>
        <w:t xml:space="preserve"> </w:t>
      </w:r>
      <w:r>
        <w:t>форма "Движение денежных средств" (раздел 3 к ф. № 2). С</w:t>
      </w:r>
      <w:r>
        <w:rPr>
          <w:lang w:val="en-US"/>
        </w:rPr>
        <w:t xml:space="preserve"> </w:t>
      </w:r>
      <w:r>
        <w:t>помощью содержащейся в ней информации можно проанализировать мощность финансовых потоков предприятия (основные</w:t>
      </w:r>
      <w:r>
        <w:rPr>
          <w:lang w:val="en-US"/>
        </w:rPr>
        <w:t xml:space="preserve"> </w:t>
      </w:r>
      <w:r>
        <w:t>суммы поступлений денежных средств и платежей), оценить</w:t>
      </w:r>
      <w:r>
        <w:rPr>
          <w:lang w:val="en-US"/>
        </w:rPr>
        <w:t xml:space="preserve"> </w:t>
      </w:r>
      <w:r>
        <w:t>структуру поступлений (определить, какую долю в них составляют</w:t>
      </w:r>
      <w:r>
        <w:rPr>
          <w:lang w:val="en-US"/>
        </w:rPr>
        <w:t xml:space="preserve"> </w:t>
      </w:r>
      <w:r>
        <w:t>выручка от реализации продукции, полученные авансы, суммы,</w:t>
      </w:r>
      <w:r>
        <w:rPr>
          <w:lang w:val="en-US"/>
        </w:rPr>
        <w:t xml:space="preserve"> </w:t>
      </w:r>
      <w:r>
        <w:t>поступившие в виде кредитов, и др.), а также структуру платежей</w:t>
      </w:r>
      <w:r>
        <w:rPr>
          <w:lang w:val="en-US"/>
        </w:rPr>
        <w:t xml:space="preserve"> </w:t>
      </w:r>
      <w:r>
        <w:t>по основным их видам. Данная отчетная форма является, по</w:t>
      </w:r>
      <w:r>
        <w:rPr>
          <w:lang w:val="en-US"/>
        </w:rPr>
        <w:t>-</w:t>
      </w:r>
      <w:r>
        <w:t>видимому, переходной к отчету об источниках и использовании</w:t>
      </w:r>
      <w:r>
        <w:rPr>
          <w:lang w:val="en-US"/>
        </w:rPr>
        <w:t xml:space="preserve"> </w:t>
      </w:r>
      <w:r>
        <w:t>денежных средств, рекомендованному Международным стандартом</w:t>
      </w:r>
      <w:r>
        <w:rPr>
          <w:lang w:val="en-US"/>
        </w:rPr>
        <w:t xml:space="preserve"> </w:t>
      </w:r>
      <w:r>
        <w:t>бухгалтерского учета № 7, согласно которому движение денежных</w:t>
      </w:r>
      <w:r>
        <w:rPr>
          <w:lang w:val="en-US"/>
        </w:rPr>
        <w:t xml:space="preserve"> </w:t>
      </w:r>
      <w:r>
        <w:t>средств рассматривается по основным видам деятельности: текущей, инвестиционной, финансовой.</w:t>
      </w:r>
    </w:p>
    <w:p w:rsidR="00B80005" w:rsidRDefault="00B80005">
      <w:pPr>
        <w:rPr>
          <w:lang w:val="en-US"/>
        </w:rPr>
      </w:pPr>
      <w:r>
        <w:t>Приток денежных средств в рамках текущей деятельности связан</w:t>
      </w:r>
      <w:r>
        <w:rPr>
          <w:lang w:val="en-US"/>
        </w:rPr>
        <w:t xml:space="preserve"> </w:t>
      </w:r>
      <w:r>
        <w:t>в первую очередь с получением выручки от реализации продукции,</w:t>
      </w:r>
      <w:r>
        <w:rPr>
          <w:lang w:val="en-US"/>
        </w:rPr>
        <w:t xml:space="preserve"> </w:t>
      </w:r>
      <w:r>
        <w:t>выполнения работ и оказания услуг, а также авансов от покупателей</w:t>
      </w:r>
      <w:r>
        <w:rPr>
          <w:lang w:val="en-US"/>
        </w:rPr>
        <w:t xml:space="preserve"> </w:t>
      </w:r>
      <w:r>
        <w:t>и заказчиков; отток - с уплатой по счетам поставщиков и прочих</w:t>
      </w:r>
      <w:r>
        <w:rPr>
          <w:lang w:val="en-US"/>
        </w:rPr>
        <w:t xml:space="preserve"> </w:t>
      </w:r>
      <w:r>
        <w:t>контрагентов, выплатой заработной платы работникам, производственными отчислениями в фонды социального страхования и обеспечения, расчетами с бюджетом по причитающимся к уплате налогам.</w:t>
      </w:r>
      <w:r>
        <w:rPr>
          <w:lang w:val="en-US"/>
        </w:rPr>
        <w:t xml:space="preserve"> </w:t>
      </w:r>
      <w:r>
        <w:t>С текущей деятельностью предприятия связана также выплата</w:t>
      </w:r>
      <w:r>
        <w:rPr>
          <w:lang w:val="en-US"/>
        </w:rPr>
        <w:t xml:space="preserve"> </w:t>
      </w:r>
      <w:r>
        <w:t>(получение) процентов по кредитам.</w:t>
      </w:r>
    </w:p>
    <w:p w:rsidR="00B80005" w:rsidRDefault="00B80005">
      <w:pPr>
        <w:rPr>
          <w:lang w:val="en-US"/>
        </w:rPr>
      </w:pPr>
      <w:r>
        <w:t>Движение денежных средств в разрезе инвестиционной деятельности связано с приобретением (реализацией) имущества</w:t>
      </w:r>
      <w:r>
        <w:rPr>
          <w:lang w:val="en-US"/>
        </w:rPr>
        <w:t xml:space="preserve"> </w:t>
      </w:r>
      <w:r>
        <w:t>долгосрочного пользования. В первую очередь это касается поступления (выбытия) основных средств и нематериальных активов.</w:t>
      </w:r>
    </w:p>
    <w:p w:rsidR="00B80005" w:rsidRDefault="00B80005">
      <w:pPr>
        <w:rPr>
          <w:lang w:val="en-US"/>
        </w:rPr>
      </w:pPr>
      <w:r>
        <w:t>Финансовая деятельность предприятий связана в основном с</w:t>
      </w:r>
      <w:r>
        <w:rPr>
          <w:lang w:val="en-US"/>
        </w:rPr>
        <w:t xml:space="preserve"> </w:t>
      </w:r>
      <w:r>
        <w:t>притоком средств вследствие получения долгосрочных и краткосрочных кредитов и займов, эмиссии акций, а также с их оттоком</w:t>
      </w:r>
      <w:r>
        <w:rPr>
          <w:lang w:val="en-US"/>
        </w:rPr>
        <w:t xml:space="preserve"> </w:t>
      </w:r>
      <w:r>
        <w:t>в виде погашения задолженности по полученным ранее кредитам</w:t>
      </w:r>
      <w:r>
        <w:rPr>
          <w:lang w:val="en-US"/>
        </w:rPr>
        <w:t xml:space="preserve"> </w:t>
      </w:r>
      <w:r>
        <w:t>и выплаты дивидендов.</w:t>
      </w:r>
    </w:p>
    <w:p w:rsidR="00B80005" w:rsidRDefault="00B80005">
      <w:pPr>
        <w:rPr>
          <w:lang w:val="en-US"/>
        </w:rPr>
      </w:pPr>
      <w:r>
        <w:t>В зарубежной практике составляется более детализированный</w:t>
      </w:r>
      <w:r>
        <w:rPr>
          <w:lang w:val="en-US"/>
        </w:rPr>
        <w:t xml:space="preserve"> </w:t>
      </w:r>
      <w:r>
        <w:t>отчет о движении денежных потоков, согласно которому особо</w:t>
      </w:r>
      <w:r>
        <w:rPr>
          <w:lang w:val="en-US"/>
        </w:rPr>
        <w:t xml:space="preserve"> </w:t>
      </w:r>
      <w:r>
        <w:t>выделяется движение денежных средств в разрезе текущей</w:t>
      </w:r>
      <w:r>
        <w:rPr>
          <w:lang w:val="en-US"/>
        </w:rPr>
        <w:t xml:space="preserve"> </w:t>
      </w:r>
      <w:r>
        <w:t>деятельности, налогообложения (уплата налогов), обслуживания финансов (уплата и получение процентов, дивидендов), инвестиционной и собственно финансовой деятельности.</w:t>
      </w:r>
    </w:p>
    <w:p w:rsidR="00B80005" w:rsidRDefault="00B80005">
      <w:pPr>
        <w:rPr>
          <w:lang w:val="en-US"/>
        </w:rPr>
      </w:pPr>
      <w:r>
        <w:t>Анализ движения денежных средств проводится прямым и косвенным методами.</w:t>
      </w:r>
    </w:p>
    <w:p w:rsidR="00B80005" w:rsidRDefault="00B80005">
      <w:r>
        <w:t>Анализ денежных средств прямым методом дает возможность</w:t>
      </w:r>
      <w:r>
        <w:rPr>
          <w:lang w:val="en-US"/>
        </w:rPr>
        <w:t xml:space="preserve"> </w:t>
      </w:r>
      <w:r>
        <w:t>оценить ликвидность предприятия, поскольку детально раскрывает движение денежных средств на его счетах и позволяет делать оперативные выводы относительно достаточности средств для платежей по текущим обязательствам, для инвестиционной деятельности и дополнительных выплат.</w:t>
      </w:r>
    </w:p>
    <w:p w:rsidR="00B80005" w:rsidRDefault="00B80005">
      <w:r>
        <w:t>В то же время этому методу присущ серьезный недостаток, поскольку он не раскрывает взаимосвязи полученного финансового результата и изменения денежных средств на счетах предприятия.</w:t>
      </w:r>
    </w:p>
    <w:p w:rsidR="00B80005" w:rsidRDefault="00B80005">
      <w:r>
        <w:t>Как было выяснено, величина притока денежных средств существенным образом отличается от суммы полученной прибыли, и тому есть несколько причин. Назовем основные из них.</w:t>
      </w:r>
    </w:p>
    <w:p w:rsidR="00B80005" w:rsidRDefault="00B80005" w:rsidP="00B80005">
      <w:pPr>
        <w:numPr>
          <w:ilvl w:val="0"/>
          <w:numId w:val="11"/>
        </w:numPr>
      </w:pPr>
      <w:r>
        <w:t>Прибыль (убыток), или финансовый результат, отражаемый в отчете о финансовых результатах и их использовании, формируется в соответствии с принципами бухгалтерского учета, согласно которым расходы и доходы признаются в том учетном периоде, в котором они были начислены (вне зависимости от реального движения денежных средств):</w:t>
      </w:r>
    </w:p>
    <w:p w:rsidR="00B80005" w:rsidRDefault="00B80005" w:rsidP="00B80005">
      <w:pPr>
        <w:numPr>
          <w:ilvl w:val="0"/>
          <w:numId w:val="7"/>
        </w:numPr>
      </w:pPr>
      <w:r>
        <w:t>учет реализованной продукции по моменту ее отгрузки (выставления расчетных документов покупателям) связан с расхождением величины отгрузки и поступления денежных средств от покупателей. Причина такого расхождения — изменение остатков дебиторской задолженности;</w:t>
      </w:r>
    </w:p>
    <w:p w:rsidR="00B80005" w:rsidRDefault="00B80005" w:rsidP="00B80005">
      <w:pPr>
        <w:numPr>
          <w:ilvl w:val="0"/>
          <w:numId w:val="8"/>
        </w:numPr>
      </w:pPr>
      <w:r>
        <w:t>наличие расходов, имеющих отношение к будущим периодам, приводит к тому, что реальная сумма платежей отличается от себестоимости продукции, в которую, как известно, включаются расходы только отчетного периода;</w:t>
      </w:r>
    </w:p>
    <w:p w:rsidR="00B80005" w:rsidRDefault="00B80005" w:rsidP="00B80005">
      <w:pPr>
        <w:numPr>
          <w:ilvl w:val="0"/>
          <w:numId w:val="9"/>
        </w:numPr>
      </w:pPr>
      <w:r>
        <w:t>наличие   отложенных платежей, т. е. начисленных, но не произведенных в отчетном периоде расходов, увеличивает себестоимость продукции на указанные расходы, а оттока денежных средств не происходит;</w:t>
      </w:r>
    </w:p>
    <w:p w:rsidR="00B80005" w:rsidRDefault="00B80005" w:rsidP="00B80005">
      <w:pPr>
        <w:numPr>
          <w:ilvl w:val="0"/>
          <w:numId w:val="10"/>
        </w:numPr>
      </w:pPr>
      <w:r>
        <w:t>деление расходов на капитальные и текущие. Если текущие расходы напрямую относятся на себестоимость реализованной продукции, то капитальные возмещаются в течение длительного периода времени через амортизационные отчисления. Однако именно капитальные расходы сопровождаются зачастую наиболее значительным оттоком денежных средств.</w:t>
      </w:r>
    </w:p>
    <w:p w:rsidR="00B80005" w:rsidRDefault="00B80005" w:rsidP="00B80005">
      <w:pPr>
        <w:numPr>
          <w:ilvl w:val="0"/>
          <w:numId w:val="11"/>
        </w:numPr>
      </w:pPr>
      <w:r>
        <w:t>Источником увеличения денежных средств не обязательно является прибыль (к примеру, приток денежных средств может быть обеспечен за счет их привлечения на заемной основе). Точно так же отток денежных средств зачастую не связан с уменьшением финансового результата.</w:t>
      </w:r>
    </w:p>
    <w:p w:rsidR="00B80005" w:rsidRDefault="00B80005" w:rsidP="00B80005">
      <w:pPr>
        <w:numPr>
          <w:ilvl w:val="0"/>
          <w:numId w:val="11"/>
        </w:numPr>
      </w:pPr>
      <w:r>
        <w:t>Приобретение активов долгосрочного характера и связанный с этим отток денежных средств не отражаются на величине прибыли, а их реализация меняет совокупный финансовый результат на сумму результата от данной операции. Изменение денежных средств при этом определяется суммой полученной выручки от реализации.</w:t>
      </w:r>
    </w:p>
    <w:p w:rsidR="00B80005" w:rsidRDefault="00B80005" w:rsidP="00B80005">
      <w:pPr>
        <w:numPr>
          <w:ilvl w:val="0"/>
          <w:numId w:val="11"/>
        </w:numPr>
      </w:pPr>
      <w:r>
        <w:t>На величину финансовых результатов оказывают влияние расходы, не сопровождающиеся оттоком денежных средств (например, амортизационные отчисления), и доходы, не сопровождающиеся их притоком (например, при учете реализованной продукции по моменту ее отгрузки).</w:t>
      </w:r>
    </w:p>
    <w:p w:rsidR="00B80005" w:rsidRDefault="00B80005" w:rsidP="00B80005">
      <w:pPr>
        <w:numPr>
          <w:ilvl w:val="0"/>
          <w:numId w:val="11"/>
        </w:numPr>
      </w:pPr>
      <w:r>
        <w:t>На расхождение финансового результата и прибыли непосредственное воздействие оказывают изменения в составе собственного оборотного капитала. Увеличение остатков по статьям текущих активов приводит к дополнительному оттоку денежных средств, сокращение - к их притоку. Деятельность предприятия, накапливающего запасы товарно-материальных ценностей, неизбежно сопровождается оттоком денежных средств; однако до того момента, пока запасы не будут отпущены в производство (реализованы), величина финансового результата не изменится.</w:t>
      </w:r>
    </w:p>
    <w:p w:rsidR="00B80005" w:rsidRDefault="00B80005" w:rsidP="00B80005">
      <w:pPr>
        <w:numPr>
          <w:ilvl w:val="0"/>
          <w:numId w:val="11"/>
        </w:numPr>
      </w:pPr>
      <w:r>
        <w:t>Отток денежных средств, связанный с закупкой товарно-материальных ценностей, определяется характером расчетов с кредиторами (см. параграф 3. 1). Наличие кредиторской задолженности позволяет предприятию использовать запасы, которые еще не оплачены. Следовательно, чем больше период погашения кредиторской задолженности, тем большая сумма неоплаченных запасов находится в обороте предприятия и тем значительней расхождения между объемом материальных ценностей, отпущенных в производство (себестоимостью реализованной продукции), и размером платежей кредиторам.</w:t>
      </w:r>
    </w:p>
    <w:p w:rsidR="00B80005" w:rsidRDefault="00B80005">
      <w:pPr>
        <w:pStyle w:val="a5"/>
        <w:keepNext w:val="0"/>
      </w:pPr>
      <w:r>
        <w:t>Совокупный результат, характеризующий состояние денежных средств на предприятии, складывается из суммы результатов движения средств по каждому виду деятельности.</w:t>
      </w:r>
    </w:p>
    <w:p w:rsidR="00B80005" w:rsidRDefault="00B80005">
      <w:pPr>
        <w:ind w:firstLine="709"/>
      </w:pPr>
      <w:r>
        <w:t>При косвенном методе финансовый результат преобразуется с помощью ряда корректировочных процедур в величину изменения денежных средств за период (разность сумм на начало и конец периода). В методических целях можно выделить определенную последовательность осуществления таких корректировок.</w:t>
      </w:r>
    </w:p>
    <w:p w:rsidR="00B80005" w:rsidRDefault="00B80005">
      <w:pPr>
        <w:pStyle w:val="a5"/>
        <w:keepNext w:val="0"/>
      </w:pPr>
      <w:r>
        <w:t>На первом этапе устанавливают соответствие между финансовым результатом и собственным оборотным капиталом. Для этого устраняют влияние на финансовый результат: операций начисления износа (как расходов, не сопровождающихся оттоком денежных средств) и операций, связанных с выбытием объектов долгосрочных активов.</w:t>
      </w:r>
    </w:p>
    <w:p w:rsidR="00B80005" w:rsidRDefault="00B80005">
      <w:pPr>
        <w:ind w:firstLine="709"/>
      </w:pPr>
      <w:r>
        <w:t>Бухгалтерские операции начисления износа заключаются, как известно, в отнесении на себестоимость продукции доли амортизационных отчислений. Поскольку уменьшение прибыли вследствие этих операций не ведет к сокращению денежных средств, для получения реальной величины денежных средств суммы начисленного износа (оборот по кредиту счетов 02 "Износ основных средств", 05 "Амортизация нематериальных активов", 13 "Износ малоценных и быстроизнашивающихся предметов") должны быть добавлены к чистой прибыли. Если такая информация оказывается недоступной (речь, разумеется, идет о внешних пользователях), в упрощенном расчете может быть использована величина изменений по соответствующим статьям бухгалтерского баланса.</w:t>
      </w:r>
    </w:p>
    <w:p w:rsidR="00B80005" w:rsidRDefault="00B80005">
      <w:pPr>
        <w:ind w:firstLine="709"/>
      </w:pPr>
      <w:r>
        <w:t>Выбытие объектов основных средств и прочих внеоборотных активов вызывает убыток в размере их остаточной стоимости, который фиксируется на счетах 47 "Реализация и прочее выбытие основных средств" и 48 "Реализация прочих активов" и затем списывается на уменьшение финансового результата в дебет счета 80 "Прибыли и убытки" (за исключением случая безвозмездной передачи объектов). Вполне понятно, что никакого воздействия на величину денежных средств операции списания с баланса остаточной стоимости имущества не оказывают, поскольку связанный с ними отток средств произошел значительно раньше - в момент их приобретения. Следовательно, сумма убытка в размере недоамортизированной стоимости должна быть добавлена к величине чистой прибыли.</w:t>
      </w:r>
    </w:p>
    <w:p w:rsidR="00B80005" w:rsidRDefault="00B80005">
      <w:pPr>
        <w:pStyle w:val="a5"/>
        <w:keepNext w:val="0"/>
      </w:pPr>
      <w:r>
        <w:t>Если финансовым результатом выбытия долгосрочных активов является прибыль, возникает ситуация, при которой ее величина может быть учтена дважды: первый раз - в составе чистой прибыли (исходной базы при анализе движения денежных средств косвенным методом), второй раз - в составе выручки от реализации долгосрочных активов при анализе денежных потоков от инвестиционной деятельности. Двойной счет устраняется следующей корректировочной процедурой: величина прибыли от реализации (выбытия) долгосрочных активов исключается из чистой прибыли; сумма убытка прибавляется к чистой прибыли.</w:t>
      </w:r>
    </w:p>
    <w:p w:rsidR="00B80005" w:rsidRDefault="00B80005">
      <w:pPr>
        <w:ind w:firstLine="709"/>
      </w:pPr>
      <w:r>
        <w:t>Кроме того, как известно, по кредиту счета 47 "Реализация и прочее выбытие основных средств" отражаются суммы стоимости оприходованных материальных ценностей, оставшихся после ликвидации основных средств (в корреспонденции со счетом 10 "Материалы"). Хотя такие операции и увеличивают финансовый результат, они не сопровождаются движением денежных средств. Следовательно, указанные суммы в процессе анализа должны быть исключены из величины полученной чистой прибыли.</w:t>
      </w:r>
    </w:p>
    <w:p w:rsidR="00B80005" w:rsidRDefault="00B80005">
      <w:pPr>
        <w:ind w:firstLine="709"/>
      </w:pPr>
      <w:r>
        <w:t>Для того чтобы оценить реальный приток денежных средств на предприятие от его покупателей, рассмотрим механизм отражения бухгалтерских операций на примере счета 62 "Расчеты с покупателями и заказчиками". Сальдо этого счета представляет собой задолженность покупателей на начало (конец) периода, оборот по дебету - возникновение (увеличение) задолженности, оборот по кредиту - ее погашение (с учетом того, что при расчетах на условиях предоплаты суммы, полученные от покупателей и заказчиков, отражаются по кредиту счета 64 "Расчеты по авансам полученным", оценка движения денежных средств на нем будет рассмотрена позднее).</w:t>
      </w:r>
    </w:p>
    <w:p w:rsidR="00B80005" w:rsidRDefault="00B80005">
      <w:pPr>
        <w:ind w:firstLine="709"/>
      </w:pPr>
      <w:r>
        <w:t>Очевидно, что движение денежных средств возникает лишь при операциях, отражаемых по кредиту счета 62 (поступление денежных средств). Как и для любого активного счета, для счета 62 действует принцип определения конечного сальдо по формуле</w:t>
      </w:r>
    </w:p>
    <w:p w:rsidR="00B80005" w:rsidRDefault="00B80005">
      <w:pPr>
        <w:jc w:val="center"/>
      </w:pPr>
      <w:r>
        <w:t>С</w:t>
      </w:r>
      <w:r>
        <w:rPr>
          <w:vertAlign w:val="subscript"/>
        </w:rPr>
        <w:t>2</w:t>
      </w:r>
      <w:r>
        <w:t>=С</w:t>
      </w:r>
      <w:r>
        <w:rPr>
          <w:vertAlign w:val="subscript"/>
        </w:rPr>
        <w:t>1</w:t>
      </w:r>
      <w:r>
        <w:t>+О</w:t>
      </w:r>
      <w:r>
        <w:rPr>
          <w:vertAlign w:val="subscript"/>
        </w:rPr>
        <w:t>д</w:t>
      </w:r>
      <w:r>
        <w:t>-О</w:t>
      </w:r>
      <w:r>
        <w:rPr>
          <w:vertAlign w:val="subscript"/>
        </w:rPr>
        <w:t>к</w:t>
      </w:r>
      <w:r>
        <w:t>,</w:t>
      </w:r>
    </w:p>
    <w:p w:rsidR="00B80005" w:rsidRDefault="00B80005">
      <w:r>
        <w:t>где С</w:t>
      </w:r>
      <w:r>
        <w:rPr>
          <w:vertAlign w:val="subscript"/>
        </w:rPr>
        <w:t>1</w:t>
      </w:r>
      <w:r>
        <w:t>, С</w:t>
      </w:r>
      <w:r>
        <w:rPr>
          <w:vertAlign w:val="subscript"/>
        </w:rPr>
        <w:t>2</w:t>
      </w:r>
      <w:r>
        <w:t xml:space="preserve"> - сальдо на начало и конец периода, О</w:t>
      </w:r>
      <w:r>
        <w:rPr>
          <w:vertAlign w:val="subscript"/>
        </w:rPr>
        <w:t>д</w:t>
      </w:r>
      <w:r>
        <w:t>, О</w:t>
      </w:r>
      <w:r>
        <w:rPr>
          <w:vertAlign w:val="subscript"/>
        </w:rPr>
        <w:t>к</w:t>
      </w:r>
      <w:r>
        <w:t xml:space="preserve"> - обороты по дебету и кредиту счета. Тогда</w:t>
      </w:r>
    </w:p>
    <w:p w:rsidR="00B80005" w:rsidRDefault="00B80005">
      <w:pPr>
        <w:jc w:val="center"/>
      </w:pPr>
      <w:r>
        <w:t>О</w:t>
      </w:r>
      <w:r>
        <w:rPr>
          <w:vertAlign w:val="subscript"/>
        </w:rPr>
        <w:t>к</w:t>
      </w:r>
      <w:r>
        <w:t>=О</w:t>
      </w:r>
      <w:r>
        <w:rPr>
          <w:vertAlign w:val="subscript"/>
        </w:rPr>
        <w:t>д</w:t>
      </w:r>
      <w:r>
        <w:t>+С</w:t>
      </w:r>
      <w:r>
        <w:rPr>
          <w:vertAlign w:val="subscript"/>
        </w:rPr>
        <w:t>1</w:t>
      </w:r>
      <w:r>
        <w:t>-С</w:t>
      </w:r>
      <w:r>
        <w:rPr>
          <w:vertAlign w:val="subscript"/>
        </w:rPr>
        <w:t>2</w:t>
      </w:r>
      <w:r>
        <w:t>=О</w:t>
      </w:r>
      <w:r>
        <w:rPr>
          <w:vertAlign w:val="subscript"/>
        </w:rPr>
        <w:t>д</w:t>
      </w:r>
      <w:r>
        <w:t>-(С</w:t>
      </w:r>
      <w:r>
        <w:rPr>
          <w:vertAlign w:val="subscript"/>
        </w:rPr>
        <w:t>2</w:t>
      </w:r>
      <w:r>
        <w:t>-С</w:t>
      </w:r>
      <w:r>
        <w:rPr>
          <w:vertAlign w:val="subscript"/>
        </w:rPr>
        <w:t>1</w:t>
      </w:r>
      <w:r>
        <w:t>).</w:t>
      </w:r>
    </w:p>
    <w:p w:rsidR="00B80005" w:rsidRDefault="00B80005">
      <w:r>
        <w:t>Если в течение отчетного периода задолженность покупателей увеличилась (С</w:t>
      </w:r>
      <w:r>
        <w:rPr>
          <w:vertAlign w:val="subscript"/>
        </w:rPr>
        <w:t>2</w:t>
      </w:r>
      <w:r>
        <w:t> &gt; С</w:t>
      </w:r>
      <w:r>
        <w:rPr>
          <w:vertAlign w:val="subscript"/>
        </w:rPr>
        <w:t>1</w:t>
      </w:r>
      <w:r>
        <w:t>), делают вывод о том, что реальный приток средств на предприятие был ниже зафиксированного в отчете о финансовых результатах на величину разности конечного и начального остатков, и, значит, эта разность должна быть исключена из величины чистой прибыли.</w:t>
      </w:r>
    </w:p>
    <w:p w:rsidR="00B80005" w:rsidRDefault="00B80005">
      <w:r>
        <w:t>Запись по дебету счета 62 "Расчеты с покупателями и заказчиками" предполагает кредитование счета 46 "Реализация продукции, работ, услуг" (продукция признается реализованной). Следовательно, приток денежных средств на предприятие будет определяться суммой реализации и изменением величины дебиторской задолженности.</w:t>
      </w:r>
    </w:p>
    <w:p w:rsidR="00B80005" w:rsidRDefault="00B80005">
      <w:r>
        <w:t>Очевидно, что уменьшение дебиторской задолженности приведет к увеличению реального притока денежных средств, а значит, в данном случае разность между размерами дебиторской задолженности на начало и конец периода должна быть прибавлена к чистой прибыли.</w:t>
      </w:r>
    </w:p>
    <w:p w:rsidR="00B80005" w:rsidRDefault="00B80005">
      <w:r>
        <w:t>Аналогичным будет механизм корректировок по счету 61 "Расчеты по авансам выданным". Движение денежных средств на этом счете отражается по дебету (при перечислении средств в счет предстоящей поставки продукции или оказания услуг), поступление продукции от поставщиков (или возврат средств) - по кредиту. Поскольку нас интересуют операции, связанные с движением денежных средств, то можем записать:</w:t>
      </w:r>
    </w:p>
    <w:p w:rsidR="00B80005" w:rsidRDefault="00B80005">
      <w:pPr>
        <w:jc w:val="center"/>
      </w:pPr>
      <w:r>
        <w:t>О</w:t>
      </w:r>
      <w:r>
        <w:rPr>
          <w:vertAlign w:val="subscript"/>
        </w:rPr>
        <w:t>д</w:t>
      </w:r>
      <w:r>
        <w:t>=О</w:t>
      </w:r>
      <w:r>
        <w:rPr>
          <w:vertAlign w:val="subscript"/>
        </w:rPr>
        <w:t>к</w:t>
      </w:r>
      <w:r>
        <w:t>+(С</w:t>
      </w:r>
      <w:r>
        <w:rPr>
          <w:vertAlign w:val="subscript"/>
        </w:rPr>
        <w:t>2</w:t>
      </w:r>
      <w:r>
        <w:t>-С</w:t>
      </w:r>
      <w:r>
        <w:rPr>
          <w:vertAlign w:val="subscript"/>
        </w:rPr>
        <w:t>1</w:t>
      </w:r>
      <w:r>
        <w:t>).</w:t>
      </w:r>
    </w:p>
    <w:p w:rsidR="00B80005" w:rsidRDefault="00B80005">
      <w:r>
        <w:t>Если за отчетный период происходит увеличение остатков по этому счету (С</w:t>
      </w:r>
      <w:r>
        <w:rPr>
          <w:vertAlign w:val="subscript"/>
        </w:rPr>
        <w:t>2</w:t>
      </w:r>
      <w:r>
        <w:t> &gt; С</w:t>
      </w:r>
      <w:r>
        <w:rPr>
          <w:vertAlign w:val="subscript"/>
        </w:rPr>
        <w:t>1</w:t>
      </w:r>
      <w:r>
        <w:t>), можно сделать вывод о том, что реальный отток денежных средств с предприятия занижен (денег с предприятия ушло больше, чем было получено материальных ценностей). Следовательно, чтобы увязать величину полученного финансового результата и реальное движение денежных средств на предприятии, сумма увеличения остатка по счету 61 "Расчеты по авансам выданным" должна быть исключена из чистой прибыли, показанной в форме № 2. Напротив, сокращение к концу периода суммы выданных авансов говорит о завышении оттока денежных средств (величина уменьшения прибавляется к чистой прибыли).</w:t>
      </w:r>
    </w:p>
    <w:p w:rsidR="00B80005" w:rsidRDefault="00B80005">
      <w:pPr>
        <w:pStyle w:val="21"/>
        <w:keepNext w:val="0"/>
      </w:pPr>
      <w:r>
        <w:t>Влияние на чистую прибыль операций, связанных с приобретением товарно-материальных ценностей, характеризуется тем, что увеличение остатков по счетам 10 "Материалы", 12 "Малоценные и быстроизнашивающиеся предметы", 41 "Товары" и другим занижает реальный отток средств (сумма увеличения остатка по этим счетам должна быть исключена из чистой прибыли; соответственно сумма уменьшения остатков по указанным счетам прибавляется к чистой прибыли).</w:t>
      </w:r>
    </w:p>
    <w:p w:rsidR="00B80005" w:rsidRDefault="00B80005">
      <w:r>
        <w:t>Сказанное удобно интерпретировать на примере счета 10 "Материалы". Хозяйственные операции, отражаемые по дебету этого счета, связаны с поступлением материальных ценностей на предприятие оборот по кредиту счета характеризует их выбытие (в первую очередь отпуск в производство или реализацию). Очевидно, что движение средств связано с поступлением материальных ценностей (их оплатой), а операции их выбытия (кредитовый оборот) формируют себестоимость реализации. Тогда, используя формулу</w:t>
      </w:r>
    </w:p>
    <w:p w:rsidR="00B80005" w:rsidRDefault="00B80005">
      <w:pPr>
        <w:jc w:val="center"/>
      </w:pPr>
      <w:r>
        <w:t>О</w:t>
      </w:r>
      <w:r>
        <w:rPr>
          <w:vertAlign w:val="subscript"/>
        </w:rPr>
        <w:t>д</w:t>
      </w:r>
      <w:r>
        <w:t>=О</w:t>
      </w:r>
      <w:r>
        <w:rPr>
          <w:vertAlign w:val="subscript"/>
        </w:rPr>
        <w:t>к</w:t>
      </w:r>
      <w:r>
        <w:t>+(С</w:t>
      </w:r>
      <w:r>
        <w:rPr>
          <w:vertAlign w:val="subscript"/>
        </w:rPr>
        <w:t>2</w:t>
      </w:r>
      <w:r>
        <w:t>-С</w:t>
      </w:r>
      <w:r>
        <w:rPr>
          <w:vertAlign w:val="subscript"/>
        </w:rPr>
        <w:t>1</w:t>
      </w:r>
      <w:r>
        <w:t>),</w:t>
      </w:r>
    </w:p>
    <w:p w:rsidR="00B80005" w:rsidRDefault="00B80005">
      <w:r>
        <w:t>можем утверждать, что если С</w:t>
      </w:r>
      <w:r>
        <w:rPr>
          <w:vertAlign w:val="subscript"/>
        </w:rPr>
        <w:t>2</w:t>
      </w:r>
      <w:r>
        <w:t xml:space="preserve"> &gt; С</w:t>
      </w:r>
      <w:r>
        <w:rPr>
          <w:vertAlign w:val="subscript"/>
        </w:rPr>
        <w:t>1</w:t>
      </w:r>
      <w:r>
        <w:t xml:space="preserve"> (происходит увеличение запасов), то О</w:t>
      </w:r>
      <w:r>
        <w:rPr>
          <w:vertAlign w:val="subscript"/>
        </w:rPr>
        <w:t xml:space="preserve">д </w:t>
      </w:r>
      <w:r>
        <w:t>&gt; О</w:t>
      </w:r>
      <w:r>
        <w:rPr>
          <w:vertAlign w:val="subscript"/>
        </w:rPr>
        <w:t>к</w:t>
      </w:r>
      <w:r>
        <w:t>. Это означает, что если в течение отчетного периода производственные запасы увеличились, то реальный отток денежных средств будет выше на эту величину, чем сумма расходов на приобретение материалов, учтенных в себестоимости реализованной продукции.</w:t>
      </w:r>
    </w:p>
    <w:p w:rsidR="00B80005" w:rsidRDefault="00B80005">
      <w:r>
        <w:t xml:space="preserve">Следует, однако, иметь в виду, что оборот по дебету счета 10 "Материалы" включает в себя и поступление материальных ценностей, не связанное с расходованием денежных средств. Речь идет о возврате неиспользованных материалов из производства, оприходовании окончательно забракованной продукции по цене возможного использования, а также поступлении материалов, остающихся после ликвидации основных средств. Тогда оборот по дебету счета 10 "Материалы" можно разделить по операциям поступления материальных ценностей на предприятие: 1) сопровождающимся оттоком денежных средств и 2) не сопровождающимся оттоком денежных средств. Поскольку в контексте анализа взаимосвязи движения денежных средств предприятия и его чистой прибыли нас интересует лишь движение материальных ценностей, которое связано с оттоком (притоком) денежных средств, ранее составленное соотношение запишем в виде </w:t>
      </w:r>
    </w:p>
    <w:p w:rsidR="00B80005" w:rsidRDefault="008E02B8">
      <w:pPr>
        <w:jc w:val="center"/>
        <w:rPr>
          <w:sz w:val="36"/>
        </w:rPr>
      </w:pPr>
      <w:r>
        <w:rPr>
          <w:position w:val="-12"/>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8.75pt" fillcolor="window">
            <v:imagedata r:id="rId7" o:title=""/>
          </v:shape>
        </w:pict>
      </w:r>
    </w:p>
    <w:p w:rsidR="00B80005" w:rsidRDefault="00B80005">
      <w:r>
        <w:t xml:space="preserve">где </w:t>
      </w:r>
      <w:r w:rsidR="008E02B8">
        <w:rPr>
          <w:position w:val="-12"/>
          <w:sz w:val="40"/>
        </w:rPr>
        <w:pict>
          <v:shape id="_x0000_i1026" type="#_x0000_t75" style="width:17.25pt;height:18.75pt" fillcolor="window">
            <v:imagedata r:id="rId8" o:title=""/>
          </v:shape>
        </w:pict>
      </w:r>
      <w:r>
        <w:rPr>
          <w:sz w:val="40"/>
        </w:rPr>
        <w:t xml:space="preserve"> </w:t>
      </w:r>
      <w:r>
        <w:t xml:space="preserve">- поступление материалов, связанное с оттоком денежных средств, </w:t>
      </w:r>
      <w:r w:rsidR="008E02B8">
        <w:rPr>
          <w:position w:val="-12"/>
          <w:sz w:val="36"/>
        </w:rPr>
        <w:pict>
          <v:shape id="_x0000_i1027" type="#_x0000_t75" style="width:24pt;height:18.75pt" fillcolor="window">
            <v:imagedata r:id="rId9" o:title=""/>
          </v:shape>
        </w:pict>
      </w:r>
      <w:r>
        <w:rPr>
          <w:sz w:val="36"/>
        </w:rPr>
        <w:t xml:space="preserve"> </w:t>
      </w:r>
      <w:r>
        <w:t>- внутренний оборот материалов (бел оттока денежных средств).</w:t>
      </w:r>
    </w:p>
    <w:p w:rsidR="00B80005" w:rsidRDefault="00B80005">
      <w:r>
        <w:t>Без такой корректировочной процедуры реальный отток денежных средств был бы завышен на величину внутреннего оборота (на себестоимость реализованной продукции списано больше, чем реально истрачено). Следовательно, величина внутреннего оборота должна быть исключена из себестоимости или, что то же самое, добавлена к чистой прибыли.</w:t>
      </w:r>
    </w:p>
    <w:p w:rsidR="00B80005" w:rsidRDefault="00B80005">
      <w:r>
        <w:t>Общая величина внутреннего оборота по счету 10 "Материалы" может быть определена по данным Главной книги (оборот по дебету счета 10 в корреспонденции со счетами 20 "Основное производство", 23 "Вспомогательные производства", 28 "Брак в производстве", 47 "Реализация и прочее выбытие основных средств").</w:t>
      </w:r>
    </w:p>
    <w:p w:rsidR="00B80005" w:rsidRDefault="00B80005">
      <w:r>
        <w:t>Разумеется, такую корректировочную продукцию можно произвести только при наличии соответствующей информации о внутренних оборотах по счетам. Учитывая, что речь идет о данных внутреннего учета, часто недоступных внешним пользователям бухгалтерской информации, при составлении отчета о движении денежных средств последние могут использовать лишь информацию бухгалтерского баланса. В этом случае отчет будет менее точным, но, как правило, вполне адекватно отражающим реальную картину движения денежных средств.</w:t>
      </w:r>
    </w:p>
    <w:p w:rsidR="00B80005" w:rsidRDefault="00B80005">
      <w:r>
        <w:t>У операций, отражаемых на пассивных счетах, механизм воздействия на движение денежных средств обратный. Если остаток по счетам обязательств в отчетном периоде увеличивается, это означает, что по ним было заплачено меньше, чем показано в расходах (себестоимость реализации завышена), и сумма увеличения должна быть прибавлена к чистой прибыли. Если сальдо уменьшается, следовательно, по обязательствам было заплачено больше, чем указано в отчете о финансовых результатах, и сумма уменьшения должна исключаться из величины чистой прибыли.</w:t>
      </w:r>
    </w:p>
    <w:p w:rsidR="00B80005" w:rsidRDefault="00B80005">
      <w:pPr>
        <w:pStyle w:val="21"/>
        <w:keepNext w:val="0"/>
      </w:pPr>
      <w:r>
        <w:t>До сих пор мы рассматривали операции, формирующие величину чистой прибыли. Между тем на большинстве предприятий отток денежных средств связан и с использованием чистой прибыли (штрафы, уплачиваемые из чистой прибыли, проценты за кредит, относимые и уплачиваемые за счет чистой прибыли, выплаты по фонду потребления, дивиденды и др.). Если такие расходы имели место, проводят дополнительные корректировочные процедуры (условно назовем их третьим этапом корректировки), связанные с исключением указанных сумм расходов из чистой прибыли.</w:t>
      </w:r>
    </w:p>
    <w:p w:rsidR="00B80005" w:rsidRDefault="00B80005">
      <w:r>
        <w:t>Анализ движения денежных средств дает возможность сделать обоснованные выводы о том:</w:t>
      </w:r>
    </w:p>
    <w:p w:rsidR="00B80005" w:rsidRDefault="00B80005" w:rsidP="00B80005">
      <w:pPr>
        <w:numPr>
          <w:ilvl w:val="0"/>
          <w:numId w:val="12"/>
        </w:numPr>
      </w:pPr>
      <w:r>
        <w:t>в каком объеме и из каких источников были получены поступившие на предприятие денежные средства и каковы основные направления их использования;</w:t>
      </w:r>
    </w:p>
    <w:p w:rsidR="00B80005" w:rsidRDefault="00B80005" w:rsidP="00B80005">
      <w:pPr>
        <w:numPr>
          <w:ilvl w:val="0"/>
          <w:numId w:val="13"/>
        </w:numPr>
      </w:pPr>
      <w:r>
        <w:t>способно ли предприятие в результате своей текущей деятельности обеспечить превышение поступлений денежных средств над платежами, и если да, то насколько стабильно такое превышение;</w:t>
      </w:r>
    </w:p>
    <w:p w:rsidR="00B80005" w:rsidRDefault="00B80005" w:rsidP="00B80005">
      <w:pPr>
        <w:numPr>
          <w:ilvl w:val="0"/>
          <w:numId w:val="14"/>
        </w:numPr>
      </w:pPr>
      <w:r>
        <w:t>в состоянии ли предприятие расплатиться по своим текущим обязательствам;</w:t>
      </w:r>
    </w:p>
    <w:p w:rsidR="00B80005" w:rsidRDefault="00B80005" w:rsidP="00B80005">
      <w:pPr>
        <w:numPr>
          <w:ilvl w:val="0"/>
          <w:numId w:val="15"/>
        </w:numPr>
      </w:pPr>
      <w:r>
        <w:t>достаточно ли полученной предприятием прибыли для обслуживания его текущей деятельности;</w:t>
      </w:r>
    </w:p>
    <w:p w:rsidR="00B80005" w:rsidRDefault="00B80005" w:rsidP="00B80005">
      <w:pPr>
        <w:numPr>
          <w:ilvl w:val="0"/>
          <w:numId w:val="16"/>
        </w:numPr>
      </w:pPr>
      <w:r>
        <w:t>достаточно ли собственных средств предприятия для инвестиционной деятельности;</w:t>
      </w:r>
    </w:p>
    <w:p w:rsidR="00B80005" w:rsidRDefault="00B80005" w:rsidP="00B80005">
      <w:pPr>
        <w:numPr>
          <w:ilvl w:val="0"/>
          <w:numId w:val="17"/>
        </w:numPr>
      </w:pPr>
      <w:r>
        <w:t>чем объясняются расхождения величины полученной прибыли и наличия денежных средств и др.</w:t>
      </w:r>
    </w:p>
    <w:p w:rsidR="00B80005" w:rsidRDefault="00B80005"/>
    <w:p w:rsidR="00B80005" w:rsidRDefault="00B80005">
      <w:pPr>
        <w:pStyle w:val="24"/>
      </w:pPr>
      <w:bookmarkStart w:id="9" w:name="_Toc455252348"/>
      <w:r>
        <w:t>Анализ дебиторской задолженности</w:t>
      </w:r>
      <w:bookmarkEnd w:id="9"/>
    </w:p>
    <w:p w:rsidR="00B80005" w:rsidRDefault="00B80005">
      <w:r>
        <w:t>Значительный удельный вес дебиторской задолженности в составе текущих активов определяет их особое место в оценке оборачиваемости оборотных средств. В наиболее общем виде изменения объема дебиторской задолженности за год могут быть охарактеризованы данными баланса. Для целей внутреннего анализа следует привлечь сведения аналитического учета: данные журналов-ордеров или заменяющих их ведомостей учета расчетов с покупателями и заказчиками, с поставщиками по авансам выданным, подотчетными лицами, с прочими дебиторами.</w:t>
      </w:r>
    </w:p>
    <w:p w:rsidR="00B80005" w:rsidRDefault="00B80005">
      <w:r>
        <w:t>Для обобщения результатов анализа составляют сводную таблицу, в которой дебиторская задолженность классифицируется по срокам образования.</w:t>
      </w:r>
    </w:p>
    <w:p w:rsidR="00B80005" w:rsidRDefault="00B80005"/>
    <w:p w:rsidR="00B80005" w:rsidRDefault="00B80005">
      <w:pPr>
        <w:pStyle w:val="24"/>
      </w:pPr>
      <w:bookmarkStart w:id="10" w:name="_Toc455252349"/>
      <w:r>
        <w:t>О покупках организации за наличный расчет</w:t>
      </w:r>
      <w:bookmarkEnd w:id="10"/>
    </w:p>
    <w:p w:rsidR="00B80005" w:rsidRDefault="00B80005">
      <w:r>
        <w:t>В хозяйственной деятельности организаций довольно часто возникает необходимость в приобретении материальных ценностей (работ, услуг) для производственных нужд за наличный расчет. Несоблюдение определенных условий при документальном оформлении таких операций нередко приводит к проблемам с налоговыми и другими контролирующими финансово-хозяйственную деятельность органами.</w:t>
      </w:r>
    </w:p>
    <w:p w:rsidR="00B80005" w:rsidRDefault="00B80005">
      <w:r>
        <w:t>Степень внимания со стороны главного бухгалтера к надлежащему документальному оформлению покупок за наличный расчет для нужд организаций в настоящее время обусловлена, в первую очередь, Федеральным законом от 21 ноября 1996 г. № 129-ФЗ "О бухгалтерском учете".</w:t>
      </w:r>
    </w:p>
    <w:p w:rsidR="00B80005" w:rsidRDefault="00B80005">
      <w:r>
        <w:t>Согласно статье 9 этого Закона все хозяйственные операции, проводимые организацией, должны оформляться оправдательными документами. Именно оправдательные документы служат первичными учетными документами, на основании которых ведется бухгалтерский учет.</w:t>
      </w:r>
    </w:p>
    <w:p w:rsidR="00B80005" w:rsidRDefault="00B80005">
      <w:r>
        <w:t>Согласно Федеральному закону "О бухгалтерском учете" первичные документы принимаются к учету, если они составлены по унифицированной форме, и только хозяйственные операции, по которым не предусмотрены унифицированные формы документов, могут оформляться документами произвольной формы, но с обязательным указанием обусловленных Законом реквизитов.</w:t>
      </w:r>
    </w:p>
    <w:p w:rsidR="00B80005" w:rsidRDefault="00B80005"/>
    <w:p w:rsidR="00B80005" w:rsidRDefault="00B80005">
      <w:pPr>
        <w:pStyle w:val="24"/>
      </w:pPr>
      <w:bookmarkStart w:id="11" w:name="_Toc455252350"/>
      <w:r>
        <w:t>Выдача наличных денежных средств</w:t>
      </w:r>
      <w:bookmarkEnd w:id="11"/>
    </w:p>
    <w:p w:rsidR="00B80005" w:rsidRDefault="00B80005">
      <w:pPr>
        <w:pStyle w:val="24"/>
      </w:pPr>
      <w:bookmarkStart w:id="12" w:name="_Toc455252351"/>
      <w:r>
        <w:t>для приобретения материальных ценностей (работ, услуг)</w:t>
      </w:r>
      <w:bookmarkEnd w:id="12"/>
    </w:p>
    <w:p w:rsidR="00B80005" w:rsidRDefault="00B80005">
      <w:pPr>
        <w:pStyle w:val="21"/>
        <w:keepNext w:val="0"/>
      </w:pPr>
      <w:r>
        <w:t>Выдача наличных денежных средств сотрудникам из кассы организации в данном случае может производиться:</w:t>
      </w:r>
    </w:p>
    <w:p w:rsidR="00B80005" w:rsidRDefault="00B80005" w:rsidP="00B80005">
      <w:pPr>
        <w:numPr>
          <w:ilvl w:val="0"/>
          <w:numId w:val="18"/>
        </w:numPr>
      </w:pPr>
      <w:r>
        <w:t>либо под отчет на хозяйственные и операционные расходы (в размерах и на сроки, определяемые руководителем организации);</w:t>
      </w:r>
    </w:p>
    <w:p w:rsidR="00B80005" w:rsidRDefault="00B80005" w:rsidP="00B80005">
      <w:pPr>
        <w:numPr>
          <w:ilvl w:val="0"/>
          <w:numId w:val="19"/>
        </w:numPr>
      </w:pPr>
      <w:r>
        <w:t>либо в порядке возмещения произведенных сотрудником из личных средств расходов на нужды организации (по решению руководителя организации).</w:t>
      </w:r>
    </w:p>
    <w:p w:rsidR="00B80005" w:rsidRDefault="00B80005">
      <w:pPr>
        <w:pStyle w:val="a5"/>
        <w:keepNext w:val="0"/>
      </w:pPr>
      <w:r>
        <w:t>Денежные средства на эти цели организации, как правило, получают в обслуживающем банке. Организации, имеющие постоянную денежную выручку, могут расходовать ее на цели, определенные Порядком ведения кассовых операций, утвержденным письмом Центрального банка РФ от 4 октября 1993 г. № 18 (в редакции последующих изменений и дополнений), по согласованию с обслуживающими их банками. За получением такого разрешения в банк следует обратиться с соответствующим письмом-запросом.</w:t>
      </w:r>
    </w:p>
    <w:p w:rsidR="00B80005" w:rsidRDefault="00B80005">
      <w:pPr>
        <w:pStyle w:val="a5"/>
        <w:keepNext w:val="0"/>
      </w:pPr>
      <w:r>
        <w:t>В соответствии с Порядком ведения кассовых операций выдача наличных денег из кассы организации производится по расходным кассовым ордерам типовой межведомственной формы КО-2 или надлежаще оформленным другим документам (платежным ведомостям, заявлениям на выдачу денег, счетам и т. п.) с проставлением на этих документах штампа с реквизитами расходного кассового ордера. Документы на выдачу денег должны быть подписаны руководителем и главным бухгалтером (или лицами, на это уполномоченными).</w:t>
      </w:r>
    </w:p>
    <w:p w:rsidR="00B80005" w:rsidRDefault="00B80005">
      <w:pPr>
        <w:ind w:firstLine="709"/>
      </w:pPr>
      <w:r>
        <w:t>В тех случаях, когда на прилагаемых к расходным кассовым ордерам документах, заявлениях, счетах и т. п. имеется разрешительная надпись руководителя организации, его подпись на расходных кассовых ордерах не обязательна.</w:t>
      </w:r>
    </w:p>
    <w:p w:rsidR="00B80005" w:rsidRDefault="00B80005">
      <w:pPr>
        <w:ind w:firstLine="709"/>
      </w:pPr>
      <w:r>
        <w:t>Для учета и контроля расчетов с работниками организации по выданным им под отчет суммам на хозяйственно-операционные расходы предназначен счет 71 "Расчеты с подотчетными лицами". В учете выдача наличных денежных средств под отчет, а также возмещение перерасхода по авансовому отчету отражаются проводкой:</w:t>
      </w:r>
    </w:p>
    <w:p w:rsidR="00B80005" w:rsidRDefault="00B80005">
      <w:pPr>
        <w:rPr>
          <w:i/>
        </w:rPr>
      </w:pPr>
      <w:r>
        <w:rPr>
          <w:i/>
        </w:rPr>
        <w:t>Дебет 71 Кредит 50.</w:t>
      </w:r>
    </w:p>
    <w:p w:rsidR="00B80005" w:rsidRDefault="00B80005">
      <w:pPr>
        <w:pStyle w:val="21"/>
        <w:keepNext w:val="0"/>
      </w:pPr>
      <w:r>
        <w:t>Лица, получившие наличные деньги под отчет, обязаны не позднее 3 дней по окончании срока, на который они выданы, предъявить в бухгалтерию отчет об израсходованных суммах и произвести по ним окончательный расчет. При наличии неизрасходованного остатка денежных средств этот остаток должен быть внесен сотрудником в кассу организации.</w:t>
      </w:r>
    </w:p>
    <w:p w:rsidR="00B80005" w:rsidRDefault="00B80005">
      <w:r>
        <w:t>Выдача наличных денежных средств под отчет производится при условии полного отчета конкретного подотчетного лица по ранее выданному ему авансу.</w:t>
      </w:r>
    </w:p>
    <w:p w:rsidR="00B80005" w:rsidRDefault="00B80005">
      <w:r>
        <w:t>Представленные подотчетными лицами авансовые отчеты об израсходованных суммах и приложенные к ним оправдательные документы в бухгалтерии подвергаются счетной проверке, а также проверке по существу. При этом проверяются правильность оформления документов, целесообразность расходов и соответствие их назначению аванса. Проверенные бухгалтерией авансовые отчеты утверждаются руководителем организации.</w:t>
      </w:r>
    </w:p>
    <w:p w:rsidR="00B80005" w:rsidRDefault="00B80005">
      <w:pPr>
        <w:pStyle w:val="21"/>
        <w:keepNext w:val="0"/>
      </w:pPr>
      <w:r>
        <w:t>Сотрудники организации, уполномоченные производить закупку материальных ценностей (работ, услуг) для производственных нужд за наличный расчет, должны быть заранее ознакомлены с нормативными ограничениями налично-денежного обращения, а также с требованиями, предъявляемыми к документальному оформлению таких операций.</w:t>
      </w:r>
    </w:p>
    <w:p w:rsidR="00B80005" w:rsidRDefault="00B80005"/>
    <w:p w:rsidR="00B80005" w:rsidRDefault="00B80005">
      <w:pPr>
        <w:pStyle w:val="24"/>
      </w:pPr>
      <w:bookmarkStart w:id="13" w:name="_Toc455252352"/>
      <w:r>
        <w:t>Документальное оформление покупок за наличный расчет у юридических лиц в розничной торговле</w:t>
      </w:r>
      <w:bookmarkEnd w:id="13"/>
    </w:p>
    <w:p w:rsidR="00B80005" w:rsidRDefault="00B80005">
      <w:r>
        <w:t>При покупках за наличный расчет в организациях розничной торговли продавец обязан выдать покупателю, а покупатель вправе потребовать у продавца два документа - кассовый чек и товарный чек (или накладную).</w:t>
      </w:r>
    </w:p>
    <w:p w:rsidR="00B80005" w:rsidRDefault="00B80005">
      <w:r>
        <w:t>При этом кассовый чек в соответствии с постановлением Правительства РФ от 29 июля 1996 г. № 914 должен содержать следующие реквизиты:</w:t>
      </w:r>
    </w:p>
    <w:p w:rsidR="00B80005" w:rsidRDefault="00B80005" w:rsidP="00B80005">
      <w:pPr>
        <w:numPr>
          <w:ilvl w:val="0"/>
          <w:numId w:val="20"/>
        </w:numPr>
      </w:pPr>
      <w:r>
        <w:t>наименование организации-продавца;</w:t>
      </w:r>
    </w:p>
    <w:p w:rsidR="00B80005" w:rsidRDefault="00B80005" w:rsidP="00B80005">
      <w:pPr>
        <w:numPr>
          <w:ilvl w:val="0"/>
          <w:numId w:val="21"/>
        </w:numPr>
      </w:pPr>
      <w:r>
        <w:t>номер кассового аппарата;</w:t>
      </w:r>
    </w:p>
    <w:p w:rsidR="00B80005" w:rsidRDefault="00B80005" w:rsidP="00B80005">
      <w:pPr>
        <w:numPr>
          <w:ilvl w:val="0"/>
          <w:numId w:val="22"/>
        </w:numPr>
      </w:pPr>
      <w:r>
        <w:t>номер и дату выдачи чека;</w:t>
      </w:r>
    </w:p>
    <w:p w:rsidR="00B80005" w:rsidRDefault="00B80005" w:rsidP="00B80005">
      <w:pPr>
        <w:numPr>
          <w:ilvl w:val="0"/>
          <w:numId w:val="23"/>
        </w:numPr>
      </w:pPr>
      <w:r>
        <w:t>стоимость (цену) продаваемого товара с налогом на добавленную стоимость.</w:t>
      </w:r>
    </w:p>
    <w:p w:rsidR="00B80005" w:rsidRDefault="00B80005">
      <w:pPr>
        <w:pStyle w:val="a5"/>
        <w:keepNext w:val="0"/>
      </w:pPr>
      <w:r>
        <w:t>Вместо кассового чека возможна выдача номерного бланка строгой отчетности по формам, утвержденным Минфином РФ.</w:t>
      </w:r>
    </w:p>
    <w:p w:rsidR="00B80005" w:rsidRDefault="00B80005">
      <w:pPr>
        <w:ind w:firstLine="709"/>
      </w:pPr>
      <w:r>
        <w:t>Товарный чек (или накладная) в соответствии с Законом РФ "О бухгалтерском учёте" должен содержать следующие реквизиты:</w:t>
      </w:r>
    </w:p>
    <w:p w:rsidR="00B80005" w:rsidRDefault="00B80005" w:rsidP="00B80005">
      <w:pPr>
        <w:numPr>
          <w:ilvl w:val="0"/>
          <w:numId w:val="24"/>
        </w:numPr>
      </w:pPr>
      <w:r>
        <w:t>наименование документа;</w:t>
      </w:r>
    </w:p>
    <w:p w:rsidR="00B80005" w:rsidRDefault="00B80005" w:rsidP="00B80005">
      <w:pPr>
        <w:numPr>
          <w:ilvl w:val="0"/>
          <w:numId w:val="25"/>
        </w:numPr>
      </w:pPr>
      <w:r>
        <w:t>дату составления документа;</w:t>
      </w:r>
    </w:p>
    <w:p w:rsidR="00B80005" w:rsidRDefault="00B80005" w:rsidP="00B80005">
      <w:pPr>
        <w:numPr>
          <w:ilvl w:val="0"/>
          <w:numId w:val="26"/>
        </w:numPr>
      </w:pPr>
      <w:r>
        <w:t>наименование организации, от имени которой составлен документ;</w:t>
      </w:r>
    </w:p>
    <w:p w:rsidR="00B80005" w:rsidRDefault="00B80005" w:rsidP="00B80005">
      <w:pPr>
        <w:numPr>
          <w:ilvl w:val="0"/>
          <w:numId w:val="27"/>
        </w:numPr>
      </w:pPr>
      <w:r>
        <w:t>наименование и измерители приобретенного товара (работ, услуг) в натуральном и денежном выражении (названия типа "канцтовары", "хозтовары" и т. п. без расшифровок по видам, количеству, цене и стоимости каждого вида товара не допускаются);</w:t>
      </w:r>
    </w:p>
    <w:p w:rsidR="00B80005" w:rsidRDefault="00B80005" w:rsidP="00B80005">
      <w:pPr>
        <w:numPr>
          <w:ilvl w:val="0"/>
          <w:numId w:val="28"/>
        </w:numPr>
      </w:pPr>
      <w:r>
        <w:t>должность и личную подпись ответственного лица, заверенную штампом (печатью) организации-продавца.</w:t>
      </w:r>
    </w:p>
    <w:p w:rsidR="00B80005" w:rsidRDefault="00B80005">
      <w:pPr>
        <w:pStyle w:val="a5"/>
        <w:keepNext w:val="0"/>
      </w:pPr>
      <w:r>
        <w:t>Согласно Инструкции Государственной налоговой службы РФ № 39 от 11 октября 1995 г. "О порядке исчисления и уплаты налога на добавленную стоимость" (в редакции последующих изменений и дополнений) суммы налога на добавленную стоимость по материальным ценностям (работам, услугам), приобретенным для производственных нужд у организаций розничной торговли, к зачету у покупателя не принимаются и расчетным путем не выделяются.</w:t>
      </w:r>
    </w:p>
    <w:p w:rsidR="00B80005" w:rsidRDefault="00B80005">
      <w:pPr>
        <w:ind w:firstLine="709"/>
      </w:pPr>
      <w:r>
        <w:t>Единственное исключение - приобретение горюче-смазочных материалов за наличный расчет по чекам АЗС, при этом НДС выделяется по расчетной ставке 13,79% от стоимости приобретенных материалов.</w:t>
      </w:r>
    </w:p>
    <w:p w:rsidR="00B80005" w:rsidRDefault="00B80005">
      <w:pPr>
        <w:ind w:firstLine="709"/>
      </w:pPr>
      <w:r>
        <w:t>В бухгалтерском учете организации-покупателя приобретение материальных ценностей (работ, услуг) для производственных нужд в розничной торговле по кассовым и товарным чекам (или накладным) отражается проводками:</w:t>
      </w:r>
    </w:p>
    <w:p w:rsidR="00B80005" w:rsidRDefault="00B80005">
      <w:pPr>
        <w:rPr>
          <w:i/>
        </w:rPr>
      </w:pPr>
      <w:r>
        <w:rPr>
          <w:i/>
        </w:rPr>
        <w:t>Дебет 10 (12, 20, 25, 26, 43, 44 …) Кредит 50 (71).</w:t>
      </w:r>
    </w:p>
    <w:p w:rsidR="00B80005" w:rsidRDefault="00B80005">
      <w:r>
        <w:t>При этом документы на приобретение за наличный расчет канцелярских принадлежностей, хозяйственных материалов и других материальных ценностей должны быть сопоставлены со складскими документами на оприходование и (или) последующее списание в расход (передачу в эксплуатацию) этих ценностей.</w:t>
      </w:r>
    </w:p>
    <w:p w:rsidR="00B80005" w:rsidRDefault="00B80005">
      <w:r>
        <w:t>Бухгалтеру важно обратить внимание на обоснованность записей по кредиту счетов 50, 71 в корреспонденции со счетами учета затрат (издержек обращения). Такие записи не могут быть сделаны лишь на основании документов продавца (кассовых и товарных чеков), подтверждающих приобретение материальных ценностей (работ, услуг), без дополнительных документов, составленных организацией-покупателем (или при ее участии) и подтверждающих использование приобретенного в процессе собственного производства.</w:t>
      </w:r>
    </w:p>
    <w:p w:rsidR="00B80005" w:rsidRDefault="00B80005">
      <w:r>
        <w:t>Такими дополнительными документами могут быть ведомости списания материалов, требования на выдачу материалов, акты передачи в эксплуатацию приобретенных МБП, акты приемки выполненных сторонними организациями работ (услуг) производственного характера и т. п.</w:t>
      </w:r>
    </w:p>
    <w:p w:rsidR="00B80005" w:rsidRDefault="00B80005"/>
    <w:p w:rsidR="00B80005" w:rsidRDefault="00B80005">
      <w:pPr>
        <w:pStyle w:val="24"/>
        <w:keepNext/>
      </w:pPr>
      <w:bookmarkStart w:id="14" w:name="_Toc455252353"/>
      <w:r>
        <w:t>Документальное оформление покупок за наличный расчет  у юридических лиц (кроме розничной торговли)</w:t>
      </w:r>
      <w:bookmarkEnd w:id="14"/>
    </w:p>
    <w:p w:rsidR="00B80005" w:rsidRDefault="00B80005">
      <w:r>
        <w:t>Прежде всего необходимо отметить, что согласно Инструкции Государственной налоговой службы РФ .№ 39 от 11 октября 1995 г. "О порядке исчисления и уплаты налога на добавленную стоимость" (в редакции последующих изменений и дополнений) при приобретении материальных ценностей (работ, услуг) для производственных нужд за наличный расчет (только в пределах установленных лимитов) у организации-изготовителя (предприятия-изготовителя), заготовительной, снабженческо-сбытовой, оптовой и другой организации (предприятия), занимающихся продажей и перепродажей товаров, в том числе по договорам комиссии и поручения (за исключением организаций розничной торговли, общественного питания и аукционной продажи товаров), при наличии приходного кассового ордера и накладной на отпуск товаров с указанием суммы налога отдельной строкой, налог на добавленную стоимость отражается по дебету счета 19 и исчисление его производится в общеустановленном порядке.</w:t>
      </w:r>
    </w:p>
    <w:p w:rsidR="00B80005" w:rsidRDefault="00B80005">
      <w:r>
        <w:t>Процесс приобретения за наличный расчет материальных ценностей (работ, услуг) у организаций-изготовителей, организаций оптовой торговли и иных организаций - юридических лиц (кроме розничной торговли общественного питания и аукционной продажи товаров), как правило, включает в себя несколько этапов (в любой временной последовательности), каждый из которых оформляется соответствующим документом.</w:t>
      </w:r>
    </w:p>
    <w:p w:rsidR="00B80005" w:rsidRDefault="00B80005">
      <w:r>
        <w:t>Перечислим эти этапы:</w:t>
      </w:r>
    </w:p>
    <w:p w:rsidR="00B80005" w:rsidRDefault="00B80005" w:rsidP="00B80005">
      <w:pPr>
        <w:numPr>
          <w:ilvl w:val="0"/>
          <w:numId w:val="29"/>
        </w:numPr>
      </w:pPr>
      <w:r>
        <w:t>Заключение договоров между юридическими лицами, регламентирующих их отношения, а именно договоров купли-продажи, подряда, договоров на оказание услуг и т. п., оформляемых в соответствии с требованиями Гражданского кодекса РФ. Реализация товаров покупателю оформляется накладной (иногда накладная с подписями и печатями обеих сторон выступает в качестве договора купли-продажи). Реализация работ (услуг) оформляется актом сдачи-приемки, составляемом в дополнение к соответствующему договору.</w:t>
      </w:r>
    </w:p>
    <w:p w:rsidR="00B80005" w:rsidRDefault="00B80005" w:rsidP="00B80005">
      <w:pPr>
        <w:numPr>
          <w:ilvl w:val="0"/>
          <w:numId w:val="29"/>
        </w:numPr>
      </w:pPr>
      <w:r>
        <w:t>Внесение наличных денег по заключенному договору в кассу организации-продавца оформляется приходным кассовым ордером по типовой межведомственной форме КО-1. Покупателю выдается квитанция к приходному кассовому ордеру, которая в соответствии с Порядком ведения кассовых операций заверяется печатью (штампом) организации-продавца.</w:t>
      </w:r>
    </w:p>
    <w:p w:rsidR="00B80005" w:rsidRDefault="00B80005">
      <w:pPr>
        <w:pStyle w:val="a5"/>
        <w:keepNext w:val="0"/>
        <w:ind w:left="426"/>
      </w:pPr>
      <w:r>
        <w:t>Иногда организация-поставщик самостоятельно получает наличные деньги по заключенным договорам в кассе организации-покупателя через своих подотчетных лиц - инкассаторов, действующих на основании надлежаще оформленных доверенностей на получение денежных средств. В таких случаях организация-покупатель выписывает расходный кассовый ордер на имя гражданина, указанного в доверенности, и выплачивает по нему требуемую сумму при предъявлении этим гражданином документа, удостоверяющего его личность.</w:t>
      </w:r>
    </w:p>
    <w:p w:rsidR="00B80005" w:rsidRDefault="00B80005">
      <w:pPr>
        <w:ind w:left="426" w:firstLine="709"/>
      </w:pPr>
      <w:r>
        <w:t>В бухгалтерском учете организации-покупателя данные операции отражаются проводками:</w:t>
      </w:r>
    </w:p>
    <w:p w:rsidR="00B80005" w:rsidRDefault="00B80005">
      <w:pPr>
        <w:ind w:left="426"/>
        <w:rPr>
          <w:i/>
        </w:rPr>
      </w:pPr>
      <w:r>
        <w:rPr>
          <w:i/>
        </w:rPr>
        <w:t>Дебет 60 Кредит 50 (71).</w:t>
      </w:r>
    </w:p>
    <w:p w:rsidR="00B80005" w:rsidRDefault="00B80005" w:rsidP="00B80005">
      <w:pPr>
        <w:numPr>
          <w:ilvl w:val="0"/>
          <w:numId w:val="29"/>
        </w:numPr>
      </w:pPr>
      <w:r>
        <w:t>Не позднее 10 дней с даты отгрузки товара (выполнения работы, оказания услуги) или предоплаты (аванса) организация-поставщик обязана представить организации-покупателю счет-фактуру, выписанный по форме, установленной постановлением Правительства РФ от 29 июля 1996 г. .№ 914 "Об утверждении порядка ведения журналов учета счетов-фактур при расчетах по налогу на добавленную стоимость".</w:t>
      </w:r>
    </w:p>
    <w:p w:rsidR="00B80005" w:rsidRDefault="00B80005">
      <w:pPr>
        <w:pStyle w:val="a5"/>
        <w:keepNext w:val="0"/>
      </w:pPr>
      <w:r>
        <w:t>Такой порядок действует начиная с 1 января 1997 года.</w:t>
      </w:r>
    </w:p>
    <w:p w:rsidR="00B80005" w:rsidRDefault="00B80005">
      <w:pPr>
        <w:ind w:firstLine="709"/>
      </w:pPr>
      <w:r>
        <w:t>В счете-фактуре должны быть указаны:</w:t>
      </w:r>
    </w:p>
    <w:p w:rsidR="00B80005" w:rsidRDefault="00B80005" w:rsidP="00B80005">
      <w:pPr>
        <w:numPr>
          <w:ilvl w:val="0"/>
          <w:numId w:val="30"/>
        </w:numPr>
      </w:pPr>
      <w:r>
        <w:t>порядковый номер счета-фактуры;</w:t>
      </w:r>
    </w:p>
    <w:p w:rsidR="00B80005" w:rsidRDefault="00B80005" w:rsidP="00B80005">
      <w:pPr>
        <w:numPr>
          <w:ilvl w:val="0"/>
          <w:numId w:val="31"/>
        </w:numPr>
      </w:pPr>
      <w:r>
        <w:t>наименование и регистрационный номер поставщика товара (работы, услуги);</w:t>
      </w:r>
    </w:p>
    <w:p w:rsidR="00B80005" w:rsidRDefault="00B80005" w:rsidP="00B80005">
      <w:pPr>
        <w:numPr>
          <w:ilvl w:val="0"/>
          <w:numId w:val="32"/>
        </w:numPr>
      </w:pPr>
      <w:r>
        <w:t>наименование получателя товара (работы, услуги);</w:t>
      </w:r>
    </w:p>
    <w:p w:rsidR="00B80005" w:rsidRDefault="00B80005" w:rsidP="00B80005">
      <w:pPr>
        <w:numPr>
          <w:ilvl w:val="0"/>
          <w:numId w:val="33"/>
        </w:numPr>
      </w:pPr>
      <w:r>
        <w:t>наименование товара (работы, услуги);</w:t>
      </w:r>
    </w:p>
    <w:p w:rsidR="00B80005" w:rsidRDefault="00B80005" w:rsidP="00B80005">
      <w:pPr>
        <w:numPr>
          <w:ilvl w:val="0"/>
          <w:numId w:val="34"/>
        </w:numPr>
      </w:pPr>
      <w:r>
        <w:t>стоимость (цена) товара (работ, услуг);</w:t>
      </w:r>
    </w:p>
    <w:p w:rsidR="00B80005" w:rsidRDefault="00B80005" w:rsidP="00B80005">
      <w:pPr>
        <w:numPr>
          <w:ilvl w:val="0"/>
          <w:numId w:val="35"/>
        </w:numPr>
      </w:pPr>
      <w:r>
        <w:t>сумма налога на добавленную стоимость;</w:t>
      </w:r>
    </w:p>
    <w:p w:rsidR="00B80005" w:rsidRDefault="00B80005" w:rsidP="00B80005">
      <w:pPr>
        <w:numPr>
          <w:ilvl w:val="0"/>
          <w:numId w:val="36"/>
        </w:numPr>
      </w:pPr>
      <w:r>
        <w:t>дата представления счета-фактуры.</w:t>
      </w:r>
    </w:p>
    <w:p w:rsidR="00B80005" w:rsidRDefault="00B80005">
      <w:pPr>
        <w:pStyle w:val="a5"/>
        <w:keepNext w:val="0"/>
      </w:pPr>
      <w:r>
        <w:t>В соответствии с письмом Минфина РФ и Госналогслужбы РФ от 25 декабря 1996 г. .№ 109, ВЗ-6-03/890 в целях создания благоприятных условий налогоплательщикам для перехода к новому порядку расчетов по налогу на добавленную стоимость на основе счетов-фактур, в качестве временной меры и впредь до особых указаний, допускается при составлении счетов-фактур поставщиками незаполнение отдельных реквизитов счетов-фактур (в частности, кодов ОКОНХ,</w:t>
      </w:r>
    </w:p>
    <w:p w:rsidR="00B80005" w:rsidRDefault="00B80005">
      <w:r>
        <w:t>ОКПО и ОКДП).</w:t>
      </w:r>
    </w:p>
    <w:p w:rsidR="00B80005" w:rsidRDefault="00B80005">
      <w:r>
        <w:t>Счет-фактура подписывается руководителем и главным бухгалтером поставщика, а также лицом, ответственным за отпуск товаров (работ, услуг), и скрепляется печатью организации. При получении товаров (работ, услуг) счет-фактура подписывается покупателем или его уполномоченным представителем.</w:t>
      </w:r>
    </w:p>
    <w:p w:rsidR="00B80005" w:rsidRDefault="00B80005">
      <w:r>
        <w:t>Надлежаще оформленный счет-фактура является основанием для зачета (возмещения) покупателю налога на добавленную стоимость в порядке, установленном федеральным законом.</w:t>
      </w:r>
    </w:p>
    <w:p w:rsidR="00B80005" w:rsidRDefault="00B80005">
      <w:r>
        <w:t>При получении накладной на отпуск материальных ценностей (или акта сдачи-приемки выполненных работ, услуг) и счета-фактуры в бухгалтерском учете организации-покупателя производятся записи:</w:t>
      </w:r>
    </w:p>
    <w:p w:rsidR="00B80005" w:rsidRDefault="00B80005">
      <w:r>
        <w:rPr>
          <w:i/>
        </w:rPr>
        <w:t xml:space="preserve">Дебет 10 (12, 20, 25, 26, 41, 43, 44 …) Кредит 60 </w:t>
      </w:r>
      <w:r>
        <w:t>- на сумму приобретенных товаров (работ, услуг) без НДС;</w:t>
      </w:r>
    </w:p>
    <w:p w:rsidR="00B80005" w:rsidRDefault="00B80005">
      <w:r>
        <w:rPr>
          <w:i/>
        </w:rPr>
        <w:t>Дебет 19 Кредит 60</w:t>
      </w:r>
      <w:r>
        <w:t xml:space="preserve"> - на сумму НДС, выделенного в счете-фактуре и расчетном документе.</w:t>
      </w:r>
    </w:p>
    <w:p w:rsidR="00B80005" w:rsidRDefault="00B80005"/>
    <w:p w:rsidR="00B80005" w:rsidRDefault="00B80005">
      <w:pPr>
        <w:pStyle w:val="24"/>
      </w:pPr>
      <w:bookmarkStart w:id="15" w:name="_Toc455252354"/>
      <w:r>
        <w:t>Документальное оформление покупок за наличный расчет у физических лиц и граждан-предпринимателей</w:t>
      </w:r>
      <w:bookmarkEnd w:id="15"/>
    </w:p>
    <w:p w:rsidR="00B80005" w:rsidRDefault="00B80005">
      <w:pPr>
        <w:pStyle w:val="21"/>
        <w:keepNext w:val="0"/>
      </w:pPr>
      <w:r>
        <w:t>Покупки за наличный расчет собственного имущества граждан, не являющихся предпринимателями, оформляются договорами купли-продажи личного имущества с указанием паспортных и иных данных гражданина (включая адрес его постоянного местожительства), необходимых для представления сведений о его доходах и удержанных в необходимых случаях суммах подоходного налога в налоговую инспекцию по форме согласно приложению 3 к Инструкции Госналогслужбы РФ от 29 июня 1995 г. № 35 "По применению Закона РФ "О подоходном налоге с физических лиц".</w:t>
      </w:r>
    </w:p>
    <w:p w:rsidR="00B80005" w:rsidRDefault="00B80005">
      <w:r>
        <w:t>При исчислении налога с доходов физических лиц, не являющихся предпринимателями, полученных от продажи имущества, принадлежащего этим физическим лицам на праве собственности, следует учитывать исключение из налогооблагаемого дохода сумм в пределах, указанных в подпункте "т" пункта 1 статьи 3 Закона РФ от 7 декабря 1991 г. .№ 1998-1 "О подоходном налоге с физических лиц" (в 1996 году в общем случае - тысячекратный размер минимальной месячной оплаты труда, а при продаже гражданами квартир, жилых домов, дач, садовых домиков, земельных участков, паев, долей - пяти-тысячекратный размер минимальной месячной оплаты труда).</w:t>
      </w:r>
    </w:p>
    <w:p w:rsidR="00B80005" w:rsidRDefault="00B80005">
      <w:r>
        <w:t>Непростая ситуация складывается при приобретении материальных ценностей (работ, услуг) организациями для производственных нужд у граждан-предпринимателей (в том числе в розничной торговле).</w:t>
      </w:r>
    </w:p>
    <w:p w:rsidR="00B80005" w:rsidRDefault="00B80005">
      <w:r>
        <w:t>Дело в том, что получение от этих граждан-предпринимателей кассовых и товарных чеков, квитанций к приходным кассовым ордерам и иных документов, оформленных так же, как и при покупках у юридических лиц, и нередко даже заверенных печатью предпринимателя, по действующему Закону РФ "О подоходном налоге с физических лиц" не освобождает организацию-покупателя от обязанности известить налоговую инспекцию о суммах дохода, полученных гражданами-предпринимателями от этой организации.</w:t>
      </w:r>
    </w:p>
    <w:p w:rsidR="00B80005" w:rsidRDefault="00B80005">
      <w:r>
        <w:t>Сведения, которые должна представить организация-покупатель (по форме согласно приложению 3 к Инструкции Госналогслужбы РФ от 29 июня 1995 г. №35), включают в себя адрес постоянного местожительства гражданина-предпринимателя, его паспортные и иные данные, которые при покупках за наличный расчет, особенно в розничной торговле, далеко не всегда представляется возможным получить. В лучшем случае на печати гражданина-предпринимателя указаны населенный пункт, в котором он зарегистрирован в этом качестве, и номер его регистрационного свидетельства.</w:t>
      </w:r>
    </w:p>
    <w:p w:rsidR="00B80005" w:rsidRDefault="00B80005">
      <w:r>
        <w:t>Поэтому сотрудник организации, производящий закупки за наличный расчет, должен быть проинформирован о требованиях, предъявляемых налоговым законодательством, и при невозможности получить достоверные данные о гражданине-предпринимателе, продающем товары (работы, услуги), в том числе в розничной торговле с применением контрольно-кассовых аппаратов, - отказаться от покупок для нужд организации именно у этого продавца.</w:t>
      </w:r>
    </w:p>
    <w:p w:rsidR="00B80005" w:rsidRDefault="00B80005">
      <w:pPr>
        <w:pStyle w:val="21"/>
        <w:keepNext w:val="0"/>
      </w:pPr>
      <w:r>
        <w:t>Суммы, израсходованные сотрудником в нарушение требований, предъявляемых законом, а также суммы по ненадлежаще оформленным документам не могут быть приняты к зачету и должны быть возмещены подотчетным лицом в кассу организации.</w:t>
      </w:r>
    </w:p>
    <w:p w:rsidR="00B80005" w:rsidRDefault="00B80005"/>
    <w:p w:rsidR="00B80005" w:rsidRDefault="00B80005">
      <w:pPr>
        <w:pStyle w:val="24"/>
      </w:pPr>
      <w:bookmarkStart w:id="16" w:name="_Toc455252355"/>
      <w:r>
        <w:t>Взнос наличными на расчетный счет</w:t>
      </w:r>
      <w:bookmarkEnd w:id="16"/>
    </w:p>
    <w:p w:rsidR="00B80005" w:rsidRDefault="00B80005">
      <w:r>
        <w:t>В поисках стабильности предприятия открывают новые расчетные счета в наиболее устойчивых банках. Но вот расчетный счет открыт, в прежний банк сдано платежное поручение о переводе остатков средств со счета. Судя по банковской выписке, деньги со счета списаны. Но на новый счет они могут поступить с большим опозданием, а текущие платежи необходимо проводить. Учредитель - физическое лицо - предлагает внести необходимую сумму наличными.</w:t>
      </w:r>
    </w:p>
    <w:p w:rsidR="00B80005" w:rsidRDefault="00B80005">
      <w:r>
        <w:t>Для оформления такой операции не придется менять учредительные документы. Заключите с физическим лицом беспроцентный договор займа. Если в договоре указано, что получаемая сумма передается физическим лицом на возвратной основе и ее получение не связано с расчетами по поставке товаров (работ, услуг), то для предприятия ее получение не ведет к возникновению объекта налогообложения (см. п. 2.7 Инструкции Госналогслужбы России от 10 августа 1995 г. №37 «О порядке исчисления и уплаты в бюджет налога на прибыль предприятий и организаций», п. 9 Инструкции Госналогслужбы России от 11 октября 1995 г. № 39 «О порядке исчисления и уплаты налога на добавленную стоимость»).</w:t>
      </w:r>
    </w:p>
    <w:p w:rsidR="00B80005" w:rsidRDefault="00B80005">
      <w:r>
        <w:t>Бухгалтерские проводки, которые при этом делают, следующие:</w:t>
      </w:r>
    </w:p>
    <w:p w:rsidR="00B80005" w:rsidRDefault="00B80005">
      <w:r>
        <w:rPr>
          <w:i/>
        </w:rPr>
        <w:t>Дебет 50 Кредит 94</w:t>
      </w:r>
      <w:r>
        <w:t xml:space="preserve">  - отражено получение займа;</w:t>
      </w:r>
    </w:p>
    <w:p w:rsidR="00B80005" w:rsidRDefault="00B80005">
      <w:r>
        <w:rPr>
          <w:i/>
        </w:rPr>
        <w:t>Дебет 51 (60, 70 …) Кредит 50</w:t>
      </w:r>
      <w:r>
        <w:t xml:space="preserve"> - отражено дальнейшее движение наличных де-</w:t>
      </w:r>
    </w:p>
    <w:p w:rsidR="00B80005" w:rsidRDefault="00B80005">
      <w:r>
        <w:t>нег;</w:t>
      </w:r>
    </w:p>
    <w:p w:rsidR="00B80005" w:rsidRDefault="00B80005">
      <w:r>
        <w:rPr>
          <w:i/>
        </w:rPr>
        <w:t xml:space="preserve">Дебет 94 Кредит 50 </w:t>
      </w:r>
      <w:r>
        <w:t>- отражен возврат займа.</w:t>
      </w:r>
    </w:p>
    <w:p w:rsidR="00B80005" w:rsidRDefault="00B80005">
      <w:r>
        <w:t>Если заем беспроцентный, то при возврате займа физическому лицу у него не возникает объекта налогообложения подоходным налогом.</w:t>
      </w:r>
    </w:p>
    <w:p w:rsidR="00B80005" w:rsidRDefault="00B80005">
      <w:r>
        <w:t>И еще одно замечание. Новое выражение «электронный фиксинг ММВБ» (то есть установление курса валюты на определенный час) не должно пугать бухгалтера. Если вы выдаете командировочные по загранкомандировкам, принимаете авансовые отчеты и т. д., то для целей учета и налогообложения используйте, как и раньше, курс Центрального банка РФ, каким бы противоестественным он вам ни казался.</w:t>
      </w:r>
    </w:p>
    <w:p w:rsidR="00B80005" w:rsidRDefault="00B80005">
      <w:r>
        <w:t>Величину фиксинга вы можете использовать при согласовании цен на свою продукцию, если считаете, что она более точно отражает реальность.</w:t>
      </w:r>
    </w:p>
    <w:p w:rsidR="00B80005" w:rsidRDefault="00B80005">
      <w:pPr>
        <w:rPr>
          <w:lang w:val="en-US"/>
        </w:rPr>
      </w:pPr>
      <w:r>
        <w:t>Понятна и логика продавцов, которые увеличивают цены в том числе и на товар, закупленный по старым ценам. Ведь они просто стремятся проиндексировать свои оборотные средства с тем, чтобы не произошло резкого снижения валового дохода и прибыли организации торговли (с которых, кстати, платят и налоги в бюджет).</w:t>
      </w:r>
    </w:p>
    <w:p w:rsidR="00B80005" w:rsidRDefault="00B80005">
      <w:pPr>
        <w:rPr>
          <w:lang w:val="en-US"/>
        </w:rPr>
      </w:pPr>
    </w:p>
    <w:p w:rsidR="00B80005" w:rsidRDefault="00B80005">
      <w:pPr>
        <w:pStyle w:val="24"/>
      </w:pPr>
      <w:bookmarkStart w:id="17" w:name="_Toc455252356"/>
      <w:r>
        <w:t>Применение бланков строгой отчетности при осуществлении денежных расчетов с населением</w:t>
      </w:r>
      <w:bookmarkEnd w:id="17"/>
    </w:p>
    <w:p w:rsidR="00B80005" w:rsidRDefault="00B80005">
      <w:r>
        <w:t>В целях упорядочения налично-денежного обращения и обеспечения полного и своевременного сбора налоговых платежей был принят Закон от 18 июня 1993 г. .№ 5215-1 "О применении контрольно-кассовых машин при осуществлении денежных расчетов с населением" (далее - Закон), согласно которому все денежные расчеты с населением при осуществлении торговых операций или оказании услуг на территории РФ всеми предприятиями (в том числе физическими лицами, осуществляющими предпринимательскую деятельность без образования юридического лица) осуществляются с обязательным применением контрольно-кассовых машин.</w:t>
      </w:r>
    </w:p>
    <w:p w:rsidR="00B80005" w:rsidRDefault="00B80005">
      <w:r>
        <w:t>Предприятия, применяющие контрольно-кассовые машины (далее - ККМ), обязаны:</w:t>
      </w:r>
    </w:p>
    <w:p w:rsidR="00B80005" w:rsidRDefault="00B80005" w:rsidP="00B80005">
      <w:pPr>
        <w:numPr>
          <w:ilvl w:val="0"/>
          <w:numId w:val="37"/>
        </w:numPr>
      </w:pPr>
      <w:r>
        <w:t>регистрировать их по месту нахождения предприятия;</w:t>
      </w:r>
    </w:p>
    <w:p w:rsidR="00B80005" w:rsidRDefault="00B80005" w:rsidP="00B80005">
      <w:pPr>
        <w:numPr>
          <w:ilvl w:val="0"/>
          <w:numId w:val="38"/>
        </w:numPr>
      </w:pPr>
      <w:r>
        <w:t>использовать только исправные ККМ для осуществления денежных расчетов с населением;</w:t>
      </w:r>
    </w:p>
    <w:p w:rsidR="00B80005" w:rsidRDefault="00B80005" w:rsidP="00B80005">
      <w:pPr>
        <w:numPr>
          <w:ilvl w:val="0"/>
          <w:numId w:val="39"/>
        </w:numPr>
      </w:pPr>
      <w:r>
        <w:t>выдавать покупателю вместе с покупкой (услугой) отпечатанный чек за покупку (услугу).</w:t>
      </w:r>
    </w:p>
    <w:p w:rsidR="00B80005" w:rsidRDefault="00B80005">
      <w:pPr>
        <w:pStyle w:val="31"/>
        <w:ind w:firstLine="709"/>
      </w:pPr>
      <w:r>
        <w:t>Отдельным категориям предприятий (в том числе физическим лицам, осуществляющим предпринимательскую деятельность без образования юридического лица) в силу специфики их деятельности либо особенностей местонахождения разрешается осуществлять расчеты с населением без применения ККМ. Перечень таких предприятий утвержден постановлением Совета Министров — Правительства РФ от 30 июля 1993 г. .№ 745 (с изменениями и дополнениями).</w:t>
      </w:r>
    </w:p>
    <w:p w:rsidR="00B80005" w:rsidRDefault="00B80005">
      <w:pPr>
        <w:pStyle w:val="a5"/>
        <w:keepNext w:val="0"/>
      </w:pPr>
      <w:r>
        <w:t>Предприятия, не попадающие в Перечень, могут осуществлять торговлю (оказывать услуги) без применения ККМ только в случае использования ими бланков строгой отчетности (квитанций, путевок, билетов, талонов и т. п.), которые утверждаются Минфином России по представлению соответствующих министерств и ведомств, а также организаций.</w:t>
      </w:r>
    </w:p>
    <w:p w:rsidR="00B80005" w:rsidRDefault="00B80005">
      <w:pPr>
        <w:pStyle w:val="a5"/>
        <w:keepNext w:val="0"/>
      </w:pPr>
      <w:r>
        <w:t>Организации, не входящие в систему отраслевых министерств и ведомств, комитетов, но осуществляющие соответствующий вид деятельности, также могут использовать в своей деятельности бланки строгой отчетности.</w:t>
      </w:r>
    </w:p>
    <w:p w:rsidR="00B80005" w:rsidRDefault="00B80005">
      <w:pPr>
        <w:pStyle w:val="a5"/>
        <w:keepNext w:val="0"/>
      </w:pPr>
      <w:r>
        <w:t>В силу того, что бланки строгой отчетности утверждены различными письмами Минфина России, предприятиям очень трудно разобраться в том, какие же бланки официально зарегистрированы на сегодняшний день.</w:t>
      </w:r>
    </w:p>
    <w:p w:rsidR="00B80005" w:rsidRDefault="00B80005">
      <w:pPr>
        <w:ind w:firstLine="709"/>
      </w:pPr>
      <w:r>
        <w:t>В настоящее время утверждены и доведен до сведения заинтересованных организаций различные бланки строгой отчетности.</w:t>
      </w:r>
    </w:p>
    <w:p w:rsidR="00B80005" w:rsidRDefault="00B80005">
      <w:pPr>
        <w:pStyle w:val="a5"/>
        <w:keepNext w:val="0"/>
      </w:pPr>
      <w:r>
        <w:t>Изготовление форм бланков строгой отчетности для осуществления денежных расчетов с населением без применения ККМ может осуществляться типографиями по заказам министерств и ведомств, администраций краев и областей, а также по индивидуальным заказам предприятий и организаций по установленным образцам. Организации могут также самостоятельно изготавливать вышеуказанные бланки строгой отчетности, используя имеющиеся у них в наличии технические средства (персональные компьютеры и пр.).</w:t>
      </w:r>
    </w:p>
    <w:p w:rsidR="00B80005" w:rsidRDefault="00B80005"/>
    <w:p w:rsidR="00B80005" w:rsidRDefault="00B80005">
      <w:pPr>
        <w:pStyle w:val="24"/>
      </w:pPr>
      <w:bookmarkStart w:id="18" w:name="_Toc455252357"/>
      <w:r>
        <w:t>Эксплуатация контрольно-кассовой машины и отражение в бухгалтерском учете выручки, полученной с применением контрольно-кассовой машины</w:t>
      </w:r>
      <w:bookmarkEnd w:id="18"/>
    </w:p>
    <w:p w:rsidR="00B80005" w:rsidRDefault="00B80005">
      <w:pPr>
        <w:pStyle w:val="21"/>
        <w:keepNext w:val="0"/>
      </w:pPr>
      <w:r>
        <w:t>На каждой кассовой машине имеется свой заводской номер (на маркировочной табличке), который обязательно указывается во всех документах, относящихся к данной машине (кассовом чеке, отчетной ведомости, паспорте, «Книге кассира-</w:t>
      </w:r>
    </w:p>
    <w:p w:rsidR="00B80005" w:rsidRDefault="00B80005">
      <w:r>
        <w:t>операциониста» и пр.), а также в документах, отражающих перемещение кассовой машины (отправку в ремонт, передачу другой организации и т. п.).</w:t>
      </w:r>
    </w:p>
    <w:p w:rsidR="00B80005" w:rsidRDefault="00B80005">
      <w:r>
        <w:t>В соответствии с Порядком ведения кассовых операций в Российской Федерации, утвержденным решением Совета Директоров Центробанка России от 22 сентября 1993 г. № 40, руководитель организации после издания приказа о назначении кассира на работу обязан под расписку ознакомить его с Порядком ведения кассовых операций, а затем с кассиром должен быть заключен договор о полной материальной ответственности.</w:t>
      </w:r>
    </w:p>
    <w:p w:rsidR="00B80005" w:rsidRDefault="00B80005">
      <w:r>
        <w:t>Кассир допускается к работе на кассовой машине после ознакомления с типовыми правилами по эксплуатации кассовых машин в объеме технического минимума.</w:t>
      </w:r>
    </w:p>
    <w:p w:rsidR="00B80005" w:rsidRDefault="00B80005">
      <w:pPr>
        <w:pStyle w:val="21"/>
        <w:keepNext w:val="0"/>
      </w:pPr>
      <w:r>
        <w:t>На каждую кассовую машину администрация заводит «Книгу кассира-операциониста» (форма № 24), которая должна быть прошнурована, пронумерована и скреплена подписями налогового инспектора, директора и главного (старшего) бухгалтера организации, а также печатью. При этом необходимо учитывать, что «Книга кассира-операциониста» не заменяет кассового отчета по форме № 25.</w:t>
      </w:r>
    </w:p>
    <w:p w:rsidR="00B80005" w:rsidRDefault="00B80005">
      <w:r>
        <w:t>Все записи в «Книге кассира-операциониста» производятся в хронологическом порядке чернилами, без помарок. При внесении в Книгу исправлений они должны оговариваться и заверяться подписями кассира-операциониста, директора (заведующего) и главного (старшего) бухгалтера.</w:t>
      </w:r>
    </w:p>
    <w:p w:rsidR="00B80005" w:rsidRDefault="00B80005">
      <w:r>
        <w:t>Ключи от ККМ (кроме ключей для перевода секционных денежных счетчиков на нули), паспорт кассовой машины, «Книга кассира-операциониста», акты и другие документы хранятся у директора (заведующего) организации, его заместителя или главного (старшего) бухгалтера. Ключ для гашения технических прогонов должен находиться у старшего кассира. Ключи для перевода секционных денежных счетчиков на нули передаются директором контролирующей организации (данное требование не относится к ККМ с фискальной памятью).</w:t>
      </w:r>
    </w:p>
    <w:p w:rsidR="00B80005" w:rsidRDefault="00B80005">
      <w:r>
        <w:t>При окончании работы организации или по прибытии инкассатора, кассир должен подготовить денежную выручку, составить кассовый отчет и сдать выручку вместе с кассовым отчетом по приходному ордеру старшему (главному) кассиру.</w:t>
      </w:r>
    </w:p>
    <w:p w:rsidR="00B80005" w:rsidRDefault="00B80005">
      <w:r>
        <w:t>Использованные кассовые чеки и копии товарных чеков хранятся у материально ответственных лиц 10 дней со дня продажи по ним товаров и проверки товарного отчета бухгалтерией. Использованные контрольные ленты, копии чеков и другие документы, подтверждающие суммы принятых наличных денег, должны храниться в упакованном или опечатанном виде в бухгалтерии организации в течение 15 дней после проверки товарного отчета, а в случае недостачи – до окончания рассмотрения дела. Товарные отчеты и приложенные к ним документы строгой отчетности хранятся не менее 3 лет.</w:t>
      </w:r>
    </w:p>
    <w:p w:rsidR="00B80005" w:rsidRDefault="00B80005">
      <w:pPr>
        <w:pStyle w:val="21"/>
        <w:keepNext w:val="0"/>
      </w:pPr>
      <w:r>
        <w:t>В бухгалтерском учете кассовый аппарат подлежит оприходованию либо как объект основных средств, либо как малоценный и быстроизнашивающийся предмет в зависимости от его стоимости.</w:t>
      </w:r>
    </w:p>
    <w:p w:rsidR="00B80005" w:rsidRDefault="00B80005">
      <w:pPr>
        <w:pStyle w:val="21"/>
        <w:keepNext w:val="0"/>
      </w:pPr>
    </w:p>
    <w:p w:rsidR="00B80005" w:rsidRDefault="00B80005">
      <w:pPr>
        <w:pStyle w:val="10"/>
      </w:pPr>
      <w:bookmarkStart w:id="19" w:name="_Toc455252358"/>
      <w:r>
        <w:t>Заключение</w:t>
      </w:r>
      <w:bookmarkEnd w:id="19"/>
    </w:p>
    <w:p w:rsidR="00B80005" w:rsidRDefault="00B80005">
      <w:r>
        <w:t>В основе хозяйственной деятельности предприятий, ее планирования лежат договорные отношения, самостоятельное формирование структуры производства, видов изготовляемой продукции, выполняемых работ и оказываемых услуг, объема производства, фондов и их использования и др. Государство по отношению к ним использует такие экономические рычаги и стимулы, как ценообразование, твердые налоговые ставки, проценты за кредит, прямые государственные инвестиции (долгосрочные вложения средств, кредитов).   На добровольных началах возможно их участие в выполнении работ, предусмотренных государственным заказом.</w:t>
      </w:r>
    </w:p>
    <w:p w:rsidR="00B80005" w:rsidRDefault="00B80005">
      <w:r>
        <w:t>Для обеспечения четкого управления работой предприятий, предупреждения возможных диспропорций в выполнении производственной программы, для анализа и контроля за состоянием хозяйственных средств и их источников, за результатами хозяйственной деятельности, за сохранностью коллективной собственности необходима учетная информация. Поэтому указанные предприятия ведут бухгалтерскую и статистическую отчетность в установленном государством порядке и несут ответственность за ее достоверность.</w:t>
      </w:r>
    </w:p>
    <w:p w:rsidR="00B80005" w:rsidRDefault="00B80005">
      <w:r>
        <w:t>Переход к рыночной экономике потребует от счетных работников более четкого, полного, своевременного и качественного отражения произведенных предприятием затрат (расходов), сумм полученных доходов (прибылей), расчетов с поставщиками, покупателями, заказчиками, бюджетом и т. д. Анализ расходов, выявление внутренних резервов, предупреждение и пресечение случаев хищений и бесхозяйственности - вот  основные задачи бухгалтера .</w:t>
      </w:r>
    </w:p>
    <w:p w:rsidR="00B80005" w:rsidRDefault="00B80005">
      <w:pPr>
        <w:pStyle w:val="10"/>
      </w:pPr>
      <w:r>
        <w:br w:type="page"/>
      </w:r>
      <w:bookmarkStart w:id="20" w:name="_Toc455252359"/>
      <w:r>
        <w:t>Литература:</w:t>
      </w:r>
      <w:bookmarkEnd w:id="20"/>
    </w:p>
    <w:p w:rsidR="00B80005" w:rsidRDefault="00B80005" w:rsidP="00B80005">
      <w:pPr>
        <w:numPr>
          <w:ilvl w:val="0"/>
          <w:numId w:val="40"/>
        </w:numPr>
      </w:pPr>
      <w:r>
        <w:t>Главбух, №10, 1997.</w:t>
      </w:r>
    </w:p>
    <w:p w:rsidR="00B80005" w:rsidRDefault="00B80005" w:rsidP="00B80005">
      <w:pPr>
        <w:numPr>
          <w:ilvl w:val="0"/>
          <w:numId w:val="40"/>
        </w:numPr>
      </w:pPr>
      <w:r>
        <w:t>Луговой В.А. Учет денежных средств и краткосрочных финансовых вложений// Бухгалтерский учет, №10, 1996.</w:t>
      </w:r>
    </w:p>
    <w:p w:rsidR="00B80005" w:rsidRDefault="00B80005" w:rsidP="00B80005">
      <w:pPr>
        <w:numPr>
          <w:ilvl w:val="0"/>
          <w:numId w:val="40"/>
        </w:numPr>
      </w:pPr>
      <w:r>
        <w:t>Рабинович А.М. Вексель с номиналом в иностранной валюте как средство расчетов// Главбух, №12, 1998.</w:t>
      </w:r>
    </w:p>
    <w:p w:rsidR="00B80005" w:rsidRDefault="00B80005" w:rsidP="00B80005">
      <w:pPr>
        <w:numPr>
          <w:ilvl w:val="0"/>
          <w:numId w:val="40"/>
        </w:numPr>
      </w:pPr>
      <w:r>
        <w:t>Земляченко С.В. О покупках организации за наличный расчет// Главбух, №2, 1997.</w:t>
      </w:r>
    </w:p>
    <w:p w:rsidR="00B80005" w:rsidRDefault="00B80005" w:rsidP="00B80005">
      <w:pPr>
        <w:numPr>
          <w:ilvl w:val="0"/>
          <w:numId w:val="40"/>
        </w:numPr>
      </w:pPr>
      <w:r>
        <w:t>Садиков И.А. Применение бланков строгой отчетности при осуществлении денежных расчетов с населением// Главбух, №5, 1998.</w:t>
      </w:r>
    </w:p>
    <w:p w:rsidR="00B80005" w:rsidRDefault="00B80005" w:rsidP="00B80005">
      <w:pPr>
        <w:numPr>
          <w:ilvl w:val="0"/>
          <w:numId w:val="40"/>
        </w:numPr>
      </w:pPr>
      <w:r>
        <w:t>Верещака В.В. Приобретение и эксплуатация контрольно-кассовой машины// Главбух, №3, 1998.</w:t>
      </w:r>
    </w:p>
    <w:p w:rsidR="00B80005" w:rsidRDefault="00B80005" w:rsidP="00B80005">
      <w:pPr>
        <w:numPr>
          <w:ilvl w:val="0"/>
          <w:numId w:val="40"/>
        </w:numPr>
      </w:pPr>
      <w:r>
        <w:t>Бухгалтерский учет и налогообложение малых предприятий. Библиотека журнала "Главбух".- Москва, 1996.</w:t>
      </w:r>
    </w:p>
    <w:p w:rsidR="00B80005" w:rsidRDefault="00B80005" w:rsidP="00B80005">
      <w:pPr>
        <w:numPr>
          <w:ilvl w:val="0"/>
          <w:numId w:val="40"/>
        </w:numPr>
      </w:pPr>
      <w:r>
        <w:t>Ивашкин Б.Н. Бухгалтерский учет в торговле.- М., 1994.</w:t>
      </w:r>
    </w:p>
    <w:p w:rsidR="00B80005" w:rsidRDefault="00B80005" w:rsidP="00B80005">
      <w:pPr>
        <w:numPr>
          <w:ilvl w:val="0"/>
          <w:numId w:val="40"/>
        </w:numPr>
      </w:pPr>
      <w:r>
        <w:t>Бухгалтерский альманах.- Москва, 1995.</w:t>
      </w:r>
    </w:p>
    <w:p w:rsidR="00B80005" w:rsidRDefault="00B80005" w:rsidP="00B80005">
      <w:pPr>
        <w:numPr>
          <w:ilvl w:val="0"/>
          <w:numId w:val="40"/>
        </w:numPr>
      </w:pPr>
      <w:r>
        <w:t>Щадилова С.Н. Бухгалтерский учет и коммерческие расчеты.- Москва, 1995.</w:t>
      </w:r>
    </w:p>
    <w:p w:rsidR="00B80005" w:rsidRDefault="00B80005">
      <w:pPr>
        <w:ind w:left="720" w:firstLine="0"/>
      </w:pPr>
    </w:p>
    <w:p w:rsidR="00B80005" w:rsidRDefault="00B80005">
      <w:pPr>
        <w:pStyle w:val="10"/>
      </w:pPr>
      <w:r>
        <w:br w:type="page"/>
      </w:r>
      <w:bookmarkStart w:id="21" w:name="_Toc455252360"/>
      <w:r>
        <w:t>Примеры</w:t>
      </w:r>
      <w:bookmarkEnd w:id="21"/>
    </w:p>
    <w:p w:rsidR="00B80005" w:rsidRDefault="00B80005">
      <w:pPr>
        <w:pStyle w:val="8"/>
      </w:pPr>
    </w:p>
    <w:p w:rsidR="00B80005" w:rsidRDefault="00B80005">
      <w:pPr>
        <w:pStyle w:val="8"/>
      </w:pPr>
      <w:r>
        <w:t>Пример №1</w:t>
      </w:r>
    </w:p>
    <w:p w:rsidR="00B80005" w:rsidRDefault="00B80005">
      <w:r>
        <w:t>Ситуация1.</w:t>
      </w:r>
    </w:p>
    <w:p w:rsidR="00B80005" w:rsidRDefault="00B80005">
      <w:r>
        <w:t>Поступили с текущего валютного счета 1000</w:t>
      </w:r>
      <w:r>
        <w:rPr>
          <w:lang w:val="en-US"/>
        </w:rPr>
        <w:t xml:space="preserve"> $ </w:t>
      </w:r>
      <w:r>
        <w:t>США (по курсу 5200 руб. за 1</w:t>
      </w:r>
      <w:r>
        <w:rPr>
          <w:lang w:val="en-US"/>
        </w:rPr>
        <w:t> $)</w:t>
      </w:r>
      <w:r>
        <w:t xml:space="preserve"> и выданы под отчет на командировку через три дня (по курсу 5220 руб. за 1</w:t>
      </w:r>
      <w:r>
        <w:rPr>
          <w:lang w:val="en-US"/>
        </w:rPr>
        <w:t> $</w:t>
      </w:r>
      <w:r>
        <w:t>). Эти операции получат следующее отражение на счетах:</w:t>
      </w:r>
    </w:p>
    <w:p w:rsidR="00B80005" w:rsidRDefault="008E02B8">
      <w:r>
        <w:rPr>
          <w:noProof/>
        </w:rPr>
        <w:pict>
          <v:shapetype id="_x0000_t202" coordsize="21600,21600" o:spt="202" path="m,l,21600r21600,l21600,xe">
            <v:stroke joinstyle="miter"/>
            <v:path gradientshapeok="t" o:connecttype="rect"/>
          </v:shapetype>
          <v:shape id="_x0000_s1030" type="#_x0000_t202" style="position:absolute;left:0;text-align:left;margin-left:209.7pt;margin-top:11pt;width:57.45pt;height:71.15pt;z-index:251658752" o:allowincell="f" filled="f" stroked="f">
            <v:textbox inset="0,.3mm,.5mm,.3mm">
              <w:txbxContent>
                <w:p w:rsidR="00B80005" w:rsidRDefault="00B80005">
                  <w:pPr>
                    <w:jc w:val="left"/>
                    <w:rPr>
                      <w:sz w:val="80"/>
                      <w:lang w:val="en-US"/>
                    </w:rPr>
                  </w:pPr>
                  <w:r>
                    <w:rPr>
                      <w:sz w:val="80"/>
                      <w:lang w:val="en-US"/>
                    </w:rPr>
                    <w:t>}</w:t>
                  </w:r>
                </w:p>
              </w:txbxContent>
            </v:textbox>
          </v:shape>
        </w:pict>
      </w:r>
    </w:p>
    <w:p w:rsidR="00B80005" w:rsidRDefault="00B80005">
      <w:r>
        <w:t>1)</w:t>
      </w:r>
      <w:r>
        <w:tab/>
        <w:t>дебет субсчета</w:t>
      </w:r>
      <w:r>
        <w:tab/>
        <w:t>50-2</w:t>
      </w:r>
      <w:r>
        <w:tab/>
      </w:r>
      <w:r>
        <w:tab/>
      </w:r>
      <w:r>
        <w:tab/>
        <w:t xml:space="preserve">1000 </w:t>
      </w:r>
      <w:r>
        <w:rPr>
          <w:lang w:val="en-US"/>
        </w:rPr>
        <w:t xml:space="preserve">$ </w:t>
      </w:r>
      <w:r>
        <w:t>(5 200 000 руб.)</w:t>
      </w:r>
    </w:p>
    <w:p w:rsidR="00B80005" w:rsidRDefault="00B80005">
      <w:r>
        <w:tab/>
        <w:t>кредит субсчета</w:t>
      </w:r>
      <w:r>
        <w:tab/>
        <w:t>52-2</w:t>
      </w:r>
    </w:p>
    <w:p w:rsidR="00B80005" w:rsidRDefault="00B80005"/>
    <w:p w:rsidR="00B80005" w:rsidRDefault="00B80005">
      <w:r>
        <w:t>2)</w:t>
      </w:r>
      <w:r>
        <w:tab/>
        <w:t>дебет счета</w:t>
      </w:r>
      <w:r>
        <w:tab/>
      </w:r>
      <w:r>
        <w:tab/>
        <w:t>71</w:t>
      </w:r>
      <w:r>
        <w:tab/>
      </w:r>
      <w:r>
        <w:tab/>
        <w:t>-</w:t>
      </w:r>
      <w:r>
        <w:tab/>
        <w:t xml:space="preserve">1000 </w:t>
      </w:r>
      <w:r>
        <w:rPr>
          <w:lang w:val="en-US"/>
        </w:rPr>
        <w:t xml:space="preserve">$ </w:t>
      </w:r>
      <w:r>
        <w:t>(5 220 000 руб.),</w:t>
      </w:r>
    </w:p>
    <w:p w:rsidR="00B80005" w:rsidRDefault="00B80005">
      <w:r>
        <w:tab/>
        <w:t>кредит субсчета</w:t>
      </w:r>
      <w:r>
        <w:tab/>
        <w:t>50-2</w:t>
      </w:r>
      <w:r>
        <w:tab/>
      </w:r>
      <w:r>
        <w:tab/>
        <w:t>-</w:t>
      </w:r>
      <w:r>
        <w:tab/>
        <w:t xml:space="preserve">1000 </w:t>
      </w:r>
      <w:r>
        <w:rPr>
          <w:lang w:val="en-US"/>
        </w:rPr>
        <w:t>$ (</w:t>
      </w:r>
      <w:r>
        <w:t>5 200 000 руб.),</w:t>
      </w:r>
    </w:p>
    <w:p w:rsidR="00B80005" w:rsidRDefault="00B80005">
      <w:r>
        <w:tab/>
        <w:t>кредит субсчета</w:t>
      </w:r>
      <w:r>
        <w:tab/>
        <w:t>80-2</w:t>
      </w:r>
      <w:r>
        <w:tab/>
      </w:r>
      <w:r>
        <w:tab/>
        <w:t>-</w:t>
      </w:r>
      <w:r>
        <w:tab/>
        <w:t>20 000 руб (положительная</w:t>
      </w:r>
    </w:p>
    <w:p w:rsidR="00B80005" w:rsidRDefault="00B80005">
      <w:r>
        <w:tab/>
      </w:r>
      <w:r>
        <w:tab/>
      </w:r>
      <w:r>
        <w:tab/>
      </w:r>
      <w:r>
        <w:tab/>
      </w:r>
      <w:r>
        <w:tab/>
      </w:r>
      <w:r>
        <w:tab/>
      </w:r>
      <w:r>
        <w:tab/>
        <w:t>курсовая разница)</w:t>
      </w:r>
    </w:p>
    <w:p w:rsidR="00B80005" w:rsidRDefault="00B80005"/>
    <w:p w:rsidR="00B80005" w:rsidRDefault="00B80005">
      <w:r>
        <w:t>Ситуация2.</w:t>
      </w:r>
    </w:p>
    <w:p w:rsidR="00B80005" w:rsidRDefault="00B80005"/>
    <w:p w:rsidR="00B80005" w:rsidRDefault="00B80005">
      <w:r>
        <w:tab/>
        <w:t>Если предположить, что на дату выдачи под отчет курс доллара снизился и составил 5190 руб., то проводка 2 будет оформлена записью:</w:t>
      </w:r>
    </w:p>
    <w:p w:rsidR="00B80005" w:rsidRDefault="00B80005"/>
    <w:p w:rsidR="00B80005" w:rsidRDefault="00B80005">
      <w:r>
        <w:tab/>
        <w:t>дебет счета</w:t>
      </w:r>
      <w:r>
        <w:tab/>
      </w:r>
      <w:r>
        <w:tab/>
        <w:t>71</w:t>
      </w:r>
      <w:r>
        <w:tab/>
      </w:r>
      <w:r>
        <w:tab/>
        <w:t>-</w:t>
      </w:r>
      <w:r>
        <w:tab/>
        <w:t xml:space="preserve">1000 </w:t>
      </w:r>
      <w:r>
        <w:rPr>
          <w:lang w:val="en-US"/>
        </w:rPr>
        <w:t xml:space="preserve">$ </w:t>
      </w:r>
      <w:r>
        <w:t>(5 190 000 руб.),</w:t>
      </w:r>
    </w:p>
    <w:p w:rsidR="00B80005" w:rsidRDefault="00B80005">
      <w:r>
        <w:tab/>
        <w:t>дебет субсчета</w:t>
      </w:r>
      <w:r>
        <w:tab/>
        <w:t>80-2</w:t>
      </w:r>
      <w:r>
        <w:tab/>
      </w:r>
      <w:r>
        <w:tab/>
        <w:t>-</w:t>
      </w:r>
      <w:r>
        <w:tab/>
        <w:t>10 000 руб. (отрицательная</w:t>
      </w:r>
    </w:p>
    <w:p w:rsidR="00B80005" w:rsidRDefault="00B80005">
      <w:r>
        <w:tab/>
      </w:r>
      <w:r>
        <w:tab/>
      </w:r>
      <w:r>
        <w:tab/>
      </w:r>
      <w:r>
        <w:tab/>
      </w:r>
      <w:r>
        <w:tab/>
      </w:r>
      <w:r>
        <w:tab/>
      </w:r>
      <w:r>
        <w:tab/>
        <w:t>курсовая разница)</w:t>
      </w:r>
    </w:p>
    <w:p w:rsidR="00B80005" w:rsidRDefault="00B80005">
      <w:r>
        <w:tab/>
        <w:t>кредит субсчета</w:t>
      </w:r>
      <w:r>
        <w:tab/>
        <w:t>50-2</w:t>
      </w:r>
      <w:r>
        <w:tab/>
        <w:t>-</w:t>
      </w:r>
      <w:r>
        <w:tab/>
      </w:r>
      <w:r>
        <w:tab/>
        <w:t xml:space="preserve">1000 </w:t>
      </w:r>
      <w:r>
        <w:rPr>
          <w:lang w:val="en-US"/>
        </w:rPr>
        <w:t xml:space="preserve">$ </w:t>
      </w:r>
      <w:r>
        <w:t>(5 200 000 руб.)</w:t>
      </w:r>
    </w:p>
    <w:p w:rsidR="00B80005" w:rsidRDefault="00B80005"/>
    <w:p w:rsidR="00B80005" w:rsidRDefault="00B80005"/>
    <w:p w:rsidR="00B80005" w:rsidRDefault="00B80005">
      <w:pPr>
        <w:pStyle w:val="6"/>
        <w:ind w:firstLine="0"/>
        <w:jc w:val="center"/>
      </w:pPr>
      <w:r>
        <w:t>Пример №2</w:t>
      </w:r>
    </w:p>
    <w:p w:rsidR="00B80005" w:rsidRDefault="00B80005">
      <w:r>
        <w:t>Организация приобретает у уполномоченного банка А, имеющего соответствующую лицензию, простой беспроцентный валютный вексель банка Б, имеющего такую же лицензию. Затем организация передает этот вексель банку Б в погашение ранее полученного от него валютного кредита.</w:t>
      </w:r>
    </w:p>
    <w:p w:rsidR="00B80005" w:rsidRDefault="00B80005">
      <w:r>
        <w:t xml:space="preserve">Номинал векселя 100 000 </w:t>
      </w:r>
      <w:r>
        <w:rPr>
          <w:lang w:val="en-US"/>
        </w:rPr>
        <w:t>USD</w:t>
      </w:r>
      <w:r>
        <w:t>.Вексель приобретается с дисконтом 20% и принимается в погашение номинальной стоимости.</w:t>
      </w:r>
    </w:p>
    <w:p w:rsidR="00B80005" w:rsidRDefault="00B80005">
      <w:r>
        <w:t>Курс доллара, установленный ЦБ РФ, на дату приобретения векселя составил 15 руб., на дату погашения - 16 руб.</w:t>
      </w:r>
    </w:p>
    <w:p w:rsidR="00B80005" w:rsidRDefault="00B80005">
      <w:r>
        <w:t>Операции по приобретению векселя, номинированного в валюте, в бухгалтерском учете организации отражаются следующими проводками:</w:t>
      </w:r>
    </w:p>
    <w:p w:rsidR="00B80005" w:rsidRDefault="00B80005">
      <w:r>
        <w:t>ДЕБЕТ 08</w:t>
      </w:r>
      <w:r>
        <w:tab/>
        <w:t>КРЕДИТ 52</w:t>
      </w:r>
    </w:p>
    <w:p w:rsidR="00B80005" w:rsidRDefault="00B80005" w:rsidP="00B80005">
      <w:pPr>
        <w:numPr>
          <w:ilvl w:val="0"/>
          <w:numId w:val="41"/>
        </w:numPr>
      </w:pPr>
      <w:r>
        <w:t xml:space="preserve">1 200 000 руб. (80 000 </w:t>
      </w:r>
      <w:r>
        <w:rPr>
          <w:lang w:val="en-US"/>
        </w:rPr>
        <w:t xml:space="preserve">USD </w:t>
      </w:r>
      <w:r>
        <w:t>х 15 руб.) - произведена оплата банку в валюте за приобретенный у него вексель;</w:t>
      </w:r>
    </w:p>
    <w:p w:rsidR="00B80005" w:rsidRDefault="00B80005">
      <w:r>
        <w:t>ДЕБЕТ 58</w:t>
      </w:r>
      <w:r>
        <w:tab/>
        <w:t>КРЕДИТ 08</w:t>
      </w:r>
    </w:p>
    <w:p w:rsidR="00B80005" w:rsidRDefault="00B80005" w:rsidP="00B80005">
      <w:pPr>
        <w:numPr>
          <w:ilvl w:val="0"/>
          <w:numId w:val="41"/>
        </w:numPr>
      </w:pPr>
      <w:r>
        <w:t>1 200 000 руб. (80</w:t>
      </w:r>
      <w:r>
        <w:rPr>
          <w:lang w:val="en-US"/>
        </w:rPr>
        <w:t xml:space="preserve"> 000 USD</w:t>
      </w:r>
      <w:r>
        <w:t xml:space="preserve"> х 15 руб.) - приобретенный вексель учтен как краткосрочное финансовое вложение.</w:t>
      </w:r>
    </w:p>
    <w:p w:rsidR="00B80005" w:rsidRDefault="00B80005"/>
    <w:p w:rsidR="00B80005" w:rsidRDefault="00B80005"/>
    <w:p w:rsidR="00B80005" w:rsidRDefault="00B80005">
      <w:pPr>
        <w:pStyle w:val="7"/>
        <w:jc w:val="center"/>
      </w:pPr>
      <w:r>
        <w:t>Пример №3</w:t>
      </w:r>
    </w:p>
    <w:p w:rsidR="00B80005" w:rsidRDefault="00B80005">
      <w:r>
        <w:t>Выдана путевка стоимостью 2 000 000 руб. с оплатой 30% стоимости:</w:t>
      </w:r>
    </w:p>
    <w:p w:rsidR="00B80005" w:rsidRDefault="00B80005">
      <w:r>
        <w:t>дебет счета 50 - 600 000 руб., кредит счета 56 - 2 000 000 руб.</w:t>
      </w:r>
    </w:p>
    <w:p w:rsidR="00B80005" w:rsidRDefault="00B80005">
      <w:r>
        <w:t>дебет субсчета 88-4 - 1 400 000 руб.</w:t>
      </w:r>
    </w:p>
    <w:p w:rsidR="00B80005" w:rsidRDefault="00B80005"/>
    <w:p w:rsidR="00B80005" w:rsidRDefault="00B80005"/>
    <w:p w:rsidR="00B80005" w:rsidRDefault="00B80005">
      <w:pPr>
        <w:pStyle w:val="8"/>
      </w:pPr>
      <w:r>
        <w:t>Пример №4</w:t>
      </w:r>
    </w:p>
    <w:p w:rsidR="00B80005" w:rsidRDefault="008E02B8">
      <w:r>
        <w:rPr>
          <w:noProof/>
        </w:rPr>
        <w:pict>
          <v:shape id="_x0000_s1027" type="#_x0000_t202" style="position:absolute;left:0;text-align:left;margin-left:202.5pt;margin-top:38.25pt;width:57.6pt;height:70.75pt;z-index:251656704" o:allowincell="f" filled="f" stroked="f">
            <v:textbox inset=".5mm,.3mm,.5mm,.3mm">
              <w:txbxContent>
                <w:p w:rsidR="00B80005" w:rsidRDefault="00B80005">
                  <w:pPr>
                    <w:rPr>
                      <w:sz w:val="80"/>
                      <w:lang w:val="en-US"/>
                    </w:rPr>
                  </w:pPr>
                  <w:r>
                    <w:rPr>
                      <w:sz w:val="80"/>
                      <w:lang w:val="en-US"/>
                    </w:rPr>
                    <w:t>}</w:t>
                  </w:r>
                </w:p>
              </w:txbxContent>
            </v:textbox>
          </v:shape>
        </w:pict>
      </w:r>
      <w:r w:rsidR="00B80005">
        <w:t>Зачисленные на расчетный счет проценты по займу 4800 тыс. руб. можно отразить следующим образом:</w:t>
      </w:r>
    </w:p>
    <w:p w:rsidR="00B80005" w:rsidRDefault="00B80005">
      <w:r>
        <w:t>1)</w:t>
      </w:r>
      <w:r>
        <w:tab/>
        <w:t>дебет счета</w:t>
      </w:r>
      <w:r>
        <w:tab/>
      </w:r>
      <w:r>
        <w:tab/>
        <w:t>51</w:t>
      </w:r>
      <w:r>
        <w:tab/>
      </w:r>
      <w:r>
        <w:tab/>
      </w:r>
      <w:r>
        <w:tab/>
        <w:t>на сумму дохода</w:t>
      </w:r>
    </w:p>
    <w:p w:rsidR="00B80005" w:rsidRDefault="00B80005">
      <w:pPr>
        <w:rPr>
          <w:lang w:val="en-US"/>
        </w:rPr>
      </w:pPr>
      <w:r>
        <w:tab/>
        <w:t>кредит субсчета</w:t>
      </w:r>
      <w:r>
        <w:tab/>
        <w:t>80-3</w:t>
      </w:r>
      <w:r>
        <w:tab/>
      </w:r>
      <w:r>
        <w:tab/>
      </w:r>
      <w:r>
        <w:tab/>
        <w:t>4800 тыс. руб.</w:t>
      </w:r>
    </w:p>
    <w:p w:rsidR="00B80005" w:rsidRDefault="008E02B8">
      <w:pPr>
        <w:rPr>
          <w:lang w:val="en-US"/>
        </w:rPr>
      </w:pPr>
      <w:r>
        <w:rPr>
          <w:noProof/>
        </w:rPr>
        <w:pict>
          <v:shape id="_x0000_s1028" type="#_x0000_t202" style="position:absolute;left:0;text-align:left;margin-left:202.5pt;margin-top:20.55pt;width:64.8pt;height:67.05pt;z-index:251657728" o:allowincell="f" filled="f" stroked="f">
            <v:textbox inset=".5mm,.3mm,.5mm,.3mm">
              <w:txbxContent>
                <w:p w:rsidR="00B80005" w:rsidRDefault="00B80005">
                  <w:pPr>
                    <w:rPr>
                      <w:sz w:val="80"/>
                      <w:lang w:val="en-US"/>
                    </w:rPr>
                  </w:pPr>
                  <w:r>
                    <w:rPr>
                      <w:sz w:val="80"/>
                      <w:lang w:val="en-US"/>
                    </w:rPr>
                    <w:t>}</w:t>
                  </w:r>
                </w:p>
              </w:txbxContent>
            </v:textbox>
          </v:shape>
        </w:pict>
      </w:r>
    </w:p>
    <w:p w:rsidR="00B80005" w:rsidRDefault="00B80005">
      <w:r>
        <w:rPr>
          <w:lang w:val="en-US"/>
        </w:rPr>
        <w:t>2)</w:t>
      </w:r>
      <w:r>
        <w:rPr>
          <w:lang w:val="en-US"/>
        </w:rPr>
        <w:tab/>
      </w:r>
      <w:r>
        <w:t>дебет субсчета</w:t>
      </w:r>
      <w:r>
        <w:tab/>
        <w:t>80-3</w:t>
      </w:r>
      <w:r>
        <w:tab/>
      </w:r>
      <w:r>
        <w:tab/>
      </w:r>
      <w:r>
        <w:tab/>
        <w:t>на сумму НДС 800 тыс. руб.</w:t>
      </w:r>
    </w:p>
    <w:p w:rsidR="00B80005" w:rsidRDefault="00B80005">
      <w:r>
        <w:tab/>
        <w:t>кредит субсчета</w:t>
      </w:r>
      <w:r>
        <w:tab/>
        <w:t>68</w:t>
      </w:r>
      <w:r>
        <w:tab/>
      </w:r>
      <w:r>
        <w:tab/>
      </w:r>
      <w:r>
        <w:tab/>
        <w:t>(4800 тыс. руб. х 0,1667)</w:t>
      </w:r>
    </w:p>
    <w:p w:rsidR="00B80005" w:rsidRDefault="00B80005"/>
    <w:p w:rsidR="00B80005" w:rsidRDefault="00B80005">
      <w:r>
        <w:t>Альтернативный вариант:</w:t>
      </w:r>
    </w:p>
    <w:p w:rsidR="00B80005" w:rsidRDefault="00B80005">
      <w:pPr>
        <w:ind w:left="720"/>
      </w:pPr>
      <w:r>
        <w:t>дебет счета</w:t>
      </w:r>
      <w:r>
        <w:tab/>
      </w:r>
      <w:r>
        <w:tab/>
        <w:t>51</w:t>
      </w:r>
      <w:r>
        <w:tab/>
      </w:r>
      <w:r>
        <w:tab/>
        <w:t>-</w:t>
      </w:r>
      <w:r>
        <w:tab/>
        <w:t>4800 тыс. руб.</w:t>
      </w:r>
    </w:p>
    <w:p w:rsidR="00B80005" w:rsidRDefault="00B80005">
      <w:pPr>
        <w:ind w:left="720"/>
      </w:pPr>
      <w:r>
        <w:t>кредит субсчета</w:t>
      </w:r>
      <w:r>
        <w:tab/>
        <w:t>80-3</w:t>
      </w:r>
      <w:r>
        <w:tab/>
      </w:r>
      <w:r>
        <w:tab/>
        <w:t>-</w:t>
      </w:r>
      <w:r>
        <w:tab/>
        <w:t>4800 тыс. руб.</w:t>
      </w:r>
    </w:p>
    <w:p w:rsidR="00B80005" w:rsidRDefault="00B80005">
      <w:pPr>
        <w:ind w:left="720"/>
      </w:pPr>
      <w:r>
        <w:t>кредит счета</w:t>
      </w:r>
      <w:r>
        <w:tab/>
        <w:t>68</w:t>
      </w:r>
      <w:r>
        <w:tab/>
      </w:r>
      <w:r>
        <w:tab/>
        <w:t>-</w:t>
      </w:r>
      <w:r>
        <w:tab/>
        <w:t>800 тыс. руб.</w:t>
      </w:r>
    </w:p>
    <w:p w:rsidR="00B80005" w:rsidRDefault="00B80005">
      <w:pPr>
        <w:pStyle w:val="10"/>
      </w:pPr>
      <w:r>
        <w:br w:type="page"/>
      </w:r>
      <w:bookmarkStart w:id="22" w:name="_Toc455252361"/>
      <w:r>
        <w:t>Приложения</w:t>
      </w:r>
      <w:bookmarkStart w:id="23" w:name="_GoBack"/>
      <w:bookmarkEnd w:id="22"/>
      <w:bookmarkEnd w:id="23"/>
    </w:p>
    <w:sectPr w:rsidR="00B80005">
      <w:headerReference w:type="even" r:id="rId10"/>
      <w:headerReference w:type="default" r:id="rId11"/>
      <w:pgSz w:w="11906" w:h="16838"/>
      <w:pgMar w:top="794" w:right="737" w:bottom="873" w:left="1134" w:header="3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005" w:rsidRDefault="00B80005">
      <w:pPr>
        <w:spacing w:line="240" w:lineRule="auto"/>
      </w:pPr>
      <w:r>
        <w:separator/>
      </w:r>
    </w:p>
  </w:endnote>
  <w:endnote w:type="continuationSeparator" w:id="0">
    <w:p w:rsidR="00B80005" w:rsidRDefault="00B80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005" w:rsidRDefault="00B80005">
      <w:pPr>
        <w:spacing w:line="240" w:lineRule="auto"/>
      </w:pPr>
      <w:r>
        <w:separator/>
      </w:r>
    </w:p>
  </w:footnote>
  <w:footnote w:type="continuationSeparator" w:id="0">
    <w:p w:rsidR="00B80005" w:rsidRDefault="00B800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005" w:rsidRDefault="00B80005">
    <w:pPr>
      <w:pStyle w:val="a8"/>
      <w:framePr w:wrap="around" w:vAnchor="text" w:hAnchor="margin" w:xAlign="center" w:y="1"/>
      <w:rPr>
        <w:rStyle w:val="a9"/>
      </w:rPr>
    </w:pPr>
    <w:r>
      <w:rPr>
        <w:rStyle w:val="a9"/>
        <w:noProof/>
      </w:rPr>
      <w:t>1</w:t>
    </w:r>
  </w:p>
  <w:p w:rsidR="00B80005" w:rsidRDefault="00B800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005" w:rsidRDefault="0017790F">
    <w:pPr>
      <w:pStyle w:val="a8"/>
      <w:framePr w:wrap="around" w:vAnchor="text" w:hAnchor="margin" w:xAlign="center" w:y="1"/>
      <w:rPr>
        <w:rStyle w:val="a9"/>
      </w:rPr>
    </w:pPr>
    <w:r>
      <w:rPr>
        <w:rStyle w:val="a9"/>
        <w:noProof/>
      </w:rPr>
      <w:t>2</w:t>
    </w:r>
  </w:p>
  <w:p w:rsidR="00B80005" w:rsidRDefault="00B8000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774C"/>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1">
    <w:nsid w:val="045840E2"/>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2">
    <w:nsid w:val="08986AB9"/>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3">
    <w:nsid w:val="09B47A34"/>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4">
    <w:nsid w:val="12EF2161"/>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5">
    <w:nsid w:val="16B97151"/>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6">
    <w:nsid w:val="194803F9"/>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7">
    <w:nsid w:val="1D3C4102"/>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8">
    <w:nsid w:val="1F3C0A26"/>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9">
    <w:nsid w:val="229E359E"/>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10">
    <w:nsid w:val="23344A6D"/>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11">
    <w:nsid w:val="27646679"/>
    <w:multiLevelType w:val="singleLevel"/>
    <w:tmpl w:val="DFD0A83E"/>
    <w:lvl w:ilvl="0">
      <w:start w:val="1"/>
      <w:numFmt w:val="decimal"/>
      <w:lvlText w:val="%1."/>
      <w:lvlJc w:val="left"/>
      <w:pPr>
        <w:tabs>
          <w:tab w:val="num" w:pos="1080"/>
        </w:tabs>
        <w:ind w:left="1080" w:hanging="360"/>
      </w:pPr>
      <w:rPr>
        <w:rFonts w:hint="default"/>
      </w:rPr>
    </w:lvl>
  </w:abstractNum>
  <w:abstractNum w:abstractNumId="12">
    <w:nsid w:val="27DE2D8D"/>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13">
    <w:nsid w:val="2CD9421C"/>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14">
    <w:nsid w:val="2EA51D6B"/>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15">
    <w:nsid w:val="2F1F702B"/>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16">
    <w:nsid w:val="2FEB13CA"/>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17">
    <w:nsid w:val="31333BC8"/>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18">
    <w:nsid w:val="313921B0"/>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19">
    <w:nsid w:val="36D956CA"/>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20">
    <w:nsid w:val="37615250"/>
    <w:multiLevelType w:val="singleLevel"/>
    <w:tmpl w:val="0419000F"/>
    <w:lvl w:ilvl="0">
      <w:start w:val="1"/>
      <w:numFmt w:val="decimal"/>
      <w:lvlText w:val="%1."/>
      <w:lvlJc w:val="left"/>
      <w:pPr>
        <w:tabs>
          <w:tab w:val="num" w:pos="360"/>
        </w:tabs>
        <w:ind w:left="360" w:hanging="360"/>
      </w:pPr>
    </w:lvl>
  </w:abstractNum>
  <w:abstractNum w:abstractNumId="21">
    <w:nsid w:val="39511D1B"/>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22">
    <w:nsid w:val="3F637AD6"/>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23">
    <w:nsid w:val="4BA23FD3"/>
    <w:multiLevelType w:val="singleLevel"/>
    <w:tmpl w:val="0419000F"/>
    <w:lvl w:ilvl="0">
      <w:start w:val="1"/>
      <w:numFmt w:val="decimal"/>
      <w:lvlText w:val="%1."/>
      <w:lvlJc w:val="left"/>
      <w:pPr>
        <w:tabs>
          <w:tab w:val="num" w:pos="360"/>
        </w:tabs>
        <w:ind w:left="360" w:hanging="360"/>
      </w:pPr>
    </w:lvl>
  </w:abstractNum>
  <w:abstractNum w:abstractNumId="24">
    <w:nsid w:val="4F5A652F"/>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25">
    <w:nsid w:val="53A40F36"/>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26">
    <w:nsid w:val="578A122E"/>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27">
    <w:nsid w:val="597F1B82"/>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28">
    <w:nsid w:val="5B3B2535"/>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29">
    <w:nsid w:val="5EC20871"/>
    <w:multiLevelType w:val="singleLevel"/>
    <w:tmpl w:val="1FF6A7DC"/>
    <w:lvl w:ilvl="0">
      <w:numFmt w:val="bullet"/>
      <w:lvlText w:val="-"/>
      <w:lvlJc w:val="left"/>
      <w:pPr>
        <w:tabs>
          <w:tab w:val="num" w:pos="360"/>
        </w:tabs>
        <w:ind w:left="360" w:hanging="360"/>
      </w:pPr>
      <w:rPr>
        <w:rFonts w:hint="default"/>
      </w:rPr>
    </w:lvl>
  </w:abstractNum>
  <w:abstractNum w:abstractNumId="30">
    <w:nsid w:val="5F7837D2"/>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31">
    <w:nsid w:val="64AF6647"/>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32">
    <w:nsid w:val="657923BD"/>
    <w:multiLevelType w:val="singleLevel"/>
    <w:tmpl w:val="66845A22"/>
    <w:lvl w:ilvl="0">
      <w:numFmt w:val="bullet"/>
      <w:lvlText w:val="-"/>
      <w:lvlJc w:val="left"/>
      <w:pPr>
        <w:tabs>
          <w:tab w:val="num" w:pos="1080"/>
        </w:tabs>
        <w:ind w:left="1080" w:hanging="360"/>
      </w:pPr>
      <w:rPr>
        <w:rFonts w:hint="default"/>
      </w:rPr>
    </w:lvl>
  </w:abstractNum>
  <w:abstractNum w:abstractNumId="33">
    <w:nsid w:val="689141F2"/>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34">
    <w:nsid w:val="71F811B4"/>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35">
    <w:nsid w:val="737A6381"/>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36">
    <w:nsid w:val="7471672F"/>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37">
    <w:nsid w:val="79894A88"/>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38">
    <w:nsid w:val="7B426D88"/>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39">
    <w:nsid w:val="7DBB45EF"/>
    <w:multiLevelType w:val="singleLevel"/>
    <w:tmpl w:val="00F65ABE"/>
    <w:lvl w:ilvl="0">
      <w:start w:val="1"/>
      <w:numFmt w:val="bullet"/>
      <w:lvlText w:val=""/>
      <w:lvlJc w:val="left"/>
      <w:pPr>
        <w:tabs>
          <w:tab w:val="num" w:pos="360"/>
        </w:tabs>
        <w:ind w:left="360" w:hanging="360"/>
      </w:pPr>
      <w:rPr>
        <w:rFonts w:ascii="Symbol" w:hAnsi="Symbol" w:hint="default"/>
      </w:rPr>
    </w:lvl>
  </w:abstractNum>
  <w:abstractNum w:abstractNumId="40">
    <w:nsid w:val="7EDD3E6D"/>
    <w:multiLevelType w:val="singleLevel"/>
    <w:tmpl w:val="00F65ABE"/>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35"/>
  </w:num>
  <w:num w:numId="3">
    <w:abstractNumId w:val="12"/>
  </w:num>
  <w:num w:numId="4">
    <w:abstractNumId w:val="16"/>
  </w:num>
  <w:num w:numId="5">
    <w:abstractNumId w:val="31"/>
  </w:num>
  <w:num w:numId="6">
    <w:abstractNumId w:val="29"/>
  </w:num>
  <w:num w:numId="7">
    <w:abstractNumId w:val="33"/>
  </w:num>
  <w:num w:numId="8">
    <w:abstractNumId w:val="7"/>
  </w:num>
  <w:num w:numId="9">
    <w:abstractNumId w:val="18"/>
  </w:num>
  <w:num w:numId="10">
    <w:abstractNumId w:val="10"/>
  </w:num>
  <w:num w:numId="11">
    <w:abstractNumId w:val="20"/>
  </w:num>
  <w:num w:numId="12">
    <w:abstractNumId w:val="38"/>
  </w:num>
  <w:num w:numId="13">
    <w:abstractNumId w:val="27"/>
  </w:num>
  <w:num w:numId="14">
    <w:abstractNumId w:val="39"/>
  </w:num>
  <w:num w:numId="15">
    <w:abstractNumId w:val="15"/>
  </w:num>
  <w:num w:numId="16">
    <w:abstractNumId w:val="37"/>
  </w:num>
  <w:num w:numId="17">
    <w:abstractNumId w:val="2"/>
  </w:num>
  <w:num w:numId="18">
    <w:abstractNumId w:val="3"/>
  </w:num>
  <w:num w:numId="19">
    <w:abstractNumId w:val="30"/>
  </w:num>
  <w:num w:numId="20">
    <w:abstractNumId w:val="17"/>
  </w:num>
  <w:num w:numId="21">
    <w:abstractNumId w:val="9"/>
  </w:num>
  <w:num w:numId="22">
    <w:abstractNumId w:val="14"/>
  </w:num>
  <w:num w:numId="23">
    <w:abstractNumId w:val="22"/>
  </w:num>
  <w:num w:numId="24">
    <w:abstractNumId w:val="19"/>
  </w:num>
  <w:num w:numId="25">
    <w:abstractNumId w:val="28"/>
  </w:num>
  <w:num w:numId="26">
    <w:abstractNumId w:val="13"/>
  </w:num>
  <w:num w:numId="27">
    <w:abstractNumId w:val="36"/>
  </w:num>
  <w:num w:numId="28">
    <w:abstractNumId w:val="21"/>
  </w:num>
  <w:num w:numId="29">
    <w:abstractNumId w:val="23"/>
  </w:num>
  <w:num w:numId="30">
    <w:abstractNumId w:val="40"/>
  </w:num>
  <w:num w:numId="31">
    <w:abstractNumId w:val="6"/>
  </w:num>
  <w:num w:numId="32">
    <w:abstractNumId w:val="8"/>
  </w:num>
  <w:num w:numId="33">
    <w:abstractNumId w:val="1"/>
  </w:num>
  <w:num w:numId="34">
    <w:abstractNumId w:val="24"/>
  </w:num>
  <w:num w:numId="35">
    <w:abstractNumId w:val="0"/>
  </w:num>
  <w:num w:numId="36">
    <w:abstractNumId w:val="34"/>
  </w:num>
  <w:num w:numId="37">
    <w:abstractNumId w:val="26"/>
  </w:num>
  <w:num w:numId="38">
    <w:abstractNumId w:val="5"/>
  </w:num>
  <w:num w:numId="39">
    <w:abstractNumId w:val="4"/>
  </w:num>
  <w:num w:numId="40">
    <w:abstractNumId w:val="11"/>
  </w:num>
  <w:num w:numId="4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90F"/>
    <w:rsid w:val="0017790F"/>
    <w:rsid w:val="0028197B"/>
    <w:rsid w:val="008E02B8"/>
    <w:rsid w:val="00B80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FCAA17B6-9E71-41B4-91FD-62463B46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6"/>
    </w:rPr>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outlineLvl w:val="1"/>
    </w:pPr>
    <w:rPr>
      <w:i/>
    </w:rPr>
  </w:style>
  <w:style w:type="paragraph" w:styleId="3">
    <w:name w:val="heading 3"/>
    <w:basedOn w:val="a"/>
    <w:next w:val="a"/>
    <w:qFormat/>
    <w:pPr>
      <w:keepNext/>
      <w:jc w:val="center"/>
      <w:outlineLvl w:val="2"/>
    </w:pPr>
    <w:rPr>
      <w:sz w:val="36"/>
    </w:rPr>
  </w:style>
  <w:style w:type="paragraph" w:styleId="4">
    <w:name w:val="heading 4"/>
    <w:basedOn w:val="a"/>
    <w:next w:val="a"/>
    <w:qFormat/>
    <w:pPr>
      <w:keepNext/>
      <w:jc w:val="center"/>
      <w:outlineLvl w:val="3"/>
    </w:pPr>
    <w:rPr>
      <w:sz w:val="60"/>
    </w:rPr>
  </w:style>
  <w:style w:type="paragraph" w:styleId="5">
    <w:name w:val="heading 5"/>
    <w:basedOn w:val="a"/>
    <w:next w:val="a"/>
    <w:qFormat/>
    <w:pPr>
      <w:keepNext/>
      <w:jc w:val="center"/>
      <w:outlineLvl w:val="4"/>
    </w:pPr>
    <w:rPr>
      <w:sz w:val="44"/>
    </w:rPr>
  </w:style>
  <w:style w:type="paragraph" w:styleId="6">
    <w:name w:val="heading 6"/>
    <w:basedOn w:val="a"/>
    <w:next w:val="a"/>
    <w:qFormat/>
    <w:pPr>
      <w:keepNext/>
      <w:outlineLvl w:val="5"/>
    </w:pPr>
    <w:rPr>
      <w:b/>
    </w:rPr>
  </w:style>
  <w:style w:type="paragraph" w:styleId="7">
    <w:name w:val="heading 7"/>
    <w:basedOn w:val="a"/>
    <w:next w:val="a"/>
    <w:qFormat/>
    <w:pPr>
      <w:keepNext/>
      <w:ind w:firstLine="0"/>
      <w:outlineLvl w:val="6"/>
    </w:pPr>
    <w:rPr>
      <w:b/>
    </w:rPr>
  </w:style>
  <w:style w:type="paragraph" w:styleId="8">
    <w:name w:val="heading 8"/>
    <w:basedOn w:val="a"/>
    <w:next w:val="a"/>
    <w:qFormat/>
    <w:pPr>
      <w:keepNext/>
      <w:ind w:firstLine="0"/>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sz w:val="20"/>
    </w:rPr>
  </w:style>
  <w:style w:type="paragraph" w:styleId="a4">
    <w:name w:val="Body Text"/>
    <w:basedOn w:val="a"/>
    <w:semiHidden/>
    <w:pPr>
      <w:jc w:val="center"/>
    </w:pPr>
    <w:rPr>
      <w:sz w:val="36"/>
    </w:rPr>
  </w:style>
  <w:style w:type="paragraph" w:styleId="20">
    <w:name w:val="Body Text 2"/>
    <w:basedOn w:val="a"/>
    <w:semiHidden/>
    <w:pPr>
      <w:jc w:val="center"/>
    </w:pPr>
  </w:style>
  <w:style w:type="paragraph" w:styleId="a5">
    <w:name w:val="Body Text Indent"/>
    <w:basedOn w:val="a"/>
    <w:semiHidden/>
    <w:pPr>
      <w:keepNext/>
      <w:ind w:firstLine="709"/>
    </w:pPr>
  </w:style>
  <w:style w:type="paragraph" w:styleId="30">
    <w:name w:val="Body Text 3"/>
    <w:basedOn w:val="a"/>
    <w:semiHidden/>
    <w:rPr>
      <w:b/>
    </w:rPr>
  </w:style>
  <w:style w:type="paragraph" w:styleId="21">
    <w:name w:val="Body Text Indent 2"/>
    <w:basedOn w:val="a"/>
    <w:semiHidden/>
    <w:pPr>
      <w:keepNext/>
    </w:pPr>
  </w:style>
  <w:style w:type="paragraph" w:styleId="31">
    <w:name w:val="Body Text Indent 3"/>
    <w:basedOn w:val="a"/>
    <w:semiHidden/>
    <w:pPr>
      <w:ind w:firstLine="360"/>
    </w:pPr>
  </w:style>
  <w:style w:type="paragraph" w:styleId="a6">
    <w:name w:val="List Continue"/>
    <w:basedOn w:val="a"/>
    <w:semiHidden/>
    <w:pPr>
      <w:spacing w:after="120"/>
      <w:ind w:left="283"/>
    </w:pPr>
  </w:style>
  <w:style w:type="paragraph" w:styleId="22">
    <w:name w:val="List Continue 2"/>
    <w:basedOn w:val="a"/>
    <w:semiHidden/>
    <w:pPr>
      <w:spacing w:after="120"/>
      <w:ind w:left="566"/>
    </w:pPr>
  </w:style>
  <w:style w:type="paragraph" w:styleId="23">
    <w:name w:val="List 2"/>
    <w:basedOn w:val="a"/>
    <w:semiHidden/>
    <w:pPr>
      <w:ind w:left="566" w:hanging="283"/>
    </w:pPr>
  </w:style>
  <w:style w:type="paragraph" w:styleId="a7">
    <w:name w:val="endnote text"/>
    <w:basedOn w:val="a"/>
    <w:semiHidden/>
    <w:rPr>
      <w:sz w:val="20"/>
    </w:rPr>
  </w:style>
  <w:style w:type="paragraph" w:customStyle="1" w:styleId="10">
    <w:name w:val="Заг1"/>
    <w:basedOn w:val="a"/>
    <w:next w:val="a"/>
    <w:pPr>
      <w:ind w:firstLine="0"/>
      <w:jc w:val="center"/>
    </w:pPr>
    <w:rPr>
      <w:sz w:val="44"/>
    </w:rPr>
  </w:style>
  <w:style w:type="paragraph" w:customStyle="1" w:styleId="24">
    <w:name w:val="Заг2"/>
    <w:basedOn w:val="a"/>
    <w:next w:val="a"/>
    <w:pPr>
      <w:ind w:left="1701" w:right="2098" w:firstLine="0"/>
      <w:jc w:val="center"/>
    </w:pPr>
    <w:rPr>
      <w:sz w:val="36"/>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11">
    <w:name w:val="toc 1"/>
    <w:basedOn w:val="a"/>
    <w:next w:val="a"/>
    <w:autoRedefine/>
    <w:semiHidden/>
    <w:pPr>
      <w:tabs>
        <w:tab w:val="right" w:leader="dot" w:pos="10025"/>
      </w:tabs>
      <w:ind w:left="993" w:hanging="993"/>
    </w:pPr>
    <w:rPr>
      <w:noProof/>
    </w:rPr>
  </w:style>
  <w:style w:type="paragraph" w:styleId="25">
    <w:name w:val="toc 2"/>
    <w:basedOn w:val="a"/>
    <w:next w:val="a"/>
    <w:autoRedefine/>
    <w:semiHidden/>
    <w:pPr>
      <w:tabs>
        <w:tab w:val="right" w:leader="dot" w:pos="10025"/>
      </w:tabs>
      <w:ind w:left="1418" w:hanging="709"/>
    </w:pPr>
    <w:rPr>
      <w:noProof/>
    </w:rPr>
  </w:style>
  <w:style w:type="paragraph" w:styleId="32">
    <w:name w:val="toc 3"/>
    <w:basedOn w:val="a"/>
    <w:next w:val="a"/>
    <w:autoRedefine/>
    <w:semiHidden/>
    <w:pPr>
      <w:ind w:left="520"/>
    </w:pPr>
  </w:style>
  <w:style w:type="paragraph" w:styleId="40">
    <w:name w:val="toc 4"/>
    <w:basedOn w:val="a"/>
    <w:next w:val="a"/>
    <w:autoRedefine/>
    <w:semiHidden/>
    <w:pPr>
      <w:ind w:left="780"/>
    </w:pPr>
  </w:style>
  <w:style w:type="paragraph" w:styleId="50">
    <w:name w:val="toc 5"/>
    <w:basedOn w:val="a"/>
    <w:next w:val="a"/>
    <w:autoRedefine/>
    <w:semiHidden/>
    <w:pPr>
      <w:ind w:left="1040"/>
    </w:pPr>
  </w:style>
  <w:style w:type="paragraph" w:styleId="60">
    <w:name w:val="toc 6"/>
    <w:basedOn w:val="a"/>
    <w:next w:val="a"/>
    <w:autoRedefine/>
    <w:semiHidden/>
    <w:pPr>
      <w:ind w:left="1300"/>
    </w:pPr>
  </w:style>
  <w:style w:type="paragraph" w:styleId="70">
    <w:name w:val="toc 7"/>
    <w:basedOn w:val="a"/>
    <w:next w:val="a"/>
    <w:autoRedefine/>
    <w:semiHidden/>
    <w:pPr>
      <w:ind w:left="1560"/>
    </w:pPr>
  </w:style>
  <w:style w:type="paragraph" w:styleId="80">
    <w:name w:val="toc 8"/>
    <w:basedOn w:val="a"/>
    <w:next w:val="a"/>
    <w:autoRedefine/>
    <w:semiHidden/>
    <w:pPr>
      <w:ind w:left="1820"/>
    </w:pPr>
  </w:style>
  <w:style w:type="paragraph" w:styleId="9">
    <w:name w:val="toc 9"/>
    <w:basedOn w:val="a"/>
    <w:next w:val="a"/>
    <w:autoRedefine/>
    <w:semiHidden/>
    <w:pPr>
      <w:ind w:left="2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12419</Words>
  <Characters>70794</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Списание денежных средств с расчетного счета по требованиям, относящие-ся к одной очередности, производится в порядке календарной очередности поступ-ления документов</vt:lpstr>
    </vt:vector>
  </TitlesOfParts>
  <Company>Современный гуманитарный институт</Company>
  <LinksUpToDate>false</LinksUpToDate>
  <CharactersWithSpaces>83047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Списание денежных средств с расчетного счета по требованиям, относящие-ся к одной очередности, производится в порядке календарной очередности поступ-ления документов</dc:title>
  <dc:subject>бухгалтерский учет</dc:subject>
  <dc:creator>Владислав</dc:creator>
  <cp:keywords/>
  <cp:lastModifiedBy>Irina</cp:lastModifiedBy>
  <cp:revision>2</cp:revision>
  <cp:lastPrinted>1999-06-28T22:35:00Z</cp:lastPrinted>
  <dcterms:created xsi:type="dcterms:W3CDTF">2014-09-07T10:11:00Z</dcterms:created>
  <dcterms:modified xsi:type="dcterms:W3CDTF">2014-09-07T10:11:00Z</dcterms:modified>
</cp:coreProperties>
</file>