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3D" w:rsidRDefault="0053293D">
      <w:pPr>
        <w:jc w:val="center"/>
        <w:rPr>
          <w:b/>
          <w:sz w:val="32"/>
        </w:rPr>
      </w:pPr>
      <w:r>
        <w:rPr>
          <w:b/>
          <w:sz w:val="32"/>
        </w:rPr>
        <w:t>МИНИСТЕРСТВО НАРОДНОГО ОБРАЗОВАНИЯ, КУЛЬТУРЫ И ЗДРАВООХРАНЕНИЯ РЕСПУБЛИКИ КАЗАХСТАН</w:t>
      </w:r>
    </w:p>
    <w:p w:rsidR="0053293D" w:rsidRDefault="0053293D">
      <w:pPr>
        <w:jc w:val="center"/>
        <w:rPr>
          <w:rFonts w:ascii="AG_University" w:hAnsi="AG_University"/>
          <w:b/>
          <w:sz w:val="32"/>
        </w:rPr>
      </w:pPr>
    </w:p>
    <w:p w:rsidR="0053293D" w:rsidRDefault="0053293D">
      <w:pPr>
        <w:pStyle w:val="1"/>
        <w:rPr>
          <w:sz w:val="48"/>
        </w:rPr>
      </w:pPr>
      <w:r>
        <w:rPr>
          <w:sz w:val="48"/>
        </w:rPr>
        <w:t xml:space="preserve">АГУ им. Абая </w:t>
      </w:r>
    </w:p>
    <w:p w:rsidR="0053293D" w:rsidRDefault="0053293D">
      <w:pPr>
        <w:jc w:val="center"/>
        <w:rPr>
          <w:rFonts w:ascii="AGAvantGardeCyr" w:hAnsi="AGAvantGardeCyr"/>
          <w:b/>
          <w:sz w:val="32"/>
        </w:rPr>
      </w:pPr>
    </w:p>
    <w:p w:rsidR="0053293D" w:rsidRDefault="0053293D">
      <w:pPr>
        <w:jc w:val="center"/>
        <w:rPr>
          <w:b/>
          <w:sz w:val="32"/>
        </w:rPr>
      </w:pPr>
    </w:p>
    <w:p w:rsidR="0053293D" w:rsidRDefault="0053293D">
      <w:pPr>
        <w:jc w:val="center"/>
        <w:rPr>
          <w:b/>
          <w:sz w:val="32"/>
        </w:rPr>
      </w:pPr>
    </w:p>
    <w:p w:rsidR="0053293D" w:rsidRDefault="0053293D">
      <w:pPr>
        <w:pStyle w:val="2"/>
      </w:pPr>
      <w:r>
        <w:t xml:space="preserve">Кафедра: Социальной и экономической географии </w:t>
      </w:r>
    </w:p>
    <w:p w:rsidR="0053293D" w:rsidRDefault="0053293D">
      <w:pPr>
        <w:jc w:val="right"/>
        <w:rPr>
          <w:b/>
          <w:sz w:val="32"/>
        </w:rPr>
      </w:pPr>
    </w:p>
    <w:p w:rsidR="0053293D" w:rsidRDefault="0053293D">
      <w:pPr>
        <w:jc w:val="right"/>
        <w:rPr>
          <w:b/>
          <w:sz w:val="32"/>
        </w:rPr>
      </w:pPr>
    </w:p>
    <w:p w:rsidR="0053293D" w:rsidRDefault="0053293D">
      <w:pPr>
        <w:jc w:val="center"/>
        <w:rPr>
          <w:b/>
          <w:sz w:val="32"/>
        </w:rPr>
      </w:pPr>
    </w:p>
    <w:p w:rsidR="0053293D" w:rsidRDefault="0053293D">
      <w:pPr>
        <w:jc w:val="center"/>
        <w:rPr>
          <w:b/>
          <w:sz w:val="32"/>
        </w:rPr>
      </w:pPr>
    </w:p>
    <w:p w:rsidR="0053293D" w:rsidRDefault="0053293D">
      <w:pPr>
        <w:jc w:val="center"/>
        <w:rPr>
          <w:rFonts w:ascii="SkazkaForSerge" w:hAnsi="SkazkaForSerge"/>
          <w:b/>
          <w:sz w:val="80"/>
        </w:rPr>
      </w:pPr>
      <w:r>
        <w:rPr>
          <w:rFonts w:ascii="SkazkaForSerge" w:hAnsi="SkazkaForSerge"/>
          <w:b/>
          <w:sz w:val="80"/>
        </w:rPr>
        <w:t>Семестровая</w:t>
      </w:r>
    </w:p>
    <w:p w:rsidR="0053293D" w:rsidRDefault="0053293D">
      <w:pPr>
        <w:jc w:val="center"/>
        <w:rPr>
          <w:rFonts w:ascii="SkazkaForSerge" w:hAnsi="SkazkaForSerge"/>
          <w:b/>
          <w:sz w:val="80"/>
        </w:rPr>
      </w:pPr>
      <w:r>
        <w:rPr>
          <w:rFonts w:ascii="SkazkaForSerge" w:hAnsi="SkazkaForSerge"/>
          <w:b/>
          <w:sz w:val="80"/>
        </w:rPr>
        <w:t xml:space="preserve"> работа</w:t>
      </w:r>
    </w:p>
    <w:p w:rsidR="0053293D" w:rsidRDefault="0053293D">
      <w:pPr>
        <w:jc w:val="center"/>
        <w:rPr>
          <w:b/>
          <w:sz w:val="32"/>
        </w:rPr>
      </w:pPr>
    </w:p>
    <w:p w:rsidR="0053293D" w:rsidRDefault="0053293D">
      <w:pPr>
        <w:jc w:val="center"/>
        <w:rPr>
          <w:rFonts w:ascii="TextBookC" w:hAnsi="TextBookC"/>
          <w:b/>
          <w:sz w:val="32"/>
        </w:rPr>
      </w:pPr>
    </w:p>
    <w:p w:rsidR="0053293D" w:rsidRDefault="0053293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На тему:</w:t>
      </w:r>
    </w:p>
    <w:p w:rsidR="0053293D" w:rsidRDefault="0053293D">
      <w:pPr>
        <w:pStyle w:val="20"/>
        <w:ind w:firstLine="0"/>
      </w:pPr>
      <w:r>
        <w:t>Черная металлургия Казахстана</w:t>
      </w:r>
    </w:p>
    <w:p w:rsidR="0053293D" w:rsidRDefault="0053293D">
      <w:pPr>
        <w:jc w:val="center"/>
        <w:rPr>
          <w:b/>
          <w:i/>
          <w:sz w:val="32"/>
        </w:rPr>
      </w:pP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ind w:left="6480"/>
        <w:rPr>
          <w:rFonts w:ascii="AG_Souvenir" w:hAnsi="AG_Souvenir"/>
          <w:sz w:val="28"/>
        </w:rPr>
      </w:pPr>
    </w:p>
    <w:p w:rsidR="0053293D" w:rsidRDefault="0053293D">
      <w:pPr>
        <w:ind w:left="6480"/>
        <w:rPr>
          <w:rFonts w:ascii="AG_Souvenir" w:hAnsi="AG_Souvenir"/>
          <w:sz w:val="28"/>
        </w:rPr>
      </w:pP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ind w:left="6480"/>
        <w:rPr>
          <w:sz w:val="28"/>
        </w:rPr>
      </w:pPr>
      <w:r>
        <w:rPr>
          <w:sz w:val="28"/>
        </w:rPr>
        <w:t>Выполнила:</w:t>
      </w:r>
    </w:p>
    <w:p w:rsidR="0053293D" w:rsidRDefault="0053293D">
      <w:pPr>
        <w:ind w:left="6480"/>
        <w:rPr>
          <w:sz w:val="28"/>
        </w:rPr>
      </w:pPr>
      <w:r>
        <w:rPr>
          <w:sz w:val="28"/>
        </w:rPr>
        <w:t>Студентка 2 МТР</w:t>
      </w:r>
    </w:p>
    <w:p w:rsidR="0053293D" w:rsidRDefault="0053293D">
      <w:pPr>
        <w:ind w:left="6480"/>
        <w:rPr>
          <w:sz w:val="28"/>
        </w:rPr>
      </w:pPr>
      <w:r>
        <w:rPr>
          <w:sz w:val="28"/>
        </w:rPr>
        <w:t>Михайлова А.Н.</w:t>
      </w:r>
    </w:p>
    <w:p w:rsidR="0053293D" w:rsidRDefault="0053293D">
      <w:pPr>
        <w:ind w:left="6480"/>
        <w:rPr>
          <w:sz w:val="28"/>
        </w:rPr>
      </w:pPr>
      <w:r>
        <w:rPr>
          <w:sz w:val="28"/>
        </w:rPr>
        <w:t>Проверила:</w:t>
      </w:r>
    </w:p>
    <w:p w:rsidR="0053293D" w:rsidRDefault="0053293D">
      <w:pPr>
        <w:ind w:left="6480"/>
        <w:rPr>
          <w:sz w:val="28"/>
        </w:rPr>
      </w:pPr>
      <w:r>
        <w:rPr>
          <w:sz w:val="28"/>
        </w:rPr>
        <w:t xml:space="preserve">Ержигитова Д.С. </w:t>
      </w: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ind w:left="6480"/>
        <w:rPr>
          <w:sz w:val="28"/>
        </w:rPr>
      </w:pPr>
    </w:p>
    <w:p w:rsidR="0053293D" w:rsidRDefault="0053293D">
      <w:pPr>
        <w:jc w:val="center"/>
      </w:pPr>
      <w:r>
        <w:rPr>
          <w:rFonts w:ascii="Fusion" w:hAnsi="Fusion"/>
          <w:b/>
          <w:sz w:val="40"/>
        </w:rPr>
        <w:t>Алматы 2001 г.</w:t>
      </w:r>
    </w:p>
    <w:p w:rsidR="0053293D" w:rsidRDefault="0053293D">
      <w:pPr>
        <w:spacing w:line="400" w:lineRule="atLeast"/>
        <w:jc w:val="center"/>
        <w:rPr>
          <w:b/>
          <w:sz w:val="36"/>
        </w:rPr>
      </w:pPr>
      <w:r>
        <w:rPr>
          <w:b/>
          <w:sz w:val="36"/>
        </w:rPr>
        <w:t>Содержание</w:t>
      </w:r>
    </w:p>
    <w:p w:rsidR="0053293D" w:rsidRDefault="0053293D">
      <w:pPr>
        <w:spacing w:line="400" w:lineRule="atLeast"/>
        <w:ind w:firstLine="720"/>
        <w:rPr>
          <w:b/>
          <w:sz w:val="36"/>
        </w:rPr>
      </w:pPr>
    </w:p>
    <w:p w:rsidR="0053293D" w:rsidRDefault="0053293D">
      <w:pPr>
        <w:spacing w:line="440" w:lineRule="atLeast"/>
        <w:ind w:firstLine="720"/>
        <w:rPr>
          <w:sz w:val="32"/>
        </w:rPr>
      </w:pPr>
      <w:r>
        <w:rPr>
          <w:sz w:val="32"/>
        </w:rPr>
        <w:t xml:space="preserve">Введение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4</w:t>
      </w:r>
    </w:p>
    <w:p w:rsidR="0053293D" w:rsidRDefault="0053293D">
      <w:pPr>
        <w:spacing w:line="440" w:lineRule="atLeast"/>
        <w:ind w:firstLine="720"/>
        <w:rPr>
          <w:sz w:val="32"/>
        </w:rPr>
      </w:pPr>
    </w:p>
    <w:p w:rsidR="0053293D" w:rsidRDefault="0053293D">
      <w:pPr>
        <w:spacing w:line="440" w:lineRule="atLeast"/>
        <w:ind w:firstLine="720"/>
        <w:rPr>
          <w:sz w:val="32"/>
        </w:rPr>
      </w:pPr>
      <w:r>
        <w:rPr>
          <w:sz w:val="32"/>
        </w:rPr>
        <w:t xml:space="preserve">Структура и состав черной металлургии Казахстана </w:t>
      </w:r>
      <w:r>
        <w:rPr>
          <w:sz w:val="32"/>
        </w:rPr>
        <w:tab/>
      </w:r>
      <w:r>
        <w:rPr>
          <w:sz w:val="32"/>
        </w:rPr>
        <w:tab/>
        <w:t>5</w:t>
      </w:r>
    </w:p>
    <w:p w:rsidR="0053293D" w:rsidRDefault="0053293D">
      <w:pPr>
        <w:spacing w:line="440" w:lineRule="atLeast"/>
        <w:ind w:left="720" w:firstLine="720"/>
        <w:rPr>
          <w:sz w:val="32"/>
        </w:rPr>
      </w:pPr>
      <w:r>
        <w:rPr>
          <w:sz w:val="32"/>
        </w:rPr>
        <w:t xml:space="preserve">Железорудная промышленность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8</w:t>
      </w:r>
    </w:p>
    <w:p w:rsidR="0053293D" w:rsidRDefault="0053293D">
      <w:pPr>
        <w:spacing w:line="440" w:lineRule="atLeast"/>
        <w:ind w:left="720" w:firstLine="720"/>
        <w:rPr>
          <w:sz w:val="32"/>
        </w:rPr>
      </w:pPr>
      <w:r>
        <w:rPr>
          <w:sz w:val="32"/>
        </w:rPr>
        <w:t xml:space="preserve">Марганцево-рудная промышленность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10</w:t>
      </w:r>
    </w:p>
    <w:p w:rsidR="0053293D" w:rsidRDefault="0053293D">
      <w:pPr>
        <w:spacing w:line="440" w:lineRule="atLeast"/>
        <w:ind w:left="720" w:firstLine="720"/>
        <w:rPr>
          <w:sz w:val="32"/>
        </w:rPr>
      </w:pPr>
      <w:r>
        <w:rPr>
          <w:sz w:val="32"/>
        </w:rPr>
        <w:t xml:space="preserve">Хромоворудная промышленность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11</w:t>
      </w:r>
    </w:p>
    <w:p w:rsidR="0053293D" w:rsidRDefault="0053293D">
      <w:pPr>
        <w:spacing w:line="440" w:lineRule="atLeast"/>
        <w:ind w:left="720" w:firstLine="720"/>
        <w:rPr>
          <w:sz w:val="32"/>
        </w:rPr>
      </w:pPr>
      <w:r>
        <w:rPr>
          <w:sz w:val="32"/>
        </w:rPr>
        <w:t xml:space="preserve">Металлургическое производство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11</w:t>
      </w:r>
    </w:p>
    <w:p w:rsidR="0053293D" w:rsidRDefault="0053293D">
      <w:pPr>
        <w:spacing w:line="440" w:lineRule="atLeast"/>
        <w:ind w:firstLine="720"/>
        <w:rPr>
          <w:sz w:val="32"/>
        </w:rPr>
      </w:pPr>
    </w:p>
    <w:p w:rsidR="0053293D" w:rsidRDefault="0053293D">
      <w:pPr>
        <w:spacing w:line="440" w:lineRule="atLeast"/>
        <w:ind w:firstLine="720"/>
        <w:rPr>
          <w:sz w:val="32"/>
        </w:rPr>
      </w:pPr>
      <w:r>
        <w:rPr>
          <w:sz w:val="32"/>
        </w:rPr>
        <w:t xml:space="preserve">Современное состояние черной металлургии Казахстана  </w:t>
      </w:r>
      <w:r>
        <w:rPr>
          <w:sz w:val="32"/>
        </w:rPr>
        <w:tab/>
        <w:t>14</w:t>
      </w:r>
    </w:p>
    <w:p w:rsidR="0053293D" w:rsidRDefault="0053293D">
      <w:pPr>
        <w:spacing w:line="160" w:lineRule="atLeast"/>
        <w:ind w:firstLine="720"/>
        <w:rPr>
          <w:sz w:val="32"/>
        </w:rPr>
      </w:pPr>
    </w:p>
    <w:p w:rsidR="0053293D" w:rsidRDefault="0053293D">
      <w:pPr>
        <w:spacing w:line="160" w:lineRule="atLeast"/>
        <w:ind w:firstLine="720"/>
        <w:rPr>
          <w:sz w:val="32"/>
        </w:rPr>
      </w:pPr>
      <w:r>
        <w:rPr>
          <w:sz w:val="32"/>
        </w:rPr>
        <w:t xml:space="preserve">Интеграция природоохранных и </w:t>
      </w:r>
    </w:p>
    <w:p w:rsidR="0053293D" w:rsidRDefault="0053293D">
      <w:pPr>
        <w:spacing w:line="160" w:lineRule="atLeast"/>
        <w:ind w:firstLine="720"/>
        <w:rPr>
          <w:sz w:val="32"/>
        </w:rPr>
      </w:pPr>
      <w:r>
        <w:rPr>
          <w:sz w:val="32"/>
        </w:rPr>
        <w:t xml:space="preserve">ресурсосберегающих технологий в черной металлургии </w:t>
      </w:r>
      <w:r>
        <w:rPr>
          <w:sz w:val="32"/>
        </w:rPr>
        <w:tab/>
        <w:t>19</w:t>
      </w:r>
    </w:p>
    <w:p w:rsidR="0053293D" w:rsidRDefault="0053293D">
      <w:pPr>
        <w:spacing w:line="440" w:lineRule="atLeast"/>
        <w:ind w:firstLine="720"/>
        <w:rPr>
          <w:sz w:val="32"/>
        </w:rPr>
      </w:pPr>
    </w:p>
    <w:p w:rsidR="0053293D" w:rsidRDefault="0053293D">
      <w:pPr>
        <w:spacing w:line="440" w:lineRule="atLeast"/>
        <w:ind w:firstLine="720"/>
        <w:rPr>
          <w:sz w:val="32"/>
        </w:rPr>
      </w:pPr>
      <w:r>
        <w:rPr>
          <w:sz w:val="32"/>
        </w:rPr>
        <w:t xml:space="preserve">Список использованной литературы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23</w:t>
      </w:r>
    </w:p>
    <w:p w:rsidR="0053293D" w:rsidRDefault="0053293D">
      <w:pPr>
        <w:spacing w:line="400" w:lineRule="atLeast"/>
        <w:ind w:firstLine="720"/>
        <w:rPr>
          <w:sz w:val="28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  <w:r>
        <w:rPr>
          <w:b/>
          <w:sz w:val="36"/>
        </w:rPr>
        <w:t>Введение</w:t>
      </w:r>
    </w:p>
    <w:p w:rsidR="0053293D" w:rsidRDefault="0053293D">
      <w:pPr>
        <w:spacing w:line="400" w:lineRule="atLeast"/>
        <w:ind w:firstLine="720"/>
        <w:jc w:val="both"/>
        <w:rPr>
          <w:sz w:val="32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Черная металлургия - сравнительно молодая отрасль тяжелой промышленности Казахстана. Она появилась лишь в годы второй мировой войны и в настоящее время представлена предприятиями полного и неполного цикла производства. Они дают чугун, сталь, изделия проката и ферросплавы. Крупнейшее предприятие черной металлургии республики - Карагандинский металлургический комбинат в г. Темиртау. Он объединяет два завода - полного цикла производства, использующего привозные железорудные концентраты из Костанайской области, и передельной металлургии, или неполного цикла производства, работающего на металлоломе. Комбинат выпускает чугун, сталь, трубы, рельсы, тонколистовое железо. Важной отраслью черной металлургии Казахстана является добыча и обогащение железных руд на Соколовско-Сарбайском (г. Рудный), Лисаковском и Качарском горно-обогатительных комбинатах в Костанайской области. Отсюда концентраты железных руд миллионами тонн отправляются в Темиртау и Магнитогорск. </w:t>
      </w:r>
    </w:p>
    <w:p w:rsidR="0053293D" w:rsidRDefault="0053293D">
      <w:pPr>
        <w:spacing w:line="400" w:lineRule="atLeast"/>
        <w:ind w:firstLine="720"/>
        <w:jc w:val="both"/>
        <w:rPr>
          <w:b/>
          <w:sz w:val="36"/>
        </w:rPr>
      </w:pPr>
      <w:r>
        <w:rPr>
          <w:sz w:val="28"/>
        </w:rPr>
        <w:t>В республике развивается и качественная черная металлургия. Она представлена ферросплавными заводами в Актюбинске и Аксу. Первый из них работает на хромитах Хромтау и выпускает феррохром, второй - на привозных кварцитах с Урала и выпускает ферросилиций. Оба завода построены в городах, где имеются крупные тепловые электростанции, так как производство ферросплавов - отрасль энергоемкая.</w:t>
      </w:r>
    </w:p>
    <w:p w:rsidR="0053293D" w:rsidRDefault="0053293D">
      <w:pPr>
        <w:spacing w:line="400" w:lineRule="atLeast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left="720"/>
        <w:jc w:val="center"/>
        <w:rPr>
          <w:b/>
          <w:sz w:val="36"/>
        </w:rPr>
      </w:pPr>
    </w:p>
    <w:p w:rsidR="0053293D" w:rsidRDefault="0053293D">
      <w:pPr>
        <w:spacing w:line="400" w:lineRule="atLeast"/>
        <w:ind w:left="720"/>
        <w:jc w:val="center"/>
        <w:rPr>
          <w:b/>
          <w:sz w:val="36"/>
        </w:rPr>
      </w:pPr>
      <w:r>
        <w:rPr>
          <w:b/>
          <w:sz w:val="36"/>
        </w:rPr>
        <w:t>Структура и состав</w:t>
      </w: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  <w:r>
        <w:rPr>
          <w:b/>
          <w:sz w:val="36"/>
        </w:rPr>
        <w:t>черной металлургии</w:t>
      </w:r>
    </w:p>
    <w:p w:rsidR="0053293D" w:rsidRDefault="0053293D">
      <w:pPr>
        <w:spacing w:line="400" w:lineRule="atLeast"/>
        <w:ind w:firstLine="720"/>
        <w:jc w:val="center"/>
        <w:rPr>
          <w:b/>
          <w:sz w:val="36"/>
        </w:rPr>
      </w:pPr>
      <w:r>
        <w:rPr>
          <w:b/>
          <w:sz w:val="36"/>
        </w:rPr>
        <w:t>Казахстана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Черная металлургия формировалась как крупный национальный комплекс по добыче различных видов металлургического сырья и производству черной металлургии.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отросли достигнут очень высокий уровень концентрации производства: производства проката в республике сосредоточено на Карметкомбинате, на долю Соколовско-Сарбайского горнообогатительного комбината приходится 61% производимой в республике железной руды, на долю Ермаковского завода ферросплавов - около 81% от их общего производства.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составе черной металлургии республики Казахстан имеется пять отраслей:</w:t>
      </w:r>
    </w:p>
    <w:p w:rsidR="0053293D" w:rsidRDefault="0053293D">
      <w:pPr>
        <w:numPr>
          <w:ilvl w:val="0"/>
          <w:numId w:val="4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b/>
          <w:sz w:val="28"/>
        </w:rPr>
      </w:pPr>
      <w:r>
        <w:rPr>
          <w:b/>
          <w:sz w:val="28"/>
        </w:rPr>
        <w:t>Горнорудная,</w:t>
      </w:r>
    </w:p>
    <w:p w:rsidR="0053293D" w:rsidRDefault="0053293D">
      <w:pPr>
        <w:numPr>
          <w:ilvl w:val="0"/>
          <w:numId w:val="4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b/>
          <w:sz w:val="28"/>
        </w:rPr>
      </w:pPr>
      <w:r>
        <w:rPr>
          <w:b/>
          <w:sz w:val="28"/>
        </w:rPr>
        <w:t>Металлургическая,</w:t>
      </w:r>
    </w:p>
    <w:p w:rsidR="0053293D" w:rsidRDefault="0053293D">
      <w:pPr>
        <w:numPr>
          <w:ilvl w:val="0"/>
          <w:numId w:val="4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b/>
          <w:sz w:val="28"/>
        </w:rPr>
      </w:pPr>
      <w:r>
        <w:rPr>
          <w:b/>
          <w:sz w:val="28"/>
        </w:rPr>
        <w:t>Ферросплавная,</w:t>
      </w:r>
    </w:p>
    <w:p w:rsidR="0053293D" w:rsidRDefault="0053293D">
      <w:pPr>
        <w:numPr>
          <w:ilvl w:val="0"/>
          <w:numId w:val="4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b/>
          <w:sz w:val="28"/>
        </w:rPr>
      </w:pPr>
      <w:r>
        <w:rPr>
          <w:b/>
          <w:sz w:val="28"/>
        </w:rPr>
        <w:t>Огнеупорная,</w:t>
      </w:r>
    </w:p>
    <w:p w:rsidR="0053293D" w:rsidRDefault="0053293D">
      <w:pPr>
        <w:numPr>
          <w:ilvl w:val="0"/>
          <w:numId w:val="4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b/>
          <w:sz w:val="28"/>
        </w:rPr>
      </w:pPr>
      <w:r>
        <w:rPr>
          <w:b/>
          <w:sz w:val="28"/>
        </w:rPr>
        <w:t>Ломоперерабатывающая.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них работают крупные железорудные (Соколовско-Сарбайский, Лисаковский, Качарский горнообоготительный комбинат и Атасуйское рудоплавление), хромитовое (Жездинское рудоплавление) предприятия, Карагандинский металлургический комбинат и два ферросплавных завода (Ермаковский и Атасуйский), завод "Казогнеупоры" (г. Рудный) и ПО "Казвторчермет" (г. Алматы).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Территориально предприятия черной металлургии размещены в пяти областях республики (Костанайской, Карагандинской, Актюбинской, Жезказганской и павлодарской), где имеются месторождения полезных ископаемых и водноэнергитические ресурсы.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Динамика производства важнейших видов продукции черной металлургии представлена в таблице.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i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i/>
          <w:sz w:val="28"/>
        </w:rPr>
        <w:t>Таблица:</w:t>
      </w: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 xml:space="preserve">Производство важнейших видов продукции </w:t>
      </w: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черной металлургии</w:t>
      </w:r>
    </w:p>
    <w:p w:rsidR="0053293D" w:rsidRDefault="0053293D">
      <w:pPr>
        <w:spacing w:line="400" w:lineRule="atLeast"/>
        <w:jc w:val="center"/>
        <w:rPr>
          <w:b/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тыс. тонн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53293D">
        <w:tc>
          <w:tcPr>
            <w:tcW w:w="1277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1985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1986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1987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1988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1989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1991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1992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1993</w:t>
            </w:r>
          </w:p>
        </w:tc>
      </w:tr>
      <w:tr w:rsidR="0053293D">
        <w:tc>
          <w:tcPr>
            <w:tcW w:w="1277" w:type="dxa"/>
          </w:tcPr>
          <w:p w:rsidR="0053293D" w:rsidRDefault="0053293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Железная руда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</w:pPr>
            <w:r>
              <w:t>25763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</w:pPr>
            <w:r>
              <w:t>22977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</w:pPr>
            <w:r>
              <w:t>23630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</w:pPr>
            <w:r>
              <w:t>24224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</w:pPr>
            <w:r>
              <w:t>24342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</w:pPr>
            <w:r>
              <w:t>23764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</w:pPr>
            <w:r>
              <w:t>23864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</w:pPr>
            <w:r>
              <w:t>21993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</w:pPr>
            <w:r>
              <w:t>17700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</w:pPr>
            <w:r>
              <w:t>13100</w:t>
            </w:r>
          </w:p>
        </w:tc>
      </w:tr>
      <w:tr w:rsidR="0053293D">
        <w:tc>
          <w:tcPr>
            <w:tcW w:w="1277" w:type="dxa"/>
          </w:tcPr>
          <w:p w:rsidR="0053293D" w:rsidRDefault="0053293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Чугун 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4710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4932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4890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4797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4940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5274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5226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4953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4666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3552</w:t>
            </w:r>
          </w:p>
        </w:tc>
      </w:tr>
      <w:tr w:rsidR="0053293D">
        <w:tc>
          <w:tcPr>
            <w:tcW w:w="1277" w:type="dxa"/>
          </w:tcPr>
          <w:p w:rsidR="0053293D" w:rsidRDefault="0053293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Сталь 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5967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6155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6496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6555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6766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6831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6754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6377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6063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4554</w:t>
            </w:r>
          </w:p>
        </w:tc>
      </w:tr>
      <w:tr w:rsidR="0053293D">
        <w:tc>
          <w:tcPr>
            <w:tcW w:w="1277" w:type="dxa"/>
          </w:tcPr>
          <w:p w:rsidR="0053293D" w:rsidRDefault="0053293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Прокат 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4114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4182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4566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4586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4874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5011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4899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4660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4426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3440</w:t>
            </w:r>
          </w:p>
        </w:tc>
      </w:tr>
      <w:tr w:rsidR="0053293D">
        <w:tc>
          <w:tcPr>
            <w:tcW w:w="1277" w:type="dxa"/>
          </w:tcPr>
          <w:p w:rsidR="0053293D" w:rsidRDefault="0053293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>Кокс (6% влажн.)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4321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4100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4237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4191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4169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4137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3711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3404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</w:tc>
      </w:tr>
      <w:tr w:rsidR="0053293D">
        <w:tc>
          <w:tcPr>
            <w:tcW w:w="1277" w:type="dxa"/>
          </w:tcPr>
          <w:p w:rsidR="0053293D" w:rsidRDefault="0053293D">
            <w:pPr>
              <w:spacing w:line="240" w:lineRule="exact"/>
              <w:rPr>
                <w:sz w:val="22"/>
              </w:rPr>
            </w:pPr>
            <w:r>
              <w:rPr>
                <w:sz w:val="22"/>
              </w:rPr>
              <w:t xml:space="preserve">Лист и жесть с покрыти-ями 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850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</w:tr>
    </w:tbl>
    <w:p w:rsidR="0053293D" w:rsidRDefault="00FC6D2F">
      <w:pPr>
        <w:spacing w:line="400" w:lineRule="atLeast"/>
        <w:ind w:firstLine="720"/>
        <w:jc w:val="both"/>
        <w:rPr>
          <w:sz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226.95pt;margin-top:22.3pt;width:252pt;height:129.6pt;z-index:251667968;mso-position-horizontal-relative:text;mso-position-vertical-relative:text" o:allowincell="f">
            <v:imagedata r:id="rId7" o:title=""/>
            <w10:wrap type="topAndBottom"/>
          </v:shape>
        </w:pict>
      </w:r>
      <w:r>
        <w:pict>
          <v:shape id="_x0000_s1067" type="#_x0000_t75" style="position:absolute;left:0;text-align:left;margin-left:-25.05pt;margin-top:22.3pt;width:248.55pt;height:128.2pt;z-index:251666944;mso-position-horizontal-relative:text;mso-position-vertical-relative:text" o:allowincell="f">
            <v:imagedata r:id="rId8" o:title=""/>
            <w10:wrap type="topAndBottom"/>
          </v:shape>
        </w:pict>
      </w:r>
    </w:p>
    <w:p w:rsidR="0053293D" w:rsidRDefault="00FC6D2F">
      <w:pPr>
        <w:spacing w:line="400" w:lineRule="atLeast"/>
        <w:ind w:firstLine="720"/>
        <w:jc w:val="both"/>
        <w:rPr>
          <w:sz w:val="28"/>
        </w:rPr>
      </w:pPr>
      <w:r>
        <w:pict>
          <v:shape id="_x0000_s1066" type="#_x0000_t75" style="position:absolute;left:0;text-align:left;margin-left:68.55pt;margin-top:268.7pt;width:316.35pt;height:156.8pt;z-index:251665920" o:allowincell="f">
            <v:imagedata r:id="rId9" o:title=""/>
            <w10:wrap type="topAndBottom"/>
          </v:shape>
        </w:pict>
      </w:r>
      <w:r>
        <w:pict>
          <v:shape id="_x0000_s1065" type="#_x0000_t75" style="position:absolute;left:0;text-align:left;margin-left:226.95pt;margin-top:131.9pt;width:252pt;height:126.25pt;z-index:251664896" o:allowincell="f">
            <v:imagedata r:id="rId10" o:title=""/>
            <w10:wrap type="topAndBottom"/>
          </v:shape>
        </w:pict>
      </w:r>
      <w:r>
        <w:pict>
          <v:shape id="_x0000_s1064" type="#_x0000_t75" style="position:absolute;left:0;text-align:left;margin-left:-25.05pt;margin-top:131.9pt;width:244.8pt;height:126.3pt;z-index:251663872" o:allowincell="f">
            <v:imagedata r:id="rId11" o:title=""/>
            <w10:wrap type="topAndBottom"/>
          </v:shape>
        </w:pic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Черная металлургия республики имеет значительную минерально-сырьевую базу. Железорудная промышленность, развитие которой было рассчитано на снабжение сырьем Карагандинского, Магнитогорского и Западно-Сибирского металлургических комбинатов обеспечена высококачественными легкообогатительными магнетитовыми рудами.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республике имеются крупные разведанные запасы высококачественных марганцевых руд. Производство марганцевых ферросплавов в республике станет одной из перспективных экспортных отраслей.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настоящее время важным источником валютных поступлений республики является добыча и переработка хромовых руд. В данной отросли основными направлениями должны стать замещение экспорта хромовых руд на экспорт хромовых сплавов.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Производство и индексы физических объемов основных видов продукции черной металлургии</w:t>
      </w:r>
    </w:p>
    <w:p w:rsidR="0053293D" w:rsidRDefault="0053293D">
      <w:pPr>
        <w:spacing w:line="400" w:lineRule="atLeast"/>
        <w:jc w:val="both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992"/>
        <w:gridCol w:w="992"/>
        <w:gridCol w:w="1701"/>
        <w:gridCol w:w="1711"/>
      </w:tblGrid>
      <w:tr w:rsidR="0053293D">
        <w:trPr>
          <w:cantSplit/>
        </w:trPr>
        <w:tc>
          <w:tcPr>
            <w:tcW w:w="3794" w:type="dxa"/>
            <w:vMerge w:val="restart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gridSpan w:val="2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Производство в январе</w:t>
            </w:r>
          </w:p>
        </w:tc>
        <w:tc>
          <w:tcPr>
            <w:tcW w:w="3412" w:type="dxa"/>
            <w:gridSpan w:val="2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Индекс физ. объема прод. в % </w:t>
            </w:r>
          </w:p>
        </w:tc>
      </w:tr>
      <w:tr w:rsidR="0053293D">
        <w:trPr>
          <w:cantSplit/>
        </w:trPr>
        <w:tc>
          <w:tcPr>
            <w:tcW w:w="3794" w:type="dxa"/>
            <w:vMerge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2001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2000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2001 к декабрю 2000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2001 к январю 2000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Объем продукции товаров и услуг в действующих ценах, млн. тнг.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9046,7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9732,2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99,9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94,2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Чугун передельный, литейный  или зеркальный в чушках, литых слябах или в виде форм первичных прочих, тыс. тонн 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329,4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380,0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94,3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86,7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Слитки, формы первичные прочие и полуфабрикаты из железа или стали углеродистой, тыс. тонн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386,1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454,9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92,8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84,9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Слитки, формы основные прочие и полуфабрикаты из стали нержавеющей или любой др. стали легированной, тонн     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2300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1720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125,8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133,7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Прокат плоский из железа или стали, тыс. тонн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288,1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308,8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98,5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93,2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"жесть белая" и прокат листовой луженный, тыс. тонн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19,3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14,2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102,2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136,2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Прокат оцинкованный  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29,6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32,1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102,2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90,5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Трубы большого и малого диаметров:</w:t>
            </w:r>
          </w:p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>Профили пустотелые из металлов черных, тонн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2918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107,5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261,2</w:t>
            </w:r>
          </w:p>
        </w:tc>
      </w:tr>
      <w:tr w:rsidR="0053293D">
        <w:tc>
          <w:tcPr>
            <w:tcW w:w="3794" w:type="dxa"/>
          </w:tcPr>
          <w:p w:rsidR="0053293D" w:rsidRDefault="0053293D">
            <w:pPr>
              <w:spacing w:line="240" w:lineRule="exact"/>
              <w:jc w:val="both"/>
              <w:rPr>
                <w:sz w:val="22"/>
              </w:rPr>
            </w:pPr>
            <w:r>
              <w:rPr>
                <w:sz w:val="22"/>
              </w:rPr>
              <w:t xml:space="preserve">Ферросплавы, не включенные в перечень продуктов ЕОУС и ферросплавы прочие, тыс. тонн 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86,2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96,7</w:t>
            </w:r>
          </w:p>
        </w:tc>
        <w:tc>
          <w:tcPr>
            <w:tcW w:w="170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101,7</w:t>
            </w:r>
          </w:p>
        </w:tc>
        <w:tc>
          <w:tcPr>
            <w:tcW w:w="1711" w:type="dxa"/>
          </w:tcPr>
          <w:p w:rsidR="0053293D" w:rsidRDefault="0053293D"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89,2</w:t>
            </w:r>
          </w:p>
        </w:tc>
      </w:tr>
    </w:tbl>
    <w:p w:rsidR="0053293D" w:rsidRDefault="0053293D">
      <w:pPr>
        <w:spacing w:line="400" w:lineRule="atLeast"/>
        <w:ind w:firstLine="720"/>
        <w:jc w:val="center"/>
        <w:rPr>
          <w:b/>
          <w:sz w:val="32"/>
        </w:rPr>
      </w:pPr>
      <w:r>
        <w:rPr>
          <w:b/>
          <w:sz w:val="32"/>
        </w:rPr>
        <w:t>Железорудная промышленность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Запасы железной руды в Казахстане оценивается в 16,6 млрд. тонн, что составляет около 8% всех мировых запасов, из них около 8800 млн. тонн разведано подготовлено к эксплуатации. Около 90% железной руды сосредоточено в Торгайской области Северного Казахстана, Остальная часть находится в Центральном Казахстане.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1992 году объем добычи железной руды в республике Казахстан составляет 23 млн. тонн. В предыдущие годы этот показатель был в два раза больше, при этом ежегодное производство окатышей составляло 10 млн. тонн, а концентратов - 40 млн. тонн.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Основная часть добываемой железной руды (65%) экспортируется из республики, в основном в Россию. Внутренними потребителями продукции железорудной промышленности республики является Карагандинский металлургический комбинат, Ермаковский и Актюбинский ферросплавные заводы.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Железорудная промышленность Казахстана представлена крупными предприятиями республики: Соколовско-Сарбайским горнопроизводственным объединением, Лисаковским горно-обогатительным комбинатом и Атасуйским рудоплавлением.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Разработка железорудных месторождений ведется, главным образом, в Костанайской области (Соколовское, Сарбайское и Качарское месторождения, разрабатываемые Соколовско-Сарбайским горнопроизводственным объединением (г. Рудный Костанайская область)).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Железная руда этих месторождений является довольно богатой (среднее содержание железа 35-74%).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На Лисаковском горно-обогатительном комбинате (г. Лисаковск, Костанайская область) ежегодно добывалось 10,5 млн. тонн руды и производилось 6,1 млн. тонн концентратов. В связи с уменьшением содержанием железа в руде Лисаковского месторождения бурых железняков, спрос на концентраты комбината падает. В результате реконструкции Карагандинского металлургического комбината, переходящего на переработку высококачественных магнетитовых руд, производительность Лисаковского горно-обогатительного комбината вероятно будет снижаться.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Атасуйское рудоплавление (г. Атасу, Жезказганская область)добывает богатые магнетитовые и гематитовые руды из железомарганцевых месторождений Жезказганской области. Будущее комбината во многом зависит от реконструкции и расширении шахты на месторождении Западный Каражал, что позволит увеличить его производительность до 6 млн. тонн руды и 3,8 млн. тонн концентратов в год.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Волна передач промышленных гигантов республики, находящихся на грани банкротства, в управление иностранным компаниям коснулась и железорудной промышленности: крупные предприятия отросли - Соколовско-Сарбайское горно-производственное объединение (ССГПО)по решению правительства республики в феврале 1995 года передано в управление испанской фирме "Айведон Интернешенл ЛТД" на пять лет.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1994 году объемы производства товарной продукции были самыми низкими за всю историю ССГПО. Неустойчивая работа объединения, задержка выплавки заработанной платы привели к оттоку квалифицированных кадров, низкой производительной дисциплине, повышенной аварийности.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После передачи объединения в иностранное управление на предприятии произошли существенные перемены: в первом полугодии добыча сырой железной руды составила 102,8% к плану, производство товарной руды - 104,8%, окатышей - 102,4%, превыполнен план и по всем другим показателям. Темпы роста производства товарной продукции в натуральном выражении к первому полугодию 1994 года составили 183% по концентрату и 170% по окатышам. На сегодня резерв оборотных средств на предприятии составил 1,8 млрд. тенге. Кроме того, управляющая компания полностью погасила все долги предприятия (взяв на себя обязательства по выплате долгов ССГПО в объеме </w:t>
      </w:r>
      <w:r>
        <w:rPr>
          <w:sz w:val="28"/>
          <w:lang w:val="en-US"/>
        </w:rPr>
        <w:t>$</w:t>
      </w:r>
      <w:r>
        <w:rPr>
          <w:sz w:val="28"/>
        </w:rPr>
        <w:t xml:space="preserve">17 млн. и по льготному кредитованию в размере </w:t>
      </w:r>
      <w:r>
        <w:rPr>
          <w:sz w:val="28"/>
          <w:lang w:val="en-US"/>
        </w:rPr>
        <w:t>$</w:t>
      </w:r>
      <w:r>
        <w:rPr>
          <w:sz w:val="28"/>
        </w:rPr>
        <w:t>56 млн.).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Темпы роста заработной платы составили 167,5%, при этом численность рабочих увеличилась за полгода на 812 человек.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Таким образом, из предприятия, неспособного самостоятельно выйти из экономического кризиса, фактически являющееся банкротом, ССПГО, благодаря финансовым влияниям и использованию управленческого опыта крупных иностранных фирмы, входящей в известную американскую корпорацию, специализирующуюся на финансовых операциях, связанную с разведкой, добычей и сбытом продукции горнодобывающей промышленности, превратилось в одно из самых эффективных и экономически благополучных предприятий республики.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Марганцево-рудная промышленность</w:t>
      </w:r>
    </w:p>
    <w:p w:rsidR="0053293D" w:rsidRDefault="0053293D">
      <w:pPr>
        <w:spacing w:line="400" w:lineRule="atLeast"/>
        <w:ind w:firstLine="720"/>
        <w:jc w:val="both"/>
        <w:rPr>
          <w:sz w:val="32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Казахстане имеется примерно 17% марганцевых руд СНГ, что составляет около 600 млн. тонн. В основном, запасы марганцевой руды сосредоточены на месторождении Западный Каражал, Ушкатын-3 и Большой Ктай (Жезказганская область).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Годовая добыча марганцевых руд в республике достигает 0,5 млн. тонн. Основная добыча марганцевой руды в Казахстане производится Жездинским рудоплавлением (г. Жезды, Жезказганская область). Попутная добыча марганцевой руды осуществляется Атасуйским рудоплавлением и Жайремским горно-обогатительным комбинатом (г. Жайрем, Жезказганская область).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Около половины добываемой в Казахстане руды перерабатывается на Жездинской обогатительной фабрике, выпускающей концентрат с содержанием 33-39% марганца. При этом руда с низким содержанием железа (не более 5% железа) перерабатывается для получения марганцевого концентрата, из которого производят металлический марганец, низкоуглеводистый и чистый ферромарганец. Руда с более высоким содержанием железа используется для производства силикомарганца. Потребителями продукции предприятия являются Ермаковский ферросплавный завод (г. Ермак, Павлодарская область) и металлургические заводы России.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Казахстане отсутствует собственное ферромарганцевое производство. Внутренние потребности республики в ферромарганцевых сплавах удовлетворяются за счет поставок из Украины. В перспективе намечается создание производства марганцевых ферросплавов, которое станет одним из приоритетных направлений экспортного производства республики.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Хромоворудная промышленность</w:t>
      </w:r>
    </w:p>
    <w:p w:rsidR="0053293D" w:rsidRDefault="0053293D">
      <w:pPr>
        <w:spacing w:line="400" w:lineRule="atLeast"/>
        <w:ind w:firstLine="720"/>
        <w:jc w:val="both"/>
        <w:rPr>
          <w:b/>
          <w:sz w:val="32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Количество и качество запасов хромовой руды в республике могут обеспечить прекрасные позиции для Казахстана на мировом рынке хрома и сплавов. Разведанные запасы хромитов в республике по количеству уступают лишь ЮАР, а по качеству (содержание окиси хрома в руде колеблется от 10 до 60%) являются лучшими в мире. От общих запасов в СНГ запасы хромовой руды в Казахстане составляют 95%.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1992 году добыча хромовой руды в республике достигла 3,7 млн. тонн, при этом значительная часть добываемого сырья экспортируется. Добыча и обогащение хромитов производится в Донском горно-обогатительным комбинатом (г. Хромтау, Актюбинская область).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Положение хромоворудной промышленности, вероятно, улучшится в связи объединением всех трех предприятий республики, осуществляющих добычу и переработку хромосодержащего сырья (Донской горно-обогатительный комбинат, Актюбинский и Ермаковский заводы ферросплавов) в корпорацию "Казхром" и ее передачей в иностранное управление.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2"/>
        </w:rPr>
      </w:pPr>
      <w:r>
        <w:rPr>
          <w:b/>
          <w:sz w:val="32"/>
        </w:rPr>
        <w:t>Металлургическое производство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отраслевой структуре черной металлургии наибольший удельный вес занимает металлургическое производство, которое специализировано, в основном, на изготовлении различных видов листового проката (88% общего выпуска проката черных металлов в республике), ферросплавное производство - на выпуск ферросилиция и феррохрома (соответственно 59 и 84 % от общего производства ферросплавов в республике).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Металлургическое производство черной металлургии Казахстана представлено тремя предприятиями: Карагандинским металлургическим комбинатом, Актюбинским и Ермаковским заводами ферросплавов.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Высокая степень комбинирования производства достигнута на Карметкомбинате, включающем все основные и смежные пределы предприятия полного цикла с развитой производственной инфраструктурой. Комбинат работает, в основном, на концентратах Лисаковского, Соколовско-Сарбайского комбинатов, железных и железомарганцевых руд Атасуйского рудоплавления и др.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Рентабельность разных переделов комбината колеблется в пределах 30-40 %. Затраты на электроэнергию составляют 7-8 %. При росте отгрузки продукции комбината на экспорт (456 тыс. тонн - в 1992 году, 561 тыс. тонн - в 1993 году, 772 тыс. тонн - в 1994 году) спад производства по отношению к 1990 году следующий: 11,4% - в 1992, 29,8% - в 1993. Проект генеральной реконструкции и модернизации производства комбината потребует инвестиционных вложений на сумму </w:t>
      </w:r>
      <w:r>
        <w:rPr>
          <w:sz w:val="28"/>
          <w:lang w:val="en-US"/>
        </w:rPr>
        <w:t>$</w:t>
      </w:r>
      <w:r>
        <w:rPr>
          <w:sz w:val="28"/>
        </w:rPr>
        <w:t>1,1млрд. Источник погашения - выпускаемая и планируемая к выпуску продукция.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Угрожающее экономическое положение Карметкомбината заставило провительство республики отдать самое крупное предприятие в иностранное управление. После первой неудачной попытки с казахско-австрийским СП "Фест Альпине-Казахстан" в июле 1995 года Карметкомбинат передан в управление корпорации "ЮС Стил" сроком на десять лет. По словам Премьер-министра, в случае второй неудачи, правительство будет искать третьего партнера.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Актюбинский завод ферросплавов специализируется на производстве сплавов на основе феррохрома и ферротитана. В последние годы заметно ухудшились основные технико-экономические показатели работы завода. Это объясняется рядом причин, главная из которых - очень низкий технический уровень производства, а также чрезмерная перегруженность производственных площадей.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Ермаковский завод ферросплавов является крупнейшим предприятием в производстве кремнистых и хромистых сплавов. На заводе впервые было освоено производство ферросилиция и ферросиликохрома, здесь также предусматривается сооружение цеха ферромарганцевых сплавов.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Ермаковский завод является и крупнейшим в республике экспортером. Завод производит около 1 млн. тонн высококачественных ферросплавов различной фракции в год, большая часть которых (свыше 60 %) идет на экспорт, что дает республике почти </w:t>
      </w:r>
      <w:r>
        <w:rPr>
          <w:sz w:val="28"/>
          <w:lang w:val="en-US"/>
        </w:rPr>
        <w:t>$</w:t>
      </w:r>
      <w:r>
        <w:rPr>
          <w:sz w:val="28"/>
        </w:rPr>
        <w:t>100 млн. в ежегодно.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На обоих ферросплавных заводах используется хромовая руда, поставляемая Донским горно-обогатительным комбинатом. В настоящее время все три предприятия объединены с целью повышения рентабельности производства и конкурентоспособности выпускаемой продукции в одну структуру, наделенную правом координации добычи, производства и реализации хромосодержащего сырья и феррохрома (корпорация "Казхром"). Идея такого объединения возникла потому, что Казахстан экспортирует не только феррохромовые сплавы, на которые на мировом рынке возросли спрос и цена, но и хромовую руду, поставляемую Донским комбинатом. При этом республика теряет на каждой тонне руды более </w:t>
      </w:r>
      <w:r>
        <w:rPr>
          <w:sz w:val="28"/>
          <w:lang w:val="en-US"/>
        </w:rPr>
        <w:t>$</w:t>
      </w:r>
      <w:r>
        <w:rPr>
          <w:sz w:val="28"/>
        </w:rPr>
        <w:t xml:space="preserve">200. После проводимой реконструкции Ермаковский завод может выплавлять до 650 тыс. тонн феррохрома, увеличив тем самым валютные поступления в республику еще на </w:t>
      </w:r>
      <w:r>
        <w:rPr>
          <w:sz w:val="28"/>
          <w:lang w:val="en-US"/>
        </w:rPr>
        <w:t>$</w:t>
      </w:r>
      <w:r>
        <w:rPr>
          <w:sz w:val="28"/>
        </w:rPr>
        <w:t>70 млн., а Донской комбинат за счет дополнительной валютной прибыли сможет лучше развивать свою рудную базу.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Вероятно, можно ожидать еще более эффективных показателей работы отрасли в связи с передачей корпорации "Казхром в управление японской компанией "Джапан Хром".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  <w:r>
        <w:rPr>
          <w:b/>
          <w:sz w:val="36"/>
        </w:rPr>
        <w:t>Современное состояние черной металлургии</w:t>
      </w:r>
    </w:p>
    <w:p w:rsidR="0053293D" w:rsidRDefault="0053293D">
      <w:pPr>
        <w:spacing w:line="400" w:lineRule="atLeast"/>
        <w:jc w:val="center"/>
        <w:rPr>
          <w:b/>
          <w:sz w:val="36"/>
        </w:rPr>
      </w:pPr>
      <w:r>
        <w:rPr>
          <w:b/>
          <w:sz w:val="36"/>
        </w:rPr>
        <w:t>Казахстана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 xml:space="preserve">Основные показатели работы черной </w:t>
      </w: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металлургии</w:t>
      </w:r>
    </w:p>
    <w:p w:rsidR="0053293D" w:rsidRDefault="0053293D">
      <w:pPr>
        <w:spacing w:line="400" w:lineRule="atLeast"/>
        <w:jc w:val="center"/>
        <w:rPr>
          <w:b/>
          <w:sz w:val="32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992"/>
        <w:gridCol w:w="992"/>
        <w:gridCol w:w="851"/>
        <w:gridCol w:w="1423"/>
      </w:tblGrid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1996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1998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1999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Январь-июнь 2000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Число промышленных предприятий и производств - всего</w:t>
            </w:r>
          </w:p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 том числе крупных и средних предприятий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Объем промышленного производ-ства, млн. тенге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77212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96828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13575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13627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11246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Индекс физического объема про-мышленной продукции, в % к предыдущему году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125,2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60,9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101,4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356,6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Доля продукции отрасли в общем объеме промышленной продукции, %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11,9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промышленно-производственного персонала, тыс. чел.</w:t>
            </w:r>
          </w:p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 % к предыдущему году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70,8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99,4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99,5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140,5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63,1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63,4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55,1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87,3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52,7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95,6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занятого в отросли промышленного персонала в общей численности промышленно-производственного персонала, % 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12,4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8,3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8,7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Средняя заработная плата промышленно-производственного персонала, тенге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14907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16712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14528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16192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21647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Отношение среднемесячной заработной платы промышленно-производственного персонала в % к среднемесячной заработной плате промышленно-производственного персонала промышленности 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146,2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133,8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107,9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104,3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109,5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Индекс цен предприятий производителей в % к предыдущему периоду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109,2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100,2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95,7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Совокупный доход (убыток) до налогообложения, млн. тенге</w:t>
            </w:r>
          </w:p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В % к предыдущему году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5538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36,3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786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14,2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-1485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7695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1116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_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Прибыль (убыток) от реализации, млн. тенге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6403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5073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2963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5487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1686,6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Уровень рентабельности (убыточ-ности) промышленности, %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15,9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23,8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21,1</w:t>
            </w:r>
          </w:p>
        </w:tc>
      </w:tr>
    </w:tbl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Неконсолидированность экономики Казахстана, глубина кризисных явлений, стихийность и спонтанность структурных деформаций в промышленности и экономики в целом обуславливает сложность задачи ускоренного выхода из кризиса и создания условий для устойчивого экономического роста.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По прежнему происходит крупномасштабный спад производства, сопровождаемый увеличением взаимной задолжности предприятий и ростом цен, что усиливает процесс деиндустриализации народного хозяйства и обостряет диспропорции между производством и потреблением, еще больше дестабилизируя экономику. Сокращение производства становится одним из доминирующих факторов роста цен, в результате чего они приобретают все более выраженный затратных характер. Возрастающей от года к году в течение последних пяти лет спад производства, хроническая неплатежеспособность товаропроизводителей, усиление инфляционных тенденций приводят к неэффективности вложений средств в промышленность, утечке капитала из сферы материального производства и разрушению квалифицированного промышленно-производственного персонала. Особую тревогу вызывает тот факт, что высокими темпами происходят спад и свертывание производств в базах, профильных отраслях промышленности, представляющую собой ее технологическое ядро и экспортную основу.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металлургическом комплексе выпуск цветных металлов сохранился на уровне 1992 года, производство стали снизилось на 25 %, прокат черных металлов на 22,3 %, ферросплавов на 17,2 %, жести белой на 34,2 %, добыча железной руды на 25,7 %.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Уменьшился объем производства продукции, это связано с отставанием развития собственной сырьевой базы и прекращением поставок сырья и других материальных ресурсов из стран СНГ. В то же время идет интенсивное выбивание мощностей по добыче руды на ряде комбинатов, а ввод новых мощностей существенно тормозится из-за отсутствия необходимых средств. В результате горно-обогатительные предприятия вынуждены отрабатывать руды на большой глубине с низким (2-3 %) содержания металла, в результате чего многократно увеличиваются трудозатраты на получение конденсата.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По причине резкого подорожания сырья и материалов продукция отросли стала неконкурентоспособной на рынке содружества, вследствие этого ферросплавные заводы продавали свою продукцию на мировом рынке по демпинговым ценам. Наряду с данным обстоятельством на работе комплекса отрицательно сказались обязательные клиринговые поставки в счет межправительственного соглашения между Россией и Казахстаном. Сокращение выпуска металлопродукции в значительной мере обусловлено также спадом инвестиционной активности и снижением потребности в металле предприятий оборонного комплекса.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Общей проблемой для предприятий металлургии являются взаимные неплатежи. Поэтому прекращаются поставки леса и рудной стойки, взрывчатых веществ, кабельной продукции, запчастей и других материалов и оборудования, необходимых для работы большинства комбинатов. На Карметкомбинате произошел спад производства по всем переделам из-за недопоставок лома черных металлов и коксующих углей.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center"/>
        <w:rPr>
          <w:b/>
          <w:sz w:val="32"/>
        </w:rPr>
      </w:pPr>
      <w:r>
        <w:rPr>
          <w:b/>
          <w:sz w:val="32"/>
        </w:rPr>
        <w:t>Производство продукции в натуральном выражении в разрезе областей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992"/>
        <w:gridCol w:w="1134"/>
        <w:gridCol w:w="1134"/>
        <w:gridCol w:w="1134"/>
        <w:gridCol w:w="992"/>
        <w:gridCol w:w="1003"/>
      </w:tblGrid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1990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1995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1996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1998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1999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Передельный чугун и зеркальный чугун в чушках, литых слябах или в виде прочих первичных форм (чугун), тыс.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Восточно-Казахстанская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Карагандинская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5226,4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5226,4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2530,1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0,7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2529,7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2535,5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2535,5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3089,3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3089,3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2594,2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2594,2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3438,1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3438,1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Сталь (без стали для дуплекс-процесса на своем заводе),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Актюбинская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Алматинская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Восточно-Казахстанская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Жамбылская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Западно-Казахстанская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Карагандинская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Костанайская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Павлодарская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Северо-Казахстанская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Южно-Казахстанская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г. Астана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г. Алматы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 из нее: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6753489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11230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75283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29678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6291676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22253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278904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24308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14252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3026592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16293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2970371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4887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27389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5630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3216596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14437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3150151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6067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38526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6148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3880248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7705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3832853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5507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28101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5361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3116475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5416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3094295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9969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4867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4105111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4076990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17313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Мартеновская сталь,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Карагандинская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1531442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1531442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374517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374517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599766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599766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592778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592778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187718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187718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Кислородно-конвекторная сталь,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Карагандинская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4698536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4698536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2581381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2581381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2534280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2534280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3222367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3222367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2893341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2893341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5059901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5059901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Электросталь,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Актюбинская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Алматинская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Восточно-Казахстанская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Жамбылская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Западно-Казахстанская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Карагандинская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Костанайская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Павлодарская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Северо-Казахстанская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Южно-Казахстанская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г. Астана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г. Алматы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522018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11230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75283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29678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3006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61698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22253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278904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22815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2479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14252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70694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16293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14473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4887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27389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5630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82550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14437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16105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6067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38526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6148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65103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7705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17708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5507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28101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5361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35416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5416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13236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1244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9969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4867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45212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4172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17089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2072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17313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4024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Плоский прокат из железа и стали (прокат черных металлов),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Карагандинская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4954709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4954709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2152950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2152950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2287908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2287908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3030197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3030197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2585103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2585103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3186182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3186182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Жесть белая (включая хромированную),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Карагандинская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312988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312988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222031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222031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125465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125465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126199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126199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114671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114671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119643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119643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Феррохром в пересчете на 60%,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Актюбинская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Павлодарская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485260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256523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228737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511628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237815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273813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345857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68611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277246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605125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189661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415464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242050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182970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359080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731562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265178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466385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Ферросиликомарганец, 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2"/>
              </w:rPr>
            </w:pPr>
            <w:r>
              <w:rPr>
                <w:sz w:val="22"/>
              </w:rPr>
              <w:t>В том числе по областям:</w:t>
            </w:r>
          </w:p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Павлодарская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20185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20185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60175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60175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55053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55053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57376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57376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78495</w:t>
            </w: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78495</w:t>
            </w:r>
          </w:p>
        </w:tc>
      </w:tr>
      <w:tr w:rsidR="0053293D">
        <w:tc>
          <w:tcPr>
            <w:tcW w:w="2802" w:type="dxa"/>
          </w:tcPr>
          <w:p w:rsidR="0053293D" w:rsidRDefault="0053293D">
            <w:pPr>
              <w:spacing w:line="240" w:lineRule="atLeas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Ферросиликохром в пересчете на 40 %, тонн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147754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21284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69759</w:t>
            </w:r>
          </w:p>
        </w:tc>
        <w:tc>
          <w:tcPr>
            <w:tcW w:w="1134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48462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33553</w:t>
            </w:r>
          </w:p>
        </w:tc>
        <w:tc>
          <w:tcPr>
            <w:tcW w:w="1003" w:type="dxa"/>
          </w:tcPr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49282</w:t>
            </w:r>
          </w:p>
        </w:tc>
      </w:tr>
    </w:tbl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Производство продукции в натуральном выражении по видам деятельности</w:t>
      </w:r>
    </w:p>
    <w:p w:rsidR="0053293D" w:rsidRDefault="0053293D">
      <w:pPr>
        <w:spacing w:line="400" w:lineRule="atLeast"/>
        <w:jc w:val="both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1"/>
        <w:gridCol w:w="992"/>
        <w:gridCol w:w="992"/>
        <w:gridCol w:w="851"/>
        <w:gridCol w:w="1423"/>
      </w:tblGrid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1996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1997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1998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1999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Январь-июнь 2000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Добыча железной руды:</w:t>
            </w:r>
          </w:p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Железная руда (товарная), тыс.тонн</w:t>
            </w:r>
          </w:p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Окатыши железно-рудные, тыс.тонн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12975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5465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13133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6520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9336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2864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9617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2814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7745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3188</w:t>
            </w:r>
          </w:p>
        </w:tc>
      </w:tr>
      <w:tr w:rsidR="0053293D">
        <w:tc>
          <w:tcPr>
            <w:tcW w:w="4077" w:type="dxa"/>
          </w:tcPr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Производство готовых метал-лических изделий:</w:t>
            </w:r>
          </w:p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Радиаторы для центрального отопления, без электрического нагрева из черных металлов, (тыс.кВт)</w:t>
            </w:r>
          </w:p>
          <w:p w:rsidR="0053293D" w:rsidRDefault="0053293D">
            <w:pPr>
              <w:spacing w:line="24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Котлы центрального отопления, шт.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551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305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992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405</w:t>
            </w:r>
          </w:p>
        </w:tc>
        <w:tc>
          <w:tcPr>
            <w:tcW w:w="851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1093</w:t>
            </w:r>
          </w:p>
        </w:tc>
        <w:tc>
          <w:tcPr>
            <w:tcW w:w="142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  <w:u w:val="single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  <w:u w:val="single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  <w:u w:val="single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  <w:u w:val="single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  <w:u w:val="single"/>
              </w:rPr>
            </w:pPr>
          </w:p>
          <w:p w:rsidR="0053293D" w:rsidRDefault="0053293D">
            <w:pPr>
              <w:spacing w:line="240" w:lineRule="atLeast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__</w:t>
            </w:r>
          </w:p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</w:tbl>
    <w:p w:rsidR="0053293D" w:rsidRDefault="0053293D">
      <w:pPr>
        <w:spacing w:line="400" w:lineRule="atLeast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Структура затрат на производство продукции</w:t>
      </w: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>черной металлургии</w:t>
      </w:r>
    </w:p>
    <w:p w:rsidR="0053293D" w:rsidRDefault="0053293D">
      <w:pPr>
        <w:spacing w:line="400" w:lineRule="atLeast"/>
        <w:jc w:val="both"/>
        <w:rPr>
          <w:sz w:val="28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126"/>
        <w:gridCol w:w="2835"/>
        <w:gridCol w:w="2843"/>
      </w:tblGrid>
      <w:tr w:rsidR="0053293D">
        <w:trPr>
          <w:cantSplit/>
        </w:trPr>
        <w:tc>
          <w:tcPr>
            <w:tcW w:w="1384" w:type="dxa"/>
            <w:vMerge w:val="restart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Год </w:t>
            </w:r>
          </w:p>
        </w:tc>
        <w:tc>
          <w:tcPr>
            <w:tcW w:w="2126" w:type="dxa"/>
            <w:vMerge w:val="restart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Всего затрат  </w:t>
            </w:r>
          </w:p>
        </w:tc>
        <w:tc>
          <w:tcPr>
            <w:tcW w:w="5678" w:type="dxa"/>
            <w:gridSpan w:val="2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 них</w:t>
            </w:r>
          </w:p>
        </w:tc>
      </w:tr>
      <w:tr w:rsidR="0053293D">
        <w:trPr>
          <w:cantSplit/>
        </w:trPr>
        <w:tc>
          <w:tcPr>
            <w:tcW w:w="1384" w:type="dxa"/>
            <w:vMerge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2126" w:type="dxa"/>
            <w:vMerge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Материальные затраты</w:t>
            </w:r>
          </w:p>
        </w:tc>
        <w:tc>
          <w:tcPr>
            <w:tcW w:w="2843" w:type="dxa"/>
          </w:tcPr>
          <w:p w:rsidR="0053293D" w:rsidRDefault="0053293D">
            <w:pPr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 на оплату труда</w:t>
            </w:r>
          </w:p>
        </w:tc>
      </w:tr>
      <w:tr w:rsidR="0053293D">
        <w:tc>
          <w:tcPr>
            <w:tcW w:w="1384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2126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835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284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17,6</w:t>
            </w:r>
          </w:p>
        </w:tc>
      </w:tr>
      <w:tr w:rsidR="0053293D">
        <w:tc>
          <w:tcPr>
            <w:tcW w:w="1384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1996</w:t>
            </w:r>
          </w:p>
        </w:tc>
        <w:tc>
          <w:tcPr>
            <w:tcW w:w="2126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835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58,0</w:t>
            </w:r>
          </w:p>
        </w:tc>
        <w:tc>
          <w:tcPr>
            <w:tcW w:w="284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</w:tr>
      <w:tr w:rsidR="0053293D">
        <w:tc>
          <w:tcPr>
            <w:tcW w:w="1384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1997</w:t>
            </w:r>
          </w:p>
        </w:tc>
        <w:tc>
          <w:tcPr>
            <w:tcW w:w="2126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835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56,8</w:t>
            </w:r>
          </w:p>
        </w:tc>
        <w:tc>
          <w:tcPr>
            <w:tcW w:w="2843" w:type="dxa"/>
          </w:tcPr>
          <w:p w:rsidR="0053293D" w:rsidRDefault="0053293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28,7</w:t>
            </w:r>
          </w:p>
        </w:tc>
      </w:tr>
    </w:tbl>
    <w:p w:rsidR="0053293D" w:rsidRDefault="0053293D">
      <w:pPr>
        <w:spacing w:line="400" w:lineRule="atLeast"/>
        <w:rPr>
          <w:sz w:val="24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6"/>
        </w:rPr>
        <w:t>Интеграция природоохранных и ресурсосберегающих технологий в черной металлургии</w:t>
      </w:r>
    </w:p>
    <w:p w:rsidR="0053293D" w:rsidRDefault="0053293D">
      <w:pPr>
        <w:spacing w:line="400" w:lineRule="atLeast"/>
        <w:rPr>
          <w:b/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Известно, что промышленная деятельность является основным компонентом экономического развития и даже при движении индустриального общества к информационному промышленная активность и в </w:t>
      </w:r>
      <w:r>
        <w:rPr>
          <w:sz w:val="28"/>
          <w:lang w:val="en-US"/>
        </w:rPr>
        <w:t>XXI</w:t>
      </w:r>
      <w:r>
        <w:rPr>
          <w:sz w:val="28"/>
        </w:rPr>
        <w:t xml:space="preserve"> веке будет оставаться наиболее важным фактором прогресса. Промышленность - один из основных потребителей энергии и материальных ресурсов. Она вносит основной вклад в загрязнение окружающей среды, истощение природных ресурсов, образование отходов, разрушение природы, т.е. является главной причиной напряженности экосистемы планеты.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Долгосрочная перспектива решения проблемы реализации прогресса в промышленном развитии должна упираться на увеличение эффективности использования материалов в производственных процессах, на ускорение исследовательских работ в области ресурсосбережения, разработки мало и -безотходных технологий, на сохранение и наращивание природных ресурсов.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Уменьшению количества отходов способствует применение технологических процессов, в которых отходов образуется мало или совсем не образуется. Это высокоэффективная, но довольно трудновыполнимая задача. В настоящее время заслуживает внимание и другое решение проблемы безотходности производства - рециклинг и переработка отходов, когда из них получают имеющую потребительские свойства продукцию, и ее характеристики не хуже, чем у той, которая получена из первичного сырья. В этом случае в конце технологического цикла отходы отсутствуют, поскольку из них изготовлен определенный продукт. Такую технологию производства называют квазиотходной.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Традиционно решение экологической проблемы в промышленности находилось вне производственного процесса и заключалась в реализации технологий по улавливанию загрязнителей окружающей среды, а также в складировании отходов или их обработки различными методами. Сейчас необходима интеграция технологий хвостовых природоохранных и ресурсосберегающих (основанных на использовании отходов) в производственном процессе.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Приоритетность внедрения интегрированных природоохранных технологий определяется тоннажностью и токсичностью образующих загрязнений с учетом эффективности действия существующих сегодня очистных сооружений. Построение таких технологий должно осуществляться одновременно по следующим направлениям:</w:t>
      </w:r>
    </w:p>
    <w:p w:rsidR="0053293D" w:rsidRDefault="0053293D">
      <w:pPr>
        <w:numPr>
          <w:ilvl w:val="0"/>
          <w:numId w:val="3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sz w:val="28"/>
        </w:rPr>
      </w:pPr>
      <w:r>
        <w:rPr>
          <w:sz w:val="28"/>
        </w:rPr>
        <w:t>Создание эффективных методов и установок очистки промышленных выбросов;</w:t>
      </w:r>
    </w:p>
    <w:p w:rsidR="0053293D" w:rsidRDefault="0053293D">
      <w:pPr>
        <w:numPr>
          <w:ilvl w:val="0"/>
          <w:numId w:val="3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sz w:val="28"/>
        </w:rPr>
      </w:pPr>
      <w:r>
        <w:rPr>
          <w:sz w:val="28"/>
        </w:rPr>
        <w:t>Совершенствование существующих и разработка новых технологий, позволяющих сократить или исключить технологические стадии, на которых образуется основное количество отходов;</w:t>
      </w:r>
    </w:p>
    <w:p w:rsidR="0053293D" w:rsidRDefault="0053293D">
      <w:pPr>
        <w:numPr>
          <w:ilvl w:val="0"/>
          <w:numId w:val="3"/>
        </w:numPr>
        <w:tabs>
          <w:tab w:val="clear" w:pos="360"/>
          <w:tab w:val="num" w:pos="1080"/>
        </w:tabs>
        <w:spacing w:line="400" w:lineRule="atLeast"/>
        <w:ind w:left="1080"/>
        <w:jc w:val="both"/>
        <w:rPr>
          <w:sz w:val="28"/>
        </w:rPr>
      </w:pPr>
      <w:r>
        <w:rPr>
          <w:sz w:val="28"/>
        </w:rPr>
        <w:t>Разработка рациональных методов утилизации отходов.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В настоящее время задача управления отходами должна решаться на основе иерархии. В этом случае главный приоритет отдается стремлению избежать образование отходов, далее; если они образуются, то необходимо стремиться к их минимизации; затем рассматриваем возможность вторичного рециклинга отходов; следующий уровень обработка первичных отходов; и, наконец, захоронение отходов. Рециклинг отходов подразумевает не только их возврат в производство основной продукции, но и их продажу заинтересованным потребителям.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При разработке квазибезотходных технологий производства чугуна и стали необходимо учитывать тот факт, что в черной металлургии Казахстана природоохранные технологии функционируют на достаточно высоком уровне, чего нельзя сказать про ресурсосберегающие технологии, основанные на утилизации отходов. Например, слабо используется рециклинг пылевидных отходов железорудного сырья, в которых содержание железа доходит до 60%. В лучшем случае они используются как компонент шихты при получении агломерата, производство которого считается одним из технологически неблагополучных. Следует отметить, что пыль, улавливаемая при производстве чугуна, уникальна по своему составу - в ней, помимо железа, имеется цинк в количестве 7-10% (обычно его содержание не превышает 10%). Рециклинг такой пыли особенно привлекателен, поскольку тогда можно получать и цинк, и железо.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Серьезной проблемой является использование уже накопленных за прошедшие десятилетия так называемых хвостов рудообогатительных фабрик. Эти дисперсные (крупностью 3-10 мм.) отходы обогащения железной руды, в которых, помимо небольшого количества железа (10-15%), имеются в промышленных количествах тяжелые металлы: цинк, медь, кобальт, титан и другие. Соли этих металлов являются ядовитыми и водо-растворимыми соединениями, которые в процессе хранения хвостов поступают в подпочвенные воды, вымываются дождями и , в конечном счете поступают в организм человека.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Таким образом, как с экологической, так и с экономической точек зрения рециклинг хвостов крайне необходим. Сибирским государственным индустриальным университетом совместно с Институтом химии твердого тела и переработке минерального сырья Сибирского отделения Российской академии наук был разработан комплекс квазибезотходных технологий для производственных участков завода по выплавке ферросилиция, на которой образуются твердые отходы.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>Конечной целью разработки является создание такого производственного комплекса, в котором подразделения завода, решающие природоохранные и ресурсосберегающие задачи, составили бы единое целое с цехами, непосредственно производящими основной продукт (ферросилиций).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r>
        <w:rPr>
          <w:sz w:val="28"/>
        </w:rPr>
        <w:t xml:space="preserve">Устойчивое промышленное развитие - один из ключевых компонентов стабильного развития человеческого общества; интеграция природоохранных и ресурсосберегающих технологий в единый комплекс-основа "чистого производства." 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 xml:space="preserve">Схема рециклинга твердых отходов </w:t>
      </w:r>
    </w:p>
    <w:p w:rsidR="0053293D" w:rsidRDefault="0053293D">
      <w:pPr>
        <w:spacing w:line="400" w:lineRule="atLeast"/>
        <w:jc w:val="center"/>
        <w:rPr>
          <w:b/>
          <w:sz w:val="32"/>
        </w:rPr>
      </w:pPr>
      <w:r>
        <w:rPr>
          <w:b/>
          <w:sz w:val="32"/>
        </w:rPr>
        <w:t xml:space="preserve">производства ферросилиция </w:t>
      </w:r>
    </w:p>
    <w:p w:rsidR="0053293D" w:rsidRDefault="0053293D">
      <w:pPr>
        <w:jc w:val="center"/>
        <w:rPr>
          <w:sz w:val="28"/>
        </w:rPr>
      </w:pPr>
    </w:p>
    <w:p w:rsidR="0053293D" w:rsidRDefault="0053293D">
      <w:pPr>
        <w:jc w:val="center"/>
        <w:rPr>
          <w:sz w:val="28"/>
        </w:rPr>
      </w:pPr>
    </w:p>
    <w:p w:rsidR="0053293D" w:rsidRDefault="0053293D">
      <w:pPr>
        <w:spacing w:line="240" w:lineRule="exact"/>
        <w:jc w:val="center"/>
        <w:rPr>
          <w:sz w:val="28"/>
        </w:rPr>
      </w:pPr>
      <w:r>
        <w:rPr>
          <w:sz w:val="28"/>
        </w:rPr>
        <w:t>Подготовка шихты</w:t>
      </w:r>
    </w:p>
    <w:p w:rsidR="0053293D" w:rsidRDefault="00FC6D2F">
      <w:pPr>
        <w:spacing w:line="240" w:lineRule="exact"/>
        <w:jc w:val="center"/>
        <w:rPr>
          <w:sz w:val="28"/>
        </w:rPr>
      </w:pPr>
      <w:r>
        <w:rPr>
          <w:noProof/>
          <w:sz w:val="28"/>
        </w:rPr>
        <w:pict>
          <v:line id="_x0000_s1040" style="position:absolute;left:0;text-align:left;z-index:251653632" from="226.95pt,.5pt" to="226.95pt,130.1pt" o:allowincell="f">
            <v:stroke endarrow="block"/>
          </v:line>
        </w:pict>
      </w:r>
      <w:r>
        <w:rPr>
          <w:noProof/>
          <w:sz w:val="28"/>
        </w:rPr>
        <w:pict>
          <v:line id="_x0000_s1034" style="position:absolute;left:0;text-align:left;z-index:251648512" from="234.15pt,.5pt" to="370.95pt,36.5pt" o:allowincell="f">
            <v:stroke endarrow="block"/>
          </v:line>
        </w:pict>
      </w:r>
      <w:r>
        <w:rPr>
          <w:noProof/>
          <w:sz w:val="28"/>
        </w:rPr>
        <w:pict>
          <v:line id="_x0000_s1033" style="position:absolute;left:0;text-align:left;flip:x;z-index:251647488" from="68.55pt,.5pt" to="219.75pt,36.5pt" o:allowincell="f">
            <v:stroke endarrow="block"/>
          </v:line>
        </w:pict>
      </w:r>
    </w:p>
    <w:p w:rsidR="0053293D" w:rsidRDefault="0053293D">
      <w:pPr>
        <w:spacing w:line="240" w:lineRule="exact"/>
        <w:jc w:val="center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FC6D2F">
      <w:pPr>
        <w:spacing w:line="240" w:lineRule="exact"/>
        <w:jc w:val="both"/>
        <w:rPr>
          <w:sz w:val="28"/>
        </w:rPr>
      </w:pPr>
      <w:r>
        <w:rPr>
          <w:noProof/>
          <w:sz w:val="28"/>
        </w:rPr>
        <w:pict>
          <v:line id="_x0000_s1039" style="position:absolute;left:0;text-align:left;z-index:251652608" from="370.95pt,7.7pt" to="421.35pt,22.1pt" o:allowincell="f">
            <v:stroke endarrow="block"/>
          </v:line>
        </w:pict>
      </w:r>
      <w:r>
        <w:rPr>
          <w:noProof/>
          <w:sz w:val="28"/>
        </w:rPr>
        <w:pict>
          <v:line id="_x0000_s1038" style="position:absolute;left:0;text-align:left;flip:x;z-index:251651584" from="306.15pt,7.7pt" to="363.75pt,22.1pt" o:allowincell="f">
            <v:stroke endarrow="block"/>
          </v:line>
        </w:pict>
      </w:r>
      <w:r>
        <w:rPr>
          <w:noProof/>
          <w:sz w:val="28"/>
        </w:rPr>
        <w:pict>
          <v:line id="_x0000_s1036" style="position:absolute;left:0;text-align:left;z-index:251650560" from="68.55pt,7.7pt" to="104.55pt,22.1pt" o:allowincell="f">
            <v:stroke endarrow="block"/>
          </v:line>
        </w:pict>
      </w:r>
      <w:r>
        <w:rPr>
          <w:noProof/>
          <w:sz w:val="28"/>
        </w:rPr>
        <w:pict>
          <v:line id="_x0000_s1035" style="position:absolute;left:0;text-align:left;flip:x;z-index:251649536" from="25.35pt,7.7pt" to="61.35pt,22.1pt" o:allowincell="f">
            <v:stroke endarrow="block"/>
          </v:line>
        </w:pict>
      </w:r>
      <w:r w:rsidR="0053293D">
        <w:rPr>
          <w:sz w:val="28"/>
        </w:rPr>
        <w:t xml:space="preserve">      отходы кварцита </w:t>
      </w:r>
      <w:r w:rsidR="0053293D">
        <w:rPr>
          <w:sz w:val="28"/>
        </w:rPr>
        <w:tab/>
      </w:r>
      <w:r w:rsidR="0053293D">
        <w:rPr>
          <w:sz w:val="28"/>
        </w:rPr>
        <w:tab/>
      </w:r>
      <w:r w:rsidR="0053293D">
        <w:rPr>
          <w:sz w:val="28"/>
        </w:rPr>
        <w:tab/>
      </w:r>
      <w:r w:rsidR="0053293D">
        <w:rPr>
          <w:sz w:val="28"/>
        </w:rPr>
        <w:tab/>
      </w:r>
      <w:r w:rsidR="0053293D">
        <w:rPr>
          <w:sz w:val="28"/>
        </w:rPr>
        <w:tab/>
      </w:r>
      <w:r w:rsidR="0053293D">
        <w:rPr>
          <w:sz w:val="28"/>
        </w:rPr>
        <w:tab/>
        <w:t xml:space="preserve"> отходы кокса</w:t>
      </w: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  <w:r>
        <w:rPr>
          <w:sz w:val="28"/>
        </w:rPr>
        <w:t>кислотно-</w:t>
      </w:r>
      <w:r>
        <w:rPr>
          <w:sz w:val="28"/>
        </w:rPr>
        <w:tab/>
        <w:t xml:space="preserve">строитель-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аглолера- </w:t>
      </w:r>
      <w:r>
        <w:rPr>
          <w:sz w:val="28"/>
        </w:rPr>
        <w:tab/>
      </w:r>
      <w:r>
        <w:rPr>
          <w:sz w:val="28"/>
        </w:rPr>
        <w:tab/>
        <w:t>брикеты</w:t>
      </w:r>
    </w:p>
    <w:p w:rsidR="0053293D" w:rsidRDefault="0053293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стойкий </w:t>
      </w:r>
      <w:r>
        <w:rPr>
          <w:sz w:val="28"/>
        </w:rPr>
        <w:tab/>
        <w:t xml:space="preserve">ство дорог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ционная </w:t>
      </w:r>
      <w:r>
        <w:rPr>
          <w:sz w:val="28"/>
        </w:rPr>
        <w:tab/>
      </w:r>
      <w:r>
        <w:rPr>
          <w:sz w:val="28"/>
        </w:rPr>
        <w:tab/>
        <w:t>кокса и</w:t>
      </w:r>
    </w:p>
    <w:p w:rsidR="0053293D" w:rsidRDefault="0053293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наполни-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шихта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кремне-</w:t>
      </w:r>
    </w:p>
    <w:p w:rsidR="0053293D" w:rsidRDefault="0053293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тель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земис-</w:t>
      </w:r>
    </w:p>
    <w:p w:rsidR="0053293D" w:rsidRDefault="0053293D">
      <w:pPr>
        <w:spacing w:line="240" w:lineRule="exact"/>
        <w:ind w:left="7200" w:firstLine="720"/>
        <w:jc w:val="both"/>
        <w:rPr>
          <w:sz w:val="28"/>
        </w:rPr>
      </w:pPr>
      <w:r>
        <w:rPr>
          <w:sz w:val="28"/>
        </w:rPr>
        <w:t>тая пыль</w:t>
      </w: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FC6D2F">
      <w:pPr>
        <w:spacing w:line="240" w:lineRule="exact"/>
        <w:jc w:val="both"/>
        <w:rPr>
          <w:sz w:val="28"/>
        </w:rPr>
      </w:pPr>
      <w:r>
        <w:rPr>
          <w:noProof/>
          <w:sz w:val="28"/>
        </w:rPr>
        <w:pict>
          <v:line id="_x0000_s1042" style="position:absolute;left:0;text-align:left;z-index:251655680" from="248.55pt,5.3pt" to="356.55pt,5.3pt" o:allowincell="f">
            <v:stroke endarrow="block"/>
          </v:line>
        </w:pict>
      </w:r>
      <w:r>
        <w:rPr>
          <w:noProof/>
          <w:sz w:val="28"/>
        </w:rPr>
        <w:pict>
          <v:line id="_x0000_s1041" style="position:absolute;left:0;text-align:left;flip:x;z-index:251654656" from="111.75pt,5.3pt" to="212.55pt,5.3pt" o:allowincell="f">
            <v:stroke endarrow="block"/>
          </v:line>
        </w:pict>
      </w:r>
      <w:r w:rsidR="0053293D">
        <w:rPr>
          <w:sz w:val="28"/>
        </w:rPr>
        <w:t xml:space="preserve">      ферросилиций </w:t>
      </w:r>
      <w:r w:rsidR="0053293D">
        <w:rPr>
          <w:sz w:val="28"/>
        </w:rPr>
        <w:tab/>
      </w:r>
      <w:r w:rsidR="0053293D">
        <w:rPr>
          <w:sz w:val="28"/>
        </w:rPr>
        <w:tab/>
        <w:t xml:space="preserve"> </w:t>
      </w:r>
      <w:r w:rsidR="0053293D">
        <w:rPr>
          <w:sz w:val="28"/>
        </w:rPr>
        <w:tab/>
        <w:t xml:space="preserve">печь </w:t>
      </w:r>
      <w:r w:rsidR="0053293D">
        <w:rPr>
          <w:sz w:val="28"/>
        </w:rPr>
        <w:tab/>
      </w:r>
      <w:r w:rsidR="0053293D">
        <w:rPr>
          <w:sz w:val="28"/>
        </w:rPr>
        <w:tab/>
      </w:r>
      <w:r w:rsidR="0053293D">
        <w:rPr>
          <w:sz w:val="28"/>
        </w:rPr>
        <w:tab/>
        <w:t xml:space="preserve">          шлак </w:t>
      </w:r>
    </w:p>
    <w:p w:rsidR="0053293D" w:rsidRDefault="00FC6D2F">
      <w:pPr>
        <w:spacing w:line="240" w:lineRule="exact"/>
        <w:jc w:val="both"/>
        <w:rPr>
          <w:sz w:val="28"/>
        </w:rPr>
      </w:pPr>
      <w:r>
        <w:rPr>
          <w:noProof/>
          <w:sz w:val="28"/>
        </w:rPr>
        <w:pict>
          <v:line id="_x0000_s1046" style="position:absolute;left:0;text-align:left;z-index:251658752" from="370.95pt,.5pt" to="370.95pt,22.1pt" o:allowincell="f">
            <v:stroke endarrow="block"/>
          </v:line>
        </w:pict>
      </w:r>
      <w:r>
        <w:rPr>
          <w:noProof/>
          <w:sz w:val="28"/>
        </w:rPr>
        <w:pict>
          <v:line id="_x0000_s1045" style="position:absolute;left:0;text-align:left;z-index:251657728" from="226.95pt,.5pt" to="226.95pt,22.1pt" o:allowincell="f">
            <v:stroke endarrow="block"/>
          </v:line>
        </w:pict>
      </w:r>
      <w:r>
        <w:rPr>
          <w:noProof/>
          <w:sz w:val="28"/>
        </w:rPr>
        <w:pict>
          <v:line id="_x0000_s1044" style="position:absolute;left:0;text-align:left;z-index:251656704" from="61.35pt,.5pt" to="61.35pt,22.1pt" o:allowincell="f">
            <v:stroke endarrow="block"/>
          </v:line>
        </w:pict>
      </w: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 гранулы (брикеты) </w:t>
      </w:r>
      <w:r>
        <w:rPr>
          <w:sz w:val="28"/>
        </w:rPr>
        <w:tab/>
        <w:t xml:space="preserve">           кремнеземистая </w:t>
      </w:r>
      <w:r>
        <w:rPr>
          <w:sz w:val="28"/>
        </w:rPr>
        <w:tab/>
      </w:r>
      <w:r>
        <w:rPr>
          <w:sz w:val="28"/>
        </w:rPr>
        <w:tab/>
        <w:t xml:space="preserve">       продажа</w:t>
      </w:r>
    </w:p>
    <w:p w:rsidR="0053293D" w:rsidRDefault="00FC6D2F">
      <w:pPr>
        <w:spacing w:line="240" w:lineRule="exact"/>
        <w:jc w:val="both"/>
        <w:rPr>
          <w:sz w:val="28"/>
        </w:rPr>
      </w:pPr>
      <w:r>
        <w:rPr>
          <w:noProof/>
          <w:sz w:val="28"/>
        </w:rPr>
        <w:pict>
          <v:line id="_x0000_s1050" style="position:absolute;left:0;text-align:left;z-index:251661824" from="226.95pt,7.7pt" to="385.35pt,72.5pt" o:allowincell="f">
            <v:stroke endarrow="block"/>
          </v:line>
        </w:pict>
      </w:r>
      <w:r>
        <w:rPr>
          <w:noProof/>
          <w:sz w:val="28"/>
        </w:rPr>
        <w:pict>
          <v:line id="_x0000_s1049" style="position:absolute;left:0;text-align:left;flip:x;z-index:251660800" from="46.95pt,7.7pt" to="226.95pt,79.7pt" o:allowincell="f">
            <v:stroke endarrow="block"/>
          </v:line>
        </w:pict>
      </w:r>
      <w:r w:rsidR="0053293D">
        <w:rPr>
          <w:sz w:val="28"/>
        </w:rPr>
        <w:t xml:space="preserve"> из ферросилициевой </w:t>
      </w:r>
      <w:r w:rsidR="0053293D">
        <w:rPr>
          <w:sz w:val="28"/>
        </w:rPr>
        <w:tab/>
      </w:r>
      <w:r w:rsidR="0053293D">
        <w:rPr>
          <w:sz w:val="28"/>
        </w:rPr>
        <w:tab/>
      </w:r>
      <w:r w:rsidR="0053293D">
        <w:rPr>
          <w:sz w:val="28"/>
        </w:rPr>
        <w:tab/>
        <w:t>пыль</w:t>
      </w:r>
    </w:p>
    <w:p w:rsidR="0053293D" w:rsidRDefault="00FC6D2F">
      <w:pPr>
        <w:spacing w:line="240" w:lineRule="exact"/>
        <w:jc w:val="both"/>
        <w:rPr>
          <w:sz w:val="28"/>
        </w:rPr>
      </w:pPr>
      <w:r>
        <w:rPr>
          <w:noProof/>
          <w:sz w:val="28"/>
        </w:rPr>
        <w:pict>
          <v:line id="_x0000_s1047" style="position:absolute;left:0;text-align:left;z-index:251659776" from="226.95pt,2.9pt" to="226.95pt,38.9pt" o:allowincell="f">
            <v:stroke endarrow="block"/>
          </v:line>
        </w:pict>
      </w:r>
      <w:r w:rsidR="0053293D">
        <w:rPr>
          <w:sz w:val="28"/>
        </w:rPr>
        <w:t xml:space="preserve">            пыли</w:t>
      </w: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FC6D2F">
      <w:pPr>
        <w:spacing w:line="240" w:lineRule="exact"/>
        <w:ind w:left="2880" w:firstLine="720"/>
        <w:jc w:val="both"/>
        <w:rPr>
          <w:sz w:val="28"/>
        </w:rPr>
      </w:pPr>
      <w:r>
        <w:rPr>
          <w:noProof/>
          <w:sz w:val="28"/>
        </w:rPr>
        <w:pict>
          <v:line id="_x0000_s1051" style="position:absolute;left:0;text-align:left;z-index:251662848" from="226.95pt,10.1pt" to="226.95pt,38.9pt" o:allowincell="f">
            <v:stroke endarrow="block"/>
          </v:line>
        </w:pict>
      </w:r>
      <w:r w:rsidR="0053293D">
        <w:rPr>
          <w:sz w:val="28"/>
        </w:rPr>
        <w:t>уплотнение пыли</w:t>
      </w: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ind w:left="5760" w:firstLine="720"/>
        <w:jc w:val="both"/>
        <w:rPr>
          <w:sz w:val="28"/>
        </w:rPr>
      </w:pPr>
      <w:r>
        <w:rPr>
          <w:sz w:val="28"/>
        </w:rPr>
        <w:t xml:space="preserve">    асфальтбетонная</w:t>
      </w:r>
    </w:p>
    <w:p w:rsidR="0053293D" w:rsidRDefault="0053293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   универсальный </w:t>
      </w:r>
      <w:r>
        <w:rPr>
          <w:sz w:val="28"/>
        </w:rPr>
        <w:tab/>
      </w:r>
      <w:r>
        <w:rPr>
          <w:sz w:val="28"/>
        </w:rPr>
        <w:tab/>
        <w:t xml:space="preserve">   цемент, бетон </w:t>
      </w:r>
      <w:r>
        <w:rPr>
          <w:sz w:val="28"/>
        </w:rPr>
        <w:tab/>
      </w:r>
      <w:r>
        <w:rPr>
          <w:sz w:val="28"/>
        </w:rPr>
        <w:tab/>
        <w:t xml:space="preserve">    смесь(строитель-</w:t>
      </w:r>
    </w:p>
    <w:p w:rsidR="0053293D" w:rsidRDefault="0053293D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      клей-связка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>
        <w:rPr>
          <w:sz w:val="28"/>
        </w:rPr>
        <w:tab/>
        <w:t xml:space="preserve">         ство дорог)</w:t>
      </w: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240" w:lineRule="exact"/>
        <w:jc w:val="both"/>
        <w:rPr>
          <w:sz w:val="28"/>
        </w:rPr>
      </w:pPr>
    </w:p>
    <w:p w:rsidR="0053293D" w:rsidRDefault="0053293D">
      <w:pPr>
        <w:spacing w:line="400" w:lineRule="atLeast"/>
        <w:jc w:val="both"/>
        <w:rPr>
          <w:sz w:val="28"/>
        </w:rPr>
      </w:pPr>
    </w:p>
    <w:p w:rsidR="0053293D" w:rsidRDefault="0053293D">
      <w:pPr>
        <w:spacing w:line="400" w:lineRule="atLeast"/>
        <w:jc w:val="both"/>
        <w:rPr>
          <w:sz w:val="28"/>
        </w:rPr>
      </w:pPr>
    </w:p>
    <w:p w:rsidR="0053293D" w:rsidRDefault="0053293D">
      <w:pPr>
        <w:spacing w:line="400" w:lineRule="atLeast"/>
        <w:jc w:val="both"/>
        <w:rPr>
          <w:sz w:val="28"/>
        </w:rPr>
      </w:pPr>
    </w:p>
    <w:p w:rsidR="0053293D" w:rsidRDefault="0053293D">
      <w:pPr>
        <w:spacing w:line="400" w:lineRule="atLeast"/>
        <w:jc w:val="both"/>
        <w:rPr>
          <w:sz w:val="28"/>
        </w:rPr>
      </w:pPr>
    </w:p>
    <w:p w:rsidR="0053293D" w:rsidRDefault="0053293D">
      <w:pPr>
        <w:spacing w:line="400" w:lineRule="atLeast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jc w:val="center"/>
        <w:rPr>
          <w:b/>
          <w:sz w:val="36"/>
        </w:rPr>
      </w:pPr>
      <w:r>
        <w:rPr>
          <w:b/>
          <w:sz w:val="36"/>
        </w:rPr>
        <w:t xml:space="preserve">Список использованной </w:t>
      </w:r>
    </w:p>
    <w:p w:rsidR="0053293D" w:rsidRDefault="0053293D">
      <w:pPr>
        <w:spacing w:line="400" w:lineRule="atLeast"/>
        <w:jc w:val="center"/>
        <w:rPr>
          <w:b/>
          <w:sz w:val="36"/>
        </w:rPr>
      </w:pPr>
      <w:r>
        <w:rPr>
          <w:b/>
          <w:sz w:val="36"/>
        </w:rPr>
        <w:t xml:space="preserve">литературы </w:t>
      </w: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numPr>
          <w:ilvl w:val="0"/>
          <w:numId w:val="5"/>
        </w:numPr>
        <w:tabs>
          <w:tab w:val="clear" w:pos="1170"/>
          <w:tab w:val="num" w:pos="450"/>
        </w:tabs>
        <w:spacing w:line="400" w:lineRule="atLeast"/>
        <w:ind w:left="450"/>
        <w:jc w:val="both"/>
        <w:rPr>
          <w:sz w:val="28"/>
        </w:rPr>
      </w:pPr>
      <w:r>
        <w:rPr>
          <w:sz w:val="28"/>
        </w:rPr>
        <w:t>Экономическая и социальная география Казахстана, учебник 9 класса, под редакцией М.Ш. Ярмухамедов, Алматы 1996 г.</w:t>
      </w:r>
    </w:p>
    <w:p w:rsidR="0053293D" w:rsidRDefault="0053293D">
      <w:pPr>
        <w:numPr>
          <w:ilvl w:val="0"/>
          <w:numId w:val="5"/>
        </w:numPr>
        <w:tabs>
          <w:tab w:val="clear" w:pos="1170"/>
          <w:tab w:val="num" w:pos="450"/>
        </w:tabs>
        <w:spacing w:line="400" w:lineRule="atLeast"/>
        <w:ind w:left="450"/>
        <w:jc w:val="both"/>
        <w:rPr>
          <w:sz w:val="28"/>
        </w:rPr>
      </w:pPr>
      <w:r>
        <w:rPr>
          <w:sz w:val="28"/>
        </w:rPr>
        <w:t>Известия высших учебных заведений. Черная металлургия. № 6, Москва 1998 г.</w:t>
      </w:r>
    </w:p>
    <w:p w:rsidR="0053293D" w:rsidRDefault="0053293D">
      <w:pPr>
        <w:numPr>
          <w:ilvl w:val="0"/>
          <w:numId w:val="5"/>
        </w:numPr>
        <w:tabs>
          <w:tab w:val="clear" w:pos="1170"/>
          <w:tab w:val="num" w:pos="450"/>
        </w:tabs>
        <w:spacing w:line="400" w:lineRule="atLeast"/>
        <w:ind w:left="450"/>
        <w:jc w:val="both"/>
        <w:rPr>
          <w:sz w:val="28"/>
        </w:rPr>
      </w:pPr>
      <w:r>
        <w:rPr>
          <w:sz w:val="28"/>
        </w:rPr>
        <w:t>Статистический ежегодник 2000., Алматы 2000</w:t>
      </w:r>
    </w:p>
    <w:p w:rsidR="0053293D" w:rsidRDefault="0053293D">
      <w:pPr>
        <w:numPr>
          <w:ilvl w:val="0"/>
          <w:numId w:val="5"/>
        </w:numPr>
        <w:tabs>
          <w:tab w:val="clear" w:pos="1170"/>
          <w:tab w:val="num" w:pos="450"/>
        </w:tabs>
        <w:spacing w:line="400" w:lineRule="atLeast"/>
        <w:ind w:left="450"/>
        <w:jc w:val="both"/>
        <w:rPr>
          <w:sz w:val="28"/>
        </w:rPr>
      </w:pPr>
      <w:r>
        <w:rPr>
          <w:sz w:val="28"/>
        </w:rPr>
        <w:t>Каматчинова А.К. Промышленная политика государства в переходный период (регулирования, проблемы, перспективы). Алматы 1999</w:t>
      </w:r>
    </w:p>
    <w:p w:rsidR="0053293D" w:rsidRDefault="0053293D">
      <w:pPr>
        <w:numPr>
          <w:ilvl w:val="0"/>
          <w:numId w:val="5"/>
        </w:numPr>
        <w:tabs>
          <w:tab w:val="clear" w:pos="1170"/>
          <w:tab w:val="num" w:pos="450"/>
        </w:tabs>
        <w:spacing w:line="400" w:lineRule="atLeast"/>
        <w:ind w:left="450"/>
        <w:jc w:val="both"/>
        <w:rPr>
          <w:sz w:val="28"/>
        </w:rPr>
      </w:pPr>
      <w:r>
        <w:rPr>
          <w:sz w:val="28"/>
        </w:rPr>
        <w:t>Социально-экономическое развитие Республики Казахстан, январь 2001 года. Алматы 2001</w:t>
      </w:r>
    </w:p>
    <w:p w:rsidR="0053293D" w:rsidRDefault="0053293D">
      <w:pPr>
        <w:numPr>
          <w:ilvl w:val="0"/>
          <w:numId w:val="5"/>
        </w:numPr>
        <w:tabs>
          <w:tab w:val="clear" w:pos="1170"/>
          <w:tab w:val="num" w:pos="450"/>
        </w:tabs>
        <w:spacing w:line="400" w:lineRule="atLeast"/>
        <w:ind w:left="450"/>
        <w:jc w:val="both"/>
        <w:rPr>
          <w:sz w:val="28"/>
        </w:rPr>
      </w:pPr>
      <w:r>
        <w:rPr>
          <w:sz w:val="28"/>
        </w:rPr>
        <w:t>Промышленность Казахстана и его регионов. Статистический сборник 1990, 1995-1999. Алматы 2000</w:t>
      </w:r>
    </w:p>
    <w:p w:rsidR="0053293D" w:rsidRDefault="0053293D">
      <w:pPr>
        <w:numPr>
          <w:ilvl w:val="0"/>
          <w:numId w:val="5"/>
        </w:numPr>
        <w:tabs>
          <w:tab w:val="clear" w:pos="1170"/>
          <w:tab w:val="num" w:pos="450"/>
        </w:tabs>
        <w:spacing w:line="400" w:lineRule="atLeast"/>
        <w:ind w:left="450"/>
        <w:jc w:val="both"/>
        <w:rPr>
          <w:sz w:val="28"/>
        </w:rPr>
      </w:pPr>
      <w:r>
        <w:rPr>
          <w:sz w:val="28"/>
        </w:rPr>
        <w:t>Музапарова А.М., Куламанов Р.К. Горно-металлургический комплекс, современный состав и проблемы, Алматы 1995</w:t>
      </w:r>
    </w:p>
    <w:p w:rsidR="0053293D" w:rsidRDefault="0053293D">
      <w:pPr>
        <w:spacing w:line="400" w:lineRule="atLeast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</w:p>
    <w:p w:rsidR="0053293D" w:rsidRDefault="0053293D">
      <w:pPr>
        <w:spacing w:line="400" w:lineRule="atLeast"/>
        <w:ind w:firstLine="720"/>
        <w:jc w:val="both"/>
        <w:rPr>
          <w:sz w:val="28"/>
        </w:rPr>
      </w:pPr>
      <w:bookmarkStart w:id="0" w:name="_GoBack"/>
      <w:bookmarkEnd w:id="0"/>
    </w:p>
    <w:sectPr w:rsidR="0053293D">
      <w:footerReference w:type="even" r:id="rId12"/>
      <w:footerReference w:type="default" r:id="rId13"/>
      <w:pgSz w:w="11906" w:h="16838"/>
      <w:pgMar w:top="1474" w:right="1134" w:bottom="1474" w:left="1797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D" w:rsidRDefault="0053293D">
      <w:r>
        <w:separator/>
      </w:r>
    </w:p>
  </w:endnote>
  <w:endnote w:type="continuationSeparator" w:id="0">
    <w:p w:rsidR="0053293D" w:rsidRDefault="0053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AvantGard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Karina">
    <w:altName w:val="Courier New"/>
    <w:charset w:val="00"/>
    <w:family w:val="decorative"/>
    <w:pitch w:val="variable"/>
    <w:sig w:usb0="00000001" w:usb1="00000000" w:usb2="00000000" w:usb3="00000000" w:csb0="00000005" w:csb1="00000000"/>
  </w:font>
  <w:font w:name="AG_University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kazkaForSerge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extBook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G_Souveni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Fus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3D" w:rsidRDefault="0053293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3293D" w:rsidRDefault="0053293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93D" w:rsidRDefault="00D61FAD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3</w:t>
    </w:r>
  </w:p>
  <w:p w:rsidR="0053293D" w:rsidRDefault="0053293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D" w:rsidRDefault="0053293D">
      <w:r>
        <w:separator/>
      </w:r>
    </w:p>
  </w:footnote>
  <w:footnote w:type="continuationSeparator" w:id="0">
    <w:p w:rsidR="0053293D" w:rsidRDefault="0053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D2AE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600A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5E432B2"/>
    <w:multiLevelType w:val="singleLevel"/>
    <w:tmpl w:val="2B082F56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3">
    <w:nsid w:val="46A73A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8C578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FAD"/>
    <w:rsid w:val="00195951"/>
    <w:rsid w:val="0053293D"/>
    <w:rsid w:val="00D61FAD"/>
    <w:rsid w:val="00FC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2A999A77-D9BC-4449-8950-B1D07B86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AvantGardeCyr" w:hAnsi="AGAvantGardeCyr"/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Karina" w:hAnsi="Karina"/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20">
    <w:name w:val="Body Text Indent 2"/>
    <w:basedOn w:val="a"/>
    <w:semiHidden/>
    <w:pPr>
      <w:spacing w:line="240" w:lineRule="atLeast"/>
      <w:ind w:firstLine="709"/>
      <w:jc w:val="center"/>
    </w:pPr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4695</Words>
  <Characters>26767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Интеграция природоохранных и ресурсосберегающих технологий в черной металлургии</vt:lpstr>
    </vt:vector>
  </TitlesOfParts>
  <Company> </Company>
  <LinksUpToDate>false</LinksUpToDate>
  <CharactersWithSpaces>31400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Интеграция природоохранных и ресурсосберегающих технологий в черной металлургии</dc:title>
  <dc:subject/>
  <dc:creator>Игорь</dc:creator>
  <cp:keywords/>
  <cp:lastModifiedBy>admin</cp:lastModifiedBy>
  <cp:revision>2</cp:revision>
  <dcterms:created xsi:type="dcterms:W3CDTF">2014-02-08T01:43:00Z</dcterms:created>
  <dcterms:modified xsi:type="dcterms:W3CDTF">2014-02-08T01:43:00Z</dcterms:modified>
</cp:coreProperties>
</file>