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CFC" w:rsidRPr="00170DD1" w:rsidRDefault="00877CFC" w:rsidP="00877CFC">
      <w:pPr>
        <w:spacing w:before="120"/>
        <w:jc w:val="center"/>
        <w:rPr>
          <w:b/>
          <w:sz w:val="32"/>
        </w:rPr>
      </w:pPr>
      <w:r w:rsidRPr="00170DD1">
        <w:rPr>
          <w:b/>
          <w:sz w:val="32"/>
        </w:rPr>
        <w:t>Теоретические проблемы анализа каменных индустрий</w:t>
      </w:r>
    </w:p>
    <w:p w:rsidR="00877CFC" w:rsidRPr="00170DD1" w:rsidRDefault="00877CFC" w:rsidP="00877CFC">
      <w:pPr>
        <w:spacing w:before="120"/>
        <w:jc w:val="center"/>
        <w:rPr>
          <w:sz w:val="28"/>
        </w:rPr>
      </w:pPr>
      <w:r w:rsidRPr="00170DD1">
        <w:rPr>
          <w:sz w:val="28"/>
        </w:rPr>
        <w:t xml:space="preserve">А. В. Шаманаев 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Для получения всесторонней и объективной характеристики каменных изделий отдельных памятников</w:t>
      </w:r>
      <w:r>
        <w:t xml:space="preserve">, </w:t>
      </w:r>
      <w:r w:rsidRPr="00170DD1">
        <w:t>археологических культур и эпох наиболее перспективно рассматривать их как целостность</w:t>
      </w:r>
      <w:r>
        <w:t xml:space="preserve">, </w:t>
      </w:r>
      <w:r w:rsidRPr="00170DD1">
        <w:t>которую принято называть каменной индустрией. Под этим термином понимается совокупность устойчиво повторяющихся типов заготовок (техника расщепления)</w:t>
      </w:r>
      <w:r>
        <w:t xml:space="preserve">, </w:t>
      </w:r>
      <w:r w:rsidRPr="00170DD1">
        <w:t>типов вторичной обработки (техника вторичной обработки) и типов (или видов) изделий (набор типов форм) [см.: Коробкова</w:t>
      </w:r>
      <w:r>
        <w:t xml:space="preserve">, </w:t>
      </w:r>
      <w:r w:rsidRPr="00170DD1">
        <w:t>1987</w:t>
      </w:r>
      <w:r>
        <w:t xml:space="preserve">, </w:t>
      </w:r>
      <w:r w:rsidRPr="00170DD1">
        <w:t>14].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Такой подход позволяет изучать каменную индустрию</w:t>
      </w:r>
      <w:r>
        <w:t xml:space="preserve">, </w:t>
      </w:r>
      <w:r w:rsidRPr="00170DD1">
        <w:t>с одной стороны</w:t>
      </w:r>
      <w:r>
        <w:t xml:space="preserve">, </w:t>
      </w:r>
      <w:r w:rsidRPr="00170DD1">
        <w:t>как самостоятельное системное явление</w:t>
      </w:r>
      <w:r>
        <w:t xml:space="preserve">, </w:t>
      </w:r>
      <w:r w:rsidRPr="00170DD1">
        <w:t>а с другой – как часть системы более высокого порядка – археологического памятника или культуры. Познание этих систем осуществляется посредством анализа информации</w:t>
      </w:r>
      <w:r>
        <w:t xml:space="preserve">, </w:t>
      </w:r>
      <w:r w:rsidRPr="00170DD1">
        <w:t>заключенной в материальных предметах (артефактах)</w:t>
      </w:r>
      <w:r>
        <w:t xml:space="preserve">, </w:t>
      </w:r>
      <w:r w:rsidRPr="00170DD1">
        <w:t>оставшихся от древних обществ. Проблемы специфики получения и анализа такого рода информации в источниковедческом аспекте неоднократно рассматривались в научной литературе [см.</w:t>
      </w:r>
      <w:r>
        <w:t xml:space="preserve">, </w:t>
      </w:r>
      <w:r w:rsidRPr="00170DD1">
        <w:t>например: Генинг</w:t>
      </w:r>
      <w:r>
        <w:t xml:space="preserve">, </w:t>
      </w:r>
      <w:r w:rsidRPr="00170DD1">
        <w:t>1989; Клейн</w:t>
      </w:r>
      <w:r>
        <w:t xml:space="preserve">, </w:t>
      </w:r>
      <w:r w:rsidRPr="00170DD1">
        <w:t>1978; 1995].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На практике в настоящее время широкое признание и распространение получил комплексный анализ каменных индустрий. Его составными частями</w:t>
      </w:r>
      <w:r>
        <w:t xml:space="preserve">, </w:t>
      </w:r>
      <w:r w:rsidRPr="00170DD1">
        <w:t>обеспечивающими получение наиболее полного представления о каменных изделиях археологических комплексов</w:t>
      </w:r>
      <w:r>
        <w:t xml:space="preserve">, </w:t>
      </w:r>
      <w:r w:rsidRPr="00170DD1">
        <w:t>являются типологический</w:t>
      </w:r>
      <w:r>
        <w:t xml:space="preserve">, </w:t>
      </w:r>
      <w:r w:rsidRPr="00170DD1">
        <w:t>технологический и функциональный методы.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Следует отметить</w:t>
      </w:r>
      <w:r>
        <w:t xml:space="preserve">, </w:t>
      </w:r>
      <w:r w:rsidRPr="00170DD1">
        <w:t>что комплексный анализ широко применяется преимущественно для изучения каменных индустрий палеолитического времени. В 60–80-е гг. XX в. были опубликованы теоретические разработки по его использованию и работы</w:t>
      </w:r>
      <w:r>
        <w:t xml:space="preserve">, </w:t>
      </w:r>
      <w:r w:rsidRPr="00170DD1">
        <w:t>рассматривавшие возможности применения такого подхода на конкретном археологическом материале [см. об этом: Рогачев</w:t>
      </w:r>
      <w:r>
        <w:t xml:space="preserve">, </w:t>
      </w:r>
      <w:r w:rsidRPr="00170DD1">
        <w:t>1973</w:t>
      </w:r>
      <w:r>
        <w:t xml:space="preserve">, </w:t>
      </w:r>
      <w:r w:rsidRPr="00170DD1">
        <w:t>14–21; Филиппов</w:t>
      </w:r>
      <w:r>
        <w:t xml:space="preserve">, </w:t>
      </w:r>
      <w:r w:rsidRPr="00170DD1">
        <w:t>1983</w:t>
      </w:r>
      <w:r>
        <w:t xml:space="preserve">, </w:t>
      </w:r>
      <w:r w:rsidRPr="00170DD1">
        <w:t>9–71; Щелинский</w:t>
      </w:r>
      <w:r>
        <w:t xml:space="preserve">, </w:t>
      </w:r>
      <w:r w:rsidRPr="00170DD1">
        <w:t>1983</w:t>
      </w:r>
      <w:r>
        <w:t xml:space="preserve">, </w:t>
      </w:r>
      <w:r w:rsidRPr="00170DD1">
        <w:t>72–133; Матюхин</w:t>
      </w:r>
      <w:r>
        <w:t xml:space="preserve">, </w:t>
      </w:r>
      <w:r w:rsidRPr="00170DD1">
        <w:t>1983</w:t>
      </w:r>
      <w:r>
        <w:t xml:space="preserve">, </w:t>
      </w:r>
      <w:r w:rsidRPr="00170DD1">
        <w:t>134–187]. В это же время Г.</w:t>
      </w:r>
      <w:r>
        <w:t xml:space="preserve"> </w:t>
      </w:r>
      <w:r w:rsidRPr="00170DD1">
        <w:t>Ф.</w:t>
      </w:r>
      <w:r>
        <w:t xml:space="preserve"> </w:t>
      </w:r>
      <w:r w:rsidRPr="00170DD1">
        <w:t>Коробкова [1969; 1987] с успехом применила комплексную методику для анализа каменных индустрий периодов неолита и энеолита</w:t>
      </w:r>
      <w:r>
        <w:t xml:space="preserve">, </w:t>
      </w:r>
      <w:r w:rsidRPr="00170DD1">
        <w:t>разработав и теоретические основания использования этого подхода для изучения каменного инвентаря поздних</w:t>
      </w:r>
      <w:r>
        <w:t xml:space="preserve">, </w:t>
      </w:r>
      <w:r w:rsidRPr="00170DD1">
        <w:t>по сравнению с палеолитом</w:t>
      </w:r>
      <w:r>
        <w:t xml:space="preserve">, </w:t>
      </w:r>
      <w:r w:rsidRPr="00170DD1">
        <w:t>эпох.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Необходимо принять во внимание</w:t>
      </w:r>
      <w:r>
        <w:t xml:space="preserve">, </w:t>
      </w:r>
      <w:r w:rsidRPr="00170DD1">
        <w:t>что структурные составляющие комплексного подхода в основном зарождались изолированно друг от друга и являются вполне самостоятельными методами археологических исследований. Каждый из них нацелен на выявление специфической информации</w:t>
      </w:r>
      <w:r>
        <w:t xml:space="preserve">, </w:t>
      </w:r>
      <w:r w:rsidRPr="00170DD1">
        <w:t>содержащейся в каменных изделиях. Типологический (технико-морфологический) метод связан с выделением определенных норм (типов) в морфологии изделий и их группированием по сходствам и различиям соответственно принципам</w:t>
      </w:r>
      <w:r>
        <w:t xml:space="preserve">, </w:t>
      </w:r>
      <w:r w:rsidRPr="00170DD1">
        <w:t>удовлетворяющим логическим правилам деления объема понятий [см.: Клейн</w:t>
      </w:r>
      <w:r>
        <w:t xml:space="preserve">, </w:t>
      </w:r>
      <w:r w:rsidRPr="00170DD1">
        <w:t>1991</w:t>
      </w:r>
      <w:r>
        <w:t xml:space="preserve">, </w:t>
      </w:r>
      <w:r w:rsidRPr="00170DD1">
        <w:t>364–366; Гиря</w:t>
      </w:r>
      <w:r>
        <w:t xml:space="preserve">, </w:t>
      </w:r>
      <w:r w:rsidRPr="00170DD1">
        <w:t>1993</w:t>
      </w:r>
      <w:r>
        <w:t xml:space="preserve">, </w:t>
      </w:r>
      <w:r w:rsidRPr="00170DD1">
        <w:t>20; 1997]. Технологический анализ предназначен для определения способов изготовления того или иного вида изделий. Одна из основных познавательных задач этого метода – изучение техники раскалывания камня</w:t>
      </w:r>
      <w:r>
        <w:t xml:space="preserve">, </w:t>
      </w:r>
      <w:r w:rsidRPr="00170DD1">
        <w:t>выявление ее приемов</w:t>
      </w:r>
      <w:r>
        <w:t xml:space="preserve">, </w:t>
      </w:r>
      <w:r w:rsidRPr="00170DD1">
        <w:t>технических условий и т. д. [см.: Гиря</w:t>
      </w:r>
      <w:r>
        <w:t xml:space="preserve">, </w:t>
      </w:r>
      <w:r w:rsidRPr="00170DD1">
        <w:t>1991</w:t>
      </w:r>
      <w:r>
        <w:t xml:space="preserve">, </w:t>
      </w:r>
      <w:r w:rsidRPr="00170DD1">
        <w:t>115–129; Матюхин</w:t>
      </w:r>
      <w:r>
        <w:t xml:space="preserve">, </w:t>
      </w:r>
      <w:r w:rsidRPr="00170DD1">
        <w:t>1999</w:t>
      </w:r>
      <w:r>
        <w:t xml:space="preserve">, </w:t>
      </w:r>
      <w:r w:rsidRPr="00170DD1">
        <w:t>12–22]. Метод функционального анализа (экспериментально-трасологический) позволяет установить</w:t>
      </w:r>
      <w:r>
        <w:t xml:space="preserve">, </w:t>
      </w:r>
      <w:r w:rsidRPr="00170DD1">
        <w:t>было ли каменное изделие орудием</w:t>
      </w:r>
      <w:r>
        <w:t xml:space="preserve">, </w:t>
      </w:r>
      <w:r w:rsidRPr="00170DD1">
        <w:t>для чего использовалось орудие</w:t>
      </w:r>
      <w:r>
        <w:t xml:space="preserve">, </w:t>
      </w:r>
      <w:r w:rsidRPr="00170DD1">
        <w:t>каким кинематическим образом оно применялось. [см. об этом: Семенов</w:t>
      </w:r>
      <w:r>
        <w:t xml:space="preserve">, </w:t>
      </w:r>
      <w:r w:rsidRPr="00170DD1">
        <w:t>1957; 1968; Коробкова</w:t>
      </w:r>
      <w:r>
        <w:t xml:space="preserve">, </w:t>
      </w:r>
      <w:r w:rsidRPr="00170DD1">
        <w:t>1994</w:t>
      </w:r>
      <w:r>
        <w:t xml:space="preserve">, </w:t>
      </w:r>
      <w:r w:rsidRPr="00170DD1">
        <w:t xml:space="preserve">3–21; Коробкова </w:t>
      </w:r>
      <w:r>
        <w:t xml:space="preserve">, </w:t>
      </w:r>
      <w:r w:rsidRPr="00170DD1">
        <w:t>Щелинский</w:t>
      </w:r>
      <w:r>
        <w:t xml:space="preserve">, </w:t>
      </w:r>
      <w:r w:rsidRPr="00170DD1">
        <w:t>1996; Keeley</w:t>
      </w:r>
      <w:r>
        <w:t xml:space="preserve">, </w:t>
      </w:r>
      <w:r w:rsidRPr="00170DD1">
        <w:t>1980].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Каменные изделия</w:t>
      </w:r>
      <w:r>
        <w:t xml:space="preserve">, </w:t>
      </w:r>
      <w:r w:rsidRPr="00170DD1">
        <w:t>прежде всего орудия</w:t>
      </w:r>
      <w:r>
        <w:t xml:space="preserve">, </w:t>
      </w:r>
      <w:r w:rsidRPr="00170DD1">
        <w:t>сочетают в себе элементы</w:t>
      </w:r>
      <w:r>
        <w:t xml:space="preserve">, </w:t>
      </w:r>
      <w:r w:rsidRPr="00170DD1">
        <w:t>изучаемые с помощью всех этих методов. Форма предмета обусловливается технологическими условиями его производства (сырье</w:t>
      </w:r>
      <w:r>
        <w:t xml:space="preserve">, </w:t>
      </w:r>
      <w:r w:rsidRPr="00170DD1">
        <w:t>орудия расщепления)</w:t>
      </w:r>
      <w:r>
        <w:t xml:space="preserve">, </w:t>
      </w:r>
      <w:r w:rsidRPr="00170DD1">
        <w:t>культурными традициями (предпочтение тех или иных видов заготовок и законченных форм)</w:t>
      </w:r>
      <w:r>
        <w:t xml:space="preserve">, </w:t>
      </w:r>
      <w:r w:rsidRPr="00170DD1">
        <w:t>функциональным назначением орудия. С другой стороны</w:t>
      </w:r>
      <w:r>
        <w:t xml:space="preserve">, </w:t>
      </w:r>
      <w:r w:rsidRPr="00170DD1">
        <w:t>функция обусловливается во многих случаях формой заготовки</w:t>
      </w:r>
      <w:r>
        <w:t xml:space="preserve">, </w:t>
      </w:r>
      <w:r w:rsidRPr="00170DD1">
        <w:t>качеством сырья и т. д. Таким образом</w:t>
      </w:r>
      <w:r>
        <w:t xml:space="preserve">, </w:t>
      </w:r>
      <w:r w:rsidRPr="00170DD1">
        <w:t>изучив каменное изделие во всех аспектах</w:t>
      </w:r>
      <w:r>
        <w:t xml:space="preserve">, </w:t>
      </w:r>
      <w:r w:rsidRPr="00170DD1">
        <w:t>которые определяли его существование в древности</w:t>
      </w:r>
      <w:r>
        <w:t xml:space="preserve">, </w:t>
      </w:r>
      <w:r w:rsidRPr="00170DD1">
        <w:t>можно получить целостное представление как об отдельных артефактах</w:t>
      </w:r>
      <w:r>
        <w:t xml:space="preserve">, </w:t>
      </w:r>
      <w:r w:rsidRPr="00170DD1">
        <w:t>так и о каменной индустрии в целом. Как отмечает Л. С. Клейн</w:t>
      </w:r>
      <w:r>
        <w:t xml:space="preserve">, </w:t>
      </w:r>
      <w:r w:rsidRPr="00170DD1">
        <w:t>«…информация</w:t>
      </w:r>
      <w:r>
        <w:t xml:space="preserve">, </w:t>
      </w:r>
      <w:r w:rsidRPr="00170DD1">
        <w:t>заключенная в любых объектах</w:t>
      </w:r>
      <w:r>
        <w:t xml:space="preserve">, </w:t>
      </w:r>
      <w:r w:rsidRPr="00170DD1">
        <w:t>может условно рассматриваться как сообщения</w:t>
      </w:r>
      <w:r>
        <w:t xml:space="preserve">, </w:t>
      </w:r>
      <w:r w:rsidRPr="00170DD1">
        <w:t>составленные в неких знаковых системах (или на неких языках)</w:t>
      </w:r>
      <w:r>
        <w:t xml:space="preserve">, </w:t>
      </w:r>
      <w:r w:rsidRPr="00170DD1">
        <w:t>т. е. зашифрованные в том или ином ключе. Чтобы прочесть эти сообщения</w:t>
      </w:r>
      <w:r>
        <w:t xml:space="preserve">, </w:t>
      </w:r>
      <w:r w:rsidRPr="00170DD1">
        <w:t>т. е. извлечь информацию</w:t>
      </w:r>
      <w:r>
        <w:t xml:space="preserve">, </w:t>
      </w:r>
      <w:r w:rsidRPr="00170DD1">
        <w:t>нужно знать этот ключ (или код)» [Клейн</w:t>
      </w:r>
      <w:r>
        <w:t xml:space="preserve">, </w:t>
      </w:r>
      <w:r w:rsidRPr="00170DD1">
        <w:t>1995</w:t>
      </w:r>
      <w:r>
        <w:t xml:space="preserve">, </w:t>
      </w:r>
      <w:r w:rsidRPr="00170DD1">
        <w:t>79].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Однако для объяснения тех процессов</w:t>
      </w:r>
      <w:r>
        <w:t xml:space="preserve">, </w:t>
      </w:r>
      <w:r w:rsidRPr="00170DD1">
        <w:t>которые характеризуют изменения в облике каменных индустрий</w:t>
      </w:r>
      <w:r>
        <w:t xml:space="preserve">, </w:t>
      </w:r>
      <w:r w:rsidRPr="00170DD1">
        <w:t>необходимо понять связь каменного инвентаря со всей системой деятельности древнего человека. Представляется</w:t>
      </w:r>
      <w:r>
        <w:t xml:space="preserve">, </w:t>
      </w:r>
      <w:r w:rsidRPr="00170DD1">
        <w:t>что принципов комплексного подхода для решения этой задачи недостаточно. Необходимо представлять схему взаимосвязи каменной индустрии и составляющих ее элементов с хозяйственной системой общества. Исходя из того</w:t>
      </w:r>
      <w:r>
        <w:t xml:space="preserve">, </w:t>
      </w:r>
      <w:r w:rsidRPr="00170DD1">
        <w:t>что совокупность орудий труда из камня и индустрия в целом представляют собой материальные системы</w:t>
      </w:r>
      <w:r>
        <w:t xml:space="preserve">, </w:t>
      </w:r>
      <w:r w:rsidRPr="00170DD1">
        <w:t>важно остановиться на основных свойствах этих систем</w:t>
      </w:r>
      <w:r>
        <w:t xml:space="preserve">, </w:t>
      </w:r>
      <w:r w:rsidRPr="00170DD1">
        <w:t>определяющих способы их анализа.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Материальная система – это совокупность элементов</w:t>
      </w:r>
      <w:r>
        <w:t xml:space="preserve">, </w:t>
      </w:r>
      <w:r w:rsidRPr="00170DD1">
        <w:t>объединяемых в единое целое</w:t>
      </w:r>
      <w:r>
        <w:t xml:space="preserve">, </w:t>
      </w:r>
      <w:r w:rsidRPr="00170DD1">
        <w:t>отличное от составляющих его компонентов. Целостность системы означает несводимость ее свойств к сумме свойств составляющих ее элементов и невыводимость из них свойств системы. Сущность такого подхода заключается не в механическом суммировании отдельных элементов</w:t>
      </w:r>
      <w:r>
        <w:t xml:space="preserve">, </w:t>
      </w:r>
      <w:r w:rsidRPr="00170DD1">
        <w:t>а в способах соединения их между собой. Следовательно</w:t>
      </w:r>
      <w:r>
        <w:t xml:space="preserve">, </w:t>
      </w:r>
      <w:r w:rsidRPr="00170DD1">
        <w:t>сущность каждого элемента материальной системы раскрывается через его функциональные связи с другими элементами</w:t>
      </w:r>
      <w:r>
        <w:t xml:space="preserve">, </w:t>
      </w:r>
      <w:r w:rsidRPr="00170DD1">
        <w:t>т. е. через структуру. В структуре набора орудий труда выделяются две составляющих его группы: а) орудия производства для производства средств производства и б) орудия производства для производства предметов потребления [см.: Смирнов</w:t>
      </w:r>
      <w:r>
        <w:t xml:space="preserve">, </w:t>
      </w:r>
      <w:r w:rsidRPr="00170DD1">
        <w:t>1983</w:t>
      </w:r>
      <w:r>
        <w:t xml:space="preserve">, </w:t>
      </w:r>
      <w:r w:rsidRPr="00170DD1">
        <w:t>30–32].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Изучение каменного инвентаря с применением технико-типологического и функционального методов позволяет получить информацию как об одном из аспектов технологического уровня данного общества</w:t>
      </w:r>
      <w:r>
        <w:t xml:space="preserve">, </w:t>
      </w:r>
      <w:r w:rsidRPr="00170DD1">
        <w:t>так и о его технических возможностях в целом. Под техникой в данном случае понимаются созданные людьми средства для осуществления процессов материального производства и обслуживания духовных</w:t>
      </w:r>
      <w:r>
        <w:t xml:space="preserve">, </w:t>
      </w:r>
      <w:r w:rsidRPr="00170DD1">
        <w:t>бытовых и других непроизводственных потребностей [см.: Крапивенский</w:t>
      </w:r>
      <w:r>
        <w:t xml:space="preserve">, </w:t>
      </w:r>
      <w:r w:rsidRPr="00170DD1">
        <w:t>1996</w:t>
      </w:r>
      <w:r>
        <w:t xml:space="preserve">, </w:t>
      </w:r>
      <w:r w:rsidRPr="00170DD1">
        <w:t>80]. Технология – совокупность операций по целенаправленному использованию техники. Она выступает как развитие техники</w:t>
      </w:r>
      <w:r>
        <w:t xml:space="preserve">, </w:t>
      </w:r>
      <w:r w:rsidRPr="00170DD1">
        <w:t>достижение ею стадии системности [см.: Канке</w:t>
      </w:r>
      <w:r>
        <w:t xml:space="preserve">, </w:t>
      </w:r>
      <w:r w:rsidRPr="00170DD1">
        <w:t>1996</w:t>
      </w:r>
      <w:r>
        <w:t xml:space="preserve">, </w:t>
      </w:r>
      <w:r w:rsidRPr="00170DD1">
        <w:t>263]. Такой подход может определять и логику исследования. Изучение отдельных артефактов (орудий</w:t>
      </w:r>
      <w:r>
        <w:t xml:space="preserve">, </w:t>
      </w:r>
      <w:r w:rsidRPr="00170DD1">
        <w:t>заготовок</w:t>
      </w:r>
      <w:r>
        <w:t xml:space="preserve">, </w:t>
      </w:r>
      <w:r w:rsidRPr="00170DD1">
        <w:t>отходов их производства) позволяет выявить технические приемы применявшиеся при их создании. Однако простой перечень этих приемов не будет являться характеристикой технологии</w:t>
      </w:r>
      <w:r>
        <w:t xml:space="preserve">, </w:t>
      </w:r>
      <w:r w:rsidRPr="00170DD1">
        <w:t>известной данному коллективу. Для понимания последней нужно установить не только средства (технику)</w:t>
      </w:r>
      <w:r>
        <w:t xml:space="preserve">, </w:t>
      </w:r>
      <w:r w:rsidRPr="00170DD1">
        <w:t>но и сущность целей</w:t>
      </w:r>
      <w:r>
        <w:t xml:space="preserve">, </w:t>
      </w:r>
      <w:r w:rsidRPr="00170DD1">
        <w:t>на которые ориентирована технологическая традиция. Любой элемент</w:t>
      </w:r>
      <w:r>
        <w:t xml:space="preserve">, </w:t>
      </w:r>
      <w:r w:rsidRPr="00170DD1">
        <w:t>составляющий каменную индустрию</w:t>
      </w:r>
      <w:r>
        <w:t xml:space="preserve">, </w:t>
      </w:r>
      <w:r w:rsidRPr="00170DD1">
        <w:t>целесообразно рассматривать с позиций установления целей</w:t>
      </w:r>
      <w:r>
        <w:t xml:space="preserve">, </w:t>
      </w:r>
      <w:r w:rsidRPr="00170DD1">
        <w:t>которые могли быть достигнуты в результате включения этого элемента в систему [см. об этом: Magnarella</w:t>
      </w:r>
      <w:r>
        <w:t xml:space="preserve">, </w:t>
      </w:r>
      <w:r w:rsidRPr="00170DD1">
        <w:t>1997].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Орудия труда не представляют собой сочетание законов физики и опредмеченных способностей человека создавать «вторую природу». Они одновременно являются носителями информации как о способах действий человека</w:t>
      </w:r>
      <w:r>
        <w:t xml:space="preserve">, </w:t>
      </w:r>
      <w:r w:rsidRPr="00170DD1">
        <w:t>приемах и навыках труда</w:t>
      </w:r>
      <w:r>
        <w:t xml:space="preserve">, </w:t>
      </w:r>
      <w:r w:rsidRPr="00170DD1">
        <w:t>так и о мышлении древних людей. Таким образом</w:t>
      </w:r>
      <w:r>
        <w:t xml:space="preserve">, </w:t>
      </w:r>
      <w:r w:rsidRPr="00170DD1">
        <w:t>орудие (изделие из камня) выступает как объект хранения</w:t>
      </w:r>
      <w:r>
        <w:t xml:space="preserve">, </w:t>
      </w:r>
      <w:r w:rsidRPr="00170DD1">
        <w:t>переработки и передачи информации [см.: Багдасарьян</w:t>
      </w:r>
      <w:r>
        <w:t xml:space="preserve">, </w:t>
      </w:r>
      <w:r w:rsidRPr="00170DD1">
        <w:t>1994]. М. Фуко отмечает: «Соотношение с текстами и соотношение с вещами – одной природы: и здесь и там люди находят знаки. Наследие древности</w:t>
      </w:r>
      <w:r>
        <w:t xml:space="preserve">, </w:t>
      </w:r>
      <w:r w:rsidRPr="00170DD1">
        <w:t>подобно самой природе</w:t>
      </w:r>
      <w:r>
        <w:t xml:space="preserve">, </w:t>
      </w:r>
      <w:r w:rsidRPr="00170DD1">
        <w:t>– это обширное пространство</w:t>
      </w:r>
      <w:r>
        <w:t xml:space="preserve">, </w:t>
      </w:r>
      <w:r w:rsidRPr="00170DD1">
        <w:t>взывающее к истолкованию; как здесь</w:t>
      </w:r>
      <w:r>
        <w:t xml:space="preserve">, </w:t>
      </w:r>
      <w:r w:rsidRPr="00170DD1">
        <w:t>так и там нужно обнаружить знаки и мало-помалу заставить их говорить» [Фуко</w:t>
      </w:r>
      <w:r>
        <w:t xml:space="preserve">, </w:t>
      </w:r>
      <w:r w:rsidRPr="00170DD1">
        <w:t>1994</w:t>
      </w:r>
      <w:r>
        <w:t xml:space="preserve">, </w:t>
      </w:r>
      <w:r w:rsidRPr="00170DD1">
        <w:t>70].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Исследователи неоднократно фиксировали случаи включения знаков-орудий в систему древних мифологических представлений. Ю. М. Бородай рассматривает как универсальное явление почитание архаических божеств в форме специально сделанных топоров</w:t>
      </w:r>
      <w:r>
        <w:t xml:space="preserve">, </w:t>
      </w:r>
      <w:r w:rsidRPr="00170DD1">
        <w:t>ножей</w:t>
      </w:r>
      <w:r>
        <w:t xml:space="preserve">, </w:t>
      </w:r>
      <w:r w:rsidRPr="00170DD1">
        <w:t>копий</w:t>
      </w:r>
      <w:r>
        <w:t xml:space="preserve">, </w:t>
      </w:r>
      <w:r w:rsidRPr="00170DD1">
        <w:t>стрел [см.: Бородай</w:t>
      </w:r>
      <w:r>
        <w:t xml:space="preserve">, </w:t>
      </w:r>
      <w:r w:rsidRPr="00170DD1">
        <w:t>1996</w:t>
      </w:r>
      <w:r>
        <w:t xml:space="preserve">, </w:t>
      </w:r>
      <w:r w:rsidRPr="00170DD1">
        <w:t>163]. На материалах археологии идею о тесной связи объектов материальной культуры</w:t>
      </w:r>
      <w:r>
        <w:t xml:space="preserve">, </w:t>
      </w:r>
      <w:r w:rsidRPr="00170DD1">
        <w:t>технологических традиций и семантики</w:t>
      </w:r>
      <w:r>
        <w:t xml:space="preserve">, </w:t>
      </w:r>
      <w:r w:rsidRPr="00170DD1">
        <w:t>образных смыслов архаической деятельности разрабатывает И. В. Калинина [1995</w:t>
      </w:r>
      <w:r>
        <w:t xml:space="preserve">, </w:t>
      </w:r>
      <w:r w:rsidRPr="00170DD1">
        <w:t>7–12; 1999]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Данный подход к изучению древних орудий труда</w:t>
      </w:r>
      <w:r>
        <w:t xml:space="preserve">, </w:t>
      </w:r>
      <w:r w:rsidRPr="00170DD1">
        <w:t>вероятно</w:t>
      </w:r>
      <w:r>
        <w:t xml:space="preserve">, </w:t>
      </w:r>
      <w:r w:rsidRPr="00170DD1">
        <w:t>требует дополнительной аргументации и разработки методики исследований. Однако можно рассматривать как уже сложившееся в археологии представление о</w:t>
      </w:r>
      <w:r>
        <w:t xml:space="preserve"> </w:t>
      </w:r>
      <w:r w:rsidRPr="00170DD1">
        <w:t>возможности постижения образных представлений</w:t>
      </w:r>
      <w:r>
        <w:t xml:space="preserve">, </w:t>
      </w:r>
      <w:r w:rsidRPr="00170DD1">
        <w:t>психологии древнего человека на основе исследований орудий труда.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Каменная индустрия включает не только собственно орудия труда</w:t>
      </w:r>
      <w:r>
        <w:t xml:space="preserve">, </w:t>
      </w:r>
      <w:r w:rsidRPr="00170DD1">
        <w:t>но всю совокупность каменного инвентаря (отходы расщепления</w:t>
      </w:r>
      <w:r>
        <w:t xml:space="preserve">, </w:t>
      </w:r>
      <w:r w:rsidRPr="00170DD1">
        <w:t>брак</w:t>
      </w:r>
      <w:r>
        <w:t xml:space="preserve">, </w:t>
      </w:r>
      <w:r w:rsidRPr="00170DD1">
        <w:t>заготовки и т. п.). В связи с этим встает вопрос о принципах организации данной системы не как реальности</w:t>
      </w:r>
      <w:r>
        <w:t xml:space="preserve">, </w:t>
      </w:r>
      <w:r w:rsidRPr="00170DD1">
        <w:t>выработанной в процессе исследования</w:t>
      </w:r>
      <w:r>
        <w:t xml:space="preserve">, </w:t>
      </w:r>
      <w:r w:rsidRPr="00170DD1">
        <w:t>а как системы</w:t>
      </w:r>
      <w:r>
        <w:t xml:space="preserve">, </w:t>
      </w:r>
      <w:r w:rsidRPr="00170DD1">
        <w:t>реально существовавшей в прошлом. Логика упорядочения вещей в комплексы</w:t>
      </w:r>
      <w:r>
        <w:t xml:space="preserve">, </w:t>
      </w:r>
      <w:r w:rsidRPr="00170DD1">
        <w:t>их возникновения и функционирования определяется характером деятельности</w:t>
      </w:r>
      <w:r>
        <w:t xml:space="preserve">, </w:t>
      </w:r>
      <w:r w:rsidRPr="00170DD1">
        <w:t>технологией процесса</w:t>
      </w:r>
      <w:r>
        <w:t xml:space="preserve">, </w:t>
      </w:r>
      <w:r w:rsidRPr="00170DD1">
        <w:t>порядком его обеспечения орудиями. Понимание этой структуры непосредственно связано с осознанием регулятивного аспекта такой активности. Любая форма человеческой деятельности может осуществляться только в том случае</w:t>
      </w:r>
      <w:r>
        <w:t xml:space="preserve">, </w:t>
      </w:r>
      <w:r w:rsidRPr="00170DD1">
        <w:t>если процесс ее совершения регулируется</w:t>
      </w:r>
      <w:r>
        <w:t xml:space="preserve">, </w:t>
      </w:r>
      <w:r w:rsidRPr="00170DD1">
        <w:t>то есть человек способен поддерживать его упорядоченность</w:t>
      </w:r>
      <w:r>
        <w:t xml:space="preserve">, </w:t>
      </w:r>
      <w:r w:rsidRPr="00170DD1">
        <w:t>руководить принципами его протекания [см. об этом: Белик</w:t>
      </w:r>
      <w:r>
        <w:t xml:space="preserve">, </w:t>
      </w:r>
      <w:r w:rsidRPr="00170DD1">
        <w:t>1982</w:t>
      </w:r>
      <w:r>
        <w:t xml:space="preserve">, </w:t>
      </w:r>
      <w:r w:rsidRPr="00170DD1">
        <w:t>129–130]. Таким образом</w:t>
      </w:r>
      <w:r>
        <w:t xml:space="preserve">, </w:t>
      </w:r>
      <w:r w:rsidRPr="00170DD1">
        <w:t>при изучении каменных индустрий необходимо установить</w:t>
      </w:r>
      <w:r>
        <w:t xml:space="preserve">, </w:t>
      </w:r>
      <w:r w:rsidRPr="00170DD1">
        <w:t>каким образом осуществлялось управление этой системой в прошлом.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Нет необходимости доказывать</w:t>
      </w:r>
      <w:r>
        <w:t xml:space="preserve">, </w:t>
      </w:r>
      <w:r w:rsidRPr="00170DD1">
        <w:t>что управление процессом может быть осуществлено только в том случае</w:t>
      </w:r>
      <w:r>
        <w:t xml:space="preserve">, </w:t>
      </w:r>
      <w:r w:rsidRPr="00170DD1">
        <w:t>если человек представляет его цель. Перспективной для решения этого вопроса представляется концепция Х. Ортега-и-Гассета о сущности производственной деятельности человека. Он рассматривает технику как преобразование природы</w:t>
      </w:r>
      <w:r>
        <w:t xml:space="preserve">, </w:t>
      </w:r>
      <w:r w:rsidRPr="00170DD1">
        <w:t>в результате чего осуществляется приспособление природной среды к субъекту. Таким образом</w:t>
      </w:r>
      <w:r>
        <w:t xml:space="preserve">, </w:t>
      </w:r>
      <w:r w:rsidRPr="00170DD1">
        <w:t>целью техники является: 1) удовлетворение элементарных потребностей; 2) достижение этого минимальной ценой; 3) создание новых возможностей [см.: Ортега-и-Гассет</w:t>
      </w:r>
      <w:r>
        <w:t xml:space="preserve">, </w:t>
      </w:r>
      <w:r w:rsidRPr="00170DD1">
        <w:t>1993</w:t>
      </w:r>
      <w:r>
        <w:t xml:space="preserve">, </w:t>
      </w:r>
      <w:r w:rsidRPr="00170DD1">
        <w:t>34–42].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Этот подход многое дает для понимания характера связей между человеком и производимым им каменным инвентарем</w:t>
      </w:r>
      <w:r>
        <w:t xml:space="preserve">, </w:t>
      </w:r>
      <w:r w:rsidRPr="00170DD1">
        <w:t>а также для понимания стратегии развития способов добычи сырья</w:t>
      </w:r>
      <w:r>
        <w:t xml:space="preserve">, </w:t>
      </w:r>
      <w:r w:rsidRPr="00170DD1">
        <w:t>техники обработки и использования камня в древности. Прогресс каменной индустрии</w:t>
      </w:r>
      <w:r>
        <w:t xml:space="preserve">, </w:t>
      </w:r>
      <w:r w:rsidRPr="00170DD1">
        <w:t>в идеале</w:t>
      </w:r>
      <w:r>
        <w:t xml:space="preserve">, </w:t>
      </w:r>
      <w:r w:rsidRPr="00170DD1">
        <w:t>должен быть связан с рационализацией всех составляющих ее элементов с целью уменьшения затрат труда и времени на добычу сырья</w:t>
      </w:r>
      <w:r>
        <w:t xml:space="preserve">, </w:t>
      </w:r>
      <w:r w:rsidRPr="00170DD1">
        <w:t>его первичную обработку</w:t>
      </w:r>
      <w:r>
        <w:t xml:space="preserve">, </w:t>
      </w:r>
      <w:r w:rsidRPr="00170DD1">
        <w:t>изготовление орудий из заготовок и</w:t>
      </w:r>
      <w:r>
        <w:t xml:space="preserve">, </w:t>
      </w:r>
      <w:r w:rsidRPr="00170DD1">
        <w:t>наконец</w:t>
      </w:r>
      <w:r>
        <w:t xml:space="preserve">, </w:t>
      </w:r>
      <w:r w:rsidRPr="00170DD1">
        <w:t>с целью сокращения длительности и трудоемкости использования готового инструмента. В случае успешной реализации этих целей высвобождается трудовой и временной потенциал (человек меньше устает</w:t>
      </w:r>
      <w:r>
        <w:t xml:space="preserve">, </w:t>
      </w:r>
      <w:r w:rsidRPr="00170DD1">
        <w:t>у него появляется дополнительное свободное время)</w:t>
      </w:r>
      <w:r>
        <w:t xml:space="preserve">, </w:t>
      </w:r>
      <w:r w:rsidRPr="00170DD1">
        <w:t>который может быть использован в других сферах деятельности как для дополнительной добычи средств существования</w:t>
      </w:r>
      <w:r>
        <w:t xml:space="preserve">, </w:t>
      </w:r>
      <w:r w:rsidRPr="00170DD1">
        <w:t>так и в непроизводственных целях.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В связи с вышесказанным необходимо определить и такое понятие</w:t>
      </w:r>
      <w:r>
        <w:t xml:space="preserve">, </w:t>
      </w:r>
      <w:r w:rsidRPr="00170DD1">
        <w:t>как развитие</w:t>
      </w:r>
      <w:r>
        <w:t xml:space="preserve">, </w:t>
      </w:r>
      <w:r w:rsidRPr="00170DD1">
        <w:t>а также установить</w:t>
      </w:r>
      <w:r>
        <w:t xml:space="preserve">, </w:t>
      </w:r>
      <w:r w:rsidRPr="00170DD1">
        <w:t>насколько оно применимо к характеристике изменения каменных индустрий во времени. Ответ на этот вопрос тем более важен</w:t>
      </w:r>
      <w:r>
        <w:t xml:space="preserve">, </w:t>
      </w:r>
      <w:r w:rsidRPr="00170DD1">
        <w:t>что</w:t>
      </w:r>
      <w:r>
        <w:t xml:space="preserve">, </w:t>
      </w:r>
      <w:r w:rsidRPr="00170DD1">
        <w:t>по справедливому замечанию Г. Башляра</w:t>
      </w:r>
      <w:r>
        <w:t xml:space="preserve">, </w:t>
      </w:r>
      <w:r w:rsidRPr="00170DD1">
        <w:t>применимому также и к археологии</w:t>
      </w:r>
      <w:r>
        <w:t xml:space="preserve">, </w:t>
      </w:r>
      <w:r w:rsidRPr="00170DD1">
        <w:t>целью научного исследования является познание явлений</w:t>
      </w:r>
      <w:r>
        <w:t xml:space="preserve">, </w:t>
      </w:r>
      <w:r w:rsidRPr="00170DD1">
        <w:t>а не вещей</w:t>
      </w:r>
      <w:r>
        <w:t xml:space="preserve">, </w:t>
      </w:r>
      <w:r w:rsidRPr="00170DD1">
        <w:t>в которых они воплотились [см.: Башляр</w:t>
      </w:r>
      <w:r>
        <w:t xml:space="preserve">, </w:t>
      </w:r>
      <w:r w:rsidRPr="00170DD1">
        <w:t>1987</w:t>
      </w:r>
      <w:r>
        <w:t xml:space="preserve">, </w:t>
      </w:r>
      <w:r w:rsidRPr="00170DD1">
        <w:t>251].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Большинство философов рассматривают развитие как одну из наиболее универсальных категорий</w:t>
      </w:r>
      <w:r>
        <w:t xml:space="preserve">, </w:t>
      </w:r>
      <w:r w:rsidRPr="00170DD1">
        <w:t>присущую всем формам движения материи. Однако сущность этого процесса остается предметом дискуссионным. Одна из наиболее распространенных точек зрения связывает развитие с качественными структурными и функциональными изменениями системы [см.: Канке</w:t>
      </w:r>
      <w:r>
        <w:t xml:space="preserve">, </w:t>
      </w:r>
      <w:r w:rsidRPr="00170DD1">
        <w:t>1996</w:t>
      </w:r>
      <w:r>
        <w:t xml:space="preserve">, </w:t>
      </w:r>
      <w:r w:rsidRPr="00170DD1">
        <w:t>168]. При этом возникает некоторая сложность при соотнесении этого понятия с понятием эволюции. С другой стороны</w:t>
      </w:r>
      <w:r>
        <w:t xml:space="preserve">, </w:t>
      </w:r>
      <w:r w:rsidRPr="00170DD1">
        <w:t>существует мнение</w:t>
      </w:r>
      <w:r>
        <w:t xml:space="preserve">, </w:t>
      </w:r>
      <w:r w:rsidRPr="00170DD1">
        <w:t>рассматривающее эволюцию как некий универсальный принцип и отождествляющее это понятия с развитием или воспринимающее эволюцию как его универсальную составляющую. Часто за основу принимается дарвиновская модель эволюции [см.</w:t>
      </w:r>
      <w:r>
        <w:t xml:space="preserve">, </w:t>
      </w:r>
      <w:r w:rsidRPr="00170DD1">
        <w:t>например: Моисеев</w:t>
      </w:r>
      <w:r>
        <w:t xml:space="preserve">, </w:t>
      </w:r>
      <w:r w:rsidRPr="00170DD1">
        <w:t>1989; Щапова</w:t>
      </w:r>
      <w:r>
        <w:t xml:space="preserve">, </w:t>
      </w:r>
      <w:r w:rsidRPr="00170DD1">
        <w:t>1994</w:t>
      </w:r>
      <w:r>
        <w:t xml:space="preserve">, </w:t>
      </w:r>
      <w:r w:rsidRPr="00170DD1">
        <w:t>81–91]. Однако при попытках применить эту схему к конкретным археологическим объектам возникают некоторые сложности и противоречия. Применение принципов биологической эволюции к миру вещей вызывает существенные сомнения</w:t>
      </w:r>
      <w:r>
        <w:t xml:space="preserve">, </w:t>
      </w:r>
      <w:r w:rsidRPr="00170DD1">
        <w:t>тем более если эволюция присуща не вещам</w:t>
      </w:r>
      <w:r>
        <w:t xml:space="preserve">, </w:t>
      </w:r>
      <w:r w:rsidRPr="00170DD1">
        <w:t>а идеям</w:t>
      </w:r>
      <w:r>
        <w:t xml:space="preserve">, </w:t>
      </w:r>
      <w:r w:rsidRPr="00170DD1">
        <w:t>без которых существование вещей невозможно.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Для построения модели изменения каменных индустрий может быть использована концепция Р. Ф. Абдеева</w:t>
      </w:r>
      <w:r>
        <w:t xml:space="preserve">, </w:t>
      </w:r>
      <w:r w:rsidRPr="00170DD1">
        <w:t>который рассматривает развитие как процесс самоорганизации</w:t>
      </w:r>
      <w:r>
        <w:t xml:space="preserve">, </w:t>
      </w:r>
      <w:r w:rsidRPr="00170DD1">
        <w:t>представляющий собой сдвиги</w:t>
      </w:r>
      <w:r>
        <w:t xml:space="preserve">, </w:t>
      </w:r>
      <w:r w:rsidRPr="00170DD1">
        <w:t>сопровождающиеся структурными изменениями</w:t>
      </w:r>
      <w:r>
        <w:t xml:space="preserve">, </w:t>
      </w:r>
      <w:r w:rsidRPr="00170DD1">
        <w:t>упорядочением связей</w:t>
      </w:r>
      <w:r>
        <w:t xml:space="preserve">, </w:t>
      </w:r>
      <w:r w:rsidRPr="00170DD1">
        <w:t>накоплением информации. Внутреннее содержание развития представляет собой борьбу двух противоположных тенденций – организации и дезорганизации. Если система изменяется в направлении упорядоченности и</w:t>
      </w:r>
      <w:r>
        <w:t xml:space="preserve">, </w:t>
      </w:r>
      <w:r w:rsidRPr="00170DD1">
        <w:t>следовательно</w:t>
      </w:r>
      <w:r>
        <w:t xml:space="preserve">, </w:t>
      </w:r>
      <w:r w:rsidRPr="00170DD1">
        <w:t>степень ее дезорганизации уменьшается</w:t>
      </w:r>
      <w:r>
        <w:t xml:space="preserve">, </w:t>
      </w:r>
      <w:r w:rsidRPr="00170DD1">
        <w:t>она становится более устойчивой</w:t>
      </w:r>
      <w:r>
        <w:t xml:space="preserve">, </w:t>
      </w:r>
      <w:r w:rsidRPr="00170DD1">
        <w:t>успешно решает проблему адаптации</w:t>
      </w:r>
      <w:r>
        <w:t xml:space="preserve">, </w:t>
      </w:r>
      <w:r w:rsidRPr="00170DD1">
        <w:t>то можно говорить о ее развитии [см. об этом: Абдеев</w:t>
      </w:r>
      <w:r>
        <w:t xml:space="preserve">, </w:t>
      </w:r>
      <w:r w:rsidRPr="00170DD1">
        <w:t>1994</w:t>
      </w:r>
      <w:r>
        <w:t xml:space="preserve">, </w:t>
      </w:r>
      <w:r w:rsidRPr="00170DD1">
        <w:t>102–115].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Функционирование новой системы начинается с хаотического</w:t>
      </w:r>
      <w:r>
        <w:t xml:space="preserve">, </w:t>
      </w:r>
      <w:r w:rsidRPr="00170DD1">
        <w:t>неупорядоченного состояния (реальная максимальная энтропия). Ее развитие характеризуется структурной рационализацией системы за счет упрощения ее строения</w:t>
      </w:r>
      <w:r>
        <w:t xml:space="preserve">, </w:t>
      </w:r>
      <w:r w:rsidRPr="00170DD1">
        <w:t>что позволяет достичь максимальной упорядоченности и сокращения энергетических затрат. Высвобожденная энергия направляется в новое русло</w:t>
      </w:r>
      <w:r>
        <w:t xml:space="preserve">, </w:t>
      </w:r>
      <w:r w:rsidRPr="00170DD1">
        <w:t>что в целом способствует поддержанию жизнестойкости системы. Составными частями процесса развития являются саморегуляция и саморазвитие. Саморегуляция по своей сути консервативна. Она направлена на сохранение системы как таковой. Большее значение имеет саморазвитие</w:t>
      </w:r>
      <w:r>
        <w:t xml:space="preserve">, </w:t>
      </w:r>
      <w:r w:rsidRPr="00170DD1">
        <w:t>механизм которого «включается» под воздействием внешних факторов [см.: Там же]. Именно саморазвитие определяет прогресс</w:t>
      </w:r>
      <w:r>
        <w:t xml:space="preserve">, </w:t>
      </w:r>
      <w:r w:rsidRPr="00170DD1">
        <w:t>если его рассматривать как качественное совершенствование системы на всех уровнях</w:t>
      </w:r>
      <w:r>
        <w:t xml:space="preserve">, </w:t>
      </w:r>
      <w:r w:rsidRPr="00170DD1">
        <w:t>связанное с нахождением оптимального «ответа» на «вызов» внешней среды</w:t>
      </w:r>
      <w:r>
        <w:t xml:space="preserve">, </w:t>
      </w:r>
      <w:r w:rsidRPr="00170DD1">
        <w:t>природной или социальной</w:t>
      </w:r>
      <w:r>
        <w:t xml:space="preserve">, </w:t>
      </w:r>
      <w:r w:rsidRPr="00170DD1">
        <w:t>враждебность которой оказывается положительным стимулирующим фактором [см. об этом: Тойнби</w:t>
      </w:r>
      <w:r>
        <w:t xml:space="preserve">, </w:t>
      </w:r>
      <w:r w:rsidRPr="00170DD1">
        <w:t>1991</w:t>
      </w:r>
      <w:r>
        <w:t xml:space="preserve">, </w:t>
      </w:r>
      <w:r w:rsidRPr="00170DD1">
        <w:t>106–141].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Применяя данную концепцию к археологическому материалу и конкретно к каменным индустриям</w:t>
      </w:r>
      <w:r>
        <w:t xml:space="preserve">, </w:t>
      </w:r>
      <w:r w:rsidRPr="00170DD1">
        <w:t>можно отметить</w:t>
      </w:r>
      <w:r>
        <w:t xml:space="preserve">, </w:t>
      </w:r>
      <w:r w:rsidRPr="00170DD1">
        <w:t>что при таком подходе к пониманию сути развития удается объяснить многие черты</w:t>
      </w:r>
      <w:r>
        <w:t xml:space="preserve">, </w:t>
      </w:r>
      <w:r w:rsidRPr="00170DD1">
        <w:t>характерные для археологического материала. Например</w:t>
      </w:r>
      <w:r>
        <w:t xml:space="preserve">, </w:t>
      </w:r>
      <w:r w:rsidRPr="00170DD1">
        <w:t>в большинстве случаев трудно проследить генезис каменной индустрии той или иной культуры. Попытки найти элементы сходства с традициями предшествующего времени или соседних археологических культур не всегда успешны</w:t>
      </w:r>
      <w:r>
        <w:t xml:space="preserve">, </w:t>
      </w:r>
      <w:r w:rsidRPr="00170DD1">
        <w:t>и в любом случае дискуссионным остается вопрос</w:t>
      </w:r>
      <w:r>
        <w:t xml:space="preserve">, </w:t>
      </w:r>
      <w:r w:rsidRPr="00170DD1">
        <w:t>имеем ли мы дело с сохранением традиции или с самостоятельным явлением. Если признать</w:t>
      </w:r>
      <w:r>
        <w:t xml:space="preserve">, </w:t>
      </w:r>
      <w:r w:rsidRPr="00170DD1">
        <w:t>что новая система</w:t>
      </w:r>
      <w:r>
        <w:t xml:space="preserve">, </w:t>
      </w:r>
      <w:r w:rsidRPr="00170DD1">
        <w:t>в данном случае – каменная индустрия</w:t>
      </w:r>
      <w:r>
        <w:t xml:space="preserve">, </w:t>
      </w:r>
      <w:r w:rsidRPr="00170DD1">
        <w:t>возникает из некоего неупорядоченного состояния</w:t>
      </w:r>
      <w:r>
        <w:t xml:space="preserve">, </w:t>
      </w:r>
      <w:r w:rsidRPr="00170DD1">
        <w:t>в результате организации которого возникает принципиально новое явление</w:t>
      </w:r>
      <w:r>
        <w:t xml:space="preserve">, </w:t>
      </w:r>
      <w:r w:rsidRPr="00170DD1">
        <w:t>можно предположить</w:t>
      </w:r>
      <w:r>
        <w:t xml:space="preserve">, </w:t>
      </w:r>
      <w:r w:rsidRPr="00170DD1">
        <w:t>что в большинстве случаев сохраняются не традиции</w:t>
      </w:r>
      <w:r>
        <w:t xml:space="preserve">, </w:t>
      </w:r>
      <w:r w:rsidRPr="00170DD1">
        <w:t>а только их элементы. Более того</w:t>
      </w:r>
      <w:r>
        <w:t xml:space="preserve">, </w:t>
      </w:r>
      <w:r w:rsidRPr="00170DD1">
        <w:t>в новой системе эти элементы приобретают новое значение</w:t>
      </w:r>
      <w:r>
        <w:t xml:space="preserve">, </w:t>
      </w:r>
      <w:r w:rsidRPr="00170DD1">
        <w:t>что делает чрезвычайно сложным их распознавание.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С другой стороны</w:t>
      </w:r>
      <w:r>
        <w:t xml:space="preserve">, </w:t>
      </w:r>
      <w:r w:rsidRPr="00170DD1">
        <w:t>если развитие характеризуется структурной рационализацией системы</w:t>
      </w:r>
      <w:r>
        <w:t xml:space="preserve">, </w:t>
      </w:r>
      <w:r w:rsidRPr="00170DD1">
        <w:t>направленной на сохранение энергетических затрат в процессе ее функционирования</w:t>
      </w:r>
      <w:r>
        <w:t xml:space="preserve">, </w:t>
      </w:r>
      <w:r w:rsidRPr="00170DD1">
        <w:t>подтверждается концепция техники Х. Ортега-и-Гассета. В то же время определяется универсальная цель развития каменных индустрий – высвобождение трудовременных затрат. Соответственно и наблюдаемые нами изменения в каменном инвентаре можно оценивать с этой позиции. Существуют многочисленные примеры</w:t>
      </w:r>
      <w:r>
        <w:t xml:space="preserve">, </w:t>
      </w:r>
      <w:r w:rsidRPr="00170DD1">
        <w:t>подтверждающие эту гипотезу. Так</w:t>
      </w:r>
      <w:r>
        <w:t xml:space="preserve">, </w:t>
      </w:r>
      <w:r w:rsidRPr="00170DD1">
        <w:t>появление орудий на фрагментах керамики во многих случаях невозможно объяснить дефицитом каменного сырья (энеолитические культуры Средней Азии</w:t>
      </w:r>
      <w:r>
        <w:t xml:space="preserve">, </w:t>
      </w:r>
      <w:r w:rsidRPr="00170DD1">
        <w:t>Ближнего Востока</w:t>
      </w:r>
      <w:r>
        <w:t xml:space="preserve">, </w:t>
      </w:r>
      <w:r w:rsidRPr="00170DD1">
        <w:t>ташковская культура раннего бронзового века в Среднем Зауралье) [см.</w:t>
      </w:r>
      <w:r>
        <w:t xml:space="preserve">, </w:t>
      </w:r>
      <w:r w:rsidRPr="00170DD1">
        <w:t>например: Семенов</w:t>
      </w:r>
      <w:r>
        <w:t xml:space="preserve">, </w:t>
      </w:r>
      <w:r w:rsidRPr="00170DD1">
        <w:t>1964; Хлопина</w:t>
      </w:r>
      <w:r>
        <w:t xml:space="preserve">, </w:t>
      </w:r>
      <w:r w:rsidRPr="00170DD1">
        <w:t>1974; Скакун</w:t>
      </w:r>
      <w:r>
        <w:t xml:space="preserve">, </w:t>
      </w:r>
      <w:r w:rsidRPr="00170DD1">
        <w:t>1977; Шаманаев</w:t>
      </w:r>
      <w:r>
        <w:t xml:space="preserve">, </w:t>
      </w:r>
      <w:r w:rsidRPr="00170DD1">
        <w:t>Зырянова</w:t>
      </w:r>
      <w:r>
        <w:t xml:space="preserve">, </w:t>
      </w:r>
      <w:r w:rsidRPr="00170DD1">
        <w:t>1998]. Вероятно</w:t>
      </w:r>
      <w:r>
        <w:t xml:space="preserve">, </w:t>
      </w:r>
      <w:r w:rsidRPr="00170DD1">
        <w:t>использование таких инструментов было связано со стремлением сократить расход труда и времени на добычу камня</w:t>
      </w:r>
      <w:r>
        <w:t xml:space="preserve">, </w:t>
      </w:r>
      <w:r w:rsidRPr="00170DD1">
        <w:t>даже если его источники находились в непосредственной близости от поселения.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Представляется перспективным рассматривать каменные индустрии в процессе их развития. На основе изучения артефактов (в данном случае – орудий труда</w:t>
      </w:r>
      <w:r>
        <w:t xml:space="preserve">, </w:t>
      </w:r>
      <w:r w:rsidRPr="00170DD1">
        <w:t>заготовок</w:t>
      </w:r>
      <w:r>
        <w:t xml:space="preserve">, </w:t>
      </w:r>
      <w:r w:rsidRPr="00170DD1">
        <w:t>отходов их производства) можно проследить развитие</w:t>
      </w:r>
      <w:r>
        <w:t xml:space="preserve">, </w:t>
      </w:r>
      <w:r w:rsidRPr="00170DD1">
        <w:t>т. е. структурные изменения системы в ее стремлении к самосохранению (традиции) и самосовершенствованию (инновации) [см.: Массон</w:t>
      </w:r>
      <w:r>
        <w:t xml:space="preserve">, </w:t>
      </w:r>
      <w:r w:rsidRPr="00170DD1">
        <w:t>1981</w:t>
      </w:r>
      <w:r>
        <w:t xml:space="preserve">, </w:t>
      </w:r>
      <w:r w:rsidRPr="00170DD1">
        <w:t>38–39]. В данном случае объект развития – это идеи (технические и технологические)</w:t>
      </w:r>
      <w:r>
        <w:t xml:space="preserve">, </w:t>
      </w:r>
      <w:r w:rsidRPr="00170DD1">
        <w:t>поведенческие действия и реакции (технические</w:t>
      </w:r>
      <w:r>
        <w:t xml:space="preserve">, </w:t>
      </w:r>
      <w:r w:rsidRPr="00170DD1">
        <w:t>экономические</w:t>
      </w:r>
      <w:r>
        <w:t xml:space="preserve">, </w:t>
      </w:r>
      <w:r w:rsidRPr="00170DD1">
        <w:t>социальные)</w:t>
      </w:r>
      <w:r>
        <w:t xml:space="preserve">, </w:t>
      </w:r>
      <w:r w:rsidRPr="00170DD1">
        <w:t>цели (актуальные и перспективные</w:t>
      </w:r>
      <w:r>
        <w:t xml:space="preserve">, </w:t>
      </w:r>
      <w:r w:rsidRPr="00170DD1">
        <w:t>технологические и социальные).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Следует учитывать</w:t>
      </w:r>
      <w:r>
        <w:t xml:space="preserve">, </w:t>
      </w:r>
      <w:r w:rsidRPr="00170DD1">
        <w:t>что все составные части этой системы взаимно влияют друг на друга</w:t>
      </w:r>
      <w:r>
        <w:t xml:space="preserve">, </w:t>
      </w:r>
      <w:r w:rsidRPr="00170DD1">
        <w:t>находясь при этом под влиянием систем более высокого уровня. Например</w:t>
      </w:r>
      <w:r>
        <w:t xml:space="preserve">, </w:t>
      </w:r>
      <w:r w:rsidRPr="00170DD1">
        <w:t>материальная культура в целом и каменная индустрия в частности находятся под влиянием поведенческих факторов. В то же время объекты материальной культуры могут влиять на поведение людей. При этом и материальная культура</w:t>
      </w:r>
      <w:r>
        <w:t xml:space="preserve">, </w:t>
      </w:r>
      <w:r w:rsidRPr="00170DD1">
        <w:t>и поведение людей находятся под влиянием отдельных личностей</w:t>
      </w:r>
      <w:r>
        <w:t xml:space="preserve">, </w:t>
      </w:r>
      <w:r w:rsidRPr="00170DD1">
        <w:t>культуры в целом</w:t>
      </w:r>
      <w:r>
        <w:t xml:space="preserve">, </w:t>
      </w:r>
      <w:r w:rsidRPr="00170DD1">
        <w:t>эпохальных исторических факторов [см. об этом: Hodder</w:t>
      </w:r>
      <w:r>
        <w:t xml:space="preserve">, </w:t>
      </w:r>
      <w:r w:rsidRPr="00170DD1">
        <w:t>1984</w:t>
      </w:r>
      <w:r>
        <w:t xml:space="preserve">, </w:t>
      </w:r>
      <w:r w:rsidRPr="00170DD1">
        <w:t>48–50].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Предлагаемый теоретический подход</w:t>
      </w:r>
      <w:r>
        <w:t xml:space="preserve">, </w:t>
      </w:r>
      <w:r w:rsidRPr="00170DD1">
        <w:t>конечно</w:t>
      </w:r>
      <w:r>
        <w:t xml:space="preserve">, </w:t>
      </w:r>
      <w:r w:rsidRPr="00170DD1">
        <w:t>не претендует на роль универсального способа ответить на все вопросы</w:t>
      </w:r>
      <w:r>
        <w:t xml:space="preserve">, </w:t>
      </w:r>
      <w:r w:rsidRPr="00170DD1">
        <w:t>возникающие в процессе анализа материала. Тем не менее он позволяет рассмотреть некоторые проблемы</w:t>
      </w:r>
      <w:r>
        <w:t xml:space="preserve">, </w:t>
      </w:r>
      <w:r w:rsidRPr="00170DD1">
        <w:t>выходя за рамки описательного подхода для оценки роли каменной индустрии в жизни древнего населения и раскрыть закономерности их изменений.</w:t>
      </w:r>
    </w:p>
    <w:p w:rsidR="00877CFC" w:rsidRPr="00170DD1" w:rsidRDefault="00877CFC" w:rsidP="00877CFC">
      <w:pPr>
        <w:spacing w:before="120"/>
        <w:jc w:val="center"/>
        <w:rPr>
          <w:b/>
          <w:sz w:val="28"/>
        </w:rPr>
      </w:pPr>
      <w:r w:rsidRPr="00170DD1">
        <w:rPr>
          <w:b/>
          <w:sz w:val="28"/>
        </w:rPr>
        <w:t>Список литературы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Абдеев Р. Ф. Философия информационной цивилизации. М.</w:t>
      </w:r>
      <w:r>
        <w:t xml:space="preserve">, </w:t>
      </w:r>
      <w:r w:rsidRPr="00170DD1">
        <w:t>1994.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Багдасарьян Н. Г. Язык культуры // Социально-политический журнал. 1994. № 1–2. С.</w:t>
      </w:r>
      <w:r>
        <w:t xml:space="preserve"> </w:t>
      </w:r>
      <w:r w:rsidRPr="00170DD1">
        <w:t>51–67.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Башляр Г. Новый рационализм. М.</w:t>
      </w:r>
      <w:r>
        <w:t xml:space="preserve">, </w:t>
      </w:r>
      <w:r w:rsidRPr="00170DD1">
        <w:t>1987.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Белик А. П. Социальная форма движения. М.</w:t>
      </w:r>
      <w:r>
        <w:t xml:space="preserve">, </w:t>
      </w:r>
      <w:r w:rsidRPr="00170DD1">
        <w:t>1982.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Бородай Ю. М. Эротика – смерть – табу: трагедия человеческого сознания. М.</w:t>
      </w:r>
      <w:r>
        <w:t xml:space="preserve">, </w:t>
      </w:r>
      <w:r w:rsidRPr="00170DD1">
        <w:t>1996.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Генинг В. Ф. Структура археологического познания (проблемы социально-исторического исследования). Киев</w:t>
      </w:r>
      <w:r>
        <w:t xml:space="preserve">, </w:t>
      </w:r>
      <w:r w:rsidRPr="00170DD1">
        <w:t>1989.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Гиря Е. Ю. Проблемы технологического анализа продуктов расщепления камня // СА. 1991. № 3. С. 115–129.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Гиря Е. Ю. Технологический анализ каменных индустрий в советском палеолитоведении // Петербургский археологический вестник. Вып. 3. СПб.</w:t>
      </w:r>
      <w:r>
        <w:t xml:space="preserve">, </w:t>
      </w:r>
      <w:r w:rsidRPr="00170DD1">
        <w:t>1993. С. 20–38.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Гиря Е. Ю. Технологический анализ каменных индустрий. СПб.</w:t>
      </w:r>
      <w:r>
        <w:t xml:space="preserve">, </w:t>
      </w:r>
      <w:r w:rsidRPr="00170DD1">
        <w:t>1997.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Калинина И. В. Принципы функционально-технологического подхода в семантических исследованиях // АСГЭ. 1995. № 32. С. 7–12.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Калинина И. В. Технология орнаментации керамики лесного неолита Евразии // Современные экспериментально-трасологические и технико-технологические разработки в археологии: Тез. докл. СПб.</w:t>
      </w:r>
      <w:r>
        <w:t xml:space="preserve">, </w:t>
      </w:r>
      <w:r w:rsidRPr="00170DD1">
        <w:t>1999. С.155–156.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Канке В. А. Философия. М.</w:t>
      </w:r>
      <w:r>
        <w:t xml:space="preserve">, </w:t>
      </w:r>
      <w:r w:rsidRPr="00170DD1">
        <w:t>1996.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Клейн Л. С. Археологические источники. Л.</w:t>
      </w:r>
      <w:r>
        <w:t xml:space="preserve">, </w:t>
      </w:r>
      <w:r w:rsidRPr="00170DD1">
        <w:t>1978.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Клейн Л. С. Археологическая типология. Л.</w:t>
      </w:r>
      <w:r>
        <w:t xml:space="preserve">, </w:t>
      </w:r>
      <w:r w:rsidRPr="00170DD1">
        <w:t>1991.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Клейн Л. С. Археологические источники. СПб.</w:t>
      </w:r>
      <w:r>
        <w:t xml:space="preserve">, </w:t>
      </w:r>
      <w:r w:rsidRPr="00170DD1">
        <w:t>1995.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Коробкова Г. Ф. Орудия труда и хозяйство неолитических племен Средней Азии // МИА. 1969. № 158.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Коробкова Г. Ф. Хозяйственные комплексы ранних земледельческо-скотоводческих обществ юга СССР. Л.</w:t>
      </w:r>
      <w:r>
        <w:t xml:space="preserve">, </w:t>
      </w:r>
      <w:r w:rsidRPr="00170DD1">
        <w:t>1987.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Коробкова Г. Ф. Экспериментально-трасологические разработки как комплексное исследование в археологии // Экспериментально-трасологические исследования в археологии. СПб.</w:t>
      </w:r>
      <w:r>
        <w:t xml:space="preserve">, </w:t>
      </w:r>
      <w:r w:rsidRPr="00170DD1">
        <w:t>1994. С. 3–21.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Коробкова Г. Ф.</w:t>
      </w:r>
      <w:r>
        <w:t xml:space="preserve">, </w:t>
      </w:r>
      <w:r w:rsidRPr="00170DD1">
        <w:t>Щелинский В. Е. Методика микро-макроанализа древних орудий труда. Ч. 1. СПб.</w:t>
      </w:r>
      <w:r>
        <w:t xml:space="preserve">, </w:t>
      </w:r>
      <w:r w:rsidRPr="00170DD1">
        <w:t>1996.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Крапивенский С. Э. Социальная философия. Волгоград</w:t>
      </w:r>
      <w:r>
        <w:t xml:space="preserve">, </w:t>
      </w:r>
      <w:r w:rsidRPr="00170DD1">
        <w:t>1996.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Массон В. М. Традиции и инновации в процессе культурогенеза // Преемственность и инновации в развитии древних культур. Л.</w:t>
      </w:r>
      <w:r>
        <w:t xml:space="preserve">, </w:t>
      </w:r>
      <w:r w:rsidRPr="00170DD1">
        <w:t>1981. С. 38–39.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Матюхин А. Е. Орудия раннего палеолита // Технология производства в эпоху палеолита. Л.</w:t>
      </w:r>
      <w:r>
        <w:t xml:space="preserve">, </w:t>
      </w:r>
      <w:r w:rsidRPr="00170DD1">
        <w:t>1983. С. 134–187.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Матюхин А. Е. О технологическом анализе каменных изделий // СА. 1999. № 1. С. 12–22.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Моисеев Н. В. Логика универсального эволюционизма и кооперативность // ВФ. 1989. № 8.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Ортега-и-Гассет Х. Размышления о технике // ВФ. 1993. № 10. С. 32–48.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Рогачев А. Н. Каменные орудия как исторический источник // КСИА. 1973. Вып. 137. С. 14–21.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Семенов С. А. Первобытная техника // МИА. 1957. № 54.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Семенов С. А. Развитие техники в каменном веке. Л.</w:t>
      </w:r>
      <w:r>
        <w:t xml:space="preserve">, </w:t>
      </w:r>
      <w:r w:rsidRPr="00170DD1">
        <w:t>1968.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Семенов С. А. Керамический серп из древнего поселения Эриду в Ираке // СА. 1965. № 3. С. 217–219.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Скакун Н. Н. Экспериментально-трасологические исследования керамических орудий труда эпохи палеометалла: (по материалам Алтын-депе и Теккем-депе) // СА. 1977. № 1. С. 264–268.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Смирнов В. С. Становление основ общественного производства (материально-технический аспект проблемы). Киев</w:t>
      </w:r>
      <w:r>
        <w:t xml:space="preserve">, </w:t>
      </w:r>
      <w:r w:rsidRPr="00170DD1">
        <w:t>1983.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Тойнби А. Дж. Постижение истории. М.</w:t>
      </w:r>
      <w:r>
        <w:t xml:space="preserve">, </w:t>
      </w:r>
      <w:r w:rsidRPr="00170DD1">
        <w:t>1991.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Филиппов А. К. Проблемы технического формообразования орудий труда в палеолите // Технология производства в эпоху палеолита. Л.</w:t>
      </w:r>
      <w:r>
        <w:t xml:space="preserve">, </w:t>
      </w:r>
      <w:r w:rsidRPr="00170DD1">
        <w:t>1983. С. 9–71.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Фуко М. Слова и вещи. Археология гуманитарных наук. СПб.</w:t>
      </w:r>
      <w:r>
        <w:t xml:space="preserve">, </w:t>
      </w:r>
      <w:r w:rsidRPr="00170DD1">
        <w:t>1994.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Хлопина Л. И. Новый тип орудий эпохи бронзы (Южная Туркмения) // СА. 1974. № 3. С. 240–242.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Шаманаев А. В.</w:t>
      </w:r>
      <w:r>
        <w:t xml:space="preserve">, </w:t>
      </w:r>
      <w:r w:rsidRPr="00170DD1">
        <w:t>Зырянова С. Ю. Вторичное использование фрагментов керамики населением ташковской культуры (по материалам археологических находок и экспериментов) // ВАУ. Вып. 23. Екатеринбург</w:t>
      </w:r>
      <w:r>
        <w:t xml:space="preserve">, </w:t>
      </w:r>
      <w:r w:rsidRPr="00170DD1">
        <w:t>1998. С. 196–204.</w:t>
      </w:r>
    </w:p>
    <w:p w:rsidR="00877CFC" w:rsidRPr="00170DD1" w:rsidRDefault="00877CFC" w:rsidP="00877CFC">
      <w:pPr>
        <w:spacing w:before="120"/>
        <w:ind w:firstLine="567"/>
        <w:jc w:val="both"/>
      </w:pPr>
      <w:r w:rsidRPr="00170DD1">
        <w:t>Щапова Ю. Л. Описание</w:t>
      </w:r>
      <w:r>
        <w:t xml:space="preserve">, </w:t>
      </w:r>
      <w:r w:rsidRPr="00170DD1">
        <w:t>классификация и эволюционные закономерности в развитии древних вещей // РА. 1994. № 2. С. 81–91.</w:t>
      </w:r>
    </w:p>
    <w:p w:rsidR="00877CFC" w:rsidRPr="00170DD1" w:rsidRDefault="00877CFC" w:rsidP="00877CFC">
      <w:pPr>
        <w:spacing w:before="120"/>
        <w:ind w:firstLine="567"/>
        <w:jc w:val="both"/>
        <w:rPr>
          <w:lang w:val="en-US"/>
        </w:rPr>
      </w:pPr>
      <w:r w:rsidRPr="00170DD1">
        <w:t>Щелинский В. Е. К изучению техники</w:t>
      </w:r>
      <w:r>
        <w:t xml:space="preserve">, </w:t>
      </w:r>
      <w:r w:rsidRPr="00170DD1">
        <w:t>технологии изготовления и функций орудий мустьерской эпохи // Технология производства в эпоху палеолита. Л</w:t>
      </w:r>
      <w:r w:rsidRPr="00170DD1">
        <w:rPr>
          <w:lang w:val="en-US"/>
        </w:rPr>
        <w:t xml:space="preserve"> ., 1983. </w:t>
      </w:r>
      <w:r w:rsidRPr="00170DD1">
        <w:t>С</w:t>
      </w:r>
      <w:r w:rsidRPr="00170DD1">
        <w:rPr>
          <w:lang w:val="en-US"/>
        </w:rPr>
        <w:t xml:space="preserve"> . 72–133</w:t>
      </w:r>
    </w:p>
    <w:p w:rsidR="00877CFC" w:rsidRPr="00170DD1" w:rsidRDefault="00877CFC" w:rsidP="00877CFC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>Hodder I. Beyond processual archaeology // Perspective on archaeological theory and method.Lund, 1984. P. 45–54.</w:t>
      </w:r>
    </w:p>
    <w:p w:rsidR="00877CFC" w:rsidRPr="00170DD1" w:rsidRDefault="00877CFC" w:rsidP="00877CFC">
      <w:pPr>
        <w:spacing w:before="120"/>
        <w:ind w:firstLine="567"/>
        <w:jc w:val="both"/>
        <w:rPr>
          <w:lang w:val="en-US"/>
        </w:rPr>
      </w:pPr>
      <w:r w:rsidRPr="00170DD1">
        <w:rPr>
          <w:lang w:val="en-US"/>
        </w:rPr>
        <w:t xml:space="preserve">Keeley L. Experimental determination of stone tool uses: a microwear analysis.University of Chicago Press. </w:t>
      </w:r>
      <w:smartTag w:uri="urn:schemas-microsoft-com:office:smarttags" w:element="City">
        <w:smartTag w:uri="urn:schemas-microsoft-com:office:smarttags" w:element="place">
          <w:r w:rsidRPr="00170DD1">
            <w:rPr>
              <w:lang w:val="en-US"/>
            </w:rPr>
            <w:t>Chicago</w:t>
          </w:r>
        </w:smartTag>
      </w:smartTag>
      <w:r w:rsidRPr="00170DD1">
        <w:rPr>
          <w:lang w:val="en-US"/>
        </w:rPr>
        <w:t>, 1980.</w:t>
      </w:r>
    </w:p>
    <w:p w:rsidR="00877CFC" w:rsidRDefault="00877CFC" w:rsidP="00877CFC">
      <w:pPr>
        <w:spacing w:before="120"/>
        <w:ind w:firstLine="567"/>
        <w:jc w:val="both"/>
      </w:pPr>
      <w:r w:rsidRPr="00170DD1">
        <w:rPr>
          <w:lang w:val="en-US"/>
        </w:rPr>
        <w:t xml:space="preserve">Magnarella P. Human materialism: a paradigm for analyzing sociocultural systems and understanding human behavior // Theoretical Anthropology. </w:t>
      </w:r>
      <w:r w:rsidRPr="00170DD1">
        <w:t>1997. Nr. 3.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CFC"/>
    <w:rsid w:val="00170DD1"/>
    <w:rsid w:val="001A35F6"/>
    <w:rsid w:val="00811DD4"/>
    <w:rsid w:val="00877CFC"/>
    <w:rsid w:val="0094009B"/>
    <w:rsid w:val="00D5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7410E6-22A0-4D1B-9EFB-542AF293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CF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3225</Words>
  <Characters>18385</Characters>
  <Application>Microsoft Office Word</Application>
  <DocSecurity>0</DocSecurity>
  <Lines>153</Lines>
  <Paragraphs>43</Paragraphs>
  <ScaleCrop>false</ScaleCrop>
  <Company>Home</Company>
  <LinksUpToDate>false</LinksUpToDate>
  <CharactersWithSpaces>21567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Теоретические проблемы анализа каменных индустрий</dc:title>
  <dc:subject/>
  <dc:creator>User</dc:creator>
  <cp:keywords/>
  <dc:description/>
  <cp:lastModifiedBy>Irina</cp:lastModifiedBy>
  <cp:revision>2</cp:revision>
  <dcterms:created xsi:type="dcterms:W3CDTF">2014-07-19T14:21:00Z</dcterms:created>
  <dcterms:modified xsi:type="dcterms:W3CDTF">2014-07-19T14:21:00Z</dcterms:modified>
</cp:coreProperties>
</file>