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F1" w:rsidRDefault="00AF0773">
      <w:pPr>
        <w:pStyle w:val="1"/>
        <w:jc w:val="center"/>
      </w:pPr>
      <w:r>
        <w:t>Использование углеотходов в качестве дорожно-строительных материалов</w:t>
      </w:r>
    </w:p>
    <w:p w:rsidR="006050F1" w:rsidRPr="00AF0773" w:rsidRDefault="00AF0773">
      <w:pPr>
        <w:pStyle w:val="a3"/>
      </w:pPr>
      <w:r>
        <w:t>Коршунова Н.С., Перистый М.М.</w:t>
      </w:r>
    </w:p>
    <w:p w:rsidR="006050F1" w:rsidRDefault="00AF0773">
      <w:pPr>
        <w:pStyle w:val="a3"/>
      </w:pPr>
      <w:r>
        <w:t>Угольная промышленность Украины – базовая сырьевая отрасль народного хозяйства. Запасы угля, которые составляют около 80% общих топливных ресурсов в недрах Украины, гарантируют на столетия энергетическую безопасность страны. Также он имеет большое значение для металлургической промышленности, так как является основным сырьем для производства кокса. Качество полученного кокса зависит в значительной мере от подготовки углей и правильности составления угольной шихты. На коксохимические завода уголь поступает обычно со многих шахт и углеобогатительных фабрик, и специалист должен не только знать свойства и состав углей, но и умело составлять из них смесь, которая дает наилучший кокс. Для получения качественного кокса необходимо провести предварительную подготовку угольного материала к процессу коксования. Подготовка углей к коксованию включает ряд технологических процессов: обогащение, усреднение состава углей, дробление, грохочение, дозирование, уплотнение, сушку и др.</w:t>
      </w:r>
    </w:p>
    <w:p w:rsidR="006050F1" w:rsidRDefault="00AF0773">
      <w:pPr>
        <w:pStyle w:val="a3"/>
      </w:pPr>
      <w:r>
        <w:t>Угли при обогащении проходят обычно следующие технологические операции: разгрузка в углеприемные ямы, передача в дозировочные бункеры или же прямо на обогатительную фабрику; дозирование углей и передача их в заданной пропорции транспортером на грохоты; отделение крупных кусков углей размером более 80 мм (на грохотах), дробление крупных кусков углей и присоединение дробленого продукта к рядовому углю; грохочение – разделение смеси сыпучих материалов на несколько классов по их крупности при помощи аппаратов, называемых грохотами; поверхности грохота, имеющие отверстия для прохождения материала, называются ситами, или решетами; разделение рядового угля на классы с размеров кусков 10 – 80 мм и 0 – 10 мм; обогащение класса 10 – 80 мм на отсадочных машинах, реожелобах, в сепараторах с тяжелой жидкостью или какими-либо другими способами; подача класса 0 – 10 мм на обеспыливающие устройства или грохот для удаления пыли (шлама); обогащение обеспыленного мелкого класса углей; передача пыли (шлама) на обогащение методом флотации. При отсутствии флотационной установки мелочь в необогащенном виде может быть присажена к концентрату или промежуточному продукту.</w:t>
      </w:r>
    </w:p>
    <w:p w:rsidR="006050F1" w:rsidRDefault="00AF0773">
      <w:pPr>
        <w:pStyle w:val="a3"/>
      </w:pPr>
      <w:r>
        <w:t>Основной экологической проблемой при обогащении угля является образование большого количества твердых отходов. В Донецкой области образуется около 50% всех отходов угледобычи и углеобогащения. На целом ряде шахт и обогатительных фабрик породные отвалы исчерпали свои мощности некоторые из них вышли за черту отведенных земель, и требуют отвода новых. По примерным расчетам в отраслях промышленности Украины и за рубежом утилизируется ежегодно свыше 100 млн. т твердых отходов добычи, обогащения и сжигания угля и сланца (не считая применения для закладки выработанного пространства). Этим направлением посвящено также подавляющее большинство исследований по использованию отходов добычи и обогащения в Украине и других странах. Опубликованы положительные результаты по получению более чем сорока видов строительных материалов с применением отходов угледобычи, обогащения, сжигания и газификации углей и сланцев (заполнители бетонов), стеновые материалы, вяжущие вещества, разнообразные кровельные, облицовочные материалы и др.</w:t>
      </w:r>
    </w:p>
    <w:p w:rsidR="006050F1" w:rsidRDefault="00AF0773">
      <w:pPr>
        <w:pStyle w:val="a3"/>
      </w:pPr>
      <w:r>
        <w:t>Применение углеотходов в земляном полотне в настоящее время является наиболее эффективным, поскольку практически не требует дополнительной переработки отходов, а объемы материала для насыпей требуются значительные.</w:t>
      </w:r>
    </w:p>
    <w:p w:rsidR="006050F1" w:rsidRDefault="00AF0773">
      <w:pPr>
        <w:pStyle w:val="a3"/>
      </w:pPr>
      <w:r>
        <w:t>Для получения материала, пригодного для основания, предлагается следующая технология. Горелая порода терриконов дробится, в результате чего слабопрочная плохообоженная составляющая разрушается и после грохочения в составе фракции менее 2 мм удаляется в отвал. Оставшаяся крупнообломочная фракция подвергается второму этапу дробления до выхода 30-40% мелкозема. Затем полученная смесь активизируется добавками 3-10% извести или цемента. В качестве активизатора можно применять граншлак, некоторые другие виды неорганических вяжущих. Полученный из такой смеси после увлажнения и уплотнения слой в расчетный период обладает достаточно высоким модулем упругости – 300-600 МПа, что позволяет применять его в конструкциях дорожных одежд любых технических категории.</w:t>
      </w:r>
    </w:p>
    <w:p w:rsidR="006050F1" w:rsidRDefault="008320FB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6050F1" w:rsidRDefault="00AF0773">
      <w:pPr>
        <w:pStyle w:val="a3"/>
      </w:pPr>
      <w:r>
        <w:t>1 – конструкция дорожной одежды; 2 – укрепленная обочина; 3 – защитный слой из глинистых грунтов; 4 – пожаробезопасная прослойка; 5 – углеотходы; 6 – защитный слой из дробленых углеотходов.</w:t>
      </w:r>
    </w:p>
    <w:p w:rsidR="006050F1" w:rsidRDefault="00AF0773">
      <w:pPr>
        <w:pStyle w:val="a3"/>
      </w:pPr>
      <w:r>
        <w:t>Рисунок – Конструкция насыпи из углеотходов</w:t>
      </w:r>
    </w:p>
    <w:p w:rsidR="006050F1" w:rsidRDefault="00AF0773">
      <w:pPr>
        <w:pStyle w:val="a3"/>
      </w:pPr>
      <w:r>
        <w:t>При конструировании насыпи из углеотходов важное место отводится мероприятиям, предупреждающим высокотемпературный саморазогрев. Расчеты пожаробезопасных элементов показали, что самовозгорание углеотходов зависит от их зольности, марки добываемого или обогащаемого угля, энергии активации и некоторых других параметров. Для земляного полотна автомобильных дорог установлена критическая величина отсыпаемого слоя в 5, 2 – 12 м. При превышении этих размеров в теле насыпи из углеотходов предусматривается устройство пожаробезопасных прослоек из связного грунта толщиной не менее 0, 15 – 0, 40 м (рис. 1), либо другим материалом, препятствующим поступлению атмосферного кислорода в структуру углеотходов.</w:t>
      </w:r>
    </w:p>
    <w:p w:rsidR="006050F1" w:rsidRDefault="00AF0773">
      <w:pPr>
        <w:pStyle w:val="a3"/>
      </w:pPr>
      <w:r>
        <w:t>Особенности технологий строительства насыпей из углеотходов в основном связаны с необходимостью ликвидации потенциальной просадочности и создания плотной бездеформативной структуры с заданным содержанием мелкозема. Сложные инженерно-геологические условия, возможность подтопления и даже затопления земляного полотна требуют создания максимально плотной структуры по всему объему насыпи.</w:t>
      </w:r>
    </w:p>
    <w:p w:rsidR="006050F1" w:rsidRDefault="00AF0773">
      <w:pPr>
        <w:pStyle w:val="a3"/>
      </w:pPr>
      <w:r>
        <w:t>Применения углеотходов дорожниками Донбасса позволило получить значительный экономический эффект. Кроме того, в отрасли сокращаются затраты на содержание отвалов; в сельском хозяйстве уменьшаются потери плодородных земель, изымаемых под складирование отвалов. Значителен также природоохранный эффект, что способствует улучшению экологической обстановки Донбасса.</w:t>
      </w:r>
      <w:bookmarkStart w:id="0" w:name="_GoBack"/>
      <w:bookmarkEnd w:id="0"/>
    </w:p>
    <w:sectPr w:rsidR="0060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773"/>
    <w:rsid w:val="006050F1"/>
    <w:rsid w:val="008320FB"/>
    <w:rsid w:val="00A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42FBF2-13E0-4980-9331-C83AE7CB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5049</Characters>
  <Application>Microsoft Office Word</Application>
  <DocSecurity>0</DocSecurity>
  <Lines>42</Lines>
  <Paragraphs>11</Paragraphs>
  <ScaleCrop>false</ScaleCrop>
  <Company>diakov.net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углеотходов в качестве дорожно-строительных материалов</dc:title>
  <dc:subject/>
  <dc:creator>Irina</dc:creator>
  <cp:keywords/>
  <dc:description/>
  <cp:lastModifiedBy>Irina</cp:lastModifiedBy>
  <cp:revision>2</cp:revision>
  <dcterms:created xsi:type="dcterms:W3CDTF">2014-07-19T04:14:00Z</dcterms:created>
  <dcterms:modified xsi:type="dcterms:W3CDTF">2014-07-19T04:14:00Z</dcterms:modified>
</cp:coreProperties>
</file>