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2E6" w:rsidRDefault="00CD32E6" w:rsidP="00C15031">
      <w:pPr>
        <w:ind w:right="140"/>
        <w:jc w:val="center"/>
        <w:rPr>
          <w:rFonts w:ascii="Times New Roman" w:hAnsi="Times New Roman"/>
          <w:b/>
          <w:sz w:val="24"/>
        </w:rPr>
      </w:pPr>
    </w:p>
    <w:p w:rsidR="00513BC2" w:rsidRPr="00D77551" w:rsidRDefault="00513BC2" w:rsidP="00C15031">
      <w:pPr>
        <w:ind w:right="140"/>
        <w:jc w:val="center"/>
        <w:rPr>
          <w:rFonts w:ascii="Times New Roman" w:hAnsi="Times New Roman"/>
          <w:b/>
          <w:sz w:val="24"/>
        </w:rPr>
      </w:pPr>
      <w:r w:rsidRPr="00D77551">
        <w:rPr>
          <w:rFonts w:ascii="Times New Roman" w:hAnsi="Times New Roman"/>
          <w:b/>
          <w:sz w:val="24"/>
        </w:rPr>
        <w:t>ФЕДЕРАЛЬНОЕ АГЕНТСТВО ПО РЫБОЛОВСТВУ</w:t>
      </w:r>
    </w:p>
    <w:p w:rsidR="00513BC2" w:rsidRPr="00D77551" w:rsidRDefault="00513BC2" w:rsidP="00C15031">
      <w:pPr>
        <w:ind w:right="140"/>
        <w:jc w:val="center"/>
        <w:rPr>
          <w:rFonts w:ascii="Times New Roman" w:hAnsi="Times New Roman"/>
          <w:b/>
          <w:sz w:val="24"/>
        </w:rPr>
      </w:pPr>
      <w:r w:rsidRPr="00D77551">
        <w:rPr>
          <w:rFonts w:ascii="Times New Roman" w:hAnsi="Times New Roman"/>
          <w:b/>
          <w:sz w:val="24"/>
        </w:rPr>
        <w:t>ФЕДЕРАЛЬНОЕ ГОСУДАРСТВЕННОЕ ОБРАЗОВАТЕЛЬНОЕ УЧРЕЖДЕНИЕ</w:t>
      </w:r>
    </w:p>
    <w:p w:rsidR="00513BC2" w:rsidRPr="00D77551" w:rsidRDefault="00513BC2" w:rsidP="00C15031">
      <w:pPr>
        <w:ind w:right="140"/>
        <w:jc w:val="center"/>
        <w:rPr>
          <w:rFonts w:ascii="Times New Roman" w:hAnsi="Times New Roman"/>
          <w:b/>
          <w:sz w:val="24"/>
        </w:rPr>
      </w:pPr>
      <w:r w:rsidRPr="00D77551">
        <w:rPr>
          <w:rFonts w:ascii="Times New Roman" w:hAnsi="Times New Roman"/>
          <w:b/>
          <w:sz w:val="24"/>
        </w:rPr>
        <w:t>ВЫСШЕГО ПРОФЕССИОНАЛЬНОГО ОБРАЗОВАНИЯ</w:t>
      </w:r>
    </w:p>
    <w:p w:rsidR="00513BC2" w:rsidRPr="00D77551" w:rsidRDefault="00513BC2" w:rsidP="00C15031">
      <w:pPr>
        <w:ind w:right="-2"/>
        <w:jc w:val="center"/>
        <w:rPr>
          <w:rFonts w:ascii="Times New Roman" w:hAnsi="Times New Roman"/>
          <w:b/>
          <w:sz w:val="24"/>
        </w:rPr>
      </w:pPr>
      <w:r w:rsidRPr="00D77551">
        <w:rPr>
          <w:rFonts w:ascii="Times New Roman" w:hAnsi="Times New Roman"/>
          <w:b/>
          <w:sz w:val="24"/>
        </w:rPr>
        <w:t>«МУРМАНСКИЙ ГОСУДАРСТВЕННЫЙ ТЕХНИЧЕСКИЙ УНИВЕРСИТЕТ»</w:t>
      </w:r>
    </w:p>
    <w:p w:rsidR="00513BC2" w:rsidRDefault="00513BC2" w:rsidP="00C15031">
      <w:pPr>
        <w:ind w:right="140"/>
        <w:jc w:val="center"/>
        <w:rPr>
          <w:rFonts w:ascii="Times New Roman" w:hAnsi="Times New Roman"/>
        </w:rPr>
      </w:pPr>
    </w:p>
    <w:p w:rsidR="00513BC2" w:rsidRDefault="00513BC2" w:rsidP="00C15031">
      <w:pPr>
        <w:ind w:right="140"/>
        <w:jc w:val="center"/>
        <w:rPr>
          <w:rFonts w:ascii="Times New Roman" w:hAnsi="Times New Roman"/>
        </w:rPr>
      </w:pPr>
    </w:p>
    <w:p w:rsidR="00513BC2" w:rsidRPr="00C15031" w:rsidRDefault="00513BC2" w:rsidP="00C15031">
      <w:pPr>
        <w:ind w:right="140"/>
        <w:jc w:val="center"/>
        <w:rPr>
          <w:rFonts w:ascii="Times New Roman" w:hAnsi="Times New Roman"/>
          <w:sz w:val="24"/>
          <w:szCs w:val="24"/>
        </w:rPr>
      </w:pPr>
    </w:p>
    <w:p w:rsidR="00513BC2" w:rsidRPr="00C15031" w:rsidRDefault="00513BC2" w:rsidP="00C15031">
      <w:pPr>
        <w:ind w:right="140"/>
        <w:jc w:val="right"/>
        <w:rPr>
          <w:rFonts w:ascii="Times New Roman" w:hAnsi="Times New Roman"/>
          <w:sz w:val="24"/>
          <w:szCs w:val="24"/>
        </w:rPr>
      </w:pPr>
      <w:r w:rsidRPr="00C15031">
        <w:rPr>
          <w:rFonts w:ascii="Times New Roman" w:hAnsi="Times New Roman"/>
          <w:sz w:val="24"/>
          <w:szCs w:val="24"/>
        </w:rPr>
        <w:t>Кафедра экологии и защиты окружающей среды</w:t>
      </w:r>
    </w:p>
    <w:p w:rsidR="00513BC2" w:rsidRDefault="00513BC2" w:rsidP="00C15031">
      <w:pPr>
        <w:ind w:right="140"/>
        <w:jc w:val="center"/>
        <w:rPr>
          <w:rFonts w:ascii="Times New Roman" w:hAnsi="Times New Roman"/>
          <w:sz w:val="24"/>
          <w:szCs w:val="24"/>
        </w:rPr>
      </w:pPr>
      <w:r>
        <w:rPr>
          <w:rFonts w:ascii="Times New Roman" w:hAnsi="Times New Roman"/>
        </w:rPr>
        <w:t xml:space="preserve">                                        </w:t>
      </w:r>
      <w:r w:rsidRPr="00C15031">
        <w:rPr>
          <w:rFonts w:ascii="Times New Roman" w:hAnsi="Times New Roman"/>
          <w:sz w:val="24"/>
          <w:szCs w:val="24"/>
        </w:rPr>
        <w:t>Дисциплина «Экология»</w:t>
      </w:r>
    </w:p>
    <w:p w:rsidR="00513BC2" w:rsidRPr="00C15031" w:rsidRDefault="00513BC2" w:rsidP="00C15031">
      <w:pPr>
        <w:ind w:right="140"/>
        <w:jc w:val="center"/>
        <w:rPr>
          <w:rFonts w:ascii="Times New Roman" w:hAnsi="Times New Roman"/>
          <w:sz w:val="24"/>
          <w:szCs w:val="24"/>
        </w:rPr>
      </w:pPr>
      <w:r>
        <w:rPr>
          <w:rFonts w:ascii="Times New Roman" w:hAnsi="Times New Roman"/>
          <w:sz w:val="24"/>
          <w:szCs w:val="24"/>
        </w:rPr>
        <w:t xml:space="preserve">                                                                  Специальность «Эксплуатация судового   </w:t>
      </w:r>
    </w:p>
    <w:p w:rsidR="00513BC2" w:rsidRDefault="00513BC2" w:rsidP="00B57C58">
      <w:pPr>
        <w:ind w:right="140"/>
        <w:jc w:val="center"/>
        <w:rPr>
          <w:rFonts w:ascii="Times New Roman" w:hAnsi="Times New Roman"/>
        </w:rPr>
      </w:pPr>
      <w:r>
        <w:rPr>
          <w:rFonts w:ascii="Times New Roman" w:hAnsi="Times New Roman"/>
        </w:rPr>
        <w:t xml:space="preserve">                                                                          </w:t>
      </w:r>
      <w:r>
        <w:rPr>
          <w:rFonts w:ascii="Times New Roman" w:hAnsi="Times New Roman"/>
          <w:sz w:val="24"/>
          <w:szCs w:val="24"/>
        </w:rPr>
        <w:t>электрооборудования и средств автоматики»</w:t>
      </w:r>
      <w:r>
        <w:rPr>
          <w:rFonts w:ascii="Times New Roman" w:hAnsi="Times New Roman"/>
        </w:rPr>
        <w:t xml:space="preserve">                                                                    </w:t>
      </w:r>
    </w:p>
    <w:p w:rsidR="00513BC2" w:rsidRDefault="00513BC2" w:rsidP="00C15031">
      <w:pPr>
        <w:ind w:right="140"/>
        <w:jc w:val="right"/>
        <w:rPr>
          <w:rFonts w:ascii="Times New Roman" w:hAnsi="Times New Roman"/>
        </w:rPr>
      </w:pPr>
    </w:p>
    <w:p w:rsidR="00513BC2" w:rsidRPr="00B57C58" w:rsidRDefault="00513BC2" w:rsidP="00C15031">
      <w:pPr>
        <w:ind w:right="140"/>
        <w:jc w:val="center"/>
        <w:rPr>
          <w:rFonts w:ascii="Times New Roman" w:hAnsi="Times New Roman"/>
          <w:sz w:val="32"/>
          <w:szCs w:val="32"/>
        </w:rPr>
      </w:pPr>
      <w:r w:rsidRPr="00B57C58">
        <w:rPr>
          <w:rFonts w:ascii="Times New Roman" w:hAnsi="Times New Roman"/>
          <w:sz w:val="32"/>
          <w:szCs w:val="32"/>
        </w:rPr>
        <w:t>РЕФЕРАТ</w:t>
      </w:r>
    </w:p>
    <w:p w:rsidR="00513BC2" w:rsidRDefault="00513BC2" w:rsidP="00C15031">
      <w:pPr>
        <w:spacing w:before="100" w:beforeAutospacing="1" w:after="100" w:afterAutospacing="1" w:line="240" w:lineRule="auto"/>
        <w:outlineLvl w:val="0"/>
        <w:rPr>
          <w:rFonts w:ascii="Times New Roman" w:hAnsi="Times New Roman"/>
          <w:b/>
          <w:bCs/>
          <w:color w:val="000000"/>
          <w:kern w:val="36"/>
          <w:sz w:val="28"/>
          <w:szCs w:val="28"/>
          <w:lang w:eastAsia="ru-RU"/>
        </w:rPr>
      </w:pPr>
      <w:r>
        <w:rPr>
          <w:rFonts w:ascii="Times New Roman" w:hAnsi="Times New Roman"/>
        </w:rPr>
        <w:t xml:space="preserve">            </w:t>
      </w:r>
      <w:r w:rsidRPr="00C15031">
        <w:rPr>
          <w:rFonts w:ascii="Times New Roman" w:hAnsi="Times New Roman"/>
          <w:sz w:val="28"/>
          <w:szCs w:val="28"/>
        </w:rPr>
        <w:t>Тема:</w:t>
      </w:r>
      <w:r>
        <w:rPr>
          <w:rFonts w:ascii="Times New Roman" w:hAnsi="Times New Roman"/>
        </w:rPr>
        <w:t xml:space="preserve"> «</w:t>
      </w:r>
      <w:r w:rsidRPr="008161A9">
        <w:rPr>
          <w:rFonts w:ascii="Times New Roman" w:hAnsi="Times New Roman"/>
          <w:b/>
          <w:bCs/>
          <w:color w:val="000000"/>
          <w:kern w:val="36"/>
          <w:sz w:val="28"/>
          <w:szCs w:val="28"/>
          <w:lang w:eastAsia="ru-RU"/>
        </w:rPr>
        <w:t xml:space="preserve">Судовые установки очистки </w:t>
      </w:r>
      <w:r>
        <w:rPr>
          <w:rFonts w:ascii="Times New Roman" w:hAnsi="Times New Roman"/>
          <w:b/>
          <w:bCs/>
          <w:color w:val="000000"/>
          <w:kern w:val="36"/>
          <w:sz w:val="28"/>
          <w:szCs w:val="28"/>
          <w:lang w:eastAsia="ru-RU"/>
        </w:rPr>
        <w:t xml:space="preserve"> и  обеззараживания</w:t>
      </w:r>
      <w:r w:rsidRPr="008161A9">
        <w:rPr>
          <w:rFonts w:ascii="Times New Roman" w:hAnsi="Times New Roman"/>
          <w:b/>
          <w:bCs/>
          <w:color w:val="000000"/>
          <w:kern w:val="36"/>
          <w:sz w:val="28"/>
          <w:szCs w:val="28"/>
          <w:lang w:eastAsia="ru-RU"/>
        </w:rPr>
        <w:t xml:space="preserve">сточных </w:t>
      </w:r>
    </w:p>
    <w:p w:rsidR="00513BC2" w:rsidRPr="008161A9" w:rsidRDefault="00513BC2" w:rsidP="00C15031">
      <w:pPr>
        <w:spacing w:before="100" w:beforeAutospacing="1" w:after="100" w:afterAutospacing="1" w:line="240" w:lineRule="auto"/>
        <w:outlineLvl w:val="0"/>
        <w:rPr>
          <w:rFonts w:ascii="Times New Roman" w:hAnsi="Times New Roman"/>
          <w:b/>
          <w:bCs/>
          <w:color w:val="000000"/>
          <w:kern w:val="36"/>
          <w:sz w:val="28"/>
          <w:szCs w:val="28"/>
          <w:lang w:eastAsia="ru-RU"/>
        </w:rPr>
      </w:pPr>
      <w:r>
        <w:rPr>
          <w:rFonts w:ascii="Times New Roman" w:hAnsi="Times New Roman"/>
          <w:b/>
          <w:bCs/>
          <w:color w:val="000000"/>
          <w:kern w:val="36"/>
          <w:sz w:val="28"/>
          <w:szCs w:val="28"/>
          <w:lang w:eastAsia="ru-RU"/>
        </w:rPr>
        <w:t xml:space="preserve">                                                                                                    сточных </w:t>
      </w:r>
      <w:r w:rsidRPr="008161A9">
        <w:rPr>
          <w:rFonts w:ascii="Times New Roman" w:hAnsi="Times New Roman"/>
          <w:b/>
          <w:bCs/>
          <w:color w:val="000000"/>
          <w:kern w:val="36"/>
          <w:sz w:val="28"/>
          <w:szCs w:val="28"/>
          <w:lang w:eastAsia="ru-RU"/>
        </w:rPr>
        <w:t>вод</w:t>
      </w:r>
      <w:r w:rsidRPr="002D3328">
        <w:rPr>
          <w:rFonts w:ascii="Times New Roman" w:hAnsi="Times New Roman"/>
          <w:b/>
          <w:bCs/>
          <w:color w:val="000000"/>
          <w:kern w:val="36"/>
          <w:sz w:val="28"/>
          <w:szCs w:val="28"/>
          <w:lang w:eastAsia="ru-RU"/>
        </w:rPr>
        <w:t>.</w:t>
      </w:r>
      <w:r>
        <w:rPr>
          <w:rFonts w:ascii="Times New Roman" w:hAnsi="Times New Roman"/>
          <w:b/>
          <w:bCs/>
          <w:color w:val="000000"/>
          <w:kern w:val="36"/>
          <w:sz w:val="28"/>
          <w:szCs w:val="28"/>
          <w:lang w:eastAsia="ru-RU"/>
        </w:rPr>
        <w:t>»</w:t>
      </w:r>
    </w:p>
    <w:p w:rsidR="00513BC2" w:rsidRDefault="00513BC2" w:rsidP="00C15031">
      <w:pPr>
        <w:ind w:right="140"/>
        <w:rPr>
          <w:rFonts w:ascii="Times New Roman" w:hAnsi="Times New Roman"/>
        </w:rPr>
      </w:pPr>
    </w:p>
    <w:p w:rsidR="00513BC2" w:rsidRDefault="00513BC2" w:rsidP="00B57C58">
      <w:pPr>
        <w:ind w:right="140"/>
        <w:rPr>
          <w:rFonts w:ascii="Times New Roman" w:hAnsi="Times New Roman"/>
        </w:rPr>
      </w:pPr>
    </w:p>
    <w:p w:rsidR="00513BC2" w:rsidRDefault="00513BC2" w:rsidP="00C15031">
      <w:pPr>
        <w:ind w:left="5940" w:right="140" w:hanging="1260"/>
        <w:rPr>
          <w:rFonts w:ascii="Times New Roman" w:hAnsi="Times New Roman"/>
        </w:rPr>
      </w:pPr>
      <w:r>
        <w:rPr>
          <w:rFonts w:ascii="Times New Roman" w:hAnsi="Times New Roman"/>
        </w:rPr>
        <w:t xml:space="preserve">                       Курсант Зубарев И.И. </w:t>
      </w:r>
    </w:p>
    <w:p w:rsidR="00513BC2" w:rsidRDefault="00513BC2" w:rsidP="00C15031">
      <w:pPr>
        <w:ind w:left="5940" w:right="140"/>
        <w:rPr>
          <w:rFonts w:ascii="Times New Roman" w:hAnsi="Times New Roman"/>
        </w:rPr>
      </w:pPr>
      <w:r>
        <w:rPr>
          <w:rFonts w:ascii="Times New Roman" w:hAnsi="Times New Roman"/>
        </w:rPr>
        <w:t>Группа  Э-291-1</w:t>
      </w:r>
    </w:p>
    <w:p w:rsidR="00513BC2" w:rsidRDefault="00513BC2" w:rsidP="00C15031">
      <w:pPr>
        <w:ind w:right="140"/>
        <w:jc w:val="center"/>
        <w:rPr>
          <w:rFonts w:ascii="Times New Roman" w:hAnsi="Times New Roman"/>
        </w:rPr>
      </w:pPr>
      <w:r>
        <w:rPr>
          <w:rFonts w:ascii="Times New Roman" w:hAnsi="Times New Roman"/>
        </w:rPr>
        <w:t xml:space="preserve">                                                                            Выполнил: 8 ноября 2010</w:t>
      </w:r>
    </w:p>
    <w:p w:rsidR="00513BC2" w:rsidRDefault="00513BC2" w:rsidP="00C15031">
      <w:pPr>
        <w:ind w:right="140"/>
        <w:jc w:val="center"/>
        <w:rPr>
          <w:rFonts w:ascii="Times New Roman" w:hAnsi="Times New Roman"/>
        </w:rPr>
      </w:pPr>
      <w:r>
        <w:rPr>
          <w:rFonts w:ascii="Times New Roman" w:hAnsi="Times New Roman"/>
        </w:rPr>
        <w:t xml:space="preserve">                                                         </w:t>
      </w:r>
    </w:p>
    <w:p w:rsidR="00513BC2" w:rsidRDefault="00513BC2" w:rsidP="00C15031">
      <w:pPr>
        <w:ind w:right="140"/>
        <w:jc w:val="center"/>
        <w:rPr>
          <w:rFonts w:ascii="Times New Roman" w:hAnsi="Times New Roman"/>
        </w:rPr>
      </w:pPr>
      <w:r>
        <w:rPr>
          <w:rFonts w:ascii="Times New Roman" w:hAnsi="Times New Roman"/>
        </w:rPr>
        <w:t xml:space="preserve">                                                                                    Руководитель: Федорова О.А.</w:t>
      </w:r>
    </w:p>
    <w:p w:rsidR="00513BC2" w:rsidRDefault="00513BC2" w:rsidP="00C15031">
      <w:pPr>
        <w:ind w:right="140"/>
        <w:jc w:val="center"/>
        <w:rPr>
          <w:rFonts w:ascii="Times New Roman" w:hAnsi="Times New Roman"/>
        </w:rPr>
      </w:pPr>
      <w:r>
        <w:rPr>
          <w:rFonts w:ascii="Times New Roman" w:hAnsi="Times New Roman"/>
        </w:rPr>
        <w:t xml:space="preserve">                                                                  Допущен к защите:</w:t>
      </w:r>
    </w:p>
    <w:p w:rsidR="00513BC2" w:rsidRDefault="00513BC2" w:rsidP="00C15031">
      <w:pPr>
        <w:ind w:right="140"/>
        <w:jc w:val="center"/>
        <w:rPr>
          <w:rFonts w:ascii="Times New Roman" w:hAnsi="Times New Roman"/>
        </w:rPr>
      </w:pPr>
      <w:r>
        <w:rPr>
          <w:rFonts w:ascii="Times New Roman" w:hAnsi="Times New Roman"/>
        </w:rPr>
        <w:t xml:space="preserve">                                               Оценка:</w:t>
      </w:r>
    </w:p>
    <w:p w:rsidR="00513BC2" w:rsidRDefault="00513BC2" w:rsidP="00C15031">
      <w:pPr>
        <w:ind w:right="140"/>
        <w:jc w:val="center"/>
        <w:rPr>
          <w:rFonts w:ascii="Times New Roman" w:hAnsi="Times New Roman"/>
        </w:rPr>
      </w:pPr>
    </w:p>
    <w:p w:rsidR="00513BC2" w:rsidRDefault="00513BC2" w:rsidP="00C15031">
      <w:pPr>
        <w:ind w:right="140"/>
        <w:rPr>
          <w:rFonts w:ascii="Times New Roman" w:hAnsi="Times New Roman"/>
        </w:rPr>
      </w:pPr>
    </w:p>
    <w:p w:rsidR="00513BC2" w:rsidRDefault="00513BC2" w:rsidP="00C15031">
      <w:pPr>
        <w:ind w:right="140"/>
        <w:jc w:val="center"/>
        <w:rPr>
          <w:rFonts w:ascii="Times New Roman" w:hAnsi="Times New Roman"/>
        </w:rPr>
      </w:pPr>
      <w:r>
        <w:rPr>
          <w:rFonts w:ascii="Times New Roman" w:hAnsi="Times New Roman"/>
        </w:rPr>
        <w:t>Мурманск</w:t>
      </w:r>
    </w:p>
    <w:p w:rsidR="00513BC2" w:rsidRPr="008E419E" w:rsidRDefault="00513BC2" w:rsidP="00C15031">
      <w:pPr>
        <w:ind w:right="140"/>
        <w:jc w:val="center"/>
        <w:rPr>
          <w:rFonts w:ascii="Times New Roman" w:hAnsi="Times New Roman"/>
        </w:rPr>
      </w:pPr>
      <w:r>
        <w:rPr>
          <w:rFonts w:ascii="Times New Roman" w:hAnsi="Times New Roman"/>
        </w:rPr>
        <w:t xml:space="preserve"> 2009</w:t>
      </w:r>
    </w:p>
    <w:p w:rsidR="00513BC2" w:rsidRDefault="00513BC2" w:rsidP="00B57C58">
      <w:pPr>
        <w:spacing w:before="100" w:beforeAutospacing="1" w:after="100" w:afterAutospacing="1" w:line="240" w:lineRule="auto"/>
        <w:outlineLvl w:val="0"/>
        <w:rPr>
          <w:rFonts w:ascii="Times New Roman" w:hAnsi="Times New Roman"/>
          <w:b/>
          <w:bCs/>
          <w:color w:val="000000"/>
          <w:kern w:val="36"/>
          <w:sz w:val="28"/>
          <w:szCs w:val="28"/>
          <w:lang w:eastAsia="ru-RU"/>
        </w:rPr>
      </w:pPr>
      <w:r>
        <w:rPr>
          <w:rFonts w:ascii="Times New Roman" w:hAnsi="Times New Roman"/>
          <w:b/>
          <w:bCs/>
          <w:color w:val="000000"/>
          <w:kern w:val="36"/>
          <w:sz w:val="28"/>
          <w:szCs w:val="28"/>
          <w:lang w:eastAsia="ru-RU"/>
        </w:rPr>
        <w:t xml:space="preserve">                                                  Содержание</w:t>
      </w:r>
    </w:p>
    <w:p w:rsidR="00513BC2" w:rsidRDefault="00513BC2" w:rsidP="00B57C58">
      <w:pPr>
        <w:spacing w:before="100" w:beforeAutospacing="1" w:after="100" w:afterAutospacing="1" w:line="240" w:lineRule="auto"/>
        <w:outlineLvl w:val="0"/>
        <w:rPr>
          <w:rFonts w:ascii="Times New Roman" w:hAnsi="Times New Roman"/>
          <w:b/>
          <w:bCs/>
          <w:color w:val="000000"/>
          <w:kern w:val="36"/>
          <w:sz w:val="28"/>
          <w:szCs w:val="28"/>
          <w:lang w:eastAsia="ru-RU"/>
        </w:rPr>
      </w:pPr>
      <w:r>
        <w:rPr>
          <w:rFonts w:ascii="Times New Roman" w:hAnsi="Times New Roman"/>
          <w:b/>
          <w:bCs/>
          <w:color w:val="000000"/>
          <w:kern w:val="36"/>
          <w:sz w:val="28"/>
          <w:szCs w:val="28"/>
          <w:lang w:eastAsia="ru-RU"/>
        </w:rPr>
        <w:t>Введение</w:t>
      </w:r>
    </w:p>
    <w:p w:rsidR="00513BC2" w:rsidRPr="00131AE1" w:rsidRDefault="00513BC2" w:rsidP="00131AE1">
      <w:pPr>
        <w:rPr>
          <w:rFonts w:ascii="Times New Roman" w:hAnsi="Times New Roman"/>
          <w:b/>
          <w:color w:val="000000"/>
          <w:sz w:val="28"/>
          <w:szCs w:val="28"/>
        </w:rPr>
      </w:pPr>
      <w:r w:rsidRPr="002D3328">
        <w:rPr>
          <w:rStyle w:val="apple-style-span"/>
          <w:rFonts w:ascii="Times New Roman" w:hAnsi="Times New Roman"/>
          <w:b/>
          <w:color w:val="000000"/>
          <w:sz w:val="28"/>
          <w:szCs w:val="28"/>
          <w:lang w:val="en-US"/>
        </w:rPr>
        <w:t>C</w:t>
      </w:r>
      <w:r w:rsidRPr="002D3328">
        <w:rPr>
          <w:rStyle w:val="apple-style-span"/>
          <w:rFonts w:ascii="Times New Roman" w:hAnsi="Times New Roman"/>
          <w:b/>
          <w:color w:val="000000"/>
          <w:sz w:val="28"/>
          <w:szCs w:val="28"/>
        </w:rPr>
        <w:t>удовые системы очистки и обеззараживания ультрафиолетовым излучением воды различного назначения.</w:t>
      </w:r>
    </w:p>
    <w:p w:rsidR="00513BC2" w:rsidRPr="00131AE1" w:rsidRDefault="00513BC2" w:rsidP="00131AE1">
      <w:pPr>
        <w:pStyle w:val="2"/>
        <w:spacing w:before="0"/>
        <w:rPr>
          <w:rFonts w:ascii="Times New Roman" w:hAnsi="Times New Roman"/>
          <w:color w:val="000000"/>
          <w:sz w:val="28"/>
          <w:szCs w:val="28"/>
        </w:rPr>
      </w:pPr>
      <w:r w:rsidRPr="002D3328">
        <w:rPr>
          <w:rFonts w:ascii="Times New Roman" w:hAnsi="Times New Roman"/>
          <w:color w:val="000000"/>
          <w:sz w:val="28"/>
          <w:szCs w:val="28"/>
        </w:rPr>
        <w:t>«</w:t>
      </w:r>
      <w:r w:rsidRPr="002D3328">
        <w:rPr>
          <w:rFonts w:ascii="Times New Roman" w:hAnsi="Times New Roman"/>
          <w:color w:val="000000"/>
          <w:sz w:val="28"/>
          <w:szCs w:val="28"/>
          <w:lang w:val="en-US"/>
        </w:rPr>
        <w:t>AquaPRO</w:t>
      </w:r>
      <w:r w:rsidRPr="002D3328">
        <w:rPr>
          <w:rFonts w:ascii="Times New Roman" w:hAnsi="Times New Roman"/>
          <w:color w:val="000000"/>
          <w:sz w:val="28"/>
          <w:szCs w:val="28"/>
        </w:rPr>
        <w:t>»- установка УФ-обеззараживания воды.</w:t>
      </w: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r w:rsidRPr="00C15031">
        <w:rPr>
          <w:rFonts w:ascii="Times New Roman" w:hAnsi="Times New Roman"/>
          <w:b/>
          <w:color w:val="000000"/>
          <w:sz w:val="28"/>
          <w:szCs w:val="28"/>
        </w:rPr>
        <w:t>Вывод</w:t>
      </w:r>
      <w:r>
        <w:rPr>
          <w:rFonts w:ascii="Times New Roman" w:hAnsi="Times New Roman"/>
          <w:b/>
          <w:color w:val="000000"/>
          <w:sz w:val="28"/>
          <w:szCs w:val="28"/>
        </w:rPr>
        <w:t xml:space="preserve"> </w:t>
      </w: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p>
    <w:p w:rsidR="00513BC2"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r>
        <w:rPr>
          <w:rFonts w:ascii="Times New Roman" w:hAnsi="Times New Roman"/>
          <w:b/>
          <w:bCs/>
          <w:color w:val="000000"/>
          <w:kern w:val="36"/>
          <w:sz w:val="28"/>
          <w:szCs w:val="28"/>
          <w:lang w:eastAsia="ru-RU"/>
        </w:rPr>
        <w:t xml:space="preserve">                                                        Введение</w:t>
      </w:r>
    </w:p>
    <w:p w:rsidR="00513BC2" w:rsidRPr="008161A9" w:rsidRDefault="00513BC2" w:rsidP="008161A9">
      <w:pPr>
        <w:spacing w:before="100" w:beforeAutospacing="1" w:after="100" w:afterAutospacing="1" w:line="240" w:lineRule="auto"/>
        <w:outlineLvl w:val="0"/>
        <w:rPr>
          <w:rFonts w:ascii="Times New Roman" w:hAnsi="Times New Roman"/>
          <w:b/>
          <w:bCs/>
          <w:color w:val="000000"/>
          <w:kern w:val="36"/>
          <w:sz w:val="28"/>
          <w:szCs w:val="28"/>
          <w:lang w:eastAsia="ru-RU"/>
        </w:rPr>
      </w:pPr>
      <w:r w:rsidRPr="008161A9">
        <w:rPr>
          <w:rFonts w:ascii="Times New Roman" w:hAnsi="Times New Roman"/>
          <w:b/>
          <w:bCs/>
          <w:color w:val="000000"/>
          <w:kern w:val="36"/>
          <w:sz w:val="28"/>
          <w:szCs w:val="28"/>
          <w:lang w:eastAsia="ru-RU"/>
        </w:rPr>
        <w:t xml:space="preserve">Судовые установки очистки </w:t>
      </w:r>
      <w:r>
        <w:rPr>
          <w:rFonts w:ascii="Times New Roman" w:hAnsi="Times New Roman"/>
          <w:b/>
          <w:bCs/>
          <w:color w:val="000000"/>
          <w:kern w:val="36"/>
          <w:sz w:val="28"/>
          <w:szCs w:val="28"/>
          <w:lang w:eastAsia="ru-RU"/>
        </w:rPr>
        <w:t xml:space="preserve">и  обеззараживания </w:t>
      </w:r>
      <w:r w:rsidRPr="008161A9">
        <w:rPr>
          <w:rFonts w:ascii="Times New Roman" w:hAnsi="Times New Roman"/>
          <w:b/>
          <w:bCs/>
          <w:color w:val="000000"/>
          <w:kern w:val="36"/>
          <w:sz w:val="28"/>
          <w:szCs w:val="28"/>
          <w:lang w:eastAsia="ru-RU"/>
        </w:rPr>
        <w:t xml:space="preserve">сточных </w:t>
      </w:r>
      <w:r>
        <w:rPr>
          <w:rFonts w:ascii="Times New Roman" w:hAnsi="Times New Roman"/>
          <w:b/>
          <w:bCs/>
          <w:color w:val="000000"/>
          <w:kern w:val="36"/>
          <w:sz w:val="28"/>
          <w:szCs w:val="28"/>
          <w:lang w:eastAsia="ru-RU"/>
        </w:rPr>
        <w:t xml:space="preserve"> </w:t>
      </w:r>
      <w:r w:rsidRPr="008161A9">
        <w:rPr>
          <w:rFonts w:ascii="Times New Roman" w:hAnsi="Times New Roman"/>
          <w:b/>
          <w:bCs/>
          <w:color w:val="000000"/>
          <w:kern w:val="36"/>
          <w:sz w:val="28"/>
          <w:szCs w:val="28"/>
          <w:lang w:eastAsia="ru-RU"/>
        </w:rPr>
        <w:t>сточных вод</w:t>
      </w:r>
      <w:r w:rsidRPr="002D3328">
        <w:rPr>
          <w:rFonts w:ascii="Times New Roman" w:hAnsi="Times New Roman"/>
          <w:b/>
          <w:bCs/>
          <w:color w:val="000000"/>
          <w:kern w:val="36"/>
          <w:sz w:val="28"/>
          <w:szCs w:val="28"/>
          <w:lang w:eastAsia="ru-RU"/>
        </w:rPr>
        <w:t>.</w:t>
      </w:r>
    </w:p>
    <w:p w:rsidR="00513BC2" w:rsidRPr="002D3328" w:rsidRDefault="00513BC2" w:rsidP="008161A9">
      <w:pPr>
        <w:rPr>
          <w:rFonts w:ascii="Times New Roman" w:hAnsi="Times New Roman"/>
          <w:color w:val="000000"/>
          <w:sz w:val="28"/>
          <w:szCs w:val="28"/>
          <w:lang w:val="en-US" w:eastAsia="ru-RU"/>
        </w:rPr>
      </w:pPr>
      <w:r w:rsidRPr="002D3328">
        <w:rPr>
          <w:rFonts w:ascii="Times New Roman" w:hAnsi="Times New Roman"/>
          <w:color w:val="000000"/>
          <w:sz w:val="28"/>
          <w:szCs w:val="28"/>
          <w:lang w:eastAsia="ru-RU"/>
        </w:rPr>
        <w:t>Сегодня как никогда стоят задачи, связаннее с загрязнением окружающей среды. Особую тревогу вызывает очистка сточных вод, именно они, попадая в почву и воду, порождают необратимые изменения. Для достижения положительных результатов и призваны </w:t>
      </w:r>
      <w:hyperlink r:id="rId5" w:history="1">
        <w:r w:rsidRPr="002D3328">
          <w:rPr>
            <w:rFonts w:ascii="Times New Roman" w:hAnsi="Times New Roman"/>
            <w:bCs/>
            <w:color w:val="000000"/>
            <w:sz w:val="28"/>
            <w:szCs w:val="28"/>
            <w:u w:val="single"/>
            <w:lang w:eastAsia="ru-RU"/>
          </w:rPr>
          <w:t>судовые установки очистки сточных вод</w:t>
        </w:r>
      </w:hyperlink>
      <w:r w:rsidRPr="002D3328">
        <w:rPr>
          <w:rFonts w:ascii="Times New Roman" w:hAnsi="Times New Roman"/>
          <w:color w:val="000000"/>
          <w:sz w:val="28"/>
          <w:szCs w:val="28"/>
          <w:lang w:eastAsia="ru-RU"/>
        </w:rPr>
        <w:t xml:space="preserve">. Методы, положенные в основу, являются электрохимическим процессом, при котором морская вода применяется для производства гидрохлорида натрия, которое в свою очередь является обеззараживающим окислительным средством. Все вредные организмы уничтожаются в несколько минут до 99 %. Все мировое сообщество строго следит за использованием водоочистительных установок, отвечающим мировым стандартам, призванных защищать окружающую среду. Судовые установки очистки сточных вод бывают двух форм и имеют разную производительность. Оборудование стандартной формы предназначено для автономной морской очистки с предполагаемыми емкостями. Система является разборной, что предполагает, в сою очередь, подключение к трубопроводу. Оборудование другой формы - технологический модуль, который способен только очищать сточные воды, без дополнительных емкостей. Такие устройства могут очищать воду от бактерий на различного рода судах, от военных судов до пассажирских судов. Существуют также судовые автоматизированные станции очистки и обеззараживания сточных вод. Они призваны, как дополнение, для очистки вод от нефтепродуктов. Они могут использоваться как на речных, так и на морских судах. Отмечено их применение и на суше, на таких объектах, как локомотивное депо, железнодорожные цистерн, автозаправочных станциях. Станции, призванные к работе, экологически безвредны. Как правило, они состоят из трех блоков: блок очистки сточных вод, блок очистки нефтесодержащих вод, озонаторный агрегат. </w:t>
      </w:r>
    </w:p>
    <w:p w:rsidR="00513BC2" w:rsidRPr="002D3328" w:rsidRDefault="00513BC2" w:rsidP="008161A9">
      <w:pPr>
        <w:rPr>
          <w:rFonts w:ascii="Times New Roman" w:hAnsi="Times New Roman"/>
          <w:color w:val="000000"/>
          <w:sz w:val="28"/>
          <w:szCs w:val="28"/>
          <w:lang w:val="en-US" w:eastAsia="ru-RU"/>
        </w:rPr>
      </w:pPr>
    </w:p>
    <w:p w:rsidR="00513BC2" w:rsidRDefault="00513BC2" w:rsidP="008161A9">
      <w:pPr>
        <w:rPr>
          <w:rStyle w:val="apple-style-span"/>
          <w:rFonts w:ascii="Times New Roman" w:hAnsi="Times New Roman"/>
          <w:b/>
          <w:color w:val="000000"/>
          <w:sz w:val="28"/>
          <w:szCs w:val="28"/>
        </w:rPr>
      </w:pPr>
    </w:p>
    <w:p w:rsidR="00513BC2" w:rsidRDefault="00513BC2" w:rsidP="008161A9">
      <w:pPr>
        <w:rPr>
          <w:rStyle w:val="apple-style-span"/>
          <w:rFonts w:ascii="Times New Roman" w:hAnsi="Times New Roman"/>
          <w:b/>
          <w:color w:val="000000"/>
          <w:sz w:val="28"/>
          <w:szCs w:val="28"/>
        </w:rPr>
      </w:pPr>
    </w:p>
    <w:p w:rsidR="00513BC2" w:rsidRDefault="00513BC2" w:rsidP="008161A9">
      <w:pPr>
        <w:rPr>
          <w:rStyle w:val="apple-style-span"/>
          <w:rFonts w:ascii="Times New Roman" w:hAnsi="Times New Roman"/>
          <w:b/>
          <w:color w:val="000000"/>
          <w:sz w:val="28"/>
          <w:szCs w:val="28"/>
        </w:rPr>
      </w:pPr>
    </w:p>
    <w:p w:rsidR="00513BC2" w:rsidRDefault="00513BC2" w:rsidP="008161A9">
      <w:pPr>
        <w:rPr>
          <w:rStyle w:val="apple-style-span"/>
          <w:rFonts w:ascii="Times New Roman" w:hAnsi="Times New Roman"/>
          <w:b/>
          <w:color w:val="000000"/>
          <w:sz w:val="28"/>
          <w:szCs w:val="28"/>
        </w:rPr>
      </w:pPr>
    </w:p>
    <w:p w:rsidR="00513BC2" w:rsidRPr="002D3328" w:rsidRDefault="00513BC2" w:rsidP="008161A9">
      <w:pPr>
        <w:rPr>
          <w:rFonts w:ascii="Times New Roman" w:hAnsi="Times New Roman"/>
          <w:b/>
          <w:color w:val="000000"/>
          <w:sz w:val="28"/>
          <w:szCs w:val="28"/>
        </w:rPr>
      </w:pPr>
      <w:r w:rsidRPr="002D3328">
        <w:rPr>
          <w:rStyle w:val="apple-style-span"/>
          <w:rFonts w:ascii="Times New Roman" w:hAnsi="Times New Roman"/>
          <w:b/>
          <w:color w:val="000000"/>
          <w:sz w:val="28"/>
          <w:szCs w:val="28"/>
          <w:lang w:val="en-US"/>
        </w:rPr>
        <w:t>C</w:t>
      </w:r>
      <w:r w:rsidRPr="002D3328">
        <w:rPr>
          <w:rStyle w:val="apple-style-span"/>
          <w:rFonts w:ascii="Times New Roman" w:hAnsi="Times New Roman"/>
          <w:b/>
          <w:color w:val="000000"/>
          <w:sz w:val="28"/>
          <w:szCs w:val="28"/>
        </w:rPr>
        <w:t>удовые системы очистки и обеззараживания ультрафиолетовым излучением воды различного назначения.</w:t>
      </w:r>
    </w:p>
    <w:p w:rsidR="00513BC2" w:rsidRPr="002D3328" w:rsidRDefault="00513BC2" w:rsidP="008161A9">
      <w:pPr>
        <w:rPr>
          <w:rStyle w:val="apple-style-span"/>
          <w:rFonts w:ascii="Times New Roman" w:hAnsi="Times New Roman"/>
          <w:color w:val="000000"/>
          <w:sz w:val="28"/>
          <w:szCs w:val="28"/>
        </w:rPr>
      </w:pPr>
      <w:r w:rsidRPr="002D3328">
        <w:rPr>
          <w:rStyle w:val="apple-style-span"/>
          <w:rFonts w:ascii="Times New Roman" w:hAnsi="Times New Roman"/>
          <w:color w:val="000000"/>
          <w:sz w:val="28"/>
          <w:szCs w:val="28"/>
        </w:rPr>
        <w:t>Данные системы предназначены для комплексной очистки и обеззараживания питьевой воды, а также подсланевых и льяльных вод. Они включают в себя фильтры очистки от механических загрязнений, растворимых форм химических соединений (хлор-бензол, сероводород, железо, кальций, марганец и др.), а также биологических загрязнений.</w:t>
      </w:r>
    </w:p>
    <w:p w:rsidR="00513BC2" w:rsidRPr="002D3328" w:rsidRDefault="00513BC2" w:rsidP="008161A9">
      <w:pPr>
        <w:rPr>
          <w:rStyle w:val="apple-style-span"/>
          <w:rFonts w:ascii="Times New Roman" w:hAnsi="Times New Roman"/>
          <w:color w:val="000000"/>
          <w:sz w:val="28"/>
          <w:szCs w:val="28"/>
        </w:rPr>
      </w:pPr>
      <w:r w:rsidRPr="002D3328">
        <w:rPr>
          <w:rStyle w:val="apple-style-span"/>
          <w:rFonts w:ascii="Times New Roman" w:hAnsi="Times New Roman"/>
          <w:color w:val="000000"/>
          <w:sz w:val="28"/>
          <w:szCs w:val="28"/>
        </w:rPr>
        <w:t>Обеззараживание предварительно очищенной воды осуществляется с помощью изготавливаемых установок производительностью от 0,3 м</w:t>
      </w:r>
      <w:r w:rsidRPr="002D3328">
        <w:rPr>
          <w:rStyle w:val="19"/>
          <w:rFonts w:ascii="Times New Roman" w:hAnsi="Times New Roman"/>
          <w:color w:val="000000"/>
          <w:sz w:val="28"/>
          <w:szCs w:val="28"/>
        </w:rPr>
        <w:t>³</w:t>
      </w:r>
      <w:r w:rsidRPr="002D3328">
        <w:rPr>
          <w:rStyle w:val="apple-style-span"/>
          <w:rFonts w:ascii="Times New Roman" w:hAnsi="Times New Roman"/>
          <w:color w:val="000000"/>
          <w:sz w:val="28"/>
          <w:szCs w:val="28"/>
        </w:rPr>
        <w:t>/час до 500 м</w:t>
      </w:r>
      <w:r w:rsidRPr="002D3328">
        <w:rPr>
          <w:rStyle w:val="19"/>
          <w:rFonts w:ascii="Times New Roman" w:hAnsi="Times New Roman"/>
          <w:color w:val="000000"/>
          <w:sz w:val="28"/>
          <w:szCs w:val="28"/>
        </w:rPr>
        <w:t>³</w:t>
      </w:r>
      <w:r w:rsidRPr="002D3328">
        <w:rPr>
          <w:rStyle w:val="apple-style-span"/>
          <w:rFonts w:ascii="Times New Roman" w:hAnsi="Times New Roman"/>
          <w:color w:val="000000"/>
          <w:sz w:val="28"/>
          <w:szCs w:val="28"/>
        </w:rPr>
        <w:t>/час (в т.ч. применительно к  морской воде).</w:t>
      </w:r>
    </w:p>
    <w:p w:rsidR="00513BC2" w:rsidRPr="002D3328" w:rsidRDefault="00513BC2" w:rsidP="008161A9">
      <w:pPr>
        <w:rPr>
          <w:rStyle w:val="apple-style-span"/>
          <w:rFonts w:ascii="Times New Roman" w:hAnsi="Times New Roman"/>
          <w:color w:val="000000"/>
          <w:sz w:val="28"/>
          <w:szCs w:val="28"/>
        </w:rPr>
      </w:pPr>
      <w:r w:rsidRPr="002D3328">
        <w:rPr>
          <w:rStyle w:val="apple-style-span"/>
          <w:rFonts w:ascii="Times New Roman" w:hAnsi="Times New Roman"/>
          <w:color w:val="000000"/>
          <w:sz w:val="28"/>
          <w:szCs w:val="28"/>
        </w:rPr>
        <w:t>Эти установки успешно используются на морских и речных судах (транспортных, рыболовных, рыбоперерабатывающих, ледоколах, буксирах, а также кораблях ВМФ). В частности, они установлены на т/х «Россия» Администрации Президента РФ, пароме «Георг Отс», серийных судах типа «Русич», «Валдай», «Волго-Балт», БМРТ, ледоколе «Ермак», учебном судне «Мир», а также ряде кораблей и судов в экспортном исполнении.</w:t>
      </w:r>
    </w:p>
    <w:p w:rsidR="00513BC2" w:rsidRPr="002D3328" w:rsidRDefault="00B60ACC" w:rsidP="008161A9">
      <w:pPr>
        <w:rPr>
          <w:rFonts w:ascii="Times New Roman" w:hAnsi="Times New Roman"/>
          <w:b/>
          <w:color w:val="000000"/>
          <w:sz w:val="28"/>
          <w:szCs w:val="28"/>
        </w:rPr>
      </w:pPr>
      <w:r>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npoent.ru/Pict/suda/ots.jpg" style="width:194.25pt;height:129.75pt;visibility:visible">
            <v:imagedata r:id="rId6" o:title=""/>
          </v:shape>
        </w:pict>
      </w:r>
      <w:r>
        <w:rPr>
          <w:rFonts w:ascii="Times New Roman" w:hAnsi="Times New Roman"/>
          <w:noProof/>
          <w:color w:val="000000"/>
          <w:sz w:val="28"/>
          <w:szCs w:val="28"/>
          <w:lang w:eastAsia="ru-RU"/>
        </w:rPr>
        <w:pict>
          <v:shape id="Рисунок 4" o:spid="_x0000_i1026" type="#_x0000_t75" alt="http://www.npoent.ru/Pict/suda/andrey.jpg" style="width:195pt;height:129.75pt;visibility:visible">
            <v:imagedata r:id="rId7" o:title=""/>
          </v:shape>
        </w:pict>
      </w:r>
    </w:p>
    <w:p w:rsidR="00513BC2" w:rsidRPr="002D3328" w:rsidRDefault="00513BC2" w:rsidP="008161A9">
      <w:pPr>
        <w:rPr>
          <w:rFonts w:ascii="Times New Roman" w:hAnsi="Times New Roman"/>
          <w:b/>
          <w:color w:val="000000"/>
          <w:sz w:val="28"/>
          <w:szCs w:val="28"/>
        </w:rPr>
      </w:pPr>
      <w:r w:rsidRPr="002D3328">
        <w:rPr>
          <w:rFonts w:ascii="Times New Roman" w:hAnsi="Times New Roman"/>
          <w:b/>
          <w:color w:val="000000"/>
          <w:sz w:val="28"/>
          <w:szCs w:val="28"/>
        </w:rPr>
        <w:t xml:space="preserve">                   </w:t>
      </w:r>
      <w:r w:rsidR="00B60ACC">
        <w:rPr>
          <w:rFonts w:ascii="Times New Roman" w:hAnsi="Times New Roman"/>
          <w:noProof/>
          <w:color w:val="000000"/>
          <w:sz w:val="28"/>
          <w:szCs w:val="28"/>
          <w:lang w:eastAsia="ru-RU"/>
        </w:rPr>
        <w:pict>
          <v:shape id="Рисунок 7" o:spid="_x0000_i1027" type="#_x0000_t75" alt="http://www.npoent.ru/Pict/suda/triglav.jpg" style="width:4in;height:185.25pt;visibility:visible">
            <v:imagedata r:id="rId8" o:title=""/>
          </v:shape>
        </w:pict>
      </w:r>
    </w:p>
    <w:p w:rsidR="00513BC2" w:rsidRPr="002D3328" w:rsidRDefault="00513BC2" w:rsidP="008161A9">
      <w:pPr>
        <w:rPr>
          <w:rStyle w:val="apple-style-span"/>
          <w:rFonts w:ascii="Times New Roman" w:hAnsi="Times New Roman"/>
          <w:color w:val="000000"/>
          <w:sz w:val="28"/>
          <w:szCs w:val="28"/>
        </w:rPr>
      </w:pPr>
      <w:r w:rsidRPr="002D3328">
        <w:rPr>
          <w:rStyle w:val="apple-style-span"/>
          <w:rFonts w:ascii="Times New Roman" w:hAnsi="Times New Roman"/>
          <w:color w:val="000000"/>
          <w:sz w:val="28"/>
          <w:szCs w:val="28"/>
        </w:rPr>
        <w:t xml:space="preserve">Эти суда эксплуатируются в различных регионах Мирового Океана. Заказчиками систем очистки и обеззараживания воды НПО ЭНТ являются судовладельческие, судостроительные и судоремонтные компании, а также проектно-конструторские предприятия РФ, Словении, Вьетнаме, Алжира, Египта, Украины. </w:t>
      </w:r>
    </w:p>
    <w:p w:rsidR="00513BC2" w:rsidRDefault="00513BC2" w:rsidP="002D3328">
      <w:pPr>
        <w:spacing w:before="100" w:beforeAutospacing="1" w:after="100" w:afterAutospacing="1" w:line="240" w:lineRule="auto"/>
        <w:rPr>
          <w:rFonts w:ascii="Times New Roman" w:hAnsi="Times New Roman"/>
          <w:b/>
          <w:color w:val="000000"/>
          <w:sz w:val="28"/>
          <w:szCs w:val="28"/>
          <w:lang w:eastAsia="ru-RU"/>
        </w:rPr>
      </w:pPr>
    </w:p>
    <w:p w:rsidR="00513BC2" w:rsidRPr="00040406" w:rsidRDefault="00513BC2" w:rsidP="00040406">
      <w:pPr>
        <w:spacing w:before="100" w:beforeAutospacing="1" w:after="100" w:afterAutospacing="1" w:line="240" w:lineRule="auto"/>
        <w:jc w:val="center"/>
        <w:rPr>
          <w:rFonts w:ascii="Times New Roman" w:hAnsi="Times New Roman"/>
          <w:b/>
          <w:color w:val="000000"/>
          <w:sz w:val="28"/>
          <w:szCs w:val="28"/>
          <w:lang w:eastAsia="ru-RU"/>
        </w:rPr>
      </w:pPr>
      <w:r w:rsidRPr="00040406">
        <w:rPr>
          <w:rFonts w:ascii="Times New Roman" w:hAnsi="Times New Roman"/>
          <w:b/>
          <w:color w:val="000000"/>
          <w:sz w:val="28"/>
          <w:szCs w:val="28"/>
          <w:lang w:eastAsia="ru-RU"/>
        </w:rPr>
        <w:t>Основные технические характеристики</w:t>
      </w:r>
      <w:r w:rsidRPr="00040406">
        <w:rPr>
          <w:rFonts w:ascii="Times New Roman" w:hAnsi="Times New Roman"/>
          <w:b/>
          <w:color w:val="000000"/>
          <w:sz w:val="28"/>
          <w:szCs w:val="28"/>
          <w:lang w:eastAsia="ru-RU"/>
        </w:rPr>
        <w:br/>
        <w:t>базовых УФ установок судового исполнения</w:t>
      </w:r>
      <w:r w:rsidRPr="00040406">
        <w:rPr>
          <w:rFonts w:ascii="Times New Roman" w:hAnsi="Times New Roman"/>
          <w:b/>
          <w:color w:val="000000"/>
          <w:sz w:val="28"/>
          <w:szCs w:val="28"/>
          <w:lang w:eastAsia="ru-RU"/>
        </w:rPr>
        <w:br/>
        <w:t>производства НПО ЭНТ</w:t>
      </w:r>
      <w:r w:rsidRPr="002D3328">
        <w:rPr>
          <w:rFonts w:ascii="Times New Roman" w:hAnsi="Times New Roman"/>
          <w:b/>
          <w:color w:val="000000"/>
          <w:sz w:val="28"/>
          <w:szCs w:val="28"/>
          <w:lang w:eastAsia="ru-RU"/>
        </w:rPr>
        <w:t> </w:t>
      </w:r>
    </w:p>
    <w:tbl>
      <w:tblPr>
        <w:tblW w:w="8542" w:type="dxa"/>
        <w:jc w:val="center"/>
        <w:tblCellSpacing w:w="0" w:type="dxa"/>
        <w:tblBorders>
          <w:top w:val="outset" w:sz="6" w:space="0" w:color="0000FF"/>
          <w:left w:val="outset" w:sz="6" w:space="0" w:color="0000FF"/>
          <w:bottom w:val="outset" w:sz="6" w:space="0" w:color="0000FF"/>
          <w:right w:val="outset" w:sz="6" w:space="0" w:color="0000FF"/>
        </w:tblBorders>
        <w:tblCellMar>
          <w:left w:w="0" w:type="dxa"/>
          <w:right w:w="0" w:type="dxa"/>
        </w:tblCellMar>
        <w:tblLook w:val="00A0" w:firstRow="1" w:lastRow="0" w:firstColumn="1" w:lastColumn="0" w:noHBand="0" w:noVBand="0"/>
      </w:tblPr>
      <w:tblGrid>
        <w:gridCol w:w="3024"/>
        <w:gridCol w:w="1927"/>
        <w:gridCol w:w="1764"/>
        <w:gridCol w:w="1827"/>
      </w:tblGrid>
      <w:tr w:rsidR="00513BC2" w:rsidRPr="007B2C62" w:rsidTr="002D3328">
        <w:trPr>
          <w:trHeight w:val="172"/>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after="0"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br/>
            </w:r>
            <w:r w:rsidRPr="002D3328">
              <w:rPr>
                <w:rFonts w:ascii="Times New Roman" w:hAnsi="Times New Roman"/>
                <w:b/>
                <w:bCs/>
                <w:color w:val="000000"/>
                <w:sz w:val="28"/>
                <w:szCs w:val="28"/>
                <w:lang w:eastAsia="ru-RU"/>
              </w:rPr>
              <w:t>Тип установки</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2D3328">
              <w:rPr>
                <w:rFonts w:ascii="Times New Roman" w:hAnsi="Times New Roman"/>
                <w:b/>
                <w:bCs/>
                <w:color w:val="000000"/>
                <w:sz w:val="28"/>
                <w:szCs w:val="28"/>
                <w:lang w:eastAsia="ru-RU"/>
              </w:rPr>
              <w:t>Производи-тельность, м3/час</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2D3328">
              <w:rPr>
                <w:rFonts w:ascii="Times New Roman" w:hAnsi="Times New Roman"/>
                <w:b/>
                <w:bCs/>
                <w:color w:val="000000"/>
                <w:sz w:val="28"/>
                <w:szCs w:val="28"/>
                <w:lang w:eastAsia="ru-RU"/>
              </w:rPr>
              <w:t>Потребл.</w:t>
            </w:r>
            <w:r w:rsidRPr="00040406">
              <w:rPr>
                <w:rFonts w:ascii="Times New Roman" w:hAnsi="Times New Roman"/>
                <w:color w:val="000000"/>
                <w:sz w:val="28"/>
                <w:szCs w:val="28"/>
                <w:lang w:eastAsia="ru-RU"/>
              </w:rPr>
              <w:br/>
            </w:r>
            <w:r w:rsidRPr="002D3328">
              <w:rPr>
                <w:rFonts w:ascii="Times New Roman" w:hAnsi="Times New Roman"/>
                <w:b/>
                <w:bCs/>
                <w:color w:val="000000"/>
                <w:sz w:val="28"/>
                <w:szCs w:val="28"/>
                <w:lang w:eastAsia="ru-RU"/>
              </w:rPr>
              <w:t>мощность, Вт</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2D3328">
              <w:rPr>
                <w:rFonts w:ascii="Times New Roman" w:hAnsi="Times New Roman"/>
                <w:b/>
                <w:bCs/>
                <w:color w:val="000000"/>
                <w:sz w:val="28"/>
                <w:szCs w:val="28"/>
                <w:lang w:eastAsia="ru-RU"/>
              </w:rPr>
              <w:t>Ду патрубков,</w:t>
            </w:r>
            <w:r w:rsidRPr="00040406">
              <w:rPr>
                <w:rFonts w:ascii="Times New Roman" w:hAnsi="Times New Roman"/>
                <w:color w:val="000000"/>
                <w:sz w:val="28"/>
                <w:szCs w:val="28"/>
                <w:lang w:eastAsia="ru-RU"/>
              </w:rPr>
              <w:br/>
            </w:r>
            <w:r w:rsidRPr="002D3328">
              <w:rPr>
                <w:rFonts w:ascii="Times New Roman" w:hAnsi="Times New Roman"/>
                <w:b/>
                <w:bCs/>
                <w:color w:val="000000"/>
                <w:sz w:val="28"/>
                <w:szCs w:val="28"/>
                <w:lang w:eastAsia="ru-RU"/>
              </w:rPr>
              <w:t>мм</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УОВ-0.5м-03К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0,3</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15</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1/2”</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УОВ-0.5м-05К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0,5</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20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1/2”</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УОВ-0.5м-1К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25</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3/4”</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УОВ-0.5м-2АК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2</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40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УОВ-3.0м-4АК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4</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70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 1/2”</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УОВ-3.0м-6К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6</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90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 1/2”</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УОВ-3.0м-10К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10</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200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2”</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УОВ-3.0м-15К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15</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250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2”</w:t>
            </w:r>
          </w:p>
        </w:tc>
      </w:tr>
      <w:tr w:rsidR="00513BC2" w:rsidRPr="007B2C62" w:rsidTr="002D3328">
        <w:trPr>
          <w:trHeight w:val="112"/>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УОВ-15м-20К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20</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350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65</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УОВ-15м-30К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30</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550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65</w:t>
            </w:r>
          </w:p>
        </w:tc>
      </w:tr>
      <w:tr w:rsidR="00513BC2" w:rsidRPr="007B2C62" w:rsidTr="002D3328">
        <w:trPr>
          <w:trHeight w:val="115"/>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УОВ-15м-50К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50</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650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100</w:t>
            </w:r>
          </w:p>
        </w:tc>
      </w:tr>
      <w:tr w:rsidR="00513BC2" w:rsidRPr="007B2C62" w:rsidTr="002D3328">
        <w:trPr>
          <w:trHeight w:val="57"/>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УОВ-50м-65К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65</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850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100</w:t>
            </w:r>
          </w:p>
        </w:tc>
      </w:tr>
      <w:tr w:rsidR="00513BC2" w:rsidRPr="007B2C62" w:rsidTr="002D3328">
        <w:trPr>
          <w:trHeight w:val="20"/>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УОВ-50м-100K</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100</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1300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150</w:t>
            </w:r>
          </w:p>
        </w:tc>
      </w:tr>
      <w:tr w:rsidR="00513BC2" w:rsidRPr="007B2C62" w:rsidTr="002D3328">
        <w:trPr>
          <w:trHeight w:val="20"/>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УОВ-50м-150К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150</w:t>
            </w:r>
          </w:p>
        </w:tc>
        <w:tc>
          <w:tcPr>
            <w:tcW w:w="1764"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1800</w:t>
            </w:r>
          </w:p>
        </w:tc>
        <w:tc>
          <w:tcPr>
            <w:tcW w:w="1827" w:type="dxa"/>
            <w:tcBorders>
              <w:top w:val="outset" w:sz="6" w:space="0" w:color="0000FF"/>
              <w:left w:val="outset" w:sz="6" w:space="0" w:color="0000FF"/>
              <w:bottom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150</w:t>
            </w:r>
          </w:p>
        </w:tc>
      </w:tr>
      <w:tr w:rsidR="00513BC2" w:rsidRPr="007B2C62" w:rsidTr="002D3328">
        <w:trPr>
          <w:trHeight w:val="20"/>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УОВ-50м-25AК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25</w:t>
            </w:r>
          </w:p>
        </w:tc>
        <w:tc>
          <w:tcPr>
            <w:tcW w:w="1764" w:type="dxa"/>
            <w:tcBorders>
              <w:top w:val="outset" w:sz="6" w:space="0" w:color="0000FF"/>
              <w:left w:val="outset" w:sz="6" w:space="0" w:color="0000FF"/>
              <w:bottom w:val="outset" w:sz="6" w:space="0" w:color="0000FF"/>
              <w:right w:val="outset" w:sz="6" w:space="0" w:color="0000FF"/>
            </w:tcBorders>
            <w:vAlign w:val="center"/>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400</w:t>
            </w:r>
          </w:p>
        </w:tc>
        <w:tc>
          <w:tcPr>
            <w:tcW w:w="1827" w:type="dxa"/>
            <w:tcBorders>
              <w:top w:val="outset" w:sz="6" w:space="0" w:color="0000FF"/>
              <w:left w:val="outset" w:sz="6" w:space="0" w:color="0000FF"/>
              <w:bottom w:val="outset" w:sz="6" w:space="0" w:color="0000FF"/>
            </w:tcBorders>
            <w:vAlign w:val="center"/>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       65</w:t>
            </w:r>
          </w:p>
        </w:tc>
      </w:tr>
      <w:tr w:rsidR="00513BC2" w:rsidRPr="007B2C62" w:rsidTr="002D3328">
        <w:trPr>
          <w:trHeight w:val="20"/>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УОВ-50м-50AК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50</w:t>
            </w:r>
          </w:p>
        </w:tc>
        <w:tc>
          <w:tcPr>
            <w:tcW w:w="1764" w:type="dxa"/>
            <w:tcBorders>
              <w:top w:val="outset" w:sz="6" w:space="0" w:color="0000FF"/>
              <w:left w:val="outset" w:sz="6" w:space="0" w:color="0000FF"/>
              <w:bottom w:val="outset" w:sz="6" w:space="0" w:color="0000FF"/>
              <w:right w:val="outset" w:sz="6" w:space="0" w:color="0000FF"/>
            </w:tcBorders>
            <w:vAlign w:val="center"/>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800</w:t>
            </w:r>
          </w:p>
        </w:tc>
        <w:tc>
          <w:tcPr>
            <w:tcW w:w="1827" w:type="dxa"/>
            <w:tcBorders>
              <w:top w:val="outset" w:sz="6" w:space="0" w:color="0000FF"/>
              <w:left w:val="outset" w:sz="6" w:space="0" w:color="0000FF"/>
              <w:bottom w:val="outset" w:sz="6" w:space="0" w:color="0000FF"/>
            </w:tcBorders>
            <w:vAlign w:val="center"/>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 65</w:t>
            </w:r>
          </w:p>
        </w:tc>
      </w:tr>
      <w:tr w:rsidR="00513BC2" w:rsidRPr="007B2C62" w:rsidTr="002D3328">
        <w:trPr>
          <w:trHeight w:val="20"/>
          <w:tblCellSpacing w:w="0" w:type="dxa"/>
          <w:jc w:val="center"/>
        </w:trPr>
        <w:tc>
          <w:tcPr>
            <w:tcW w:w="3024" w:type="dxa"/>
            <w:tcBorders>
              <w:top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rPr>
                <w:rFonts w:ascii="Times New Roman" w:hAnsi="Times New Roman"/>
                <w:color w:val="000000"/>
                <w:sz w:val="28"/>
                <w:szCs w:val="28"/>
                <w:lang w:eastAsia="ru-RU"/>
              </w:rPr>
            </w:pPr>
            <w:r w:rsidRPr="00040406">
              <w:rPr>
                <w:rFonts w:ascii="Times New Roman" w:hAnsi="Times New Roman"/>
                <w:color w:val="000000"/>
                <w:sz w:val="28"/>
                <w:szCs w:val="28"/>
                <w:lang w:eastAsia="ru-RU"/>
              </w:rPr>
              <w:t>УОВ-50м-75AК</w:t>
            </w:r>
          </w:p>
        </w:tc>
        <w:tc>
          <w:tcPr>
            <w:tcW w:w="1927" w:type="dxa"/>
            <w:tcBorders>
              <w:top w:val="outset" w:sz="6" w:space="0" w:color="0000FF"/>
              <w:left w:val="outset" w:sz="6" w:space="0" w:color="0000FF"/>
              <w:bottom w:val="outset" w:sz="6" w:space="0" w:color="0000FF"/>
              <w:right w:val="outset" w:sz="6" w:space="0" w:color="0000FF"/>
            </w:tcBorders>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75</w:t>
            </w:r>
          </w:p>
        </w:tc>
        <w:tc>
          <w:tcPr>
            <w:tcW w:w="1764" w:type="dxa"/>
            <w:tcBorders>
              <w:top w:val="outset" w:sz="6" w:space="0" w:color="0000FF"/>
              <w:left w:val="outset" w:sz="6" w:space="0" w:color="0000FF"/>
              <w:bottom w:val="outset" w:sz="6" w:space="0" w:color="0000FF"/>
              <w:right w:val="outset" w:sz="6" w:space="0" w:color="0000FF"/>
            </w:tcBorders>
            <w:vAlign w:val="center"/>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1100</w:t>
            </w:r>
          </w:p>
        </w:tc>
        <w:tc>
          <w:tcPr>
            <w:tcW w:w="1827" w:type="dxa"/>
            <w:tcBorders>
              <w:top w:val="outset" w:sz="6" w:space="0" w:color="0000FF"/>
              <w:left w:val="outset" w:sz="6" w:space="0" w:color="0000FF"/>
              <w:bottom w:val="outset" w:sz="6" w:space="0" w:color="0000FF"/>
            </w:tcBorders>
            <w:vAlign w:val="center"/>
          </w:tcPr>
          <w:p w:rsidR="00513BC2" w:rsidRPr="00040406" w:rsidRDefault="00513BC2" w:rsidP="00040406">
            <w:pPr>
              <w:spacing w:before="100" w:beforeAutospacing="1" w:after="100" w:afterAutospacing="1" w:line="240" w:lineRule="auto"/>
              <w:jc w:val="center"/>
              <w:rPr>
                <w:rFonts w:ascii="Times New Roman" w:hAnsi="Times New Roman"/>
                <w:color w:val="000000"/>
                <w:sz w:val="28"/>
                <w:szCs w:val="28"/>
                <w:lang w:eastAsia="ru-RU"/>
              </w:rPr>
            </w:pPr>
            <w:r w:rsidRPr="00040406">
              <w:rPr>
                <w:rFonts w:ascii="Times New Roman" w:hAnsi="Times New Roman"/>
                <w:color w:val="000000"/>
                <w:sz w:val="28"/>
                <w:szCs w:val="28"/>
                <w:lang w:eastAsia="ru-RU"/>
              </w:rPr>
              <w:t>100</w:t>
            </w:r>
          </w:p>
        </w:tc>
      </w:tr>
    </w:tbl>
    <w:p w:rsidR="00513BC2" w:rsidRPr="002D3328" w:rsidRDefault="00513BC2" w:rsidP="008161A9">
      <w:pPr>
        <w:rPr>
          <w:rFonts w:ascii="Times New Roman" w:hAnsi="Times New Roman"/>
          <w:b/>
          <w:color w:val="000000"/>
          <w:sz w:val="28"/>
          <w:szCs w:val="28"/>
        </w:rPr>
      </w:pPr>
    </w:p>
    <w:p w:rsidR="00513BC2" w:rsidRPr="002D3328" w:rsidRDefault="00513BC2" w:rsidP="008161A9">
      <w:pPr>
        <w:rPr>
          <w:rStyle w:val="apple-style-span"/>
          <w:rFonts w:ascii="Times New Roman" w:hAnsi="Times New Roman"/>
          <w:color w:val="000000"/>
          <w:sz w:val="28"/>
          <w:szCs w:val="28"/>
        </w:rPr>
      </w:pPr>
      <w:r w:rsidRPr="002D3328">
        <w:rPr>
          <w:rStyle w:val="apple-style-span"/>
          <w:rFonts w:ascii="Times New Roman" w:hAnsi="Times New Roman"/>
          <w:color w:val="000000"/>
          <w:sz w:val="28"/>
          <w:szCs w:val="28"/>
        </w:rPr>
        <w:t xml:space="preserve">По согласованию с заказчиком все установки комплектуются датчиком интенсивности бактерицидного излучения, устройством промывки, датчиком протока. Используются бактерицидные лампы новейших разработок, отличающиеся высокими показателями надежности и интенсивности УФ излучения, а также сроком службы от 10 000 часов до 16 000 часов (для установок большой производительности). </w:t>
      </w:r>
    </w:p>
    <w:p w:rsidR="00513BC2" w:rsidRPr="002D3328" w:rsidRDefault="00513BC2" w:rsidP="008161A9">
      <w:pPr>
        <w:rPr>
          <w:rStyle w:val="apple-style-span"/>
          <w:rFonts w:ascii="Times New Roman" w:hAnsi="Times New Roman"/>
          <w:color w:val="000000"/>
          <w:sz w:val="28"/>
          <w:szCs w:val="28"/>
        </w:rPr>
      </w:pPr>
      <w:r w:rsidRPr="002D3328">
        <w:rPr>
          <w:rStyle w:val="apple-style-span"/>
          <w:rFonts w:ascii="Times New Roman" w:hAnsi="Times New Roman"/>
          <w:color w:val="000000"/>
          <w:sz w:val="28"/>
          <w:szCs w:val="28"/>
        </w:rPr>
        <w:t>Все выпускаемые УФ установки должны иметь сертификаты соответствия, Российского морского регистра судоходства, Российского Речного Регистра,  ISO 9001: 2000, санитарно-эпидемиологические заключения.</w:t>
      </w:r>
    </w:p>
    <w:p w:rsidR="00513BC2" w:rsidRPr="002D3328" w:rsidRDefault="00513BC2" w:rsidP="00040406">
      <w:pPr>
        <w:pStyle w:val="2"/>
        <w:spacing w:before="0"/>
        <w:rPr>
          <w:rFonts w:ascii="Times New Roman" w:hAnsi="Times New Roman"/>
          <w:color w:val="000000"/>
          <w:sz w:val="28"/>
          <w:szCs w:val="28"/>
        </w:rPr>
      </w:pPr>
      <w:r>
        <w:rPr>
          <w:rFonts w:ascii="Times New Roman" w:hAnsi="Times New Roman"/>
          <w:color w:val="000000"/>
          <w:sz w:val="28"/>
          <w:szCs w:val="28"/>
        </w:rPr>
        <w:t xml:space="preserve">                 </w:t>
      </w:r>
      <w:r w:rsidRPr="002D3328">
        <w:rPr>
          <w:rFonts w:ascii="Times New Roman" w:hAnsi="Times New Roman"/>
          <w:color w:val="000000"/>
          <w:sz w:val="28"/>
          <w:szCs w:val="28"/>
        </w:rPr>
        <w:t>«</w:t>
      </w:r>
      <w:r w:rsidRPr="002D3328">
        <w:rPr>
          <w:rFonts w:ascii="Times New Roman" w:hAnsi="Times New Roman"/>
          <w:color w:val="000000"/>
          <w:sz w:val="28"/>
          <w:szCs w:val="28"/>
          <w:lang w:val="en-US"/>
        </w:rPr>
        <w:t>AquaPRO</w:t>
      </w:r>
      <w:r w:rsidRPr="002D3328">
        <w:rPr>
          <w:rFonts w:ascii="Times New Roman" w:hAnsi="Times New Roman"/>
          <w:color w:val="000000"/>
          <w:sz w:val="28"/>
          <w:szCs w:val="28"/>
        </w:rPr>
        <w:t>»- установка УФ-обеззараживания воды.</w:t>
      </w:r>
    </w:p>
    <w:p w:rsidR="00513BC2" w:rsidRPr="002D3328" w:rsidRDefault="00B60ACC" w:rsidP="006B0726">
      <w:pPr>
        <w:rPr>
          <w:rFonts w:ascii="Times New Roman" w:hAnsi="Times New Roman"/>
          <w:color w:val="000000"/>
          <w:sz w:val="28"/>
          <w:szCs w:val="28"/>
        </w:rPr>
      </w:pPr>
      <w:r>
        <w:rPr>
          <w:rFonts w:ascii="Times New Roman" w:hAnsi="Times New Roman"/>
          <w:noProof/>
          <w:color w:val="000000"/>
          <w:sz w:val="28"/>
          <w:szCs w:val="28"/>
          <w:lang w:eastAsia="ru-RU"/>
        </w:rPr>
        <w:pict>
          <v:shape id="Рисунок 10" o:spid="_x0000_i1028" type="#_x0000_t75" alt="http://www.vodeco.ru/images/stories/uv.bmp" style="width:429pt;height:170.25pt;visibility:visible">
            <v:imagedata r:id="rId9" o:title=""/>
          </v:shape>
        </w:pict>
      </w:r>
    </w:p>
    <w:p w:rsidR="00513BC2" w:rsidRPr="002D3328" w:rsidRDefault="00513BC2" w:rsidP="006B0726">
      <w:pPr>
        <w:pStyle w:val="5"/>
        <w:spacing w:before="240" w:after="240" w:line="360" w:lineRule="atLeast"/>
        <w:rPr>
          <w:rFonts w:ascii="Times New Roman" w:hAnsi="Times New Roman"/>
          <w:color w:val="000000"/>
          <w:sz w:val="28"/>
          <w:szCs w:val="28"/>
        </w:rPr>
      </w:pPr>
      <w:r w:rsidRPr="002D3328">
        <w:rPr>
          <w:rStyle w:val="a6"/>
          <w:rFonts w:ascii="Times New Roman" w:hAnsi="Times New Roman"/>
          <w:bCs w:val="0"/>
          <w:color w:val="000000"/>
          <w:sz w:val="28"/>
          <w:szCs w:val="28"/>
        </w:rPr>
        <w:t>Назначение</w:t>
      </w:r>
    </w:p>
    <w:p w:rsidR="00513BC2" w:rsidRPr="002D3328" w:rsidRDefault="00513BC2" w:rsidP="006B0726">
      <w:pPr>
        <w:pStyle w:val="a7"/>
        <w:spacing w:before="240" w:beforeAutospacing="0" w:after="240" w:afterAutospacing="0" w:line="360" w:lineRule="atLeast"/>
        <w:jc w:val="both"/>
        <w:rPr>
          <w:color w:val="000000"/>
          <w:sz w:val="28"/>
          <w:szCs w:val="28"/>
        </w:rPr>
      </w:pPr>
      <w:r w:rsidRPr="002D3328">
        <w:rPr>
          <w:color w:val="000000"/>
          <w:sz w:val="28"/>
          <w:szCs w:val="28"/>
        </w:rPr>
        <w:t>Ультрафиолетовый (УФ) стерилизатор «</w:t>
      </w:r>
      <w:r w:rsidRPr="002D3328">
        <w:rPr>
          <w:color w:val="000000"/>
          <w:sz w:val="28"/>
          <w:szCs w:val="28"/>
          <w:lang w:val="en-US"/>
        </w:rPr>
        <w:t>AquaPRO</w:t>
      </w:r>
      <w:r w:rsidRPr="002D3328">
        <w:rPr>
          <w:color w:val="000000"/>
          <w:sz w:val="28"/>
          <w:szCs w:val="28"/>
        </w:rPr>
        <w:t>» - предназначен для безреагентного обеззараживания воды от патогенной микрофлоры (бактерии, споры, вирусы, простейшие) и обезвреживания токсинов и вредных органических соединений. Принцип действия основан на высокоинтенсивном импульсном облучении воды коротковолновым ультрафиолетовым излучением сплошного спектра в диапазоне длин волн 190-300 нм. В качестве источника ультрафиолетового излучения используется сверхмощная ксеноновая лампа, работающая в импульсно-переодическом режиме. Интенсивность бактерицидного излучения используемой лампы более чем в 100000 раз превышает интенсивность УФ излучения стандартных ртутных ламп.</w:t>
      </w:r>
    </w:p>
    <w:p w:rsidR="00513BC2" w:rsidRPr="002D3328" w:rsidRDefault="00513BC2" w:rsidP="002D3328">
      <w:pPr>
        <w:pStyle w:val="5"/>
        <w:spacing w:before="240" w:after="240" w:line="360" w:lineRule="atLeast"/>
        <w:rPr>
          <w:rFonts w:ascii="Times New Roman" w:hAnsi="Times New Roman"/>
          <w:b/>
          <w:color w:val="000000"/>
          <w:sz w:val="28"/>
          <w:szCs w:val="28"/>
        </w:rPr>
      </w:pPr>
      <w:r w:rsidRPr="002D3328">
        <w:rPr>
          <w:rFonts w:ascii="Times New Roman" w:hAnsi="Times New Roman"/>
          <w:b/>
          <w:color w:val="000000"/>
          <w:sz w:val="28"/>
          <w:szCs w:val="28"/>
        </w:rPr>
        <w:t>Применение</w:t>
      </w:r>
    </w:p>
    <w:p w:rsidR="00513BC2" w:rsidRPr="002D3328" w:rsidRDefault="00513BC2" w:rsidP="002D3328">
      <w:pPr>
        <w:spacing w:line="360" w:lineRule="atLeast"/>
        <w:jc w:val="both"/>
        <w:rPr>
          <w:rStyle w:val="apple-style-span"/>
          <w:rFonts w:ascii="Times New Roman" w:hAnsi="Times New Roman"/>
          <w:color w:val="000000"/>
          <w:sz w:val="28"/>
          <w:szCs w:val="28"/>
        </w:rPr>
      </w:pPr>
      <w:r w:rsidRPr="002D3328">
        <w:rPr>
          <w:rFonts w:ascii="Times New Roman" w:hAnsi="Times New Roman"/>
          <w:color w:val="000000"/>
          <w:sz w:val="28"/>
          <w:szCs w:val="28"/>
        </w:rPr>
        <w:t>УФ-стерилизаторы применяются как на судах так и в составе существующих систем водоподготовки в жилых домах, гостиницах, транспорте (в поездах), в коттеджах, в сельской местности и в зонах повышенной эпидемиологической опасности при:</w:t>
      </w:r>
    </w:p>
    <w:p w:rsidR="00513BC2" w:rsidRPr="002D3328" w:rsidRDefault="00513BC2" w:rsidP="002D3328">
      <w:pPr>
        <w:numPr>
          <w:ilvl w:val="0"/>
          <w:numId w:val="1"/>
        </w:numPr>
        <w:spacing w:before="100" w:beforeAutospacing="1" w:after="100" w:afterAutospacing="1" w:line="360" w:lineRule="atLeast"/>
        <w:ind w:left="0"/>
        <w:rPr>
          <w:rFonts w:ascii="Times New Roman" w:hAnsi="Times New Roman"/>
          <w:color w:val="000000"/>
          <w:sz w:val="28"/>
          <w:szCs w:val="28"/>
        </w:rPr>
      </w:pPr>
      <w:r w:rsidRPr="002D3328">
        <w:rPr>
          <w:rFonts w:ascii="Times New Roman" w:hAnsi="Times New Roman"/>
          <w:color w:val="000000"/>
          <w:sz w:val="28"/>
          <w:szCs w:val="28"/>
        </w:rPr>
        <w:t>обеззараживании и дехлорировании водопроводной питьевой воды;</w:t>
      </w:r>
    </w:p>
    <w:p w:rsidR="00513BC2" w:rsidRPr="002D3328" w:rsidRDefault="00513BC2" w:rsidP="002D3328">
      <w:pPr>
        <w:numPr>
          <w:ilvl w:val="0"/>
          <w:numId w:val="1"/>
        </w:numPr>
        <w:spacing w:before="100" w:beforeAutospacing="1" w:after="100" w:afterAutospacing="1" w:line="360" w:lineRule="atLeast"/>
        <w:ind w:left="0"/>
        <w:rPr>
          <w:rFonts w:ascii="Times New Roman" w:hAnsi="Times New Roman"/>
          <w:color w:val="000000"/>
          <w:sz w:val="28"/>
          <w:szCs w:val="28"/>
        </w:rPr>
      </w:pPr>
      <w:r w:rsidRPr="002D3328">
        <w:rPr>
          <w:rFonts w:ascii="Times New Roman" w:hAnsi="Times New Roman"/>
          <w:color w:val="000000"/>
          <w:sz w:val="28"/>
          <w:szCs w:val="28"/>
        </w:rPr>
        <w:t>обеззараживании и очистке питьевой воды, забираемой из подземных источников (артезианских скважин);</w:t>
      </w:r>
    </w:p>
    <w:p w:rsidR="00513BC2" w:rsidRPr="002D3328" w:rsidRDefault="00513BC2" w:rsidP="002D3328">
      <w:pPr>
        <w:numPr>
          <w:ilvl w:val="0"/>
          <w:numId w:val="1"/>
        </w:numPr>
        <w:spacing w:before="100" w:beforeAutospacing="1" w:after="100" w:afterAutospacing="1" w:line="360" w:lineRule="atLeast"/>
        <w:ind w:left="0"/>
        <w:rPr>
          <w:rFonts w:ascii="Times New Roman" w:hAnsi="Times New Roman"/>
          <w:color w:val="000000"/>
          <w:sz w:val="28"/>
          <w:szCs w:val="28"/>
        </w:rPr>
      </w:pPr>
      <w:r w:rsidRPr="002D3328">
        <w:rPr>
          <w:rFonts w:ascii="Times New Roman" w:hAnsi="Times New Roman"/>
          <w:color w:val="000000"/>
          <w:sz w:val="28"/>
          <w:szCs w:val="28"/>
        </w:rPr>
        <w:t>обеззараживании воды в составе локальных водоочистных и опреснительных установок коллективного пользования;</w:t>
      </w:r>
    </w:p>
    <w:p w:rsidR="00513BC2" w:rsidRPr="002D3328" w:rsidRDefault="00513BC2" w:rsidP="002D3328">
      <w:pPr>
        <w:numPr>
          <w:ilvl w:val="0"/>
          <w:numId w:val="1"/>
        </w:numPr>
        <w:spacing w:before="100" w:beforeAutospacing="1" w:after="100" w:afterAutospacing="1" w:line="360" w:lineRule="atLeast"/>
        <w:ind w:left="0"/>
        <w:rPr>
          <w:rFonts w:ascii="Times New Roman" w:hAnsi="Times New Roman"/>
          <w:color w:val="000000"/>
          <w:sz w:val="28"/>
          <w:szCs w:val="28"/>
        </w:rPr>
      </w:pPr>
      <w:r w:rsidRPr="002D3328">
        <w:rPr>
          <w:rFonts w:ascii="Times New Roman" w:hAnsi="Times New Roman"/>
          <w:color w:val="000000"/>
          <w:sz w:val="28"/>
          <w:szCs w:val="28"/>
        </w:rPr>
        <w:t>обеззараживании сточных вод локальных станций биологической очистки;</w:t>
      </w:r>
    </w:p>
    <w:p w:rsidR="00513BC2" w:rsidRPr="002D3328" w:rsidRDefault="00513BC2" w:rsidP="002D3328">
      <w:pPr>
        <w:numPr>
          <w:ilvl w:val="0"/>
          <w:numId w:val="1"/>
        </w:numPr>
        <w:spacing w:before="100" w:beforeAutospacing="1" w:after="100" w:afterAutospacing="1" w:line="360" w:lineRule="atLeast"/>
        <w:ind w:left="0"/>
        <w:rPr>
          <w:rFonts w:ascii="Times New Roman" w:hAnsi="Times New Roman"/>
          <w:color w:val="000000"/>
          <w:sz w:val="28"/>
          <w:szCs w:val="28"/>
        </w:rPr>
      </w:pPr>
      <w:r w:rsidRPr="002D3328">
        <w:rPr>
          <w:rFonts w:ascii="Times New Roman" w:hAnsi="Times New Roman"/>
          <w:color w:val="000000"/>
          <w:sz w:val="28"/>
          <w:szCs w:val="28"/>
        </w:rPr>
        <w:t>обеззараживании и глубокой очистке воды для производственных нужд в электронной, химической и особенно пищевой промышленностях;</w:t>
      </w:r>
    </w:p>
    <w:p w:rsidR="00513BC2" w:rsidRPr="002D3328" w:rsidRDefault="00513BC2" w:rsidP="002D3328">
      <w:pPr>
        <w:numPr>
          <w:ilvl w:val="0"/>
          <w:numId w:val="1"/>
        </w:numPr>
        <w:spacing w:before="100" w:beforeAutospacing="1" w:after="100" w:afterAutospacing="1" w:line="360" w:lineRule="atLeast"/>
        <w:ind w:left="0"/>
        <w:rPr>
          <w:rFonts w:ascii="Times New Roman" w:hAnsi="Times New Roman"/>
          <w:color w:val="000000"/>
          <w:sz w:val="28"/>
          <w:szCs w:val="28"/>
        </w:rPr>
      </w:pPr>
      <w:r w:rsidRPr="002D3328">
        <w:rPr>
          <w:rFonts w:ascii="Times New Roman" w:hAnsi="Times New Roman"/>
          <w:color w:val="000000"/>
          <w:sz w:val="28"/>
          <w:szCs w:val="28"/>
        </w:rPr>
        <w:t>обеззараживании и обезвреживании стоков инфекционных медицинских учреждений;</w:t>
      </w:r>
    </w:p>
    <w:p w:rsidR="00513BC2" w:rsidRPr="002D3328" w:rsidRDefault="00513BC2" w:rsidP="002D3328">
      <w:pPr>
        <w:numPr>
          <w:ilvl w:val="0"/>
          <w:numId w:val="1"/>
        </w:numPr>
        <w:spacing w:before="100" w:beforeAutospacing="1" w:after="100" w:afterAutospacing="1" w:line="360" w:lineRule="atLeast"/>
        <w:ind w:left="0"/>
        <w:rPr>
          <w:rFonts w:ascii="Times New Roman" w:hAnsi="Times New Roman"/>
          <w:color w:val="000000"/>
          <w:sz w:val="28"/>
          <w:szCs w:val="28"/>
        </w:rPr>
      </w:pPr>
      <w:r w:rsidRPr="002D3328">
        <w:rPr>
          <w:rFonts w:ascii="Times New Roman" w:hAnsi="Times New Roman"/>
          <w:color w:val="000000"/>
          <w:sz w:val="28"/>
          <w:szCs w:val="28"/>
        </w:rPr>
        <w:t>обеззараживании и очистке воды в плавательных бассейнах.</w:t>
      </w:r>
    </w:p>
    <w:p w:rsidR="00513BC2" w:rsidRPr="002D3328" w:rsidRDefault="00513BC2" w:rsidP="002D3328">
      <w:pPr>
        <w:pStyle w:val="5"/>
        <w:spacing w:before="240" w:after="240" w:line="360" w:lineRule="atLeast"/>
        <w:rPr>
          <w:rFonts w:ascii="Times New Roman" w:hAnsi="Times New Roman"/>
          <w:b/>
          <w:color w:val="000000"/>
          <w:sz w:val="28"/>
          <w:szCs w:val="28"/>
        </w:rPr>
      </w:pPr>
      <w:r w:rsidRPr="002D3328">
        <w:rPr>
          <w:rFonts w:ascii="Times New Roman" w:hAnsi="Times New Roman"/>
          <w:b/>
          <w:color w:val="000000"/>
          <w:sz w:val="28"/>
          <w:szCs w:val="28"/>
        </w:rPr>
        <w:t>Конструкция</w:t>
      </w:r>
    </w:p>
    <w:p w:rsidR="00513BC2" w:rsidRPr="002D3328" w:rsidRDefault="00513BC2" w:rsidP="002D3328">
      <w:pPr>
        <w:spacing w:line="360" w:lineRule="atLeast"/>
        <w:jc w:val="both"/>
        <w:rPr>
          <w:rFonts w:ascii="Times New Roman" w:hAnsi="Times New Roman"/>
          <w:color w:val="000000"/>
          <w:sz w:val="28"/>
          <w:szCs w:val="28"/>
        </w:rPr>
      </w:pPr>
      <w:r w:rsidRPr="002D3328">
        <w:rPr>
          <w:rFonts w:ascii="Times New Roman" w:hAnsi="Times New Roman"/>
          <w:color w:val="000000"/>
          <w:sz w:val="28"/>
          <w:szCs w:val="28"/>
        </w:rPr>
        <w:t>Основным элементом установки является камера обеззараживания изготовленная из пищевой нержавеющей стали. Внутри камеры располагаются бактерицидные лампы, заключенные в прочные кварцевые чехлы, которые исключают контакт УФ-лампы с водой. Количество ламп и их расположение определяется производительностью установки, а так же типом и качеством обрабатываемой воды. Система автоматики располагается на выносном или интегрированном пульте управления.</w:t>
      </w:r>
    </w:p>
    <w:p w:rsidR="00513BC2" w:rsidRPr="002D3328" w:rsidRDefault="00513BC2" w:rsidP="002D3328">
      <w:pPr>
        <w:spacing w:line="360" w:lineRule="atLeast"/>
        <w:jc w:val="both"/>
        <w:rPr>
          <w:rFonts w:ascii="Times New Roman" w:hAnsi="Times New Roman"/>
          <w:color w:val="000000"/>
          <w:sz w:val="28"/>
          <w:szCs w:val="28"/>
        </w:rPr>
      </w:pPr>
    </w:p>
    <w:p w:rsidR="00513BC2" w:rsidRPr="002D3328" w:rsidRDefault="00513BC2" w:rsidP="002D3328">
      <w:pPr>
        <w:spacing w:line="360" w:lineRule="atLeast"/>
        <w:jc w:val="both"/>
        <w:rPr>
          <w:rFonts w:ascii="Times New Roman" w:hAnsi="Times New Roman"/>
          <w:color w:val="000000"/>
          <w:sz w:val="28"/>
          <w:szCs w:val="28"/>
        </w:rPr>
      </w:pPr>
      <w:r w:rsidRPr="002D3328">
        <w:rPr>
          <w:rFonts w:ascii="Times New Roman" w:hAnsi="Times New Roman"/>
          <w:color w:val="000000"/>
          <w:sz w:val="28"/>
          <w:szCs w:val="28"/>
        </w:rPr>
        <w:t>Для обеззараживания используется биологически активная область спектра УФ излучения с длиной волны от 205 до 315 нм, называемая бактерицидным излучением. Максимальная эффективность инактивации микроорганизмов наблюдается в диапазоне волн 250-270 нм, на этот участок спектра приходиться длина волны генерируемая УФ лампами низкого давления – 254 нм.</w:t>
      </w:r>
    </w:p>
    <w:p w:rsidR="00513BC2" w:rsidRPr="002D3328" w:rsidRDefault="00513BC2" w:rsidP="002D3328">
      <w:pPr>
        <w:spacing w:line="360" w:lineRule="atLeast"/>
        <w:jc w:val="both"/>
        <w:rPr>
          <w:rFonts w:ascii="Times New Roman" w:hAnsi="Times New Roman"/>
          <w:color w:val="000000"/>
          <w:sz w:val="28"/>
          <w:szCs w:val="28"/>
        </w:rPr>
      </w:pPr>
    </w:p>
    <w:p w:rsidR="00513BC2" w:rsidRPr="002D3328" w:rsidRDefault="00B60ACC" w:rsidP="002D3328">
      <w:pPr>
        <w:tabs>
          <w:tab w:val="left" w:pos="0"/>
        </w:tabs>
        <w:spacing w:line="360" w:lineRule="atLeast"/>
        <w:ind w:left="-567" w:firstLine="283"/>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13" o:spid="_x0000_i1029" type="#_x0000_t75" alt="http://www.vodeco.ru/images/stories/uv_shkala.bmp" style="width:492.75pt;height:135.75pt;visibility:visible">
            <v:imagedata r:id="rId10" o:title=""/>
          </v:shape>
        </w:pict>
      </w:r>
    </w:p>
    <w:p w:rsidR="00513BC2" w:rsidRPr="002D3328" w:rsidRDefault="00513BC2" w:rsidP="002D3328">
      <w:pPr>
        <w:spacing w:after="0" w:line="360" w:lineRule="atLeast"/>
        <w:rPr>
          <w:rFonts w:ascii="Times New Roman" w:hAnsi="Times New Roman"/>
          <w:color w:val="000000"/>
          <w:sz w:val="28"/>
          <w:szCs w:val="28"/>
          <w:lang w:eastAsia="ru-RU"/>
        </w:rPr>
      </w:pPr>
      <w:r w:rsidRPr="002D3328">
        <w:rPr>
          <w:rFonts w:ascii="Times New Roman" w:hAnsi="Times New Roman"/>
          <w:b/>
          <w:bCs/>
          <w:color w:val="000000"/>
          <w:sz w:val="28"/>
          <w:szCs w:val="28"/>
          <w:lang w:eastAsia="ru-RU"/>
        </w:rPr>
        <w:t>Преимущества</w:t>
      </w:r>
    </w:p>
    <w:p w:rsidR="00513BC2" w:rsidRPr="002D3328" w:rsidRDefault="00513BC2" w:rsidP="002D3328">
      <w:pPr>
        <w:numPr>
          <w:ilvl w:val="0"/>
          <w:numId w:val="2"/>
        </w:numPr>
        <w:spacing w:before="100" w:beforeAutospacing="1" w:after="100" w:afterAutospacing="1" w:line="360" w:lineRule="atLeast"/>
        <w:ind w:left="0"/>
        <w:rPr>
          <w:rFonts w:ascii="Times New Roman" w:hAnsi="Times New Roman"/>
          <w:color w:val="000000"/>
          <w:sz w:val="28"/>
          <w:szCs w:val="28"/>
          <w:lang w:eastAsia="ru-RU"/>
        </w:rPr>
      </w:pPr>
      <w:r w:rsidRPr="002D3328">
        <w:rPr>
          <w:rFonts w:ascii="Times New Roman" w:hAnsi="Times New Roman"/>
          <w:color w:val="000000"/>
          <w:sz w:val="28"/>
          <w:szCs w:val="28"/>
          <w:lang w:eastAsia="ru-RU"/>
        </w:rPr>
        <w:t>не требуется применения дополнительных химических реагентов;</w:t>
      </w:r>
    </w:p>
    <w:p w:rsidR="00513BC2" w:rsidRPr="002D3328" w:rsidRDefault="00513BC2" w:rsidP="002D3328">
      <w:pPr>
        <w:numPr>
          <w:ilvl w:val="0"/>
          <w:numId w:val="2"/>
        </w:numPr>
        <w:spacing w:before="100" w:beforeAutospacing="1" w:after="100" w:afterAutospacing="1" w:line="360" w:lineRule="atLeast"/>
        <w:ind w:left="0"/>
        <w:rPr>
          <w:rFonts w:ascii="Times New Roman" w:hAnsi="Times New Roman"/>
          <w:color w:val="000000"/>
          <w:sz w:val="28"/>
          <w:szCs w:val="28"/>
          <w:lang w:eastAsia="ru-RU"/>
        </w:rPr>
      </w:pPr>
      <w:r w:rsidRPr="002D3328">
        <w:rPr>
          <w:rFonts w:ascii="Times New Roman" w:hAnsi="Times New Roman"/>
          <w:color w:val="000000"/>
          <w:sz w:val="28"/>
          <w:szCs w:val="28"/>
          <w:lang w:eastAsia="ru-RU"/>
        </w:rPr>
        <w:t>не нарабатываются промежуточные токсичные и канцерогенные вещества;</w:t>
      </w:r>
    </w:p>
    <w:p w:rsidR="00513BC2" w:rsidRPr="002D3328" w:rsidRDefault="00513BC2" w:rsidP="002D3328">
      <w:pPr>
        <w:numPr>
          <w:ilvl w:val="0"/>
          <w:numId w:val="2"/>
        </w:numPr>
        <w:spacing w:before="100" w:beforeAutospacing="1" w:after="100" w:afterAutospacing="1" w:line="360" w:lineRule="atLeast"/>
        <w:ind w:left="0"/>
        <w:rPr>
          <w:rFonts w:ascii="Times New Roman" w:hAnsi="Times New Roman"/>
          <w:color w:val="000000"/>
          <w:sz w:val="28"/>
          <w:szCs w:val="28"/>
          <w:lang w:eastAsia="ru-RU"/>
        </w:rPr>
      </w:pPr>
      <w:r w:rsidRPr="002D3328">
        <w:rPr>
          <w:rFonts w:ascii="Times New Roman" w:hAnsi="Times New Roman"/>
          <w:color w:val="000000"/>
          <w:sz w:val="28"/>
          <w:szCs w:val="28"/>
          <w:lang w:eastAsia="ru-RU"/>
        </w:rPr>
        <w:t>практически мгновенный обеззараживающий эффект;</w:t>
      </w:r>
    </w:p>
    <w:p w:rsidR="00513BC2" w:rsidRPr="002D3328" w:rsidRDefault="00513BC2" w:rsidP="002D3328">
      <w:pPr>
        <w:numPr>
          <w:ilvl w:val="0"/>
          <w:numId w:val="2"/>
        </w:numPr>
        <w:spacing w:before="100" w:beforeAutospacing="1" w:after="100" w:afterAutospacing="1" w:line="360" w:lineRule="atLeast"/>
        <w:ind w:left="0"/>
        <w:rPr>
          <w:rFonts w:ascii="Times New Roman" w:hAnsi="Times New Roman"/>
          <w:color w:val="000000"/>
          <w:sz w:val="28"/>
          <w:szCs w:val="28"/>
          <w:lang w:eastAsia="ru-RU"/>
        </w:rPr>
      </w:pPr>
      <w:r w:rsidRPr="002D3328">
        <w:rPr>
          <w:rFonts w:ascii="Times New Roman" w:hAnsi="Times New Roman"/>
          <w:color w:val="000000"/>
          <w:sz w:val="28"/>
          <w:szCs w:val="28"/>
          <w:lang w:eastAsia="ru-RU"/>
        </w:rPr>
        <w:t>сохраняется исходный солевой состав воды и улучшаются органолептические показатели обработанной воды;</w:t>
      </w:r>
    </w:p>
    <w:p w:rsidR="00513BC2" w:rsidRPr="002D3328" w:rsidRDefault="00513BC2" w:rsidP="002D3328">
      <w:pPr>
        <w:numPr>
          <w:ilvl w:val="0"/>
          <w:numId w:val="2"/>
        </w:numPr>
        <w:spacing w:before="100" w:beforeAutospacing="1" w:after="100" w:afterAutospacing="1" w:line="360" w:lineRule="atLeast"/>
        <w:ind w:left="0"/>
        <w:rPr>
          <w:rFonts w:ascii="Times New Roman" w:hAnsi="Times New Roman"/>
          <w:color w:val="000000"/>
          <w:sz w:val="28"/>
          <w:szCs w:val="28"/>
          <w:lang w:eastAsia="ru-RU"/>
        </w:rPr>
      </w:pPr>
      <w:r w:rsidRPr="002D3328">
        <w:rPr>
          <w:rFonts w:ascii="Times New Roman" w:hAnsi="Times New Roman"/>
          <w:color w:val="000000"/>
          <w:sz w:val="28"/>
          <w:szCs w:val="28"/>
          <w:lang w:eastAsia="ru-RU"/>
        </w:rPr>
        <w:t>отсутствует биообрастание и соляризация ламп в процессе эксплуатации;</w:t>
      </w:r>
    </w:p>
    <w:p w:rsidR="00513BC2" w:rsidRPr="002D3328" w:rsidRDefault="00513BC2" w:rsidP="002D3328">
      <w:pPr>
        <w:numPr>
          <w:ilvl w:val="0"/>
          <w:numId w:val="2"/>
        </w:numPr>
        <w:spacing w:before="100" w:beforeAutospacing="1" w:after="100" w:afterAutospacing="1" w:line="360" w:lineRule="atLeast"/>
        <w:ind w:left="0"/>
        <w:rPr>
          <w:rFonts w:ascii="Times New Roman" w:hAnsi="Times New Roman"/>
          <w:color w:val="000000"/>
          <w:sz w:val="28"/>
          <w:szCs w:val="28"/>
          <w:lang w:eastAsia="ru-RU"/>
        </w:rPr>
      </w:pPr>
      <w:r w:rsidRPr="002D3328">
        <w:rPr>
          <w:rFonts w:ascii="Times New Roman" w:hAnsi="Times New Roman"/>
          <w:color w:val="000000"/>
          <w:sz w:val="28"/>
          <w:szCs w:val="28"/>
          <w:lang w:eastAsia="ru-RU"/>
        </w:rPr>
        <w:t>повышенная вибро-тряскоустойчивость;</w:t>
      </w:r>
    </w:p>
    <w:p w:rsidR="00513BC2" w:rsidRPr="002D3328" w:rsidRDefault="00513BC2" w:rsidP="002D3328">
      <w:pPr>
        <w:numPr>
          <w:ilvl w:val="0"/>
          <w:numId w:val="2"/>
        </w:numPr>
        <w:spacing w:before="100" w:beforeAutospacing="1" w:after="100" w:afterAutospacing="1" w:line="360" w:lineRule="atLeast"/>
        <w:ind w:left="0"/>
        <w:rPr>
          <w:rFonts w:ascii="Times New Roman" w:hAnsi="Times New Roman"/>
          <w:color w:val="000000"/>
          <w:sz w:val="28"/>
          <w:szCs w:val="28"/>
          <w:lang w:eastAsia="ru-RU"/>
        </w:rPr>
      </w:pPr>
      <w:r w:rsidRPr="002D3328">
        <w:rPr>
          <w:rFonts w:ascii="Times New Roman" w:hAnsi="Times New Roman"/>
          <w:color w:val="000000"/>
          <w:sz w:val="28"/>
          <w:szCs w:val="28"/>
          <w:lang w:eastAsia="ru-RU"/>
        </w:rPr>
        <w:t>полностью автоматизированный рабочий процесс.</w:t>
      </w:r>
    </w:p>
    <w:p w:rsidR="00513BC2" w:rsidRDefault="00513BC2" w:rsidP="002D3328">
      <w:pPr>
        <w:pStyle w:val="11"/>
        <w:spacing w:after="0" w:line="360" w:lineRule="atLeast"/>
        <w:rPr>
          <w:rFonts w:ascii="Times New Roman" w:hAnsi="Times New Roman"/>
          <w:color w:val="000000"/>
          <w:sz w:val="28"/>
          <w:szCs w:val="28"/>
          <w:lang w:eastAsia="ru-RU"/>
        </w:rPr>
      </w:pPr>
    </w:p>
    <w:p w:rsidR="00513BC2" w:rsidRPr="002D3328" w:rsidRDefault="00513BC2" w:rsidP="002D3328">
      <w:pPr>
        <w:pStyle w:val="11"/>
        <w:spacing w:after="0" w:line="360" w:lineRule="atLeast"/>
        <w:rPr>
          <w:rFonts w:ascii="Times New Roman" w:hAnsi="Times New Roman"/>
          <w:color w:val="000000"/>
          <w:sz w:val="28"/>
          <w:szCs w:val="28"/>
          <w:lang w:eastAsia="ru-RU"/>
        </w:rPr>
      </w:pPr>
    </w:p>
    <w:p w:rsidR="00513BC2" w:rsidRPr="002D3328" w:rsidRDefault="00513BC2" w:rsidP="002D3328">
      <w:pPr>
        <w:pStyle w:val="11"/>
        <w:numPr>
          <w:ilvl w:val="0"/>
          <w:numId w:val="2"/>
        </w:numPr>
        <w:spacing w:after="0" w:line="360" w:lineRule="atLeast"/>
        <w:rPr>
          <w:rFonts w:ascii="Times New Roman" w:hAnsi="Times New Roman"/>
          <w:color w:val="000000"/>
          <w:sz w:val="28"/>
          <w:szCs w:val="28"/>
          <w:lang w:eastAsia="ru-RU"/>
        </w:rPr>
      </w:pPr>
      <w:r w:rsidRPr="002D3328">
        <w:rPr>
          <w:rFonts w:ascii="Times New Roman" w:hAnsi="Times New Roman"/>
          <w:b/>
          <w:bCs/>
          <w:color w:val="000000"/>
          <w:sz w:val="28"/>
          <w:szCs w:val="28"/>
          <w:lang w:eastAsia="ru-RU"/>
        </w:rPr>
        <w:t>Технические данные ультрафиолетовых обеззараживателей воды</w:t>
      </w:r>
    </w:p>
    <w:p w:rsidR="00513BC2" w:rsidRPr="002D3328" w:rsidRDefault="00513BC2" w:rsidP="002D3328">
      <w:pPr>
        <w:pStyle w:val="11"/>
        <w:spacing w:after="0" w:line="360" w:lineRule="atLeast"/>
        <w:rPr>
          <w:rFonts w:ascii="Times New Roman" w:hAnsi="Times New Roman"/>
          <w:color w:val="000000"/>
          <w:sz w:val="28"/>
          <w:szCs w:val="28"/>
          <w:lang w:eastAsia="ru-RU"/>
        </w:rPr>
      </w:pPr>
      <w:r w:rsidRPr="002D3328">
        <w:rPr>
          <w:rFonts w:ascii="Times New Roman" w:hAnsi="Times New Roman"/>
          <w:color w:val="000000"/>
          <w:sz w:val="28"/>
          <w:szCs w:val="28"/>
          <w:lang w:eastAsia="ru-RU"/>
        </w:rPr>
        <w:t> </w:t>
      </w:r>
    </w:p>
    <w:tbl>
      <w:tblPr>
        <w:tblW w:w="10200" w:type="dxa"/>
        <w:jc w:val="center"/>
        <w:tblCellSpacing w:w="7" w:type="dxa"/>
        <w:tblCellMar>
          <w:top w:w="15" w:type="dxa"/>
          <w:left w:w="15" w:type="dxa"/>
          <w:bottom w:w="15" w:type="dxa"/>
          <w:right w:w="15" w:type="dxa"/>
        </w:tblCellMar>
        <w:tblLook w:val="00A0" w:firstRow="1" w:lastRow="0" w:firstColumn="1" w:lastColumn="0" w:noHBand="0" w:noVBand="0"/>
      </w:tblPr>
      <w:tblGrid>
        <w:gridCol w:w="1936"/>
        <w:gridCol w:w="1347"/>
        <w:gridCol w:w="922"/>
        <w:gridCol w:w="922"/>
        <w:gridCol w:w="948"/>
        <w:gridCol w:w="973"/>
        <w:gridCol w:w="973"/>
        <w:gridCol w:w="1086"/>
        <w:gridCol w:w="1093"/>
      </w:tblGrid>
      <w:tr w:rsidR="00513BC2" w:rsidRPr="007B2C62" w:rsidTr="002D3328">
        <w:trPr>
          <w:trHeight w:val="375"/>
          <w:tblCellSpacing w:w="7" w:type="dxa"/>
          <w:jc w:val="center"/>
        </w:trPr>
        <w:tc>
          <w:tcPr>
            <w:tcW w:w="1200" w:type="dxa"/>
            <w:shd w:val="clear" w:color="auto" w:fill="336699"/>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Модель</w:t>
            </w:r>
          </w:p>
        </w:tc>
        <w:tc>
          <w:tcPr>
            <w:tcW w:w="1125" w:type="dxa"/>
            <w:shd w:val="clear" w:color="auto" w:fill="336699"/>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UV-S</w:t>
            </w:r>
          </w:p>
        </w:tc>
        <w:tc>
          <w:tcPr>
            <w:tcW w:w="1125" w:type="dxa"/>
            <w:shd w:val="clear" w:color="auto" w:fill="336699"/>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UV-1</w:t>
            </w:r>
          </w:p>
        </w:tc>
        <w:tc>
          <w:tcPr>
            <w:tcW w:w="1125" w:type="dxa"/>
            <w:shd w:val="clear" w:color="auto" w:fill="336699"/>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UV-6</w:t>
            </w:r>
          </w:p>
        </w:tc>
        <w:tc>
          <w:tcPr>
            <w:tcW w:w="1125" w:type="dxa"/>
            <w:shd w:val="clear" w:color="auto" w:fill="336699"/>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UV-12</w:t>
            </w:r>
          </w:p>
        </w:tc>
        <w:tc>
          <w:tcPr>
            <w:tcW w:w="1125" w:type="dxa"/>
            <w:shd w:val="clear" w:color="auto" w:fill="336699"/>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UV-24</w:t>
            </w:r>
          </w:p>
        </w:tc>
        <w:tc>
          <w:tcPr>
            <w:tcW w:w="1125" w:type="dxa"/>
            <w:shd w:val="clear" w:color="auto" w:fill="336699"/>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UV-36</w:t>
            </w:r>
          </w:p>
        </w:tc>
        <w:tc>
          <w:tcPr>
            <w:tcW w:w="1125" w:type="dxa"/>
            <w:shd w:val="clear" w:color="auto" w:fill="336699"/>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UV-48</w:t>
            </w:r>
          </w:p>
        </w:tc>
        <w:tc>
          <w:tcPr>
            <w:tcW w:w="1125" w:type="dxa"/>
            <w:shd w:val="clear" w:color="auto" w:fill="336699"/>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UV-60</w:t>
            </w:r>
          </w:p>
        </w:tc>
      </w:tr>
      <w:tr w:rsidR="00513BC2" w:rsidRPr="007B2C62" w:rsidTr="002D3328">
        <w:trPr>
          <w:trHeight w:val="375"/>
          <w:tblCellSpacing w:w="7" w:type="dxa"/>
          <w:jc w:val="center"/>
        </w:trPr>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Размеры, мм</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240 х 80 х 80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278 х 80 х 80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560 х 80 х 80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900 х 170 х 89</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900 х 240 х 160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980 х 230 х 280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980 х 230 х 280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980 х 280 х 280</w:t>
            </w:r>
          </w:p>
        </w:tc>
      </w:tr>
      <w:tr w:rsidR="00513BC2" w:rsidRPr="007B2C62" w:rsidTr="002D3328">
        <w:trPr>
          <w:trHeight w:val="375"/>
          <w:tblCellSpacing w:w="7" w:type="dxa"/>
          <w:jc w:val="center"/>
        </w:trPr>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Напряжение питания, В</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220</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220</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220</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220</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220</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220</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220</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220</w:t>
            </w:r>
          </w:p>
        </w:tc>
      </w:tr>
      <w:tr w:rsidR="00513BC2" w:rsidRPr="007B2C62" w:rsidTr="002D3328">
        <w:trPr>
          <w:trHeight w:val="375"/>
          <w:tblCellSpacing w:w="7" w:type="dxa"/>
          <w:jc w:val="center"/>
        </w:trPr>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Производи- тельность, м3</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0,25</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0,5</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1,5</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2,5</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5,0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8,0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10,0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13,0</w:t>
            </w:r>
          </w:p>
        </w:tc>
      </w:tr>
      <w:tr w:rsidR="00513BC2" w:rsidRPr="007B2C62" w:rsidTr="002D3328">
        <w:trPr>
          <w:trHeight w:val="375"/>
          <w:tblCellSpacing w:w="7" w:type="dxa"/>
          <w:jc w:val="center"/>
        </w:trPr>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Присоед. размеры, дюйм</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1/4</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1/2</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 1/2</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фланец</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фланец</w:t>
            </w:r>
          </w:p>
        </w:tc>
      </w:tr>
      <w:tr w:rsidR="00513BC2" w:rsidRPr="007B2C62" w:rsidTr="002D3328">
        <w:trPr>
          <w:trHeight w:val="375"/>
          <w:tblCellSpacing w:w="7" w:type="dxa"/>
          <w:jc w:val="center"/>
        </w:trPr>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Количество ламп</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6</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w:t>
            </w:r>
          </w:p>
        </w:tc>
      </w:tr>
      <w:tr w:rsidR="00513BC2" w:rsidRPr="007B2C62" w:rsidTr="002D3328">
        <w:trPr>
          <w:trHeight w:val="375"/>
          <w:tblCellSpacing w:w="7" w:type="dxa"/>
          <w:jc w:val="center"/>
        </w:trPr>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Мощность каждой лампы, Вт</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10</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14</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20</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39</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39</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39</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39</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39</w:t>
            </w:r>
          </w:p>
        </w:tc>
      </w:tr>
      <w:tr w:rsidR="00513BC2" w:rsidRPr="007B2C62" w:rsidTr="002D3328">
        <w:trPr>
          <w:trHeight w:val="375"/>
          <w:tblCellSpacing w:w="7" w:type="dxa"/>
          <w:jc w:val="center"/>
        </w:trPr>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Рабочая температура воды, °С</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+2 - 40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+2 - 40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+2 - 40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+2 - 40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+2 - 40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+2 - 40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+2 - 40</w:t>
            </w:r>
          </w:p>
        </w:tc>
        <w:tc>
          <w:tcPr>
            <w:tcW w:w="0" w:type="auto"/>
            <w:shd w:val="clear" w:color="auto" w:fill="C1D7FD"/>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+2 - 40</w:t>
            </w:r>
          </w:p>
        </w:tc>
      </w:tr>
      <w:tr w:rsidR="00513BC2" w:rsidRPr="007B2C62" w:rsidTr="002D3328">
        <w:trPr>
          <w:trHeight w:val="375"/>
          <w:tblCellSpacing w:w="7" w:type="dxa"/>
          <w:jc w:val="center"/>
        </w:trPr>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Материал исполнения корпуса</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алюминий</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SS304</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SS304</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SS304</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SS304</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SS304</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SS304</w:t>
            </w:r>
          </w:p>
        </w:tc>
        <w:tc>
          <w:tcPr>
            <w:tcW w:w="0" w:type="auto"/>
            <w:shd w:val="clear" w:color="auto" w:fill="DCE0FA"/>
            <w:vAlign w:val="center"/>
          </w:tcPr>
          <w:p w:rsidR="00513BC2" w:rsidRPr="002D3328" w:rsidRDefault="00513BC2" w:rsidP="002D3328">
            <w:pPr>
              <w:spacing w:after="0" w:line="240" w:lineRule="auto"/>
              <w:jc w:val="center"/>
              <w:rPr>
                <w:rFonts w:ascii="Times New Roman" w:hAnsi="Times New Roman"/>
                <w:color w:val="000000"/>
                <w:sz w:val="28"/>
                <w:szCs w:val="28"/>
                <w:lang w:eastAsia="ru-RU"/>
              </w:rPr>
            </w:pPr>
            <w:r w:rsidRPr="002D3328">
              <w:rPr>
                <w:rFonts w:ascii="Times New Roman" w:hAnsi="Times New Roman"/>
                <w:color w:val="000000"/>
                <w:sz w:val="28"/>
                <w:szCs w:val="28"/>
                <w:lang w:eastAsia="ru-RU"/>
              </w:rPr>
              <w:t>SS304</w:t>
            </w:r>
          </w:p>
        </w:tc>
      </w:tr>
    </w:tbl>
    <w:p w:rsidR="00513BC2" w:rsidRPr="002D3328" w:rsidRDefault="00513BC2" w:rsidP="002D3328">
      <w:pPr>
        <w:spacing w:before="100" w:beforeAutospacing="1" w:after="100" w:afterAutospacing="1" w:line="360" w:lineRule="atLeast"/>
        <w:rPr>
          <w:rFonts w:ascii="Times New Roman" w:hAnsi="Times New Roman"/>
          <w:color w:val="4F4F4F"/>
          <w:sz w:val="28"/>
          <w:szCs w:val="28"/>
          <w:lang w:eastAsia="ru-RU"/>
        </w:rPr>
      </w:pPr>
    </w:p>
    <w:p w:rsidR="00513BC2" w:rsidRPr="002D3328" w:rsidRDefault="00513BC2" w:rsidP="002D3328">
      <w:pPr>
        <w:tabs>
          <w:tab w:val="left" w:pos="0"/>
        </w:tabs>
        <w:spacing w:line="360" w:lineRule="atLeast"/>
        <w:ind w:left="-567" w:firstLine="283"/>
        <w:jc w:val="both"/>
        <w:rPr>
          <w:rFonts w:ascii="Times New Roman" w:hAnsi="Times New Roman"/>
          <w:color w:val="4F4F4F"/>
          <w:sz w:val="28"/>
          <w:szCs w:val="28"/>
        </w:rPr>
      </w:pPr>
    </w:p>
    <w:p w:rsidR="00513BC2" w:rsidRPr="002D3328" w:rsidRDefault="00513BC2" w:rsidP="006B0726">
      <w:pPr>
        <w:pStyle w:val="a7"/>
        <w:spacing w:before="240" w:beforeAutospacing="0" w:after="240" w:afterAutospacing="0" w:line="360" w:lineRule="atLeast"/>
        <w:jc w:val="both"/>
        <w:rPr>
          <w:rFonts w:ascii="Verdana" w:hAnsi="Verdana"/>
          <w:color w:val="4F4F4F"/>
          <w:sz w:val="28"/>
          <w:szCs w:val="28"/>
        </w:rPr>
      </w:pPr>
    </w:p>
    <w:p w:rsidR="00513BC2" w:rsidRDefault="00513BC2" w:rsidP="006B0726"/>
    <w:p w:rsidR="00513BC2" w:rsidRDefault="00513BC2" w:rsidP="006B0726"/>
    <w:p w:rsidR="00513BC2" w:rsidRDefault="00513BC2" w:rsidP="006B0726"/>
    <w:p w:rsidR="00513BC2" w:rsidRDefault="00513BC2" w:rsidP="006B0726"/>
    <w:p w:rsidR="00513BC2" w:rsidRDefault="00513BC2" w:rsidP="006B0726"/>
    <w:p w:rsidR="00513BC2" w:rsidRDefault="00513BC2" w:rsidP="006B0726"/>
    <w:p w:rsidR="00513BC2" w:rsidRDefault="00513BC2" w:rsidP="006B0726"/>
    <w:p w:rsidR="00513BC2" w:rsidRDefault="00513BC2" w:rsidP="006B0726"/>
    <w:p w:rsidR="00513BC2" w:rsidRDefault="00513BC2" w:rsidP="006B0726"/>
    <w:p w:rsidR="00513BC2" w:rsidRPr="00C15031" w:rsidRDefault="00513BC2" w:rsidP="006B0726">
      <w:pPr>
        <w:rPr>
          <w:rFonts w:ascii="Times New Roman" w:hAnsi="Times New Roman"/>
          <w:b/>
          <w:color w:val="000000"/>
          <w:sz w:val="28"/>
          <w:szCs w:val="28"/>
        </w:rPr>
      </w:pPr>
      <w:r>
        <w:t xml:space="preserve">   </w:t>
      </w:r>
      <w:r w:rsidRPr="00C15031">
        <w:rPr>
          <w:color w:val="000000"/>
        </w:rPr>
        <w:t xml:space="preserve">             </w:t>
      </w:r>
      <w:r w:rsidRPr="00C15031">
        <w:rPr>
          <w:rFonts w:ascii="Times New Roman" w:hAnsi="Times New Roman"/>
          <w:b/>
          <w:color w:val="000000"/>
          <w:sz w:val="28"/>
          <w:szCs w:val="28"/>
        </w:rPr>
        <w:t>Вывод</w:t>
      </w:r>
    </w:p>
    <w:p w:rsidR="00513BC2" w:rsidRPr="00C15031" w:rsidRDefault="00513BC2" w:rsidP="006B0726">
      <w:pPr>
        <w:rPr>
          <w:rFonts w:ascii="Times New Roman" w:hAnsi="Times New Roman"/>
          <w:b/>
          <w:color w:val="000000"/>
          <w:sz w:val="28"/>
          <w:szCs w:val="28"/>
        </w:rPr>
      </w:pPr>
      <w:r w:rsidRPr="00C15031">
        <w:rPr>
          <w:rStyle w:val="apple-converted-space"/>
          <w:rFonts w:ascii="Times New Roman" w:hAnsi="Times New Roman"/>
          <w:color w:val="000000"/>
          <w:sz w:val="28"/>
          <w:szCs w:val="28"/>
        </w:rPr>
        <w:t> </w:t>
      </w:r>
      <w:r w:rsidRPr="00C15031">
        <w:rPr>
          <w:rStyle w:val="apple-style-span"/>
          <w:rFonts w:ascii="Times New Roman" w:hAnsi="Times New Roman"/>
          <w:color w:val="000000"/>
          <w:sz w:val="28"/>
          <w:szCs w:val="28"/>
        </w:rPr>
        <w:t>Экологически чистые методы УФ-обеззараживания – технология будущего. Сегодня УФ-обеззараживание является уже доказанной альтернативой хлорированию и, по мере развития и совершенствования, производства Уф-ламп, стремительно расширяет области своего применения.</w:t>
      </w:r>
      <w:r w:rsidRPr="00C15031">
        <w:rPr>
          <w:rFonts w:ascii="Times New Roman" w:hAnsi="Times New Roman"/>
          <w:color w:val="000000"/>
          <w:sz w:val="28"/>
          <w:szCs w:val="28"/>
        </w:rPr>
        <w:br/>
      </w:r>
      <w:r w:rsidRPr="00C15031">
        <w:rPr>
          <w:rStyle w:val="apple-style-span"/>
          <w:rFonts w:ascii="Times New Roman" w:hAnsi="Times New Roman"/>
          <w:color w:val="000000"/>
          <w:sz w:val="28"/>
          <w:szCs w:val="28"/>
        </w:rPr>
        <w:t>   Так, безопасная дезинфекция или обеззараживание питьевой воды - наиболее актуальная проблема для человека - в будущем обязательно будет решена благодаря такому методу, как обеззараживание воды УФ-излучением в сочетании с умеренным хлорированием. Последний будет необходим только для создания пост-эффекта в длинных сетях водоснабжения и в плавательных бассейнах.</w:t>
      </w:r>
      <w:bookmarkStart w:id="0" w:name="_GoBack"/>
      <w:bookmarkEnd w:id="0"/>
    </w:p>
    <w:sectPr w:rsidR="00513BC2" w:rsidRPr="00C15031" w:rsidSect="002D332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B73FB"/>
    <w:multiLevelType w:val="multilevel"/>
    <w:tmpl w:val="4BF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6D036B"/>
    <w:multiLevelType w:val="multilevel"/>
    <w:tmpl w:val="ABF8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1A9"/>
    <w:rsid w:val="00040406"/>
    <w:rsid w:val="00131AE1"/>
    <w:rsid w:val="001C6CF7"/>
    <w:rsid w:val="002D3328"/>
    <w:rsid w:val="00513BC2"/>
    <w:rsid w:val="006B0726"/>
    <w:rsid w:val="007B2C62"/>
    <w:rsid w:val="008161A9"/>
    <w:rsid w:val="008E419E"/>
    <w:rsid w:val="00B57C58"/>
    <w:rsid w:val="00B60ACC"/>
    <w:rsid w:val="00C15031"/>
    <w:rsid w:val="00C267CE"/>
    <w:rsid w:val="00CD32E6"/>
    <w:rsid w:val="00D30E61"/>
    <w:rsid w:val="00D53420"/>
    <w:rsid w:val="00D77551"/>
    <w:rsid w:val="00F4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F39D703-3D01-41A3-BCE5-1CB31B9E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D92"/>
    <w:pPr>
      <w:spacing w:after="200" w:line="276" w:lineRule="auto"/>
    </w:pPr>
    <w:rPr>
      <w:rFonts w:eastAsia="Times New Roman"/>
      <w:sz w:val="22"/>
      <w:szCs w:val="22"/>
      <w:lang w:eastAsia="en-US"/>
    </w:rPr>
  </w:style>
  <w:style w:type="paragraph" w:styleId="1">
    <w:name w:val="heading 1"/>
    <w:basedOn w:val="a"/>
    <w:link w:val="10"/>
    <w:qFormat/>
    <w:rsid w:val="008161A9"/>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qFormat/>
    <w:rsid w:val="00040406"/>
    <w:pPr>
      <w:keepNext/>
      <w:keepLines/>
      <w:spacing w:before="200" w:after="0"/>
      <w:outlineLvl w:val="1"/>
    </w:pPr>
    <w:rPr>
      <w:rFonts w:ascii="Cambria" w:eastAsia="Calibri" w:hAnsi="Cambria"/>
      <w:b/>
      <w:bCs/>
      <w:color w:val="4F81BD"/>
      <w:sz w:val="26"/>
      <w:szCs w:val="26"/>
    </w:rPr>
  </w:style>
  <w:style w:type="paragraph" w:styleId="4">
    <w:name w:val="heading 4"/>
    <w:basedOn w:val="a"/>
    <w:next w:val="a"/>
    <w:link w:val="40"/>
    <w:qFormat/>
    <w:rsid w:val="00C15031"/>
    <w:pPr>
      <w:keepNext/>
      <w:keepLines/>
      <w:spacing w:before="200" w:after="0"/>
      <w:outlineLvl w:val="3"/>
    </w:pPr>
    <w:rPr>
      <w:rFonts w:ascii="Cambria" w:eastAsia="Calibri" w:hAnsi="Cambria"/>
      <w:b/>
      <w:bCs/>
      <w:i/>
      <w:iCs/>
      <w:color w:val="4F81BD"/>
    </w:rPr>
  </w:style>
  <w:style w:type="paragraph" w:styleId="5">
    <w:name w:val="heading 5"/>
    <w:basedOn w:val="a"/>
    <w:next w:val="a"/>
    <w:link w:val="50"/>
    <w:qFormat/>
    <w:rsid w:val="006B0726"/>
    <w:pPr>
      <w:keepNext/>
      <w:keepLines/>
      <w:spacing w:before="200" w:after="0"/>
      <w:outlineLvl w:val="4"/>
    </w:pPr>
    <w:rPr>
      <w:rFonts w:ascii="Cambria" w:eastAsia="Calibri"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161A9"/>
    <w:rPr>
      <w:rFonts w:ascii="Times New Roman" w:hAnsi="Times New Roman" w:cs="Times New Roman"/>
      <w:b/>
      <w:bCs/>
      <w:kern w:val="36"/>
      <w:sz w:val="48"/>
      <w:szCs w:val="48"/>
      <w:lang w:val="x-none" w:eastAsia="ru-RU"/>
    </w:rPr>
  </w:style>
  <w:style w:type="character" w:customStyle="1" w:styleId="apple-style-span">
    <w:name w:val="apple-style-span"/>
    <w:basedOn w:val="a0"/>
    <w:rsid w:val="008161A9"/>
    <w:rPr>
      <w:rFonts w:cs="Times New Roman"/>
    </w:rPr>
  </w:style>
  <w:style w:type="character" w:customStyle="1" w:styleId="apple-converted-space">
    <w:name w:val="apple-converted-space"/>
    <w:basedOn w:val="a0"/>
    <w:rsid w:val="008161A9"/>
    <w:rPr>
      <w:rFonts w:cs="Times New Roman"/>
    </w:rPr>
  </w:style>
  <w:style w:type="character" w:styleId="a3">
    <w:name w:val="Hyperlink"/>
    <w:basedOn w:val="a0"/>
    <w:semiHidden/>
    <w:rsid w:val="008161A9"/>
    <w:rPr>
      <w:rFonts w:cs="Times New Roman"/>
      <w:color w:val="0000FF"/>
      <w:u w:val="single"/>
    </w:rPr>
  </w:style>
  <w:style w:type="character" w:customStyle="1" w:styleId="19">
    <w:name w:val="стиль19"/>
    <w:basedOn w:val="a0"/>
    <w:rsid w:val="00040406"/>
    <w:rPr>
      <w:rFonts w:cs="Times New Roman"/>
    </w:rPr>
  </w:style>
  <w:style w:type="paragraph" w:styleId="a4">
    <w:name w:val="Balloon Text"/>
    <w:basedOn w:val="a"/>
    <w:link w:val="a5"/>
    <w:semiHidden/>
    <w:rsid w:val="00040406"/>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040406"/>
    <w:rPr>
      <w:rFonts w:ascii="Tahoma" w:hAnsi="Tahoma" w:cs="Tahoma"/>
      <w:sz w:val="16"/>
      <w:szCs w:val="16"/>
    </w:rPr>
  </w:style>
  <w:style w:type="paragraph" w:customStyle="1" w:styleId="200">
    <w:name w:val="стиль20"/>
    <w:basedOn w:val="a"/>
    <w:rsid w:val="00040406"/>
    <w:pPr>
      <w:spacing w:before="100" w:beforeAutospacing="1" w:after="100" w:afterAutospacing="1" w:line="240" w:lineRule="auto"/>
    </w:pPr>
    <w:rPr>
      <w:rFonts w:ascii="Times New Roman" w:eastAsia="Calibri" w:hAnsi="Times New Roman"/>
      <w:sz w:val="24"/>
      <w:szCs w:val="24"/>
      <w:lang w:eastAsia="ru-RU"/>
    </w:rPr>
  </w:style>
  <w:style w:type="character" w:styleId="a6">
    <w:name w:val="Strong"/>
    <w:basedOn w:val="a0"/>
    <w:qFormat/>
    <w:rsid w:val="00040406"/>
    <w:rPr>
      <w:rFonts w:cs="Times New Roman"/>
      <w:b/>
      <w:bCs/>
    </w:rPr>
  </w:style>
  <w:style w:type="character" w:customStyle="1" w:styleId="20">
    <w:name w:val="Заголовок 2 Знак"/>
    <w:basedOn w:val="a0"/>
    <w:link w:val="2"/>
    <w:locked/>
    <w:rsid w:val="00040406"/>
    <w:rPr>
      <w:rFonts w:ascii="Cambria" w:hAnsi="Cambria" w:cs="Times New Roman"/>
      <w:b/>
      <w:bCs/>
      <w:color w:val="4F81BD"/>
      <w:sz w:val="26"/>
      <w:szCs w:val="26"/>
    </w:rPr>
  </w:style>
  <w:style w:type="character" w:customStyle="1" w:styleId="50">
    <w:name w:val="Заголовок 5 Знак"/>
    <w:basedOn w:val="a0"/>
    <w:link w:val="5"/>
    <w:semiHidden/>
    <w:locked/>
    <w:rsid w:val="006B0726"/>
    <w:rPr>
      <w:rFonts w:ascii="Cambria" w:hAnsi="Cambria" w:cs="Times New Roman"/>
      <w:color w:val="243F60"/>
    </w:rPr>
  </w:style>
  <w:style w:type="paragraph" w:styleId="a7">
    <w:name w:val="Normal (Web)"/>
    <w:basedOn w:val="a"/>
    <w:semiHidden/>
    <w:rsid w:val="006B0726"/>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Абзац списка1"/>
    <w:basedOn w:val="a"/>
    <w:rsid w:val="002D3328"/>
    <w:pPr>
      <w:ind w:left="720"/>
      <w:contextualSpacing/>
    </w:pPr>
  </w:style>
  <w:style w:type="character" w:customStyle="1" w:styleId="40">
    <w:name w:val="Заголовок 4 Знак"/>
    <w:basedOn w:val="a0"/>
    <w:link w:val="4"/>
    <w:semiHidden/>
    <w:locked/>
    <w:rsid w:val="00C15031"/>
    <w:rPr>
      <w:rFonts w:ascii="Cambria" w:hAnsi="Cambr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eco-servise.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РЫБОЛОВСТВУ</vt:lpstr>
    </vt:vector>
  </TitlesOfParts>
  <Company>Reanimator Extreme Edition</Company>
  <LinksUpToDate>false</LinksUpToDate>
  <CharactersWithSpaces>10128</CharactersWithSpaces>
  <SharedDoc>false</SharedDoc>
  <HLinks>
    <vt:vector size="6" baseType="variant">
      <vt:variant>
        <vt:i4>7405605</vt:i4>
      </vt:variant>
      <vt:variant>
        <vt:i4>0</vt:i4>
      </vt:variant>
      <vt:variant>
        <vt:i4>0</vt:i4>
      </vt:variant>
      <vt:variant>
        <vt:i4>5</vt:i4>
      </vt:variant>
      <vt:variant>
        <vt:lpwstr>http://www.eco-servise.ru/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РЫБОЛОВСТВУ</dc:title>
  <dc:subject/>
  <dc:creator>Teodor Dj</dc:creator>
  <cp:keywords/>
  <dc:description/>
  <cp:lastModifiedBy>admin</cp:lastModifiedBy>
  <cp:revision>2</cp:revision>
  <dcterms:created xsi:type="dcterms:W3CDTF">2014-04-08T18:25:00Z</dcterms:created>
  <dcterms:modified xsi:type="dcterms:W3CDTF">2014-04-08T18:25:00Z</dcterms:modified>
</cp:coreProperties>
</file>