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B05" w:rsidRDefault="00BB7B05">
      <w:pPr>
        <w:widowControl w:val="0"/>
        <w:spacing w:before="120"/>
        <w:jc w:val="center"/>
        <w:rPr>
          <w:b/>
          <w:bCs/>
          <w:color w:val="000000"/>
          <w:sz w:val="32"/>
          <w:szCs w:val="32"/>
        </w:rPr>
      </w:pPr>
      <w:r>
        <w:rPr>
          <w:b/>
          <w:bCs/>
          <w:color w:val="000000"/>
          <w:sz w:val="32"/>
          <w:szCs w:val="32"/>
        </w:rPr>
        <w:t>История города Минск</w:t>
      </w:r>
    </w:p>
    <w:p w:rsidR="00BB7B05" w:rsidRDefault="00BB7B05">
      <w:pPr>
        <w:widowControl w:val="0"/>
        <w:spacing w:before="120"/>
        <w:ind w:firstLine="567"/>
        <w:jc w:val="both"/>
        <w:rPr>
          <w:color w:val="000000"/>
          <w:sz w:val="24"/>
          <w:szCs w:val="24"/>
        </w:rPr>
      </w:pPr>
      <w:r>
        <w:rPr>
          <w:color w:val="000000"/>
          <w:sz w:val="24"/>
          <w:szCs w:val="24"/>
        </w:rPr>
        <w:t xml:space="preserve">В результате археологических раскопок в Минске на правом берегу реки Свислочь на замчище обнаружены следы древнего укреплённого центра (детинца) площадью около 3 га. В плане он имел овальную форму, был обнесён высоким валом с деревянными стенами, омывался водами Немиги и Свислочи. Рядом с крепостью находился посад. На замчище раскопаны древние улицы, вымощенные деревом, дренажные сооружения, остатки жилых и хозяйтвенных построек, среди которых 80 % составляли деревянные одноэтажные срубы, в самых древних слоях — каменный фундамент собора. Найдены орудия труда, домашняя утварь, заготовки, сырьё, многочисленные готовые изделия: бочки, корыта, льнотрепалки, ступы, изделия из кожи, кости и др. Художественную ценность представляют золотой браслет в виде 2 стилизованных змеиных головок и изделия из камня и кости. Раскопаны мастерская ювелира, сгоревшие амбары с запасами ржи, пшеницы, ячменя, проса. В городе развивались домашние промыслы. Велась торговля с городами Руси и соседними странами. </w:t>
      </w:r>
    </w:p>
    <w:p w:rsidR="00BB7B05" w:rsidRDefault="00BB7B05">
      <w:pPr>
        <w:widowControl w:val="0"/>
        <w:spacing w:before="120"/>
        <w:ind w:firstLine="567"/>
        <w:jc w:val="both"/>
        <w:rPr>
          <w:color w:val="000000"/>
          <w:sz w:val="24"/>
          <w:szCs w:val="24"/>
        </w:rPr>
      </w:pPr>
      <w:r>
        <w:rPr>
          <w:color w:val="000000"/>
          <w:sz w:val="24"/>
          <w:szCs w:val="24"/>
        </w:rPr>
        <w:t xml:space="preserve">По мнению некоторых историков, древний Минск возник в 16 км к западу от территории замчища, на берегу ныне почти высохшей реки Менка и в 3-й четверти 11 в. перенесён на нынешнее место. Окончательно этот вопрос не выяснен. </w:t>
      </w:r>
    </w:p>
    <w:p w:rsidR="00BB7B05" w:rsidRDefault="00BB7B05">
      <w:pPr>
        <w:widowControl w:val="0"/>
        <w:spacing w:before="120"/>
        <w:ind w:firstLine="567"/>
        <w:jc w:val="both"/>
        <w:rPr>
          <w:color w:val="000000"/>
          <w:sz w:val="24"/>
          <w:szCs w:val="24"/>
        </w:rPr>
      </w:pPr>
      <w:r>
        <w:rPr>
          <w:color w:val="000000"/>
          <w:sz w:val="24"/>
          <w:szCs w:val="24"/>
        </w:rPr>
        <w:t xml:space="preserve">Минск (летописный Менеск, Меньск) впервые упоминается в “Повести временных лет” под 1067, когда объединённые силы князей Ярославичей — киевского Изяслава, переяславского Всеволода и черниговского Святослава — овладели Минском, а затем в Немигской битве 1067 разгромили войска полоцкого князя Всеслава Брячиславича. После раздробления Полоцкого княжества Минск с начала 12 в. стал центром удельного Минского княжества. Первый минский князь Глеб Всеславич (умер в 1119), сын полоцкого князя Всеслава Брячиславича, стремился укрепить княжество и подчинить ряд городов соседних княжеств. Это вызвало недовольство киевского князя Владимира Мономаха, который в 1116 почти 2 месяца осаждал город, а в 1119 захватил его и присоединил к своим владениям. К середине 12 в. Минск снова стал центром удельного княжества и одним из крупнейших городов Полоцкой земли. Минские князья претендовали на руководящую роль на западных землях Руси. Между минским и полоцким князьями велась борьба за главенствующее положение на Полоцкой земле. В 1151 полочане призвали минского князя Ростислава Глебовича на княжение в Полоцк. В Минске княжил его брат Володарь. В 1159 Минск осаждали войска полоцкого князя Рогволода Борисовича, через год они вместе с войсками киевского князя вновь 6 недель осаждали город, но захватить его не смогли. Неудачно закончилась и попытка Рогволода овладеть Минском в 1161. </w:t>
      </w:r>
    </w:p>
    <w:p w:rsidR="00BB7B05" w:rsidRDefault="00BB7B05">
      <w:pPr>
        <w:widowControl w:val="0"/>
        <w:spacing w:before="120"/>
        <w:ind w:firstLine="567"/>
        <w:jc w:val="both"/>
        <w:rPr>
          <w:color w:val="000000"/>
          <w:sz w:val="24"/>
          <w:szCs w:val="24"/>
        </w:rPr>
      </w:pPr>
      <w:r>
        <w:rPr>
          <w:color w:val="000000"/>
          <w:sz w:val="24"/>
          <w:szCs w:val="24"/>
        </w:rPr>
        <w:t xml:space="preserve">В конце 13 в. Минское княжество попало под влияние литовских князей, в 1-й четверти 14 в. вошло в состав Великого княжества Литовского, которое в 1569 объединилось с Польшей в федеративное государство Речь Посполитую. В 15—16 вв. Минск—значительный торгово-ремесленный центр Великого княжества Литовского. Среди населения господствующее положение занимали феодалы, зажиточные купцы и ремесленники. В 1499 Минск получил самоуправление по магдебургскому праву. Городом управляли магистрат во главе с войтом, назначаемым великим князем из числа крупных феодалов. В результате административно-территориальной реформы 1564—66 город стал центром Минского воеводства. С конца 16 в. здесь заседал высший судебный орган Великого княжества Литовского — Главный литовский трибунал. В середине 16 в. возникли цехи — корпорации ремесленников, объединявшие в 16—18 вв. мастеров 41 ремесленной специальности. Минские купцы вывозили в Россию, на Украину, в Польшу и Прибалтику лесоматериалы, смолу, воск, изделия из железа, стекла и кожи, меха, привозили соль, вино, пряности, ткани, металлы и изделия из них. В городе регулярно проводились ярмарки и торги. В 1592 основано православное братство, позднее братская школа, к середине 17 в. было 7 братств. </w:t>
      </w:r>
    </w:p>
    <w:p w:rsidR="00BB7B05" w:rsidRDefault="00BB7B05">
      <w:pPr>
        <w:widowControl w:val="0"/>
        <w:spacing w:before="120"/>
        <w:ind w:firstLine="567"/>
        <w:jc w:val="both"/>
        <w:rPr>
          <w:color w:val="000000"/>
          <w:sz w:val="24"/>
          <w:szCs w:val="24"/>
        </w:rPr>
      </w:pPr>
      <w:r>
        <w:rPr>
          <w:color w:val="000000"/>
          <w:sz w:val="24"/>
          <w:szCs w:val="24"/>
        </w:rPr>
        <w:t xml:space="preserve">Развитие Минска сдерживали частые войны и стихийные бедствия. В 1505 в результате нападения крымского хана Махмет- Гирея город пострадал от пожара и эпидемии. После русско-польской войны 1654—67 в Минске оставалось около 2 тыс. жителей и немногим более 300 домов. Во время Северной войны 1700—21 в июне 1708 шведские войска захватили город и обложили жителей тяжёлой контрибуцией, большие бедствия причинила эпидемия 1710—11. </w:t>
      </w:r>
    </w:p>
    <w:p w:rsidR="00BB7B05" w:rsidRDefault="00BB7B05">
      <w:pPr>
        <w:widowControl w:val="0"/>
        <w:spacing w:before="120"/>
        <w:ind w:firstLine="567"/>
        <w:jc w:val="both"/>
        <w:rPr>
          <w:color w:val="000000"/>
          <w:sz w:val="24"/>
          <w:szCs w:val="24"/>
        </w:rPr>
      </w:pPr>
      <w:r>
        <w:rPr>
          <w:color w:val="000000"/>
          <w:sz w:val="24"/>
          <w:szCs w:val="24"/>
        </w:rPr>
        <w:t xml:space="preserve">В результате 2-го раздела Речи Посполитой (1793) центр, часть Белоруссии воссоединена с Россией. Минск стал административным цонтром Минской губернии. Воссоединение Белоруссии с Россией имело для белорусского народа прогрессивное значение, содействовало его экономическому и культурному развитию. Создались благоприятные условия и для развития Минска. В 1796 в городе было 5,8 тыс. жителей и около 1000 домов, в 1811—11,2 тыс. жителей. Управление городом организовано в соответствии с “Жалованной грамотой городам” Российской империи 1785; избиралась городская дума сроком на 3 года, действовал магистрат. Рост города прерван нашествием наполеоновских войск, которые с 8.7 по 16.11.1812 оккупировали Минск. За время оккупации население сократилось и составляло около 3,5 тыс. жителей. </w:t>
      </w:r>
    </w:p>
    <w:p w:rsidR="00BB7B05" w:rsidRDefault="00BB7B05">
      <w:pPr>
        <w:widowControl w:val="0"/>
        <w:spacing w:before="120"/>
        <w:ind w:firstLine="567"/>
        <w:jc w:val="both"/>
        <w:rPr>
          <w:color w:val="000000"/>
          <w:sz w:val="24"/>
          <w:szCs w:val="24"/>
        </w:rPr>
      </w:pPr>
      <w:r>
        <w:rPr>
          <w:color w:val="000000"/>
          <w:sz w:val="24"/>
          <w:szCs w:val="24"/>
        </w:rPr>
        <w:t xml:space="preserve">К середине 19 в. Минск значительно вырос. Создавались предприятия капиталистического типа — кирпичные, суконные, табачные и др. В 1840—50-х годах количество ремесленников по сравнению с началом века увеличилось с 1340 до 2400. Большие земельные владения в городе принадлежали церкви; крупным землевладельцем был архиерей, получавший значительную прибыль от сдачи земли аренду горожанам. Более половины городских улиц были вымощены камнем, 4-ю часть строений составляли каменные дома, в том числе 2-х и 3-этажные. Имелись дворянское 5-классное училище, 2-классная приходская школа, духовное училище, католическая и православная духовные семинарии, губернская гимназия (с 1803). В 1836 открыта публичная библиотека, с 1838 издавалась газета “Минские губернские ведомости”, работали частные типография и литография. </w:t>
      </w:r>
    </w:p>
    <w:p w:rsidR="00BB7B05" w:rsidRDefault="00BB7B05">
      <w:pPr>
        <w:widowControl w:val="0"/>
        <w:spacing w:before="120"/>
        <w:ind w:firstLine="567"/>
        <w:jc w:val="both"/>
        <w:rPr>
          <w:color w:val="000000"/>
          <w:sz w:val="24"/>
          <w:szCs w:val="24"/>
        </w:rPr>
      </w:pPr>
      <w:r>
        <w:rPr>
          <w:color w:val="000000"/>
          <w:sz w:val="24"/>
          <w:szCs w:val="24"/>
        </w:rPr>
        <w:t xml:space="preserve">На общественную жизнь Минска в 1-й половине 19 в. оказывали влияние идеи русского освободительного движения. В 1821—22 в городе жили будущие декабристы, в том числе руководитель тайного “Северного общества” Н. М. Муравьёв, написавший здесь 1-й вариант конституции — программного документа общества. Во время восстания 1830—31 в Польше, Белоруссии и Литве Минская губерния была объявлена на военном положении. В период подъёма крестьянского и общественно-политического движения в Белоруссии в Минске в 1846—49 действовало отделение тайной организации “Союз свободных братьев”, которое проводило работу среди учащихся гимназии, дворянского училища, в военном гарнизоне, пропагандировало среди населения идеи свободы, распространяло прокламации с призывом к восстанию. В 1848 за связь с тайной организацией более 60 учащихся минской гимназии наказаны. Демократические слои населения города (ремесленники, мелкие служащие, учащиеся) поддержали восстание 1863—64 в Польше, Белоруссии и Литве. Подготовку и руководство восстанием в городе осуществляла Минская повстанческая организация, были сформированы Минские повстанческие отряды, действовавшие на территории Минской губернии с мая до осени 1863. </w:t>
      </w:r>
    </w:p>
    <w:p w:rsidR="00BB7B05" w:rsidRDefault="00BB7B05">
      <w:pPr>
        <w:widowControl w:val="0"/>
        <w:spacing w:before="120"/>
        <w:ind w:firstLine="567"/>
        <w:jc w:val="both"/>
        <w:rPr>
          <w:color w:val="000000"/>
          <w:sz w:val="24"/>
          <w:szCs w:val="24"/>
        </w:rPr>
      </w:pPr>
      <w:r>
        <w:rPr>
          <w:color w:val="000000"/>
          <w:sz w:val="24"/>
          <w:szCs w:val="24"/>
        </w:rPr>
        <w:t xml:space="preserve">Во 2-й половине 19 в. Минск стал капиталистическим городом. С 1860—61 до 1897 его площадь выросла в 10 раз, население — с 27 тыс. до 90,9 тыс. жителей. В 1899 в городе было 200 улиц и переулков, из 6616 домов (1904) 5589 деревянных. Если в 1861 было 32 кустарных предприятия со 137 рабочими, то к 1900 насчитывалось 58 фабрично-заводских предприятий, 2,8 тыс. рабочих, 6 тыс. ремесленников. Однако мелкое и ремесленное производство в 2 раза превосходило фабрично-заводское по стоимости валовой продукции и количеству занятых рабочих. В 1871 через Минск проложены Московско-Брестская железная дорога, в 1873 Либаво-Роменская железная дорога, соединившие его с центром России, Польшей, Прибалтикой и Украиной. Тогда же построены 2 ж.-д. депо, вокзалы и ремонтные мастерские. Сданы в эксплуатацию в 1874 водопровод, в 1890 телефон, в 1892 конка, в 1894 дала ток первая электростанция. Важную роль в развитии экономики города играли Минский коммерческий банк (основан в 1873), отделения Государственного, Азовско-Донского, Петербургско- Азовского (с 1890-х годов) и др. банков. В 1880 в Минске открыто реальное училище, в 1897 в 32 начальных и средних учебных заведениях обучалось 4,1 тыс. чел.: 50,9 % населения оставалось не грамотным. 1900 на 1330 жителей приходился 1 врач. В 1890 открыт городской театр, в 1900 библиотека им. А. С. Пушкина. В 1863 и в 1867—1919 действовало общество минских врачей. В 1886— 1902 издавалась первая легальная общественно-политическая и литературная газета “Минский листок”, в 1902—05 — “Северо-Западный край”, </w:t>
      </w:r>
    </w:p>
    <w:p w:rsidR="00BB7B05" w:rsidRDefault="00BB7B05">
      <w:pPr>
        <w:widowControl w:val="0"/>
        <w:spacing w:before="120"/>
        <w:ind w:firstLine="567"/>
        <w:jc w:val="both"/>
        <w:rPr>
          <w:color w:val="000000"/>
          <w:sz w:val="24"/>
          <w:szCs w:val="24"/>
        </w:rPr>
      </w:pPr>
      <w:r>
        <w:rPr>
          <w:color w:val="000000"/>
          <w:sz w:val="24"/>
          <w:szCs w:val="24"/>
        </w:rPr>
        <w:t xml:space="preserve">В середине 1870-х годов в Минске возникли народнические кружки. В конце 1870—80-х годах в городе действовали “Чёрного передела” кружки и “Народной воли” кружки, “Чёрного передела” типография. На встречу с чернопередельцами в 1879—80 в Минск приезжал Г. В. Плеханов. Во 2-й половине 1880-х годов сложилась сеть рабочих кружков марксистского направления. В апреле 1876 произошло первое выступление рабочих Минска против капиталистической эксплуатации. Добиваясь 12-часового рабочего дня, в 1887 бастовали рабочие кузнечно-слесарных мастерских. В 1894 оформилась подпольная организация ремесленных рабочих — Минская рабочая организация 1894—97. </w:t>
      </w:r>
    </w:p>
    <w:p w:rsidR="00BB7B05" w:rsidRDefault="00BB7B05">
      <w:pPr>
        <w:widowControl w:val="0"/>
        <w:spacing w:before="120"/>
        <w:ind w:firstLine="567"/>
        <w:jc w:val="both"/>
        <w:rPr>
          <w:color w:val="000000"/>
          <w:sz w:val="24"/>
          <w:szCs w:val="24"/>
        </w:rPr>
      </w:pPr>
      <w:r>
        <w:rPr>
          <w:color w:val="000000"/>
          <w:sz w:val="24"/>
          <w:szCs w:val="24"/>
        </w:rPr>
        <w:t xml:space="preserve">С 1894 нелегально действовала марксистская Минская социал-демократическая организация. Под влиянием революционной пропаганды произошли забастовки рабочих железнодорожных мастерских. В 1895 в городе впервые нелегальным собранием рабочих отмечен день 1 Мая, в 1894—1900 произошло 65 стачек. 1—3(13—15).3.1898 в Минске состоялся Первый съезд РСДРП. Для организации революционной борьбы сюда неоднократно приезжал Ф. Э. Дзержинский. В начале 1900 в городе состоялся съезд Рабочего союза Литвы и Социал-демократии Королевства Польского, на котором образована СДКПиЛ. </w:t>
      </w:r>
    </w:p>
    <w:p w:rsidR="00BB7B05" w:rsidRDefault="00BB7B05">
      <w:pPr>
        <w:widowControl w:val="0"/>
        <w:spacing w:before="120"/>
        <w:ind w:firstLine="567"/>
        <w:jc w:val="both"/>
        <w:rPr>
          <w:color w:val="000000"/>
          <w:sz w:val="24"/>
          <w:szCs w:val="24"/>
        </w:rPr>
      </w:pPr>
      <w:r>
        <w:rPr>
          <w:color w:val="000000"/>
          <w:sz w:val="24"/>
          <w:szCs w:val="24"/>
        </w:rPr>
        <w:t xml:space="preserve">В начале 20 в. экономика города вступила в полосу кризиса и депрессии. Одновременно с централизацией капитала и созданием монополистических объединений закрылось много мелких предприятий, началась безработица. Это способствовало росту революционного движения. В 1901 образовалась Минская искровская группа, которая в 1903 составила ядро будущей Минской организации РСДРП(б) — крупнейшей партийной организации в Белоруссии, оказавшей значительное содействие в создании и укреплении организаций РСДРП во многих белорусских городах и местечках. В 1901 в городе состоялось 3 демонстрации, 7 стачек. 2 тыс. чел. участвовало в забастовке солидарности рабочих Минска с рабочими Белостока 1904. </w:t>
      </w:r>
    </w:p>
    <w:p w:rsidR="00BB7B05" w:rsidRDefault="00BB7B05">
      <w:pPr>
        <w:widowControl w:val="0"/>
        <w:spacing w:before="120"/>
        <w:ind w:firstLine="567"/>
        <w:jc w:val="both"/>
        <w:rPr>
          <w:color w:val="000000"/>
          <w:sz w:val="24"/>
          <w:szCs w:val="24"/>
        </w:rPr>
      </w:pPr>
      <w:r>
        <w:rPr>
          <w:color w:val="000000"/>
          <w:sz w:val="24"/>
          <w:szCs w:val="24"/>
        </w:rPr>
        <w:t>Под руководством большевиков трудящиеся Минска активно участвовали в Революции 1905— 07. Состоялись Январская политическая стачка 1905 и демонстрации в знак протеста против расстрела царскими войсками петербургских рабочих. В феврале — марте 1905 прошла полоса экономических забастовок.</w:t>
      </w:r>
    </w:p>
    <w:p w:rsidR="00BB7B05" w:rsidRDefault="00BB7B05">
      <w:pPr>
        <w:widowControl w:val="0"/>
        <w:spacing w:before="120"/>
        <w:ind w:firstLine="567"/>
        <w:jc w:val="both"/>
        <w:rPr>
          <w:color w:val="000000"/>
          <w:sz w:val="24"/>
          <w:szCs w:val="24"/>
        </w:rPr>
      </w:pPr>
      <w:r>
        <w:rPr>
          <w:color w:val="000000"/>
          <w:sz w:val="24"/>
          <w:szCs w:val="24"/>
        </w:rPr>
        <w:t>Общегородская политическая забастовка 6 тысяч рабочих в июне 1905 сопровождалась демонстрациями и столкновениями с полицией. В августе 1905 в Ратомке (недалеко от Минска) состоялся Первый съезд Северо-Западного комитета РСДРП. В городе созданы профсоюзы железнодорожников, работников почт и телеграфа, рабочих кредитных и торгово-промышленных учреждений и др. В октябре 1905 революционного движение в стране вылилось во Всероссийскую политическую стачку: в Минске она имела всеобщий характер. 31.10.1905 участники многолюдного митинга на Привокзальной площади по приказу губернатора П. Г. Курлова были расстреляны полицией и войсками. Во время Декабрьского вооруженного восстания в Москве большевики Минска призвали трудящихся к Декабрьской политической забастовке 1905. Но предложение большевиков перейти к вооруженному восстанию не поддержало бундовско-эсеровское большинство коалиционного совета 1905, руководившего забастовкой. Стачки и демонстрации проходили в Минске и в 1906-07. Среди солдат Минского и других гарнизонов пропаганду вели Минская военно-революционная организация РСДРП и Военно-революционная организация при Областном союзе РСДРП Литвы и Белоруссии. И после поражения Революции 1905-07 в Минске под руководством большевиков продолжалась забастовочная борьба. Во время революционного подъёма 1910-14 рабочее движение стало более организованным. В течение 1912-14 в забастовках участвовало свыше тысячи рабочих.</w:t>
      </w:r>
    </w:p>
    <w:p w:rsidR="00BB7B05" w:rsidRDefault="00BB7B05">
      <w:pPr>
        <w:widowControl w:val="0"/>
        <w:spacing w:before="120"/>
        <w:ind w:firstLine="567"/>
        <w:jc w:val="both"/>
        <w:rPr>
          <w:color w:val="000000"/>
          <w:sz w:val="24"/>
          <w:szCs w:val="24"/>
        </w:rPr>
      </w:pPr>
      <w:r>
        <w:rPr>
          <w:color w:val="000000"/>
          <w:sz w:val="24"/>
          <w:szCs w:val="24"/>
        </w:rPr>
        <w:t>В 1913/14 учебных годах в 62 учебных заведениях Минска (в т. ч. в гимназиях) обучалось 5 тысяч человек. В 1914 открыт Минский учительский институт. В 1914-15 издавалось 24 газеты и журнала, в т. ч. первые в городе издания на белорусском языке - журналы "Саха" и "Лучынка".</w:t>
      </w:r>
    </w:p>
    <w:p w:rsidR="00BB7B05" w:rsidRDefault="00BB7B05">
      <w:pPr>
        <w:widowControl w:val="0"/>
        <w:spacing w:before="120"/>
        <w:ind w:firstLine="567"/>
        <w:jc w:val="both"/>
        <w:rPr>
          <w:color w:val="000000"/>
          <w:sz w:val="24"/>
          <w:szCs w:val="24"/>
        </w:rPr>
      </w:pPr>
      <w:r>
        <w:rPr>
          <w:color w:val="000000"/>
          <w:sz w:val="24"/>
          <w:szCs w:val="24"/>
        </w:rPr>
        <w:t>С началом 1-й мировой войны в городе стали закрываться предприятия. На 12 крупных предприятиях к июлю 1915 объём производства сократился на 45 %, количество рабочих - на 60 %. Военно-промышленный комитет эвакуировал в глубь страны 16 предприятий, некоторые учреждения, около 1000 квалифицированных рабочих. К концу октября 1915 Минск стал прифронтовым городом. Здесь размещались многочисленные военные учреждения, в т. ч. штаб Западного фронта, госпитали. Чтобы увеличить выпуск продукции для нужд фронта по мобилизации в Минск прибыли рабочие из Петрограда, Москвы и других промышленных центров, многие из них имели опыт революционной борьбы. Общая численность рабочих к марту 1917 составила 30 тысяч. В июле - августе 1914 Минская организация РСДРП разгромлена полицией. Партийную работу в городе вела созданная летом 1915 латышская социал-демократическая организация. С конца 1915 действовала большевистская организация в Земсоюзе, с начала 1916 - большевистская организация в 32-м эвакопункте.</w:t>
      </w:r>
    </w:p>
    <w:p w:rsidR="00BB7B05" w:rsidRDefault="00BB7B05">
      <w:pPr>
        <w:widowControl w:val="0"/>
        <w:spacing w:before="120"/>
        <w:ind w:firstLine="567"/>
        <w:jc w:val="both"/>
        <w:rPr>
          <w:color w:val="000000"/>
          <w:sz w:val="24"/>
          <w:szCs w:val="24"/>
        </w:rPr>
      </w:pPr>
      <w:r>
        <w:rPr>
          <w:color w:val="000000"/>
          <w:sz w:val="24"/>
          <w:szCs w:val="24"/>
        </w:rPr>
        <w:t>О победе Февральской революции и свержении самодержавия стало известно в Минске 1.3.1917. Рабочие разоружили полицию и жандармерию, освободили политзаключённых, взяли под контроль государственные учреждения, свергли царскую администрацию. Повсеместно проходили митинги и демонстрации. 4.3.1917 образован Минский Совет рабочих и солдатских депутатов, создана городская милиция во главе с М.В.Фрунзе. В июне 1917 большевики создали Минский комитет РСДРП(б) во главе с А.Ф.Мясниковым. Организовывались фабрично-заводские комитеты, возрождались профсоюзы. Одновременно были сформированы и местные органы буржуазии Временного правительства. В знак протеста против подготавливаемого Временного правительством наступления на фронте 18.6.1917 в городе состоялась массовая антивоенная демонстрация рабочих и солдат под большевистскими лозунгами.</w:t>
      </w:r>
    </w:p>
    <w:p w:rsidR="00BB7B05" w:rsidRDefault="00BB7B05">
      <w:pPr>
        <w:widowControl w:val="0"/>
        <w:spacing w:before="120"/>
        <w:ind w:firstLine="567"/>
        <w:jc w:val="both"/>
        <w:rPr>
          <w:color w:val="000000"/>
          <w:sz w:val="24"/>
          <w:szCs w:val="24"/>
        </w:rPr>
      </w:pPr>
      <w:r>
        <w:rPr>
          <w:color w:val="000000"/>
          <w:sz w:val="24"/>
          <w:szCs w:val="24"/>
        </w:rPr>
        <w:t>Большую роль в революционном воспитании масс, в пропаганде ленинских идей социалистической революции сыграла газета "Звезда" - орган Минского комитета РСДРП (б). Для борьбы с контрреволюционном мятежом - корниловщиной - 28.8.1917 в Минске создан Временный революционный комитет Западного фронта. Первая Северо-Западная областная конференция РСДРП(б) избрала областной комитет, возглавивший борьбу за большевизацию Советов. Во время сентябрьских перевыборов Минского Совета большевики получили 184 места из 337, Совет стал одним из органов подготовки вооруженного восстания в Белоруссии и на Западном фронте. Большевики сорвали попытки реакции превратить Минск в центр контрреволюционных сил. Минский Совет не разрешил командованию Западного фронта расформировать революционно настроенные полки гарнизона. Вопрос о положении в Минске и на Западном фронте рассматривался на конспиративном заседании ЦК РСДРП(б) 10.10.1917.</w:t>
      </w:r>
    </w:p>
    <w:p w:rsidR="00BB7B05" w:rsidRDefault="00BB7B05">
      <w:pPr>
        <w:widowControl w:val="0"/>
        <w:spacing w:before="120"/>
        <w:ind w:firstLine="567"/>
        <w:jc w:val="both"/>
        <w:rPr>
          <w:color w:val="000000"/>
          <w:sz w:val="24"/>
          <w:szCs w:val="24"/>
        </w:rPr>
      </w:pPr>
      <w:r>
        <w:rPr>
          <w:color w:val="000000"/>
          <w:sz w:val="24"/>
          <w:szCs w:val="24"/>
        </w:rPr>
        <w:t>25.10.1917 Минский Совет получил сообщение Петроградского ВРК о победе социалистической революции в результате вооруженного восстания в Петрограде. В тот же день в Минске обнародован приказ М 1 Исполкома Минского Совета о переходе власти в городе в руки Совета. По распоряжению Совета из городской тюрьмы освобождено более 1000 солдат, репрессированных за участие в революционном движении; из них сформирован Первый революционный имени Минского Совета полк - опора большевиков города в борьбе с контрреволюцией. 27.10.1917 образован Военно-революционный комитет Западного фронта, для защиты революции формировались отряды Красной Гвардии Минска. Контрреволюционные силы, опираясь на верные им воинские части, ультимативно потребовали передать власть созданному ими "Комитету спасения революции". В городе сложилось угрожающее положение. На помощь большевикам в ночь на 2.11.1917 в Минск прибыли с фронта блиндированный поезд и пехотные части, посланные ВРК 2-й армии. Перевес сил большевиков решил исход борьбы в пользу революции.</w:t>
      </w:r>
    </w:p>
    <w:p w:rsidR="00BB7B05" w:rsidRDefault="00BB7B05">
      <w:pPr>
        <w:widowControl w:val="0"/>
        <w:spacing w:before="120"/>
        <w:ind w:firstLine="567"/>
        <w:jc w:val="both"/>
        <w:rPr>
          <w:color w:val="000000"/>
          <w:sz w:val="24"/>
          <w:szCs w:val="24"/>
        </w:rPr>
      </w:pPr>
      <w:r>
        <w:rPr>
          <w:color w:val="000000"/>
          <w:sz w:val="24"/>
          <w:szCs w:val="24"/>
        </w:rPr>
        <w:t>26.11.1917 в Минске созданы Исполком Совета рабочих, солдатских и крестьянских депутатов Западной области и фронта (Облискомзап) и Совет Народных Комиссаров Западной области и фронта. Осуществлялись первые революционные мероприятия: установлен рабочий контроль над производством и распределением, принимались меры по ликвидации безработицы, улучшению жилищных условий и снабжению продовольствием рабочих.</w:t>
      </w:r>
    </w:p>
    <w:p w:rsidR="00BB7B05" w:rsidRDefault="00BB7B05">
      <w:pPr>
        <w:widowControl w:val="0"/>
        <w:spacing w:before="120"/>
        <w:ind w:firstLine="567"/>
        <w:jc w:val="both"/>
        <w:rPr>
          <w:color w:val="000000"/>
          <w:sz w:val="24"/>
          <w:szCs w:val="24"/>
        </w:rPr>
      </w:pPr>
      <w:r>
        <w:rPr>
          <w:color w:val="000000"/>
          <w:sz w:val="24"/>
          <w:szCs w:val="24"/>
        </w:rPr>
        <w:t>Нарушив условия перемирия, войска кайзеровской Германии перешли в наступление и 21.2.1918 захватили Минск. В городе был установлен жестокий оккупационный режим, начались аресты. Минск стал центром подпольной борьбы на захваченной немцами территории Белоруссии. 28.2.1918 создан Минский подпольный районный комитет РКП(б), возглавивший борьбу против оккупантов. В окрестностях города действовали партизанские отряды. 10.12.1918 Минск освобождён частями Красной Армии, создан Минский губернский революционный комитет, который провёл большую работу по созданию органов Советской власти на освобождённой территории. 30-31.12.1918 VI Северо-Западная областная конференция РКП (б) приняла решение о провозглашении БССР и создании Компартии Белоруссии. 1.1.1919 опубликован Манифест об образовании БССР. Столицей республики стал Минск. В начале января 1919 сюда из Смоленска переехало Временное рабоче-крестьянское советское правительство Белоруссии. 2-3.2.1919 в помещении городского театра (ныне театр им. Я. Купалы) состоялся Первый Всебелорусский съезд Советов.</w:t>
      </w:r>
    </w:p>
    <w:p w:rsidR="00BB7B05" w:rsidRDefault="00BB7B05">
      <w:pPr>
        <w:widowControl w:val="0"/>
        <w:spacing w:before="120"/>
        <w:ind w:firstLine="567"/>
        <w:jc w:val="both"/>
        <w:rPr>
          <w:color w:val="000000"/>
          <w:sz w:val="24"/>
          <w:szCs w:val="24"/>
        </w:rPr>
      </w:pPr>
      <w:r>
        <w:rPr>
          <w:color w:val="000000"/>
          <w:sz w:val="24"/>
          <w:szCs w:val="24"/>
        </w:rPr>
        <w:t xml:space="preserve">Для сплочения сил в борьбе против внутренней и внешней контрреволюции в конце февраля 1919 советские республики Литва и Белоруссия объединились в единую Советскую Социалистическую Республику Литвы и Белоруссии, создана Коммунистическая партия (большевиков) Литвы и Белоруссии (КП(б)ЛиБ). В связи с нападением на Советскую республику войск буржуазной, Польши на фронт ушли сотни коммунистов и комсомольцев Минска. Большую роль в организации отпора интервентам сыграл приезд в Белоруссию Председателя ВЦИК М.И.Калинина с агитпоездом "Октябрьская революция", который 20-21.6.1919 был в Минске. В июле - августе 1919 Красная Армия вела под Минском ожесточённые бои с польскими войсками. Для помощи Красной Армии в защите города 8 мая создан Комитет обороны Минска 1919, летом - Первый Минский рабочий полк. 8.8.1919 войска буржуазной Польши захватили город. Под руководством большевиков трудящиеся города поднялись на борьбу против интервентов. 11.7.1920 Минск освобождён частями 27-й и 17-й стрелковых дивизий 16-й армии. Работу по восстановлению Советской власти в губернии и городе вёл созданный вновь 9.7.1920 Минский губернский революционный комитет (председатель А.Г.Червяков). </w:t>
      </w:r>
    </w:p>
    <w:p w:rsidR="00BB7B05" w:rsidRDefault="00BB7B05">
      <w:pPr>
        <w:widowControl w:val="0"/>
        <w:spacing w:before="120"/>
        <w:ind w:firstLine="590"/>
        <w:jc w:val="both"/>
        <w:rPr>
          <w:color w:val="000000"/>
          <w:sz w:val="24"/>
          <w:szCs w:val="24"/>
        </w:rPr>
      </w:pPr>
      <w:bookmarkStart w:id="0" w:name="_GoBack"/>
      <w:bookmarkEnd w:id="0"/>
    </w:p>
    <w:sectPr w:rsidR="00BB7B0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B7A85"/>
    <w:multiLevelType w:val="hybridMultilevel"/>
    <w:tmpl w:val="1ABAAC2C"/>
    <w:lvl w:ilvl="0" w:tplc="BC9A0442">
      <w:start w:val="1"/>
      <w:numFmt w:val="bullet"/>
      <w:lvlText w:val=""/>
      <w:lvlJc w:val="left"/>
      <w:pPr>
        <w:tabs>
          <w:tab w:val="num" w:pos="720"/>
        </w:tabs>
        <w:ind w:left="720" w:hanging="360"/>
      </w:pPr>
      <w:rPr>
        <w:rFonts w:ascii="Symbol" w:hAnsi="Symbol" w:cs="Symbol" w:hint="default"/>
        <w:sz w:val="20"/>
        <w:szCs w:val="20"/>
      </w:rPr>
    </w:lvl>
    <w:lvl w:ilvl="1" w:tplc="AA66A978">
      <w:start w:val="1"/>
      <w:numFmt w:val="bullet"/>
      <w:lvlText w:val="o"/>
      <w:lvlJc w:val="left"/>
      <w:pPr>
        <w:tabs>
          <w:tab w:val="num" w:pos="1440"/>
        </w:tabs>
        <w:ind w:left="1440" w:hanging="360"/>
      </w:pPr>
      <w:rPr>
        <w:rFonts w:ascii="Courier New" w:hAnsi="Courier New" w:cs="Courier New" w:hint="default"/>
        <w:sz w:val="20"/>
        <w:szCs w:val="20"/>
      </w:rPr>
    </w:lvl>
    <w:lvl w:ilvl="2" w:tplc="EF8C4DF2">
      <w:start w:val="1"/>
      <w:numFmt w:val="bullet"/>
      <w:lvlText w:val=""/>
      <w:lvlJc w:val="left"/>
      <w:pPr>
        <w:tabs>
          <w:tab w:val="num" w:pos="2160"/>
        </w:tabs>
        <w:ind w:left="2160" w:hanging="360"/>
      </w:pPr>
      <w:rPr>
        <w:rFonts w:ascii="Wingdings" w:hAnsi="Wingdings" w:cs="Wingdings" w:hint="default"/>
        <w:sz w:val="20"/>
        <w:szCs w:val="20"/>
      </w:rPr>
    </w:lvl>
    <w:lvl w:ilvl="3" w:tplc="CF5C7E1E">
      <w:start w:val="1"/>
      <w:numFmt w:val="bullet"/>
      <w:lvlText w:val=""/>
      <w:lvlJc w:val="left"/>
      <w:pPr>
        <w:tabs>
          <w:tab w:val="num" w:pos="2880"/>
        </w:tabs>
        <w:ind w:left="2880" w:hanging="360"/>
      </w:pPr>
      <w:rPr>
        <w:rFonts w:ascii="Wingdings" w:hAnsi="Wingdings" w:cs="Wingdings" w:hint="default"/>
        <w:sz w:val="20"/>
        <w:szCs w:val="20"/>
      </w:rPr>
    </w:lvl>
    <w:lvl w:ilvl="4" w:tplc="D30AAB7E">
      <w:start w:val="1"/>
      <w:numFmt w:val="bullet"/>
      <w:lvlText w:val=""/>
      <w:lvlJc w:val="left"/>
      <w:pPr>
        <w:tabs>
          <w:tab w:val="num" w:pos="3600"/>
        </w:tabs>
        <w:ind w:left="3600" w:hanging="360"/>
      </w:pPr>
      <w:rPr>
        <w:rFonts w:ascii="Wingdings" w:hAnsi="Wingdings" w:cs="Wingdings" w:hint="default"/>
        <w:sz w:val="20"/>
        <w:szCs w:val="20"/>
      </w:rPr>
    </w:lvl>
    <w:lvl w:ilvl="5" w:tplc="7812E17C">
      <w:start w:val="1"/>
      <w:numFmt w:val="bullet"/>
      <w:lvlText w:val=""/>
      <w:lvlJc w:val="left"/>
      <w:pPr>
        <w:tabs>
          <w:tab w:val="num" w:pos="4320"/>
        </w:tabs>
        <w:ind w:left="4320" w:hanging="360"/>
      </w:pPr>
      <w:rPr>
        <w:rFonts w:ascii="Wingdings" w:hAnsi="Wingdings" w:cs="Wingdings" w:hint="default"/>
        <w:sz w:val="20"/>
        <w:szCs w:val="20"/>
      </w:rPr>
    </w:lvl>
    <w:lvl w:ilvl="6" w:tplc="D51E67F6">
      <w:start w:val="1"/>
      <w:numFmt w:val="bullet"/>
      <w:lvlText w:val=""/>
      <w:lvlJc w:val="left"/>
      <w:pPr>
        <w:tabs>
          <w:tab w:val="num" w:pos="5040"/>
        </w:tabs>
        <w:ind w:left="5040" w:hanging="360"/>
      </w:pPr>
      <w:rPr>
        <w:rFonts w:ascii="Wingdings" w:hAnsi="Wingdings" w:cs="Wingdings" w:hint="default"/>
        <w:sz w:val="20"/>
        <w:szCs w:val="20"/>
      </w:rPr>
    </w:lvl>
    <w:lvl w:ilvl="7" w:tplc="CC36EBE8">
      <w:start w:val="1"/>
      <w:numFmt w:val="bullet"/>
      <w:lvlText w:val=""/>
      <w:lvlJc w:val="left"/>
      <w:pPr>
        <w:tabs>
          <w:tab w:val="num" w:pos="5760"/>
        </w:tabs>
        <w:ind w:left="5760" w:hanging="360"/>
      </w:pPr>
      <w:rPr>
        <w:rFonts w:ascii="Wingdings" w:hAnsi="Wingdings" w:cs="Wingdings" w:hint="default"/>
        <w:sz w:val="20"/>
        <w:szCs w:val="20"/>
      </w:rPr>
    </w:lvl>
    <w:lvl w:ilvl="8" w:tplc="B3E2954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33225D8E"/>
    <w:multiLevelType w:val="hybridMultilevel"/>
    <w:tmpl w:val="98CC58F8"/>
    <w:lvl w:ilvl="0" w:tplc="83CED9E2">
      <w:start w:val="1"/>
      <w:numFmt w:val="decimal"/>
      <w:lvlText w:val="%1."/>
      <w:lvlJc w:val="left"/>
      <w:pPr>
        <w:tabs>
          <w:tab w:val="num" w:pos="720"/>
        </w:tabs>
        <w:ind w:left="720" w:hanging="360"/>
      </w:pPr>
    </w:lvl>
    <w:lvl w:ilvl="1" w:tplc="6B7E3858">
      <w:start w:val="1"/>
      <w:numFmt w:val="decimal"/>
      <w:lvlText w:val="%2."/>
      <w:lvlJc w:val="left"/>
      <w:pPr>
        <w:tabs>
          <w:tab w:val="num" w:pos="1440"/>
        </w:tabs>
        <w:ind w:left="1440" w:hanging="360"/>
      </w:pPr>
    </w:lvl>
    <w:lvl w:ilvl="2" w:tplc="11C87998">
      <w:start w:val="1"/>
      <w:numFmt w:val="decimal"/>
      <w:lvlText w:val="%3."/>
      <w:lvlJc w:val="left"/>
      <w:pPr>
        <w:tabs>
          <w:tab w:val="num" w:pos="2160"/>
        </w:tabs>
        <w:ind w:left="2160" w:hanging="360"/>
      </w:pPr>
    </w:lvl>
    <w:lvl w:ilvl="3" w:tplc="4118934C">
      <w:start w:val="1"/>
      <w:numFmt w:val="decimal"/>
      <w:lvlText w:val="%4."/>
      <w:lvlJc w:val="left"/>
      <w:pPr>
        <w:tabs>
          <w:tab w:val="num" w:pos="2880"/>
        </w:tabs>
        <w:ind w:left="2880" w:hanging="360"/>
      </w:pPr>
    </w:lvl>
    <w:lvl w:ilvl="4" w:tplc="6B448038">
      <w:start w:val="1"/>
      <w:numFmt w:val="decimal"/>
      <w:lvlText w:val="%5."/>
      <w:lvlJc w:val="left"/>
      <w:pPr>
        <w:tabs>
          <w:tab w:val="num" w:pos="3600"/>
        </w:tabs>
        <w:ind w:left="3600" w:hanging="360"/>
      </w:pPr>
    </w:lvl>
    <w:lvl w:ilvl="5" w:tplc="6CCEB04C">
      <w:start w:val="1"/>
      <w:numFmt w:val="decimal"/>
      <w:lvlText w:val="%6."/>
      <w:lvlJc w:val="left"/>
      <w:pPr>
        <w:tabs>
          <w:tab w:val="num" w:pos="4320"/>
        </w:tabs>
        <w:ind w:left="4320" w:hanging="360"/>
      </w:pPr>
    </w:lvl>
    <w:lvl w:ilvl="6" w:tplc="F51CC52C">
      <w:start w:val="1"/>
      <w:numFmt w:val="decimal"/>
      <w:lvlText w:val="%7."/>
      <w:lvlJc w:val="left"/>
      <w:pPr>
        <w:tabs>
          <w:tab w:val="num" w:pos="5040"/>
        </w:tabs>
        <w:ind w:left="5040" w:hanging="360"/>
      </w:pPr>
    </w:lvl>
    <w:lvl w:ilvl="7" w:tplc="CB7866FE">
      <w:start w:val="1"/>
      <w:numFmt w:val="decimal"/>
      <w:lvlText w:val="%8."/>
      <w:lvlJc w:val="left"/>
      <w:pPr>
        <w:tabs>
          <w:tab w:val="num" w:pos="5760"/>
        </w:tabs>
        <w:ind w:left="5760" w:hanging="360"/>
      </w:pPr>
    </w:lvl>
    <w:lvl w:ilvl="8" w:tplc="9EAE12AC">
      <w:start w:val="1"/>
      <w:numFmt w:val="decimal"/>
      <w:lvlText w:val="%9."/>
      <w:lvlJc w:val="left"/>
      <w:pPr>
        <w:tabs>
          <w:tab w:val="num" w:pos="6480"/>
        </w:tabs>
        <w:ind w:left="6480" w:hanging="360"/>
      </w:pPr>
    </w:lvl>
  </w:abstractNum>
  <w:abstractNum w:abstractNumId="2">
    <w:nsid w:val="352620C5"/>
    <w:multiLevelType w:val="hybridMultilevel"/>
    <w:tmpl w:val="C9CC507A"/>
    <w:lvl w:ilvl="0" w:tplc="ED94CD54">
      <w:start w:val="1"/>
      <w:numFmt w:val="bullet"/>
      <w:lvlText w:val=""/>
      <w:lvlJc w:val="left"/>
      <w:pPr>
        <w:tabs>
          <w:tab w:val="num" w:pos="720"/>
        </w:tabs>
        <w:ind w:left="720" w:hanging="360"/>
      </w:pPr>
      <w:rPr>
        <w:rFonts w:ascii="Symbol" w:hAnsi="Symbol" w:cs="Symbol" w:hint="default"/>
        <w:sz w:val="20"/>
        <w:szCs w:val="20"/>
      </w:rPr>
    </w:lvl>
    <w:lvl w:ilvl="1" w:tplc="BCE418A8">
      <w:start w:val="1"/>
      <w:numFmt w:val="bullet"/>
      <w:lvlText w:val="o"/>
      <w:lvlJc w:val="left"/>
      <w:pPr>
        <w:tabs>
          <w:tab w:val="num" w:pos="1440"/>
        </w:tabs>
        <w:ind w:left="1440" w:hanging="360"/>
      </w:pPr>
      <w:rPr>
        <w:rFonts w:ascii="Courier New" w:hAnsi="Courier New" w:cs="Courier New" w:hint="default"/>
        <w:sz w:val="20"/>
        <w:szCs w:val="20"/>
      </w:rPr>
    </w:lvl>
    <w:lvl w:ilvl="2" w:tplc="3B465D3E">
      <w:start w:val="1"/>
      <w:numFmt w:val="bullet"/>
      <w:lvlText w:val=""/>
      <w:lvlJc w:val="left"/>
      <w:pPr>
        <w:tabs>
          <w:tab w:val="num" w:pos="2160"/>
        </w:tabs>
        <w:ind w:left="2160" w:hanging="360"/>
      </w:pPr>
      <w:rPr>
        <w:rFonts w:ascii="Wingdings" w:hAnsi="Wingdings" w:cs="Wingdings" w:hint="default"/>
        <w:sz w:val="20"/>
        <w:szCs w:val="20"/>
      </w:rPr>
    </w:lvl>
    <w:lvl w:ilvl="3" w:tplc="AD260582">
      <w:start w:val="1"/>
      <w:numFmt w:val="bullet"/>
      <w:lvlText w:val=""/>
      <w:lvlJc w:val="left"/>
      <w:pPr>
        <w:tabs>
          <w:tab w:val="num" w:pos="2880"/>
        </w:tabs>
        <w:ind w:left="2880" w:hanging="360"/>
      </w:pPr>
      <w:rPr>
        <w:rFonts w:ascii="Wingdings" w:hAnsi="Wingdings" w:cs="Wingdings" w:hint="default"/>
        <w:sz w:val="20"/>
        <w:szCs w:val="20"/>
      </w:rPr>
    </w:lvl>
    <w:lvl w:ilvl="4" w:tplc="8B2C791E">
      <w:start w:val="1"/>
      <w:numFmt w:val="bullet"/>
      <w:lvlText w:val=""/>
      <w:lvlJc w:val="left"/>
      <w:pPr>
        <w:tabs>
          <w:tab w:val="num" w:pos="3600"/>
        </w:tabs>
        <w:ind w:left="3600" w:hanging="360"/>
      </w:pPr>
      <w:rPr>
        <w:rFonts w:ascii="Wingdings" w:hAnsi="Wingdings" w:cs="Wingdings" w:hint="default"/>
        <w:sz w:val="20"/>
        <w:szCs w:val="20"/>
      </w:rPr>
    </w:lvl>
    <w:lvl w:ilvl="5" w:tplc="FA367152">
      <w:start w:val="1"/>
      <w:numFmt w:val="bullet"/>
      <w:lvlText w:val=""/>
      <w:lvlJc w:val="left"/>
      <w:pPr>
        <w:tabs>
          <w:tab w:val="num" w:pos="4320"/>
        </w:tabs>
        <w:ind w:left="4320" w:hanging="360"/>
      </w:pPr>
      <w:rPr>
        <w:rFonts w:ascii="Wingdings" w:hAnsi="Wingdings" w:cs="Wingdings" w:hint="default"/>
        <w:sz w:val="20"/>
        <w:szCs w:val="20"/>
      </w:rPr>
    </w:lvl>
    <w:lvl w:ilvl="6" w:tplc="BB8C831C">
      <w:start w:val="1"/>
      <w:numFmt w:val="bullet"/>
      <w:lvlText w:val=""/>
      <w:lvlJc w:val="left"/>
      <w:pPr>
        <w:tabs>
          <w:tab w:val="num" w:pos="5040"/>
        </w:tabs>
        <w:ind w:left="5040" w:hanging="360"/>
      </w:pPr>
      <w:rPr>
        <w:rFonts w:ascii="Wingdings" w:hAnsi="Wingdings" w:cs="Wingdings" w:hint="default"/>
        <w:sz w:val="20"/>
        <w:szCs w:val="20"/>
      </w:rPr>
    </w:lvl>
    <w:lvl w:ilvl="7" w:tplc="4B186802">
      <w:start w:val="1"/>
      <w:numFmt w:val="bullet"/>
      <w:lvlText w:val=""/>
      <w:lvlJc w:val="left"/>
      <w:pPr>
        <w:tabs>
          <w:tab w:val="num" w:pos="5760"/>
        </w:tabs>
        <w:ind w:left="5760" w:hanging="360"/>
      </w:pPr>
      <w:rPr>
        <w:rFonts w:ascii="Wingdings" w:hAnsi="Wingdings" w:cs="Wingdings" w:hint="default"/>
        <w:sz w:val="20"/>
        <w:szCs w:val="20"/>
      </w:rPr>
    </w:lvl>
    <w:lvl w:ilvl="8" w:tplc="8828E6E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377E0DD0"/>
    <w:multiLevelType w:val="hybridMultilevel"/>
    <w:tmpl w:val="352650F6"/>
    <w:lvl w:ilvl="0" w:tplc="84AC29FC">
      <w:start w:val="1"/>
      <w:numFmt w:val="decimal"/>
      <w:lvlText w:val="%1."/>
      <w:lvlJc w:val="left"/>
      <w:pPr>
        <w:tabs>
          <w:tab w:val="num" w:pos="720"/>
        </w:tabs>
        <w:ind w:left="720" w:hanging="360"/>
      </w:pPr>
    </w:lvl>
    <w:lvl w:ilvl="1" w:tplc="0DAAAF40">
      <w:start w:val="1"/>
      <w:numFmt w:val="decimal"/>
      <w:lvlText w:val="%2."/>
      <w:lvlJc w:val="left"/>
      <w:pPr>
        <w:tabs>
          <w:tab w:val="num" w:pos="1440"/>
        </w:tabs>
        <w:ind w:left="1440" w:hanging="360"/>
      </w:pPr>
    </w:lvl>
    <w:lvl w:ilvl="2" w:tplc="A2AC1BDE">
      <w:start w:val="1"/>
      <w:numFmt w:val="decimal"/>
      <w:lvlText w:val="%3."/>
      <w:lvlJc w:val="left"/>
      <w:pPr>
        <w:tabs>
          <w:tab w:val="num" w:pos="2160"/>
        </w:tabs>
        <w:ind w:left="2160" w:hanging="360"/>
      </w:pPr>
    </w:lvl>
    <w:lvl w:ilvl="3" w:tplc="7FD6B910">
      <w:start w:val="1"/>
      <w:numFmt w:val="decimal"/>
      <w:lvlText w:val="%4."/>
      <w:lvlJc w:val="left"/>
      <w:pPr>
        <w:tabs>
          <w:tab w:val="num" w:pos="2880"/>
        </w:tabs>
        <w:ind w:left="2880" w:hanging="360"/>
      </w:pPr>
    </w:lvl>
    <w:lvl w:ilvl="4" w:tplc="2A1CCC1E">
      <w:start w:val="1"/>
      <w:numFmt w:val="decimal"/>
      <w:lvlText w:val="%5."/>
      <w:lvlJc w:val="left"/>
      <w:pPr>
        <w:tabs>
          <w:tab w:val="num" w:pos="3600"/>
        </w:tabs>
        <w:ind w:left="3600" w:hanging="360"/>
      </w:pPr>
    </w:lvl>
    <w:lvl w:ilvl="5" w:tplc="33CECC24">
      <w:start w:val="1"/>
      <w:numFmt w:val="decimal"/>
      <w:lvlText w:val="%6."/>
      <w:lvlJc w:val="left"/>
      <w:pPr>
        <w:tabs>
          <w:tab w:val="num" w:pos="4320"/>
        </w:tabs>
        <w:ind w:left="4320" w:hanging="360"/>
      </w:pPr>
    </w:lvl>
    <w:lvl w:ilvl="6" w:tplc="3CB6A5A4">
      <w:start w:val="1"/>
      <w:numFmt w:val="decimal"/>
      <w:lvlText w:val="%7."/>
      <w:lvlJc w:val="left"/>
      <w:pPr>
        <w:tabs>
          <w:tab w:val="num" w:pos="5040"/>
        </w:tabs>
        <w:ind w:left="5040" w:hanging="360"/>
      </w:pPr>
    </w:lvl>
    <w:lvl w:ilvl="7" w:tplc="27F2C7C0">
      <w:start w:val="1"/>
      <w:numFmt w:val="decimal"/>
      <w:lvlText w:val="%8."/>
      <w:lvlJc w:val="left"/>
      <w:pPr>
        <w:tabs>
          <w:tab w:val="num" w:pos="5760"/>
        </w:tabs>
        <w:ind w:left="5760" w:hanging="360"/>
      </w:pPr>
    </w:lvl>
    <w:lvl w:ilvl="8" w:tplc="B50285C6">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703E"/>
    <w:rsid w:val="000C09D4"/>
    <w:rsid w:val="00486DCB"/>
    <w:rsid w:val="00BB7B05"/>
    <w:rsid w:val="00E970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C125982-5BD2-4372-B0BF-38DADAFC9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b/>
      <w:bCs/>
      <w:sz w:val="28"/>
      <w:szCs w:val="28"/>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rFonts w:ascii="Times New Roman" w:hAnsi="Times New Roman" w:cs="Times New Roman"/>
      <w:sz w:val="20"/>
      <w:szCs w:val="20"/>
    </w:rPr>
  </w:style>
  <w:style w:type="character" w:styleId="a5">
    <w:name w:val="page number"/>
    <w:uiPriority w:val="99"/>
  </w:style>
  <w:style w:type="paragraph" w:customStyle="1" w:styleId="ind">
    <w:name w:val="ind"/>
    <w:basedOn w:val="a"/>
    <w:uiPriority w:val="99"/>
    <w:pPr>
      <w:spacing w:before="100" w:beforeAutospacing="1" w:after="100" w:afterAutospacing="1"/>
    </w:pPr>
    <w:rPr>
      <w:sz w:val="24"/>
      <w:szCs w:val="24"/>
    </w:rPr>
  </w:style>
  <w:style w:type="character" w:styleId="a6">
    <w:name w:val="Strong"/>
    <w:uiPriority w:val="99"/>
    <w:qFormat/>
    <w:rPr>
      <w:b/>
      <w:bCs/>
    </w:rPr>
  </w:style>
  <w:style w:type="character" w:styleId="a7">
    <w:name w:val="Hyperlink"/>
    <w:uiPriority w:val="99"/>
    <w:rPr>
      <w:color w:val="800517"/>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12069</Words>
  <Characters>6880</Characters>
  <Application>Microsoft Office Word</Application>
  <DocSecurity>0</DocSecurity>
  <Lines>57</Lines>
  <Paragraphs>37</Paragraphs>
  <ScaleCrop>false</ScaleCrop>
  <HeadingPairs>
    <vt:vector size="2" baseType="variant">
      <vt:variant>
        <vt:lpstr>Название</vt:lpstr>
      </vt:variant>
      <vt:variant>
        <vt:i4>1</vt:i4>
      </vt:variant>
    </vt:vector>
  </HeadingPairs>
  <TitlesOfParts>
    <vt:vector size="1" baseType="lpstr">
      <vt:lpstr>История города Минск</vt:lpstr>
    </vt:vector>
  </TitlesOfParts>
  <Company>PERSONAL COMPUTERS</Company>
  <LinksUpToDate>false</LinksUpToDate>
  <CharactersWithSpaces>18912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города Минск</dc:title>
  <dc:subject/>
  <dc:creator>USER</dc:creator>
  <cp:keywords/>
  <dc:description/>
  <cp:lastModifiedBy>admin</cp:lastModifiedBy>
  <cp:revision>2</cp:revision>
  <dcterms:created xsi:type="dcterms:W3CDTF">2014-01-26T11:21:00Z</dcterms:created>
  <dcterms:modified xsi:type="dcterms:W3CDTF">2014-01-26T11:21:00Z</dcterms:modified>
</cp:coreProperties>
</file>