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460" w:rsidRPr="002A0EB7" w:rsidRDefault="00C57460" w:rsidP="00C57460">
      <w:pPr>
        <w:spacing w:before="120"/>
        <w:jc w:val="center"/>
        <w:rPr>
          <w:b/>
          <w:bCs/>
          <w:sz w:val="32"/>
          <w:szCs w:val="32"/>
        </w:rPr>
      </w:pPr>
      <w:r w:rsidRPr="002A0EB7">
        <w:rPr>
          <w:b/>
          <w:bCs/>
          <w:sz w:val="32"/>
          <w:szCs w:val="32"/>
        </w:rPr>
        <w:t>Поздний Египет</w:t>
      </w:r>
    </w:p>
    <w:p w:rsidR="00C57460" w:rsidRPr="007415D9" w:rsidRDefault="00C57460" w:rsidP="00C57460">
      <w:pPr>
        <w:spacing w:before="120"/>
        <w:ind w:firstLine="567"/>
        <w:jc w:val="both"/>
      </w:pPr>
      <w:r w:rsidRPr="007415D9">
        <w:t xml:space="preserve">Египетское общество XI-VIII вв. до х.э. по своей экономической и социальной структуре во многом еще служило продолжением Нового царства. Но в VII-VI вв. намечаются изменения во всех сферах жизни страны. Египет наконец вступает в железный век. До нас дошли орудия труда (резцы, пилы, сверла), изготовленные из железа </w:t>
      </w:r>
      <w:bookmarkStart w:id="0" w:name="he121text_10"/>
      <w:bookmarkEnd w:id="0"/>
      <w:r w:rsidRPr="007415D9">
        <w:t xml:space="preserve">[1], железное оружие (кинжалы). У народов, с которыми судьба свела египтян в ту эпоху, железный век установился раньше: и у эфиопов </w:t>
      </w:r>
      <w:bookmarkStart w:id="1" w:name="he121text_11"/>
      <w:bookmarkEnd w:id="1"/>
      <w:r w:rsidRPr="007415D9">
        <w:t>[2], утвердивших свое господство в Верхнем Египте в VIII в. до х.э., и у ассирийцев, вторгшихся в страну в VII в., и у греческих и малоазийских поселенцев (воинов-наемников и купцов), обосновавшихся к VI. до х.э. в Дельте. Теперь изменения, порой весьма существенные, происходят во всех отраслях египетского хозяйства - в ремесле, земледелии, скотоводстве. Примерно с VII в. до х.э. наблюдается небывалый ранее рост товарно-денежных отношений, причем объектом купли-продажи все чаще становится земля. Это свидетельствует, по-видимому, о развитии частного землевладения. Возможно, истоки такой формы земельной собственности следует искать еще в начальный период Нового царства, когда первые цари XVIII династии щедро дарили воинам земли (вряд ли речь шла только о служебных наделах). Вероятно также, что в период ослабления государственной централизации многочисленные мелкие служебные наделы воинов и чиновников нередко рассматривались владельцами как их полная собственность, и она ускользала из-под контроля центральной администрации.</w:t>
      </w:r>
    </w:p>
    <w:p w:rsidR="00C57460" w:rsidRPr="007415D9" w:rsidRDefault="00C57460" w:rsidP="00C57460">
      <w:pPr>
        <w:spacing w:before="120"/>
        <w:ind w:firstLine="567"/>
        <w:jc w:val="both"/>
      </w:pPr>
      <w:r w:rsidRPr="007415D9">
        <w:t>Возможно, что именно в связи с появлением значительной, по-видимому, категории частных собственников на землю - людей, не столь тесно связанных с определенными служебными обязанностями и соответствующим служебным (государственным) обеспечением, в источниках той эпохи наконец становится достаточно ясным, что лица, обозначенные термином "немху", противопоставляются баку - рабам в полном смысле слова - в качестве свободных.</w:t>
      </w:r>
    </w:p>
    <w:p w:rsidR="00C57460" w:rsidRPr="007415D9" w:rsidRDefault="00C57460" w:rsidP="00C57460">
      <w:pPr>
        <w:spacing w:before="120"/>
        <w:ind w:firstLine="567"/>
        <w:jc w:val="both"/>
      </w:pPr>
      <w:r w:rsidRPr="007415D9">
        <w:t>Расширение товарно-денежных отношений, продажа и скупка земли, ростовщичество (сведения о последнем, правда, крайне скудны) способствовали разорению многих мелких собственников - немху. Впервые на рабском рынке мы видим раба-должника. Появляются в большом количестве документы о самопродаже в рабство ("на вечные времена вместе с детьми"), существует практика закабаления должника на срок до пяти лет, своеобразной формой рабской зависимости становится самопродажа в "сыновья". Все эти явления - как и в Передней Азии, характерные спутники развития частного рабовладения - наблюдаются в Египте на много столетий позже, поскольку "второй путь развития", по которому шло египетское общество, способствовал длительному сохранению государственного сектора в его архаичных формах.</w:t>
      </w:r>
    </w:p>
    <w:p w:rsidR="00C57460" w:rsidRPr="007415D9" w:rsidRDefault="00C57460" w:rsidP="00C57460">
      <w:pPr>
        <w:spacing w:before="120"/>
        <w:ind w:firstLine="567"/>
        <w:jc w:val="both"/>
      </w:pPr>
      <w:r w:rsidRPr="007415D9">
        <w:t>Уже при последних Рамессидах (в самом конце II тысячелетия до х.э.) Египет теряет свое прежнее влияние в Передней Азии. Яркой иллюстрацией этого могут служить злоключения Унуамона, героя египетской повести, посланного (вероятно, при Рамсесе XII) в Финикию за кедром для ремонта обветшалой священной барки бога Амона и испытавшего там многочисленные унижения со стороны местных князьков. Так, царек Библа стремился подчеркнуть свою полную независимость от Египта, перед которым недавно трепетал.</w:t>
      </w:r>
    </w:p>
    <w:p w:rsidR="00C57460" w:rsidRPr="007415D9" w:rsidRDefault="00C57460" w:rsidP="00C57460">
      <w:pPr>
        <w:spacing w:before="120"/>
        <w:ind w:firstLine="567"/>
        <w:jc w:val="both"/>
      </w:pPr>
      <w:r w:rsidRPr="007415D9">
        <w:t>В повести об Унуамоне упоминаются имена жреца Херихора и Несубанебджеда, могущественного владетеля Таниса. Первый из них вскоре стал фактическим правителем Верхнего Египта, второй явился основателем новой, XXI династии, цари которой приблизительно сто лет правили Дельтой, поддерживая дружественные отношения с правителями и верховными жрецами Амона-Ра в Фивах.</w:t>
      </w:r>
    </w:p>
    <w:p w:rsidR="00C57460" w:rsidRPr="007415D9" w:rsidRDefault="00C57460" w:rsidP="00C57460">
      <w:pPr>
        <w:spacing w:before="120"/>
        <w:ind w:firstLine="567"/>
        <w:jc w:val="both"/>
      </w:pPr>
      <w:r w:rsidRPr="007415D9">
        <w:t>Прошло столетие, и на политическую арену решительно выступили ливийцы, уже с давних пор проникавшие с запада и оседавшие в Дельте. Еще со второй половины Нового царства пленные ливийцы использовались фараонами в качестве воинов-наемников. Впоследствии ливийцы селились в Дельте целыми племенами. Шешонк, один из вождей-военачальников при последнем царе XXI династии, провозгласил себя царем в середине Х в. до х.э.; началась XXII ливийская династия. Шешонк укрепил свою власть в Дельте и объявил своего сына верховным жрецом Амона-Ра в Фивах: страна была вновь объединена. Вскоре войска Шешонка вторглись в Палестину, в 930 г. до х.э. ими был взят и разграблен Иерусалим. Но успехи ливийской династии оказались призрачными, ее власть - непрочной. Среди ливийской верхушки разгорелась внутренняя борьба. Дельта распалась на ряд независимых областей, возглавляемых ливийскими князьками, хотя номинально продолжали существовать и ливийские цари, сделавшие своей столицей г. Бубастис в восточной части Дельты (XXII- XXIII династии). Север Верхнего Египта контролировался могущественным номархом Гераклеополя, на юге власть находилась у жречества Амона-Ра. Страна переживала время хозяйственного застоя, упадка ирригационной системы, нарушения торгового обмена. Объединение страны опять становится необходимым условием хозяйственного подъема. Инициатором борьбы за новое объединение выступает фиванское жречество, которое смогло в этой борьбе опереться на военную мощь уже отделившейся от Египта Нильской Эфиопии (Куша), желавшей установить свое господство в Египте.</w:t>
      </w:r>
    </w:p>
    <w:p w:rsidR="00C57460" w:rsidRPr="007415D9" w:rsidRDefault="00C57460" w:rsidP="00C57460">
      <w:pPr>
        <w:spacing w:before="120"/>
        <w:ind w:firstLine="567"/>
        <w:jc w:val="both"/>
      </w:pPr>
      <w:r w:rsidRPr="007415D9">
        <w:t>Ослабление власти Египта над Эфиопией и консолидация местных племен привели к VIII в. до х.э. к возникновению на южных границах Египта эфиопского государства со столицей Напата у IV нильского порога. В середине VIII в. эфиопский царь Пианхи вступил в Фивы и при поддержке жречества Амона, которому по древней традиции поклонялись и в Эфиопии, начал поход на север. Нижний Египет оказал эфиопам упорное сопротивление. Войска правителя Саиса Тефнахта при поддержке жителей и жрецов Мемфиса встретили эфиопов в Среднем Египте, однако были разбиты в ряде сражений. После падения Мемфиса, оказавшего мужественное сопротивление эфиопам, Пианхи вступил в Дельту и взял в плен последнего царя XXIII ливийской династии - Осоркона III. Тефнахт был вынужден признать власть Пианхи над Нижним Египтом.</w:t>
      </w:r>
    </w:p>
    <w:p w:rsidR="00C57460" w:rsidRPr="007415D9" w:rsidRDefault="00C57460" w:rsidP="00C57460">
      <w:pPr>
        <w:spacing w:before="120"/>
        <w:ind w:firstLine="567"/>
        <w:jc w:val="both"/>
      </w:pPr>
      <w:r w:rsidRPr="007415D9">
        <w:t xml:space="preserve">Из царей эфиопской (XXV) </w:t>
      </w:r>
      <w:bookmarkStart w:id="2" w:name="he121text_12"/>
      <w:bookmarkEnd w:id="2"/>
      <w:r w:rsidRPr="007415D9">
        <w:t xml:space="preserve">[3] династии наиболее значительными были Шабака и Тахарка, пытавшиеся играть политическую роль и в Передней Азии; однако внутренней раздробленности страны они не преодолели: вся страна, и особенно Дельта, фактически распадалась на мелкие ливийские и египетские княжества, и в 674-665 гг. до х.э. Египет не смог противостоять ассирийскому завоеванию </w:t>
      </w:r>
      <w:bookmarkStart w:id="3" w:name="he121text_13"/>
      <w:bookmarkEnd w:id="3"/>
      <w:r w:rsidRPr="007415D9">
        <w:t>[4].</w:t>
      </w:r>
    </w:p>
    <w:p w:rsidR="00C57460" w:rsidRPr="002A0EB7" w:rsidRDefault="00C57460" w:rsidP="00C57460">
      <w:pPr>
        <w:spacing w:before="120"/>
        <w:jc w:val="center"/>
        <w:rPr>
          <w:b/>
          <w:bCs/>
          <w:sz w:val="28"/>
          <w:szCs w:val="28"/>
        </w:rPr>
      </w:pPr>
      <w:r w:rsidRPr="002A0EB7">
        <w:rPr>
          <w:b/>
          <w:bCs/>
          <w:sz w:val="28"/>
          <w:szCs w:val="28"/>
        </w:rPr>
        <w:t xml:space="preserve">Примечания: </w:t>
      </w:r>
    </w:p>
    <w:p w:rsidR="00C57460" w:rsidRPr="007415D9" w:rsidRDefault="00C57460" w:rsidP="00C57460">
      <w:pPr>
        <w:spacing w:before="120"/>
        <w:ind w:firstLine="567"/>
        <w:jc w:val="both"/>
      </w:pPr>
      <w:bookmarkStart w:id="4" w:name="he121note_10"/>
      <w:bookmarkEnd w:id="4"/>
      <w:r w:rsidRPr="007415D9">
        <w:t>[1] Характерно, что излюбленным материалом ваятелей того времени становятся твердые породы камня, с трудом поддающиеся обработке бронзовыми орудиями труда. Полагают, что изобилие литых бронзовых статуэток в ту эпоху также указывает на вытеснение из производственной сферы бронзы железом.</w:t>
      </w:r>
    </w:p>
    <w:p w:rsidR="00C57460" w:rsidRPr="007415D9" w:rsidRDefault="00C57460" w:rsidP="00C57460">
      <w:pPr>
        <w:spacing w:before="120"/>
        <w:ind w:firstLine="567"/>
        <w:jc w:val="both"/>
      </w:pPr>
      <w:bookmarkStart w:id="5" w:name="he121note_11"/>
      <w:bookmarkEnd w:id="5"/>
      <w:r w:rsidRPr="007415D9">
        <w:t>[2] Напомним, что речь идет не о современной Эфиопии, а о так называемой Нильской Эфиопии, или Куше (совр. Северный Судан).</w:t>
      </w:r>
    </w:p>
    <w:p w:rsidR="00C57460" w:rsidRPr="007415D9" w:rsidRDefault="00C57460" w:rsidP="00C57460">
      <w:pPr>
        <w:spacing w:before="120"/>
        <w:ind w:firstLine="567"/>
        <w:jc w:val="both"/>
      </w:pPr>
      <w:bookmarkStart w:id="6" w:name="he121note_12"/>
      <w:bookmarkEnd w:id="6"/>
      <w:r w:rsidRPr="007415D9">
        <w:t>[3] XXIV династия правила не всем Египтом; она, однако, интересна тем, что один из ее царей, Бокхорис, попытался положить предел ростовщичеству и долговому рабству в Дельте. По преданию, он был взят в плен эфиопским царем Шабакой и сожжен.</w:t>
      </w:r>
    </w:p>
    <w:p w:rsidR="00C57460" w:rsidRPr="007415D9" w:rsidRDefault="00C57460" w:rsidP="00C57460">
      <w:pPr>
        <w:spacing w:before="120"/>
        <w:ind w:firstLine="567"/>
        <w:jc w:val="both"/>
      </w:pPr>
      <w:bookmarkStart w:id="7" w:name="he121note_13"/>
      <w:bookmarkEnd w:id="7"/>
      <w:r w:rsidRPr="007415D9">
        <w:t>[4] Однако в течение правления Ахеменидов в Персидской державе (по египетскому счету это XXVII династия) Египет неоднократно снова добивался независимости (XXVIII-XXX династии).</w:t>
      </w:r>
    </w:p>
    <w:p w:rsidR="00C57460" w:rsidRPr="002A0EB7" w:rsidRDefault="00C57460" w:rsidP="00C57460">
      <w:pPr>
        <w:spacing w:before="120"/>
        <w:jc w:val="center"/>
        <w:rPr>
          <w:b/>
          <w:bCs/>
          <w:sz w:val="28"/>
          <w:szCs w:val="28"/>
        </w:rPr>
      </w:pPr>
      <w:r w:rsidRPr="002A0EB7">
        <w:rPr>
          <w:b/>
          <w:bCs/>
          <w:sz w:val="28"/>
          <w:szCs w:val="28"/>
        </w:rPr>
        <w:t xml:space="preserve">Список литературы </w:t>
      </w:r>
    </w:p>
    <w:p w:rsidR="00B42C45" w:rsidRDefault="00B42C45">
      <w:bookmarkStart w:id="8" w:name="_GoBack"/>
      <w:bookmarkEnd w:id="8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460"/>
    <w:rsid w:val="002A0EB7"/>
    <w:rsid w:val="005C78EE"/>
    <w:rsid w:val="00616072"/>
    <w:rsid w:val="007415D9"/>
    <w:rsid w:val="008B35EE"/>
    <w:rsid w:val="009F4F50"/>
    <w:rsid w:val="00B42C45"/>
    <w:rsid w:val="00B47B6A"/>
    <w:rsid w:val="00C5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A43C289-64C5-477C-8DEA-D4563347F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46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C574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4555</Words>
  <Characters>2597</Characters>
  <Application>Microsoft Office Word</Application>
  <DocSecurity>0</DocSecurity>
  <Lines>21</Lines>
  <Paragraphs>14</Paragraphs>
  <ScaleCrop>false</ScaleCrop>
  <Company>Home</Company>
  <LinksUpToDate>false</LinksUpToDate>
  <CharactersWithSpaces>7138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Поздний Египет</dc:title>
  <dc:subject/>
  <dc:creator>User</dc:creator>
  <cp:keywords/>
  <dc:description/>
  <cp:lastModifiedBy>admin</cp:lastModifiedBy>
  <cp:revision>2</cp:revision>
  <dcterms:created xsi:type="dcterms:W3CDTF">2014-01-25T09:34:00Z</dcterms:created>
  <dcterms:modified xsi:type="dcterms:W3CDTF">2014-01-25T09:34:00Z</dcterms:modified>
</cp:coreProperties>
</file>