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86B" w:rsidRPr="00835D13" w:rsidRDefault="0015186B" w:rsidP="0015186B">
      <w:pPr>
        <w:spacing w:before="120"/>
        <w:jc w:val="center"/>
        <w:rPr>
          <w:b/>
          <w:bCs/>
          <w:sz w:val="32"/>
          <w:szCs w:val="32"/>
        </w:rPr>
      </w:pPr>
      <w:r w:rsidRPr="00835D13">
        <w:rPr>
          <w:b/>
          <w:bCs/>
          <w:sz w:val="32"/>
          <w:szCs w:val="32"/>
        </w:rPr>
        <w:t>Об особенностях антропогенного кризиса</w:t>
      </w:r>
    </w:p>
    <w:p w:rsidR="0015186B" w:rsidRPr="00835D13" w:rsidRDefault="0015186B" w:rsidP="0015186B">
      <w:pPr>
        <w:spacing w:before="120"/>
        <w:ind w:firstLine="567"/>
        <w:jc w:val="both"/>
        <w:rPr>
          <w:sz w:val="28"/>
          <w:szCs w:val="28"/>
        </w:rPr>
      </w:pPr>
      <w:r w:rsidRPr="00835D13">
        <w:rPr>
          <w:sz w:val="28"/>
          <w:szCs w:val="28"/>
        </w:rPr>
        <w:t>В.В.Жерихин</w:t>
      </w:r>
    </w:p>
    <w:p w:rsidR="0015186B" w:rsidRDefault="0015186B" w:rsidP="0015186B">
      <w:pPr>
        <w:spacing w:before="120"/>
        <w:ind w:firstLine="567"/>
        <w:jc w:val="both"/>
      </w:pPr>
      <w:r w:rsidRPr="00835D13">
        <w:t xml:space="preserve">Не имеет прецедента глобальный кризис, спровоцированный деятельностью единственного вида. Сам этот вид во многом необычен. Филогенетические потенции человека в морфофизиологической области невелики из-за медленного развития и невысокой плодовитости и ещё более снижаются из-за сложной социальной организации дополнительно ограничивающей плодовитость и увеличивающей сроки выращивания потомства. </w:t>
      </w:r>
    </w:p>
    <w:p w:rsidR="0015186B" w:rsidRDefault="0015186B" w:rsidP="0015186B">
      <w:pPr>
        <w:spacing w:before="120"/>
        <w:ind w:firstLine="567"/>
        <w:jc w:val="both"/>
      </w:pPr>
      <w:r w:rsidRPr="00835D13">
        <w:t xml:space="preserve">Но эта же организация делает Homo sapiens уникальным по эвритопности и экологической полиморфности. Предметы материальной культуры с биологической точки зрения представляют собой органы или системы органов человека, находящиеся вне его тела (экстрасоматические). </w:t>
      </w:r>
    </w:p>
    <w:p w:rsidR="0015186B" w:rsidRDefault="0015186B" w:rsidP="0015186B">
      <w:pPr>
        <w:spacing w:before="120"/>
        <w:ind w:firstLine="567"/>
        <w:jc w:val="both"/>
      </w:pPr>
      <w:r w:rsidRPr="00835D13">
        <w:t xml:space="preserve">Подобными органами обладают и многие другие животные, причём наблюдается довольно плавный переход к ним от обычных органов. Домик личинки ручейника - защитный покров, построенный из чуждого материала (песчинок, растительных фрагментов), но функционально аналогичный раковине моллюска (тоже мёртвой, но выделенной его тканями) и прочным внешним покровам, например, броненосцев; гнёзда, в которых многие животные выращивают потомство, и сумка кенгуру исполняют одну и ту же функцию. </w:t>
      </w:r>
    </w:p>
    <w:p w:rsidR="0015186B" w:rsidRDefault="0015186B" w:rsidP="0015186B">
      <w:pPr>
        <w:spacing w:before="120"/>
        <w:ind w:firstLine="567"/>
        <w:jc w:val="both"/>
      </w:pPr>
      <w:r w:rsidRPr="00835D13">
        <w:t xml:space="preserve">Особенностью человека является не само наличие экстрасоматических органов, а их разнообразие: они используются в самых различных целях - для передвижения, добычи, сохранения и переработки пищи, защиты от врагов и погоды, охраны, выращивания и обучения потомства и т. д., и быстро меняются в ходе культурной (в широком смысле слова) эволюции. </w:t>
      </w:r>
    </w:p>
    <w:p w:rsidR="0015186B" w:rsidRDefault="0015186B" w:rsidP="0015186B">
      <w:pPr>
        <w:spacing w:before="120"/>
        <w:ind w:firstLine="567"/>
        <w:jc w:val="both"/>
      </w:pPr>
      <w:r w:rsidRPr="00835D13">
        <w:t xml:space="preserve">Благодаря этому разнообразию, с экологической точки зрения человеческие социумы имеют разные фундаментальные ниши, сильно различаясь по всем трём основным нишевым измерениям: организации экстрасоматических систем органов, спектру потенциально важных ресурсов и диапазону экологической толерантности. </w:t>
      </w:r>
    </w:p>
    <w:p w:rsidR="0015186B" w:rsidRDefault="0015186B" w:rsidP="0015186B">
      <w:pPr>
        <w:spacing w:before="120"/>
        <w:ind w:firstLine="567"/>
        <w:jc w:val="both"/>
      </w:pPr>
      <w:r w:rsidRPr="00835D13">
        <w:t>На примере человека становится очевидно, что принятая выше эквивалентность фундаментальной ниши в экологии виду в таксономии справедлива лишь в некотором приближении (для большинства организмов их несовпадение пренебрежимо мало). В связи с этой особенностью человека меняются и темпы его экологической эволюции, поскольку скорость приобретения новых органов и навыков в ходе культурной эволюции не ограничена жёстко скоростью смены поколений. Однако, общая картина остаётся той же: за бурными некогерентными изменениями, связанными с радикальными культурными новациями, следуют длительные эпохи специализации в выбранном направлении. Так происходило, например, развитие каменной индустрии, неолитическая революция, связанная с переходом от собирательства к разведению растений, развитие мореходства и т. д.</w:t>
      </w:r>
      <w:r>
        <w:t xml:space="preserve"> </w:t>
      </w:r>
    </w:p>
    <w:p w:rsidR="0015186B" w:rsidRPr="00835D13" w:rsidRDefault="0015186B" w:rsidP="0015186B">
      <w:pPr>
        <w:spacing w:before="120"/>
        <w:ind w:firstLine="567"/>
        <w:jc w:val="both"/>
      </w:pPr>
      <w:r w:rsidRPr="00835D13">
        <w:t>В западной традиции человек воспринимается как существо, занимающее в мире особое, привилегированное положение. Противопоставление человека и прочих живых существ давно стало в ней общим местом, с трудом преодолеваемым. Достаточно вспомнить, что дарвиновское покушение на эту обособленность вызвало бурю негодования.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86B"/>
    <w:rsid w:val="00036350"/>
    <w:rsid w:val="0015186B"/>
    <w:rsid w:val="004A25AF"/>
    <w:rsid w:val="00835D13"/>
    <w:rsid w:val="009370B9"/>
    <w:rsid w:val="00BC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DF9FEC-8D47-400F-91E5-33B06066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86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518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1887</Words>
  <Characters>1076</Characters>
  <Application>Microsoft Office Word</Application>
  <DocSecurity>0</DocSecurity>
  <Lines>8</Lines>
  <Paragraphs>5</Paragraphs>
  <ScaleCrop>false</ScaleCrop>
  <Company>Home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особенностях антропогенного кризиса</dc:title>
  <dc:subject/>
  <dc:creator>User</dc:creator>
  <cp:keywords/>
  <dc:description/>
  <cp:lastModifiedBy>admin</cp:lastModifiedBy>
  <cp:revision>2</cp:revision>
  <dcterms:created xsi:type="dcterms:W3CDTF">2014-01-25T17:02:00Z</dcterms:created>
  <dcterms:modified xsi:type="dcterms:W3CDTF">2014-01-25T17:02:00Z</dcterms:modified>
</cp:coreProperties>
</file>