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99C" w:rsidRDefault="00043480">
      <w:pPr>
        <w:pStyle w:val="1"/>
        <w:jc w:val="center"/>
      </w:pPr>
      <w:r>
        <w:t>Обучение учащихся правилам безопасности при проведении химического эксперимента</w:t>
      </w:r>
    </w:p>
    <w:p w:rsidR="009D699C" w:rsidRPr="00043480" w:rsidRDefault="00043480">
      <w:pPr>
        <w:pStyle w:val="a3"/>
      </w:pPr>
      <w:r>
        <w:t> </w:t>
      </w:r>
    </w:p>
    <w:p w:rsidR="009D699C" w:rsidRDefault="00043480">
      <w:pPr>
        <w:pStyle w:val="a3"/>
      </w:pPr>
      <w:r>
        <w:t> </w:t>
      </w:r>
    </w:p>
    <w:p w:rsidR="009D699C" w:rsidRDefault="00043480">
      <w:pPr>
        <w:pStyle w:val="a3"/>
      </w:pPr>
      <w:r>
        <w:t>Н.А. Ковалева,С.А. Поташенков</w:t>
      </w:r>
    </w:p>
    <w:p w:rsidR="009D699C" w:rsidRDefault="00043480">
      <w:pPr>
        <w:pStyle w:val="a3"/>
      </w:pPr>
      <w:r>
        <w:t>Химия — наука интересная, сложная и потенциально опасная. Опасность представляют не теоретические знания о веществах, их свойствах и превращениях, но, в первую очередь, химический эксперимент, который является неотъемлемой частью процесса обучения химии. Под понятием «химический эксперимент» подразумевается средство обучения химии в виде специально организованных и проводимых опытов с веществами (реактивами), включаемых учителем в учебный процесс с целью познания, проверки или доказательства учащимися известного науке химического факта, явления или закона, а также для усвоения обучающимися определенных методов исследования химической науки.</w:t>
      </w:r>
    </w:p>
    <w:p w:rsidR="009D699C" w:rsidRDefault="00043480">
      <w:pPr>
        <w:pStyle w:val="a3"/>
      </w:pPr>
      <w:r>
        <w:t>При проведении химического эксперимента опасными могут быть:</w:t>
      </w:r>
    </w:p>
    <w:p w:rsidR="009D699C" w:rsidRDefault="00043480">
      <w:pPr>
        <w:pStyle w:val="a3"/>
      </w:pPr>
      <w:r>
        <w:t>работа с любым химическим оборудованием;</w:t>
      </w:r>
    </w:p>
    <w:p w:rsidR="009D699C" w:rsidRDefault="00043480">
      <w:pPr>
        <w:pStyle w:val="a3"/>
      </w:pPr>
      <w:r>
        <w:t>контакт с химическими веществами;</w:t>
      </w:r>
    </w:p>
    <w:p w:rsidR="009D699C" w:rsidRDefault="00043480">
      <w:pPr>
        <w:pStyle w:val="a3"/>
      </w:pPr>
      <w:r>
        <w:t>процесс химической реакции (выделение газа, бурное протекание, выброс вещества из пробирки и т. д.);</w:t>
      </w:r>
    </w:p>
    <w:p w:rsidR="009D699C" w:rsidRDefault="00043480">
      <w:pPr>
        <w:pStyle w:val="a3"/>
      </w:pPr>
      <w:r>
        <w:t>создание условий протекания реакции (нагревание или охлаждение).</w:t>
      </w:r>
    </w:p>
    <w:p w:rsidR="009D699C" w:rsidRDefault="00043480">
      <w:pPr>
        <w:pStyle w:val="a3"/>
      </w:pPr>
      <w:r>
        <w:t>В Федеральном государственном образовательном стандарте 2010 года определено [3], что изучение предметной области «Естественные науки» должно обеспечить сформированность навыков безопасной работы во время проектно-исследовательской и экспериментальной деятельности, при использовании лабораторного оборудования.</w:t>
      </w:r>
    </w:p>
    <w:p w:rsidR="009D699C" w:rsidRDefault="00043480">
      <w:pPr>
        <w:pStyle w:val="a3"/>
      </w:pPr>
      <w:r>
        <w:t>Предметные результаты изучения области «Химия» должны отражать:</w:t>
      </w:r>
    </w:p>
    <w:p w:rsidR="009D699C" w:rsidRDefault="00043480">
      <w:pPr>
        <w:pStyle w:val="a3"/>
      </w:pPr>
      <w:r>
        <w:t>формирование умений устанавливать связи между реально наблюдаемыми химическими явлениями и процессами, происходящими в микромире, объяснять причины многообразия веществ, зависимость их свойств от состава и строения, а также зависимость применения веществ от их свойств;</w:t>
      </w:r>
    </w:p>
    <w:p w:rsidR="009D699C" w:rsidRDefault="00043480">
      <w:pPr>
        <w:pStyle w:val="a3"/>
      </w:pPr>
      <w:r>
        <w:t>приобретение опыта использования различных методов изучения веществ: наблюдения за их превращениями при проведении несложных химических экспериментов с использованием лабораторного оборудования и приборов;</w:t>
      </w:r>
    </w:p>
    <w:p w:rsidR="009D699C" w:rsidRDefault="00043480">
      <w:pPr>
        <w:pStyle w:val="a3"/>
      </w:pPr>
      <w:r>
        <w:t>формирование представлений о значении химической науки в решении современных экологических проблем, в том числе в предотвращении техногенных и экологических катастроф.</w:t>
      </w:r>
    </w:p>
    <w:p w:rsidR="009D699C" w:rsidRDefault="00043480">
      <w:pPr>
        <w:pStyle w:val="a3"/>
      </w:pPr>
      <w:r>
        <w:t>Одна из главных целей основного общего образования по химии заключается в формировании умений безопасного обращения с веществами, используемыми в повседневной жизни. Предметным результатом освоения выпускниками основной школы программы по химии является умение оказывать первую помощь при отравлениях, ожогах и других травмах, связанных с веществами и лабораторным оборудованием.</w:t>
      </w:r>
    </w:p>
    <w:p w:rsidR="009D699C" w:rsidRDefault="00043480">
      <w:pPr>
        <w:pStyle w:val="a3"/>
      </w:pPr>
      <w:r>
        <w:t>В соответствии с Федеральным государственным образовательным стандартом 2010 года школы рекомендуется оснащать обучающей цифровой лабораторной техникой, предназначенной для учебной, учебно-исследовательской и проектной деятельности, для формирования у обучающихся навыков цифрового измерения результатов проведения натуральных экспериментов в пределах учебного помещения и вне его [2]. Модуль лабораторного и демонстрационного оборудования должен состоять из обучающей традиционной лабораторной учебной техники и включать в себя традиционные лабораторные приборы, используемые при постановке экспериментов, наблюдений и опытов. Следовательно, учащиеся должны будут освоить не только компьютерное проектирование химических процессов, но и научиться проводить безопасный химический эксперимент с использованием простейшего лабораторного оборудования.</w:t>
      </w:r>
    </w:p>
    <w:p w:rsidR="009D699C" w:rsidRDefault="00043480">
      <w:pPr>
        <w:pStyle w:val="a3"/>
      </w:pPr>
      <w:r>
        <w:t>Впервые приступая к выполнению практической работы по химии, учащиеся изучают «Правила безопасной работы в химической лаборатории». Знание этих правил является необходимым условием выполнения ученического эксперимента и обязательно контролируется учителем.</w:t>
      </w:r>
    </w:p>
    <w:p w:rsidR="009D699C" w:rsidRDefault="00043480">
      <w:pPr>
        <w:pStyle w:val="a3"/>
      </w:pPr>
      <w:r>
        <w:t>Перечень «Правил безопасной работы в химической лаборатории» в различных учебниках для 8-го класса неодинаков и может варьироваться от десяти до двадцати пунктов правил. Например, в учебнике для 8-го класса под редакцией Е.Е. Минченкова [4] перечень правил состоит из одиннадцати пунктов, а в учебнике П.А. Оржековского, Л.М. Мещеряковой, Л.С. Понтак — из восемнадцати, и является более подробным (см. табл. 1). Рассматриваемые учебники, входящие в федеральный перечень учебников, рекомендованных Министерством образования и науки Российской Федерации к использованию в образовательном процессе, были разработаны в соответствии со стандартом предыдущего поколения, в котором также предполагалось знание правил безопасного обращения с веществами, нагревательными приборами, химической посудой и простейшим оборудованием.</w:t>
      </w:r>
    </w:p>
    <w:p w:rsidR="009D699C" w:rsidRDefault="00043480">
      <w:pPr>
        <w:pStyle w:val="a3"/>
      </w:pPr>
      <w:r>
        <w:t>Таблица 1</w:t>
      </w:r>
    </w:p>
    <w:p w:rsidR="009D699C" w:rsidRDefault="00043480">
      <w:pPr>
        <w:pStyle w:val="a3"/>
      </w:pPr>
      <w:r>
        <w:t>Содержание правил по технике безопасности при работе в химической лаборатории</w:t>
      </w:r>
    </w:p>
    <w:p w:rsidR="009D699C" w:rsidRDefault="00043480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</w:tblGrid>
      <w:tr w:rsidR="009D699C">
        <w:trPr>
          <w:trHeight w:val="1050"/>
          <w:tblCellSpacing w:w="0" w:type="dxa"/>
        </w:trPr>
        <w:tc>
          <w:tcPr>
            <w:tcW w:w="0" w:type="auto"/>
            <w:vAlign w:val="center"/>
            <w:hideMark/>
          </w:tcPr>
          <w:p w:rsidR="009D699C" w:rsidRDefault="00043480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9D699C" w:rsidRDefault="00043480">
            <w:r>
              <w:t>Учебник для 8-го класса под редакцией Е.Е. Минченкова</w:t>
            </w:r>
          </w:p>
        </w:tc>
        <w:tc>
          <w:tcPr>
            <w:tcW w:w="0" w:type="auto"/>
            <w:vAlign w:val="center"/>
            <w:hideMark/>
          </w:tcPr>
          <w:p w:rsidR="009D699C" w:rsidRDefault="00043480">
            <w:r>
              <w:t>Учебник для 8-го класса П.А. Оржековского, Л.М. Мещеряковой, Л.С. Понтак</w:t>
            </w:r>
          </w:p>
        </w:tc>
      </w:tr>
      <w:tr w:rsidR="009D699C">
        <w:trPr>
          <w:trHeight w:val="4170"/>
          <w:tblCellSpacing w:w="0" w:type="dxa"/>
        </w:trPr>
        <w:tc>
          <w:tcPr>
            <w:tcW w:w="0" w:type="auto"/>
            <w:vAlign w:val="center"/>
            <w:hideMark/>
          </w:tcPr>
          <w:p w:rsidR="009D699C" w:rsidRDefault="00043480">
            <w:r>
              <w:t>Инструкции по организации эксперимента</w:t>
            </w:r>
          </w:p>
        </w:tc>
        <w:tc>
          <w:tcPr>
            <w:tcW w:w="0" w:type="auto"/>
            <w:vAlign w:val="center"/>
            <w:hideMark/>
          </w:tcPr>
          <w:p w:rsidR="009D699C" w:rsidRPr="00043480" w:rsidRDefault="00043480">
            <w:pPr>
              <w:pStyle w:val="a3"/>
            </w:pPr>
            <w:r w:rsidRPr="00043480">
              <w:t>Соблюдение всех мер предосторожности, указанных учителем.</w:t>
            </w:r>
          </w:p>
          <w:p w:rsidR="009D699C" w:rsidRPr="00043480" w:rsidRDefault="00043480">
            <w:pPr>
              <w:pStyle w:val="a3"/>
            </w:pPr>
            <w:r w:rsidRPr="00043480">
              <w:t>Соблюдение чистоты</w:t>
            </w:r>
          </w:p>
          <w:p w:rsidR="009D699C" w:rsidRPr="00043480" w:rsidRDefault="00043480">
            <w:pPr>
              <w:pStyle w:val="a3"/>
            </w:pPr>
            <w:r w:rsidRPr="00043480">
              <w:t>и порядка на рабочем месте.</w:t>
            </w:r>
          </w:p>
          <w:p w:rsidR="009D699C" w:rsidRPr="00043480" w:rsidRDefault="00043480">
            <w:pPr>
              <w:pStyle w:val="a3"/>
            </w:pPr>
            <w:r w:rsidRPr="00043480">
              <w:t>Необходимость спокойной обстановки на работе.</w:t>
            </w:r>
          </w:p>
          <w:p w:rsidR="009D699C" w:rsidRPr="00043480" w:rsidRDefault="00043480">
            <w:pPr>
              <w:pStyle w:val="a3"/>
            </w:pPr>
            <w:r w:rsidRPr="00043480">
              <w:t>Выполнение опыта только после уяснения хода работы.</w:t>
            </w:r>
          </w:p>
          <w:p w:rsidR="009D699C" w:rsidRPr="00043480" w:rsidRDefault="00043480">
            <w:pPr>
              <w:pStyle w:val="a3"/>
            </w:pPr>
            <w:r w:rsidRPr="00043480">
              <w:t>Уборка рабочего места после опытов.</w:t>
            </w:r>
          </w:p>
        </w:tc>
        <w:tc>
          <w:tcPr>
            <w:tcW w:w="0" w:type="auto"/>
            <w:vAlign w:val="center"/>
            <w:hideMark/>
          </w:tcPr>
          <w:p w:rsidR="009D699C" w:rsidRPr="00043480" w:rsidRDefault="00043480">
            <w:pPr>
              <w:pStyle w:val="a3"/>
            </w:pPr>
            <w:r w:rsidRPr="00043480">
              <w:t>Работа одному ученику</w:t>
            </w:r>
          </w:p>
          <w:p w:rsidR="009D699C" w:rsidRPr="00043480" w:rsidRDefault="00043480">
            <w:pPr>
              <w:pStyle w:val="a3"/>
            </w:pPr>
            <w:r w:rsidRPr="00043480">
              <w:t>в лаборатории не разрешена.</w:t>
            </w:r>
          </w:p>
          <w:p w:rsidR="009D699C" w:rsidRPr="00043480" w:rsidRDefault="00043480">
            <w:pPr>
              <w:pStyle w:val="a3"/>
            </w:pPr>
            <w:r w:rsidRPr="00043480">
              <w:t>Выполнение опыта только после уяснения хода работы и предупреждения о возможных опасностях в ходе эксперимента.</w:t>
            </w:r>
          </w:p>
          <w:p w:rsidR="009D699C" w:rsidRPr="00043480" w:rsidRDefault="00043480">
            <w:pPr>
              <w:pStyle w:val="a3"/>
            </w:pPr>
            <w:r w:rsidRPr="00043480">
              <w:t>Необходимость тишины и спокойной обстановки при работе.</w:t>
            </w:r>
          </w:p>
          <w:p w:rsidR="009D699C" w:rsidRPr="00043480" w:rsidRDefault="00043480">
            <w:pPr>
              <w:pStyle w:val="a3"/>
            </w:pPr>
            <w:r w:rsidRPr="00043480">
              <w:t>Соблюдение чистоты</w:t>
            </w:r>
          </w:p>
          <w:p w:rsidR="009D699C" w:rsidRPr="00043480" w:rsidRDefault="00043480">
            <w:pPr>
              <w:pStyle w:val="a3"/>
            </w:pPr>
            <w:r w:rsidRPr="00043480">
              <w:t>на рабочем месте и уборка после окончания работы.</w:t>
            </w:r>
          </w:p>
          <w:p w:rsidR="009D699C" w:rsidRPr="00043480" w:rsidRDefault="00043480">
            <w:pPr>
              <w:pStyle w:val="a3"/>
            </w:pPr>
            <w:r w:rsidRPr="00043480">
              <w:t>Хранение и использование веществ в склянках только</w:t>
            </w:r>
          </w:p>
          <w:p w:rsidR="009D699C" w:rsidRPr="00043480" w:rsidRDefault="00043480">
            <w:pPr>
              <w:pStyle w:val="a3"/>
            </w:pPr>
            <w:r w:rsidRPr="00043480">
              <w:t>с наименованием вещества.</w:t>
            </w:r>
          </w:p>
        </w:tc>
      </w:tr>
      <w:tr w:rsidR="009D699C">
        <w:trPr>
          <w:trHeight w:val="4425"/>
          <w:tblCellSpacing w:w="0" w:type="dxa"/>
        </w:trPr>
        <w:tc>
          <w:tcPr>
            <w:tcW w:w="0" w:type="auto"/>
            <w:vAlign w:val="center"/>
            <w:hideMark/>
          </w:tcPr>
          <w:p w:rsidR="009D699C" w:rsidRDefault="00043480">
            <w:r>
              <w:t>Инструкции по проведению эксперимента</w:t>
            </w:r>
          </w:p>
        </w:tc>
        <w:tc>
          <w:tcPr>
            <w:tcW w:w="0" w:type="auto"/>
            <w:vAlign w:val="center"/>
            <w:hideMark/>
          </w:tcPr>
          <w:p w:rsidR="009D699C" w:rsidRPr="00043480" w:rsidRDefault="00043480">
            <w:pPr>
              <w:pStyle w:val="a3"/>
            </w:pPr>
            <w:r w:rsidRPr="00043480">
              <w:t>Бережное обращение с оборудованием.</w:t>
            </w:r>
          </w:p>
          <w:p w:rsidR="009D699C" w:rsidRPr="00043480" w:rsidRDefault="00043480">
            <w:pPr>
              <w:pStyle w:val="a3"/>
            </w:pPr>
            <w:r w:rsidRPr="00043480">
              <w:t>Запрещается пробовать вещества на вкус.</w:t>
            </w:r>
          </w:p>
          <w:p w:rsidR="009D699C" w:rsidRPr="00043480" w:rsidRDefault="00043480">
            <w:pPr>
              <w:pStyle w:val="a3"/>
            </w:pPr>
            <w:r w:rsidRPr="00043480">
              <w:t>Соблюдение правил обращения с твердыми веществами</w:t>
            </w:r>
          </w:p>
          <w:p w:rsidR="009D699C" w:rsidRPr="00043480" w:rsidRDefault="00043480">
            <w:pPr>
              <w:pStyle w:val="a3"/>
            </w:pPr>
            <w:r w:rsidRPr="00043480">
              <w:t>и жидкостями.</w:t>
            </w:r>
          </w:p>
          <w:p w:rsidR="009D699C" w:rsidRPr="00043480" w:rsidRDefault="00043480">
            <w:pPr>
              <w:pStyle w:val="a3"/>
            </w:pPr>
            <w:r w:rsidRPr="00043480">
              <w:t>Рекомендации по количеству используемого вещества.</w:t>
            </w:r>
          </w:p>
          <w:p w:rsidR="009D699C" w:rsidRPr="00043480" w:rsidRDefault="00043480">
            <w:pPr>
              <w:pStyle w:val="a3"/>
            </w:pPr>
            <w:r w:rsidRPr="00043480">
              <w:t>Использование чистой посуды и проверка ее на целостность.</w:t>
            </w:r>
          </w:p>
          <w:p w:rsidR="009D699C" w:rsidRPr="00043480" w:rsidRDefault="00043480">
            <w:pPr>
              <w:pStyle w:val="a3"/>
            </w:pPr>
            <w:r w:rsidRPr="00043480">
              <w:t>Соблюдение правил работы при нагревании веществ.</w:t>
            </w:r>
          </w:p>
        </w:tc>
        <w:tc>
          <w:tcPr>
            <w:tcW w:w="0" w:type="auto"/>
            <w:vAlign w:val="center"/>
            <w:hideMark/>
          </w:tcPr>
          <w:p w:rsidR="009D699C" w:rsidRPr="00043480" w:rsidRDefault="00043480">
            <w:pPr>
              <w:pStyle w:val="a3"/>
            </w:pPr>
            <w:r w:rsidRPr="00043480">
              <w:t>Во время проведения опытов не рекомендуется касаться лица и глаз руками.</w:t>
            </w:r>
          </w:p>
          <w:p w:rsidR="009D699C" w:rsidRPr="00043480" w:rsidRDefault="00043480">
            <w:pPr>
              <w:pStyle w:val="a3"/>
            </w:pPr>
            <w:r w:rsidRPr="00043480">
              <w:t>Запрещается пробовать вещества на вкус.</w:t>
            </w:r>
          </w:p>
          <w:p w:rsidR="009D699C" w:rsidRPr="00043480" w:rsidRDefault="00043480">
            <w:pPr>
              <w:pStyle w:val="a3"/>
            </w:pPr>
            <w:r w:rsidRPr="00043480">
              <w:t>Осторожно знакомиться с запахом веществ.</w:t>
            </w:r>
          </w:p>
          <w:p w:rsidR="009D699C" w:rsidRPr="00043480" w:rsidRDefault="00043480">
            <w:pPr>
              <w:pStyle w:val="a3"/>
            </w:pPr>
            <w:r w:rsidRPr="00043480">
              <w:t>Использование только чистой посуды и проверка ее на целостность.</w:t>
            </w:r>
          </w:p>
          <w:p w:rsidR="009D699C" w:rsidRPr="00043480" w:rsidRDefault="00043480">
            <w:pPr>
              <w:pStyle w:val="a3"/>
            </w:pPr>
            <w:r w:rsidRPr="00043480">
              <w:t>Соблюдение рекомендаций по количеству используемого вещества.</w:t>
            </w:r>
          </w:p>
          <w:p w:rsidR="009D699C" w:rsidRPr="00043480" w:rsidRDefault="00043480">
            <w:pPr>
              <w:pStyle w:val="a3"/>
            </w:pPr>
            <w:r w:rsidRPr="00043480">
              <w:t>Соблюдение правил работы при нагревании веществ</w:t>
            </w:r>
          </w:p>
          <w:p w:rsidR="009D699C" w:rsidRPr="00043480" w:rsidRDefault="00043480">
            <w:pPr>
              <w:pStyle w:val="a3"/>
            </w:pPr>
            <w:r w:rsidRPr="00043480">
              <w:t>и уборке осколков лабораторной посуды.</w:t>
            </w:r>
          </w:p>
        </w:tc>
      </w:tr>
      <w:tr w:rsidR="009D699C">
        <w:trPr>
          <w:trHeight w:val="1305"/>
          <w:tblCellSpacing w:w="0" w:type="dxa"/>
        </w:trPr>
        <w:tc>
          <w:tcPr>
            <w:tcW w:w="0" w:type="auto"/>
            <w:vAlign w:val="center"/>
            <w:hideMark/>
          </w:tcPr>
          <w:p w:rsidR="009D699C" w:rsidRDefault="00043480">
            <w:r>
              <w:t>Инструкции по оказанию первой помощи</w:t>
            </w:r>
          </w:p>
        </w:tc>
        <w:tc>
          <w:tcPr>
            <w:tcW w:w="0" w:type="auto"/>
            <w:vAlign w:val="center"/>
            <w:hideMark/>
          </w:tcPr>
          <w:p w:rsidR="009D699C" w:rsidRDefault="00043480">
            <w:r>
              <w:t>- Последовательность действий учащихся при порезах, ожогах или попадании едкой или горячей жидкости на кожу или одежду.</w:t>
            </w:r>
          </w:p>
        </w:tc>
        <w:tc>
          <w:tcPr>
            <w:tcW w:w="0" w:type="auto"/>
            <w:vAlign w:val="center"/>
            <w:hideMark/>
          </w:tcPr>
          <w:p w:rsidR="009D699C" w:rsidRDefault="00043480">
            <w:r>
              <w:t>- Последовательность действий учащихся при порезах, ожогах и возгорании.</w:t>
            </w:r>
          </w:p>
        </w:tc>
      </w:tr>
    </w:tbl>
    <w:p w:rsidR="009D699C" w:rsidRPr="00043480" w:rsidRDefault="00043480">
      <w:pPr>
        <w:pStyle w:val="a3"/>
      </w:pPr>
      <w:r>
        <w:t>Изучение «Правил безопасной работы в химической лаборатории» может быть организовано учителем по-разному:</w:t>
      </w:r>
    </w:p>
    <w:p w:rsidR="009D699C" w:rsidRDefault="00043480">
      <w:pPr>
        <w:pStyle w:val="a3"/>
      </w:pPr>
      <w:r>
        <w:t>самостоятельное изучение правил по технике безопасности;</w:t>
      </w:r>
    </w:p>
    <w:p w:rsidR="009D699C" w:rsidRDefault="00043480">
      <w:pPr>
        <w:pStyle w:val="a3"/>
      </w:pPr>
      <w:r>
        <w:t>перечисление учителем правил с объяснением последствий их нарушения;</w:t>
      </w:r>
    </w:p>
    <w:p w:rsidR="009D699C" w:rsidRDefault="00043480">
      <w:pPr>
        <w:pStyle w:val="a3"/>
      </w:pPr>
      <w:r>
        <w:t>изучение правил с использованием плакатов по технике безопасности или компьютерной презентации;</w:t>
      </w:r>
    </w:p>
    <w:p w:rsidR="009D699C" w:rsidRDefault="00043480">
      <w:pPr>
        <w:pStyle w:val="a3"/>
      </w:pPr>
      <w:r>
        <w:t>просмотр видеофильма, содержащего примеры последствий нарушения правил.</w:t>
      </w:r>
    </w:p>
    <w:p w:rsidR="009D699C" w:rsidRDefault="00043480">
      <w:pPr>
        <w:pStyle w:val="a3"/>
      </w:pPr>
      <w:r>
        <w:t>В различных педагогических газетах и журналах, в том числе Интернет- изданиях, учителям предлагаются методические рекомендации и подробные разработки по проведению практического урока по химии (см., например, электронную версию газеты «Химия», выпускаемую издательским домом «Первое сентября»: http://him.1september.ru).</w:t>
      </w:r>
    </w:p>
    <w:p w:rsidR="009D699C" w:rsidRDefault="00043480">
      <w:pPr>
        <w:pStyle w:val="a3"/>
      </w:pPr>
      <w:r>
        <w:t>Имея все возможности для компьютеризации обучения, нельзя забывать о классическом «рукотворном» химическом ученическом эксперименте [5]. Использование только тематических презентаций и видеофильмов может привести к пассивному восприятию информации учащимися. Подростки в условиях современного мира вынуждены воспринимать информацию с экранов телевизоров, мониторов компьютеров, плазменных рекламных таблоидов и даже с экрана телефона. При таком восприятии часть информации «не видна», что порой делает неэффективным использование мультимедийного оборудования не только на уроках химии, но и на других предметах. Таким образом, если ученик раньше мог информацию «пропустить мимо ушей», то теперь он пропускает ее и «мимо глаз». Использование видеофрагментов, естественно, облегчает работу учителя, но изобилие видеоопытов в практике преподавания может принести вред учащимся в связи с наличием в таких пособиях большого числа недоработок. Компьютерное интерактивное лабораторное обеспечение может обезопасить учащихся и учителя при демонстрации и моделировании опытов, но не обеспечит необходимых умений, например, силы фиксации при закреплении стеклянного оборудования в лапке лабораторного штатива. Для активного восприятия правил техники безопасности можно, например, провести аналогию: использование держателя для пробирки при нагревании вещества с бытовым использованием варежки-прихватки или даже ухвата. Таким образом, изучая лабораторное оборудование, учитель может дать творческое задание на поиск соответствия химической и бытовой посуды, в зависимости от ее назначения и применения.</w:t>
      </w:r>
    </w:p>
    <w:p w:rsidR="009D699C" w:rsidRDefault="00043480">
      <w:pPr>
        <w:pStyle w:val="a3"/>
      </w:pPr>
      <w:r>
        <w:t>При объяснении мер первой помощи при ожогах или порезах лучше использовать ранее полученные знания и имеющийся у учащихся опыт, корректируя некоторые недочеты, которые при этом могут возникнуть. Дальнейшее изучение правил безопасной работы происходит при ознакомлении с приемами работы с лабораторным оборудованием (штативом, пипетками и т. д.), которое ранее использовалось на уроках физики и биологии. Некоторые специфические правила обращения с реактивами учащиеся узнают позже, по мере изучения веществ и их свойств (например, правило разбавления серной кислоты). Таким образом, учитель не только объясняет новый материал, но и создает прочные межпредметные связи по химии - основам безопасности жизнедеятельности - биологии - физике.</w:t>
      </w:r>
    </w:p>
    <w:p w:rsidR="009D699C" w:rsidRDefault="00043480">
      <w:pPr>
        <w:pStyle w:val="a3"/>
      </w:pPr>
      <w:r>
        <w:t>Контроль знаний по правилам безопасной работы учитель осуществляет в устной (опрос) или письменной (тестовой) форме перед выполнением ученического эксперимента и демонстрационного опыта.</w:t>
      </w:r>
    </w:p>
    <w:p w:rsidR="009D699C" w:rsidRDefault="00043480">
      <w:pPr>
        <w:pStyle w:val="a3"/>
      </w:pPr>
      <w:r>
        <w:t>Несмотря на огромное количество новейших информационных технологий, моделирующих и заменяющих реальный эксперимент, зачастую даже более эффектно и наглядно, изучение химии невозможно без классического химического эксперимента, а его успешная организация и проведение не возможны без знаний основных правил безопасной работы. Лишь хорошо продуманный план работы учителя и его реализация дают прочные знания и снижают возможный риск потенциальной опасности. Тем самым у учащихся формируются актуальные знания по химии, физике и биологии, складывается целостное понимание о безопасном поведении и действиях в экстремальных ситуациях, нередко возникающих в современном мире.</w:t>
      </w:r>
    </w:p>
    <w:p w:rsidR="009D699C" w:rsidRDefault="00043480">
      <w:pPr>
        <w:pStyle w:val="a3"/>
      </w:pPr>
      <w:r>
        <w:t>Список литературы</w:t>
      </w:r>
    </w:p>
    <w:p w:rsidR="009D699C" w:rsidRDefault="00043480">
      <w:pPr>
        <w:pStyle w:val="a3"/>
      </w:pPr>
      <w:r>
        <w:t>Оржековский П.А., Мещерякова Л.М., Понтак Л.С. Химия: учебник для 8-го класса общеобразоват. учреждений. М.: Астрель, 2006. 206 с.</w:t>
      </w:r>
    </w:p>
    <w:p w:rsidR="009D699C" w:rsidRDefault="00043480">
      <w:pPr>
        <w:pStyle w:val="a3"/>
      </w:pPr>
      <w:r>
        <w:t>Рекомендации по оснащению общеобразовательных учреждений учебным и учебно-лабораторным оборудованием, необходимым для реализации ФГОС основного общего образования, организации проектной деятельности, моделирования, технического творчества обучающихся (http://standart.edu.ru).</w:t>
      </w:r>
    </w:p>
    <w:p w:rsidR="009D699C" w:rsidRDefault="00043480">
      <w:pPr>
        <w:pStyle w:val="a3"/>
      </w:pPr>
      <w:r>
        <w:t>Федеральный государственный образовательный стандарт // URL: http://standart. edu.ru.</w:t>
      </w:r>
    </w:p>
    <w:p w:rsidR="009D699C" w:rsidRDefault="00043480">
      <w:pPr>
        <w:pStyle w:val="a3"/>
      </w:pPr>
      <w:r>
        <w:t>Химия: учебник для 8-го класса средней общеобразовательной школы. 3-е изд., доработ. и доп. / Под ред. Е.Е. Минченкова. М.: Школьная пресса, 2005. 192 с.</w:t>
      </w:r>
    </w:p>
    <w:p w:rsidR="009D699C" w:rsidRDefault="00043480">
      <w:pPr>
        <w:pStyle w:val="a3"/>
      </w:pPr>
      <w:r>
        <w:t>Штемплер Г.И. Определение понятия учебного эксперимента, его классификация и место в обучении химии // URL: http://strempler.ucoz.ru.</w:t>
      </w:r>
      <w:bookmarkStart w:id="0" w:name="_GoBack"/>
      <w:bookmarkEnd w:id="0"/>
    </w:p>
    <w:sectPr w:rsidR="009D699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3480"/>
    <w:rsid w:val="00043480"/>
    <w:rsid w:val="00702CDB"/>
    <w:rsid w:val="009D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67F12A-F143-465C-A79A-40B6E3394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1627</Words>
  <Characters>9274</Characters>
  <Application>Microsoft Office Word</Application>
  <DocSecurity>0</DocSecurity>
  <Lines>77</Lines>
  <Paragraphs>21</Paragraphs>
  <ScaleCrop>false</ScaleCrop>
  <Company>diakov.net</Company>
  <LinksUpToDate>false</LinksUpToDate>
  <CharactersWithSpaces>10880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Обучение учащихся правилам безопасности при проведении химического эксперимента</dc:title>
  <dc:subject/>
  <dc:creator>Irina</dc:creator>
  <cp:keywords/>
  <dc:description/>
  <cp:lastModifiedBy>Irina</cp:lastModifiedBy>
  <cp:revision>2</cp:revision>
  <dcterms:created xsi:type="dcterms:W3CDTF">2014-08-02T20:27:00Z</dcterms:created>
  <dcterms:modified xsi:type="dcterms:W3CDTF">2014-08-02T20:27:00Z</dcterms:modified>
</cp:coreProperties>
</file>