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75" w:rsidRDefault="004B283B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337175" w:rsidRDefault="004B283B">
      <w:pPr>
        <w:pStyle w:val="2"/>
        <w:jc w:val="center"/>
      </w:pPr>
      <w:r>
        <w:t>ЧЕРКАСЬКИЙ  ДЕРЖАВНИЙ  ТЕХНОЛОГІЧНИЙ  УНІВЕРСИТЕТ</w:t>
      </w:r>
    </w:p>
    <w:p w:rsidR="00337175" w:rsidRDefault="004B283B">
      <w:pPr>
        <w:pStyle w:val="6"/>
        <w:rPr>
          <w:sz w:val="28"/>
        </w:rPr>
      </w:pPr>
      <w:r>
        <w:rPr>
          <w:sz w:val="28"/>
        </w:rPr>
        <w:t>ФАКУЛЬТЕТ   ПЕРЕПІДГОТОВКИ   ФАХІВЦІВ</w:t>
      </w:r>
    </w:p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4B283B">
      <w:pPr>
        <w:pStyle w:val="3"/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337175" w:rsidRDefault="00337175">
      <w:pPr>
        <w:jc w:val="center"/>
      </w:pPr>
    </w:p>
    <w:p w:rsidR="00337175" w:rsidRDefault="00337175">
      <w:pPr>
        <w:jc w:val="center"/>
      </w:pPr>
    </w:p>
    <w:p w:rsidR="00337175" w:rsidRDefault="004B283B">
      <w:pPr>
        <w:jc w:val="center"/>
        <w:rPr>
          <w:sz w:val="36"/>
        </w:rPr>
      </w:pPr>
      <w:r>
        <w:rPr>
          <w:sz w:val="36"/>
        </w:rPr>
        <w:t xml:space="preserve">по дисципліні   </w:t>
      </w:r>
      <w:r>
        <w:rPr>
          <w:b/>
          <w:bCs/>
          <w:sz w:val="36"/>
        </w:rPr>
        <w:t xml:space="preserve">« </w:t>
      </w:r>
      <w:r>
        <w:rPr>
          <w:b/>
          <w:bCs/>
          <w:sz w:val="36"/>
          <w:lang w:val="uk-UA"/>
        </w:rPr>
        <w:t>Грошово-кредитна система</w:t>
      </w:r>
      <w:r>
        <w:rPr>
          <w:b/>
          <w:bCs/>
          <w:sz w:val="36"/>
        </w:rPr>
        <w:t xml:space="preserve"> »</w:t>
      </w:r>
    </w:p>
    <w:p w:rsidR="00337175" w:rsidRDefault="00337175">
      <w:pPr>
        <w:jc w:val="center"/>
      </w:pPr>
    </w:p>
    <w:p w:rsidR="00337175" w:rsidRDefault="00337175">
      <w:pPr>
        <w:jc w:val="center"/>
        <w:rPr>
          <w:sz w:val="16"/>
        </w:rPr>
      </w:pPr>
    </w:p>
    <w:p w:rsidR="00337175" w:rsidRDefault="00337175">
      <w:pPr>
        <w:rPr>
          <w:sz w:val="16"/>
        </w:rPr>
      </w:pPr>
    </w:p>
    <w:p w:rsidR="00337175" w:rsidRDefault="00337175">
      <w:pPr>
        <w:pStyle w:val="a5"/>
        <w:tabs>
          <w:tab w:val="clear" w:pos="4677"/>
          <w:tab w:val="clear" w:pos="9355"/>
        </w:tabs>
        <w:jc w:val="both"/>
        <w:rPr>
          <w:lang w:val="uk-UA"/>
        </w:rPr>
      </w:pPr>
    </w:p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4B283B">
      <w:pPr>
        <w:pStyle w:val="2"/>
        <w:jc w:val="both"/>
        <w:rPr>
          <w:sz w:val="32"/>
        </w:rPr>
      </w:pPr>
      <w:r>
        <w:rPr>
          <w:b w:val="0"/>
          <w:bCs w:val="0"/>
          <w:sz w:val="32"/>
        </w:rPr>
        <w:t xml:space="preserve">    Слухач : </w:t>
      </w:r>
      <w:r>
        <w:rPr>
          <w:b w:val="0"/>
          <w:bCs w:val="0"/>
        </w:rPr>
        <w:t>........................…</w:t>
      </w:r>
      <w:r>
        <w:rPr>
          <w:b w:val="0"/>
          <w:bCs w:val="0"/>
          <w:lang w:val="ru-RU"/>
        </w:rPr>
        <w:t>………….</w:t>
      </w:r>
      <w:r>
        <w:rPr>
          <w:b w:val="0"/>
          <w:bCs w:val="0"/>
        </w:rPr>
        <w:t>.................</w:t>
      </w:r>
      <w:r>
        <w:rPr>
          <w:sz w:val="32"/>
        </w:rPr>
        <w:t>Осадчий Ю.П.</w:t>
      </w:r>
    </w:p>
    <w:p w:rsidR="00337175" w:rsidRDefault="00337175"/>
    <w:p w:rsidR="00337175" w:rsidRDefault="004B283B">
      <w:pPr>
        <w:rPr>
          <w:b/>
          <w:bCs/>
          <w:sz w:val="32"/>
        </w:rPr>
      </w:pPr>
      <w:r>
        <w:rPr>
          <w:sz w:val="32"/>
        </w:rPr>
        <w:t xml:space="preserve">Спеціальність,  група : </w:t>
      </w:r>
      <w:r>
        <w:rPr>
          <w:sz w:val="20"/>
        </w:rPr>
        <w:t>.................................................</w:t>
      </w:r>
      <w:r>
        <w:rPr>
          <w:b/>
          <w:bCs/>
          <w:sz w:val="32"/>
        </w:rPr>
        <w:t>ЗФ – 02 ( фінанси )</w:t>
      </w:r>
    </w:p>
    <w:p w:rsidR="00337175" w:rsidRDefault="00337175">
      <w:pPr>
        <w:rPr>
          <w:b/>
          <w:bCs/>
          <w:sz w:val="32"/>
        </w:rPr>
      </w:pPr>
    </w:p>
    <w:p w:rsidR="00337175" w:rsidRDefault="004B283B">
      <w:pPr>
        <w:rPr>
          <w:b/>
          <w:bCs/>
          <w:sz w:val="32"/>
          <w:lang w:val="uk-UA"/>
        </w:rPr>
      </w:pPr>
      <w:r>
        <w:rPr>
          <w:sz w:val="32"/>
        </w:rPr>
        <w:t xml:space="preserve"> Керівник : </w:t>
      </w:r>
      <w:r>
        <w:rPr>
          <w:sz w:val="20"/>
        </w:rPr>
        <w:t>.......................................................................................</w:t>
      </w:r>
      <w:r>
        <w:rPr>
          <w:b/>
          <w:bCs/>
          <w:sz w:val="32"/>
          <w:lang w:val="uk-UA"/>
        </w:rPr>
        <w:t>Гордієнко Л.А.</w:t>
      </w:r>
    </w:p>
    <w:p w:rsidR="00337175" w:rsidRDefault="00337175">
      <w:pPr>
        <w:rPr>
          <w:b/>
          <w:bCs/>
          <w:sz w:val="32"/>
        </w:rPr>
      </w:pPr>
    </w:p>
    <w:p w:rsidR="00337175" w:rsidRDefault="004B283B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     </w:t>
      </w:r>
    </w:p>
    <w:p w:rsidR="00337175" w:rsidRDefault="004B283B">
      <w:pPr>
        <w:rPr>
          <w:sz w:val="32"/>
        </w:rPr>
      </w:pPr>
      <w:r>
        <w:rPr>
          <w:sz w:val="32"/>
        </w:rPr>
        <w:t>Результат,  дата:</w:t>
      </w:r>
    </w:p>
    <w:p w:rsidR="00337175" w:rsidRDefault="00337175">
      <w:pPr>
        <w:rPr>
          <w:b/>
          <w:bCs/>
          <w:sz w:val="24"/>
        </w:rPr>
      </w:pPr>
    </w:p>
    <w:p w:rsidR="00337175" w:rsidRDefault="00337175">
      <w:pPr>
        <w:rPr>
          <w:b/>
          <w:bCs/>
          <w:sz w:val="24"/>
        </w:rPr>
      </w:pPr>
    </w:p>
    <w:p w:rsidR="00337175" w:rsidRDefault="004B283B">
      <w:pPr>
        <w:rPr>
          <w:sz w:val="32"/>
        </w:rPr>
      </w:pPr>
      <w:r>
        <w:rPr>
          <w:sz w:val="32"/>
        </w:rPr>
        <w:t>Реєстраційний  номер,  дата:</w:t>
      </w:r>
    </w:p>
    <w:p w:rsidR="00337175" w:rsidRDefault="00337175">
      <w:pPr>
        <w:rPr>
          <w:b/>
          <w:bCs/>
        </w:rPr>
      </w:pPr>
    </w:p>
    <w:p w:rsidR="00337175" w:rsidRDefault="00337175">
      <w:pPr>
        <w:rPr>
          <w:b/>
          <w:bCs/>
        </w:rPr>
      </w:pPr>
    </w:p>
    <w:p w:rsidR="00337175" w:rsidRDefault="00337175">
      <w:pPr>
        <w:rPr>
          <w:b/>
          <w:bCs/>
          <w:sz w:val="16"/>
        </w:rPr>
      </w:pPr>
    </w:p>
    <w:p w:rsidR="00337175" w:rsidRDefault="00337175">
      <w:pPr>
        <w:rPr>
          <w:b/>
          <w:bCs/>
          <w:sz w:val="16"/>
        </w:rPr>
      </w:pPr>
    </w:p>
    <w:p w:rsidR="00337175" w:rsidRDefault="004B283B">
      <w:pPr>
        <w:ind w:left="80"/>
        <w:jc w:val="center"/>
        <w:rPr>
          <w:b/>
          <w:bCs/>
          <w:szCs w:val="20"/>
        </w:rPr>
      </w:pPr>
      <w:r>
        <w:rPr>
          <w:b/>
          <w:bCs/>
          <w:szCs w:val="20"/>
        </w:rPr>
        <w:t>м. Черкаси 2002 р.</w:t>
      </w:r>
    </w:p>
    <w:p w:rsidR="00337175" w:rsidRDefault="00337175"/>
    <w:p w:rsidR="00337175" w:rsidRDefault="004B283B">
      <w:pPr>
        <w:pStyle w:val="4"/>
      </w:pPr>
      <w:r>
        <w:t>З  М  І  С  Т</w:t>
      </w:r>
    </w:p>
    <w:p w:rsidR="00337175" w:rsidRDefault="00337175">
      <w:pPr>
        <w:pStyle w:val="a5"/>
        <w:tabs>
          <w:tab w:val="clear" w:pos="4677"/>
          <w:tab w:val="clear" w:pos="9355"/>
        </w:tabs>
        <w:rPr>
          <w:kern w:val="16"/>
        </w:rPr>
      </w:pPr>
    </w:p>
    <w:p w:rsidR="00337175" w:rsidRDefault="00337175"/>
    <w:p w:rsidR="00337175" w:rsidRDefault="00337175"/>
    <w:p w:rsidR="00337175" w:rsidRDefault="004B283B">
      <w:pPr>
        <w:pStyle w:val="a3"/>
        <w:rPr>
          <w:sz w:val="32"/>
        </w:rPr>
      </w:pPr>
      <w:r>
        <w:rPr>
          <w:sz w:val="32"/>
        </w:rPr>
        <w:t xml:space="preserve">1. </w:t>
      </w:r>
      <w:r>
        <w:rPr>
          <w:sz w:val="32"/>
          <w:lang w:val="uk-UA"/>
        </w:rPr>
        <w:t xml:space="preserve">Позабанківський обіг готівки і чинники його скорочення   </w:t>
      </w:r>
      <w:r>
        <w:rPr>
          <w:sz w:val="32"/>
        </w:rPr>
        <w:t>.............. - 3</w:t>
      </w:r>
    </w:p>
    <w:p w:rsidR="00337175" w:rsidRDefault="00337175"/>
    <w:p w:rsidR="00337175" w:rsidRDefault="004B283B">
      <w:pPr>
        <w:pStyle w:val="a3"/>
        <w:rPr>
          <w:sz w:val="32"/>
          <w:lang w:val="uk-UA"/>
        </w:rPr>
      </w:pPr>
      <w:r>
        <w:rPr>
          <w:sz w:val="32"/>
        </w:rPr>
        <w:t xml:space="preserve">2. </w:t>
      </w:r>
      <w:r>
        <w:rPr>
          <w:sz w:val="32"/>
          <w:lang w:val="uk-UA"/>
        </w:rPr>
        <w:t xml:space="preserve">Комерційний кредит          </w:t>
      </w:r>
      <w:r>
        <w:rPr>
          <w:b/>
          <w:bCs/>
          <w:sz w:val="20"/>
        </w:rPr>
        <w:t xml:space="preserve">..........................................................................................................  </w:t>
      </w:r>
      <w:r>
        <w:rPr>
          <w:sz w:val="32"/>
        </w:rPr>
        <w:t>- 1</w:t>
      </w:r>
      <w:r>
        <w:rPr>
          <w:sz w:val="32"/>
          <w:lang w:val="uk-UA"/>
        </w:rPr>
        <w:t>1</w:t>
      </w:r>
    </w:p>
    <w:p w:rsidR="00337175" w:rsidRDefault="00337175">
      <w:pPr>
        <w:pStyle w:val="a3"/>
        <w:rPr>
          <w:sz w:val="32"/>
        </w:rPr>
      </w:pPr>
    </w:p>
    <w:p w:rsidR="00337175" w:rsidRDefault="004B283B">
      <w:pPr>
        <w:rPr>
          <w:sz w:val="32"/>
          <w:lang w:val="uk-UA"/>
        </w:rPr>
      </w:pPr>
      <w:r>
        <w:rPr>
          <w:sz w:val="32"/>
        </w:rPr>
        <w:t>3.</w:t>
      </w:r>
      <w:r>
        <w:rPr>
          <w:sz w:val="32"/>
          <w:lang w:val="uk-UA"/>
        </w:rPr>
        <w:t>Взаємовідносини України з міжнародними фінансово-кредитними</w:t>
      </w:r>
    </w:p>
    <w:p w:rsidR="00337175" w:rsidRDefault="004B283B">
      <w:pPr>
        <w:rPr>
          <w:sz w:val="32"/>
          <w:lang w:val="uk-UA"/>
        </w:rPr>
      </w:pPr>
      <w:r>
        <w:rPr>
          <w:sz w:val="32"/>
          <w:lang w:val="uk-UA"/>
        </w:rPr>
        <w:t xml:space="preserve">   організаціями....................................................................................</w:t>
      </w:r>
      <w:r>
        <w:rPr>
          <w:sz w:val="32"/>
        </w:rPr>
        <w:t>.....- 1</w:t>
      </w:r>
      <w:r>
        <w:rPr>
          <w:sz w:val="32"/>
          <w:lang w:val="uk-UA"/>
        </w:rPr>
        <w:t>3</w:t>
      </w:r>
    </w:p>
    <w:p w:rsidR="00337175" w:rsidRDefault="00337175">
      <w:pPr>
        <w:rPr>
          <w:b/>
          <w:bCs/>
        </w:rPr>
      </w:pPr>
    </w:p>
    <w:p w:rsidR="00337175" w:rsidRDefault="00337175">
      <w:pPr>
        <w:rPr>
          <w:b/>
          <w:bCs/>
          <w:sz w:val="32"/>
        </w:rPr>
      </w:pPr>
    </w:p>
    <w:p w:rsidR="00337175" w:rsidRDefault="004B283B">
      <w:pPr>
        <w:pStyle w:val="5"/>
      </w:pPr>
      <w:r>
        <w:t xml:space="preserve">    Література </w:t>
      </w:r>
      <w:r>
        <w:rPr>
          <w:sz w:val="20"/>
        </w:rPr>
        <w:t>.............................................................................................................................................</w:t>
      </w:r>
      <w:r>
        <w:t xml:space="preserve">- </w:t>
      </w:r>
      <w:r>
        <w:rPr>
          <w:sz w:val="28"/>
        </w:rPr>
        <w:t>17</w:t>
      </w:r>
    </w:p>
    <w:p w:rsidR="00337175" w:rsidRDefault="00337175">
      <w:pPr>
        <w:rPr>
          <w:b/>
          <w:bCs/>
          <w:sz w:val="32"/>
        </w:rPr>
      </w:pPr>
    </w:p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/>
    <w:p w:rsidR="00337175" w:rsidRDefault="00337175">
      <w:pPr>
        <w:ind w:left="80"/>
        <w:rPr>
          <w:b/>
          <w:bCs/>
          <w:szCs w:val="20"/>
        </w:rPr>
      </w:pPr>
    </w:p>
    <w:p w:rsidR="00337175" w:rsidRDefault="00337175">
      <w:pPr>
        <w:pStyle w:val="a3"/>
        <w:spacing w:line="240" w:lineRule="auto"/>
        <w:ind w:left="360"/>
        <w:rPr>
          <w:b/>
          <w:bCs/>
          <w:sz w:val="36"/>
          <w:lang w:val="uk-UA"/>
        </w:rPr>
      </w:pPr>
    </w:p>
    <w:p w:rsidR="00337175" w:rsidRDefault="00337175">
      <w:pPr>
        <w:pStyle w:val="a3"/>
        <w:spacing w:line="240" w:lineRule="auto"/>
        <w:ind w:left="360"/>
        <w:rPr>
          <w:b/>
          <w:bCs/>
          <w:sz w:val="36"/>
          <w:lang w:val="uk-UA"/>
        </w:rPr>
      </w:pPr>
    </w:p>
    <w:p w:rsidR="00337175" w:rsidRDefault="004B283B">
      <w:pPr>
        <w:pStyle w:val="a3"/>
        <w:numPr>
          <w:ilvl w:val="0"/>
          <w:numId w:val="5"/>
        </w:numPr>
        <w:spacing w:line="240" w:lineRule="auto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Позабанківський обіг готівки і чинники його скорочення.</w:t>
      </w:r>
    </w:p>
    <w:p w:rsidR="00337175" w:rsidRDefault="00337175">
      <w:pPr>
        <w:pStyle w:val="a3"/>
        <w:spacing w:line="240" w:lineRule="auto"/>
        <w:rPr>
          <w:b/>
          <w:bCs/>
          <w:sz w:val="36"/>
          <w:lang w:val="uk-UA"/>
        </w:rPr>
      </w:pPr>
    </w:p>
    <w:p w:rsidR="00337175" w:rsidRDefault="004B283B">
      <w:pPr>
        <w:pStyle w:val="a3"/>
        <w:spacing w:line="240" w:lineRule="auto"/>
        <w:rPr>
          <w:lang w:val="uk-UA"/>
        </w:rPr>
      </w:pPr>
      <w:r>
        <w:rPr>
          <w:lang w:val="uk-UA"/>
        </w:rPr>
        <w:t xml:space="preserve">          Проблема виведення з тіньового сектору значних обсягів грошової  маси (у вигляді в основному позабпяківського обігу готівки) і включення їх до офіційного економічного обороту країни — одне з найгостріших питань виходу вітчизняної економіки з кризи, що насамперед зумовлює необхідність у системному комплексному підході до вирішення проблеми. Саме на цьому загострив увагу Президент України Леонід Кучма у своєму виступі на розширеному засіданні Коордіиіаціііного комітету по боротьбі з корупцією і організованою злочинністю: Завдання подолання тіньової економіки і суттєвого зменшення основного джерела її живлення — позабанківського обігу готівки — є одним із наріжних каменів Послання Президента України до Верховної Ради України у 2000 році .</w:t>
      </w:r>
    </w:p>
    <w:p w:rsidR="00337175" w:rsidRDefault="004B283B">
      <w:pPr>
        <w:jc w:val="both"/>
      </w:pPr>
      <w:r>
        <w:rPr>
          <w:szCs w:val="16"/>
          <w:lang w:val="uk-UA"/>
        </w:rPr>
        <w:t xml:space="preserve">      </w:t>
      </w:r>
      <w:r>
        <w:rPr>
          <w:szCs w:val="16"/>
        </w:rPr>
        <w:t xml:space="preserve"> У позабанківському обігу обертається готівка, яка належить </w:t>
      </w:r>
      <w:r>
        <w:rPr>
          <w:szCs w:val="16"/>
          <w:lang w:val="uk-UA"/>
        </w:rPr>
        <w:t>ф</w:t>
      </w:r>
      <w:r>
        <w:rPr>
          <w:szCs w:val="16"/>
        </w:rPr>
        <w:t>із</w:t>
      </w:r>
      <w:r>
        <w:rPr>
          <w:szCs w:val="16"/>
          <w:lang w:val="uk-UA"/>
        </w:rPr>
        <w:t>и</w:t>
      </w:r>
      <w:r>
        <w:rPr>
          <w:szCs w:val="16"/>
        </w:rPr>
        <w:t>чним особам, тобто населенню, і та, що знаходиться в касах підприємств (15-20% від загального обсягу готівки). Друга части</w:t>
      </w:r>
      <w:r>
        <w:rPr>
          <w:szCs w:val="16"/>
        </w:rPr>
        <w:softHyphen/>
        <w:t>на коштів фізичних осіб — їх заощадження, розміщені в ко</w:t>
      </w:r>
      <w:r>
        <w:rPr>
          <w:szCs w:val="16"/>
          <w:lang w:val="uk-UA"/>
        </w:rPr>
        <w:t>мерційних</w:t>
      </w:r>
      <w:r>
        <w:rPr>
          <w:szCs w:val="16"/>
        </w:rPr>
        <w:t xml:space="preserve"> банках у вигляді депозитів.</w:t>
      </w:r>
    </w:p>
    <w:p w:rsidR="00337175" w:rsidRDefault="004B283B">
      <w:pPr>
        <w:jc w:val="both"/>
      </w:pPr>
      <w:r>
        <w:rPr>
          <w:szCs w:val="16"/>
          <w:lang w:val="uk-UA"/>
        </w:rPr>
        <w:t xml:space="preserve">       </w:t>
      </w:r>
      <w:r>
        <w:rPr>
          <w:szCs w:val="16"/>
        </w:rPr>
        <w:t xml:space="preserve">Рух коштів у національній валюті облічується вітчизняною </w:t>
      </w:r>
      <w:r>
        <w:rPr>
          <w:szCs w:val="16"/>
          <w:lang w:val="uk-UA"/>
        </w:rPr>
        <w:t>с</w:t>
      </w:r>
      <w:r>
        <w:rPr>
          <w:szCs w:val="16"/>
        </w:rPr>
        <w:t>та</w:t>
      </w:r>
      <w:r>
        <w:rPr>
          <w:szCs w:val="16"/>
          <w:lang w:val="uk-UA"/>
        </w:rPr>
        <w:t>ти</w:t>
      </w:r>
      <w:r>
        <w:rPr>
          <w:szCs w:val="16"/>
        </w:rPr>
        <w:t>стикою, яку здійснює Національний банк України. Дані що</w:t>
      </w:r>
      <w:r>
        <w:rPr>
          <w:szCs w:val="16"/>
          <w:lang w:val="uk-UA"/>
        </w:rPr>
        <w:t>до</w:t>
      </w:r>
      <w:r>
        <w:rPr>
          <w:szCs w:val="16"/>
        </w:rPr>
        <w:t xml:space="preserve"> о</w:t>
      </w:r>
      <w:r>
        <w:rPr>
          <w:szCs w:val="16"/>
          <w:lang w:val="uk-UA"/>
        </w:rPr>
        <w:t>б</w:t>
      </w:r>
      <w:r>
        <w:rPr>
          <w:szCs w:val="16"/>
        </w:rPr>
        <w:t xml:space="preserve">сягів готівки в позабанківському обігу в національній валюті </w:t>
      </w:r>
      <w:r>
        <w:rPr>
          <w:szCs w:val="16"/>
          <w:lang w:val="uk-UA"/>
        </w:rPr>
        <w:t>т</w:t>
      </w:r>
      <w:r>
        <w:rPr>
          <w:szCs w:val="16"/>
        </w:rPr>
        <w:t>а їх частки у загальній грошовій масі наведено в таблиці. Станом на 01.01.2000 року сума готівки в обігу становила 9583 млн. гр</w:t>
      </w:r>
      <w:r>
        <w:rPr>
          <w:szCs w:val="16"/>
          <w:lang w:val="uk-UA"/>
        </w:rPr>
        <w:t>н</w:t>
      </w:r>
      <w:r>
        <w:rPr>
          <w:szCs w:val="16"/>
        </w:rPr>
        <w:t xml:space="preserve">. За </w:t>
      </w:r>
      <w:r>
        <w:rPr>
          <w:szCs w:val="16"/>
          <w:lang w:val="uk-UA"/>
        </w:rPr>
        <w:t>період</w:t>
      </w:r>
      <w:r>
        <w:rPr>
          <w:szCs w:val="16"/>
        </w:rPr>
        <w:t xml:space="preserve"> з 1996 року обсяг готівки в обігу збільшився в 3,6 раза. В </w:t>
      </w:r>
      <w:r>
        <w:rPr>
          <w:szCs w:val="16"/>
          <w:lang w:val="uk-UA"/>
        </w:rPr>
        <w:t>1999</w:t>
      </w:r>
      <w:r>
        <w:rPr>
          <w:szCs w:val="16"/>
        </w:rPr>
        <w:t xml:space="preserve"> році щомісячні </w:t>
      </w:r>
      <w:r>
        <w:rPr>
          <w:szCs w:val="16"/>
          <w:lang w:val="uk-UA"/>
        </w:rPr>
        <w:t>темпи</w:t>
      </w:r>
      <w:r>
        <w:rPr>
          <w:szCs w:val="16"/>
        </w:rPr>
        <w:t xml:space="preserve"> зростання обсягів готівки поза банка</w:t>
      </w:r>
      <w:r>
        <w:rPr>
          <w:szCs w:val="16"/>
          <w:lang w:val="uk-UA"/>
        </w:rPr>
        <w:t>ми</w:t>
      </w:r>
      <w:r>
        <w:rPr>
          <w:szCs w:val="16"/>
        </w:rPr>
        <w:t xml:space="preserve"> становили 3,3%, у цілому за </w:t>
      </w:r>
      <w:r>
        <w:rPr>
          <w:szCs w:val="16"/>
          <w:lang w:val="uk-UA"/>
        </w:rPr>
        <w:t>1999 рік</w:t>
      </w:r>
      <w:r>
        <w:rPr>
          <w:szCs w:val="16"/>
        </w:rPr>
        <w:t xml:space="preserve"> — 33,9%. Дуже висока </w:t>
      </w:r>
      <w:r>
        <w:rPr>
          <w:szCs w:val="16"/>
          <w:lang w:val="uk-UA"/>
        </w:rPr>
        <w:t>пи</w:t>
      </w:r>
      <w:r>
        <w:rPr>
          <w:szCs w:val="16"/>
        </w:rPr>
        <w:t xml:space="preserve">тома вага позабанківського обігу готівки у загальній грошовій </w:t>
      </w:r>
      <w:r>
        <w:rPr>
          <w:szCs w:val="16"/>
          <w:lang w:val="uk-UA"/>
        </w:rPr>
        <w:t>масі</w:t>
      </w:r>
      <w:r>
        <w:rPr>
          <w:szCs w:val="16"/>
        </w:rPr>
        <w:t xml:space="preserve"> в національній валюті: в 1996-1999 роках вона не знижувала</w:t>
      </w:r>
      <w:r>
        <w:rPr>
          <w:szCs w:val="16"/>
        </w:rPr>
        <w:softHyphen/>
        <w:t xml:space="preserve">ся нижче </w:t>
      </w:r>
      <w:r>
        <w:rPr>
          <w:szCs w:val="16"/>
          <w:lang w:val="uk-UA"/>
        </w:rPr>
        <w:t>43%</w:t>
      </w:r>
      <w:r>
        <w:rPr>
          <w:szCs w:val="16"/>
        </w:rPr>
        <w:t>, а на кінець 199</w:t>
      </w:r>
      <w:r>
        <w:rPr>
          <w:szCs w:val="16"/>
          <w:lang w:val="uk-UA"/>
        </w:rPr>
        <w:t>9</w:t>
      </w:r>
      <w:r>
        <w:rPr>
          <w:szCs w:val="16"/>
        </w:rPr>
        <w:t xml:space="preserve"> ста</w:t>
      </w:r>
      <w:r>
        <w:rPr>
          <w:szCs w:val="16"/>
          <w:lang w:val="uk-UA"/>
        </w:rPr>
        <w:t xml:space="preserve">новила 43,4 </w:t>
      </w:r>
      <w:r>
        <w:rPr>
          <w:szCs w:val="16"/>
        </w:rPr>
        <w:t>%. Тобто майже по</w:t>
      </w:r>
      <w:r>
        <w:rPr>
          <w:szCs w:val="16"/>
        </w:rPr>
        <w:softHyphen/>
        <w:t>ловина грошової мас</w:t>
      </w:r>
      <w:r>
        <w:rPr>
          <w:szCs w:val="16"/>
          <w:lang w:val="uk-UA"/>
        </w:rPr>
        <w:t>и</w:t>
      </w:r>
      <w:r>
        <w:rPr>
          <w:szCs w:val="16"/>
        </w:rPr>
        <w:t xml:space="preserve"> </w:t>
      </w:r>
      <w:r>
        <w:rPr>
          <w:szCs w:val="16"/>
          <w:lang w:val="uk-UA"/>
        </w:rPr>
        <w:t>в</w:t>
      </w:r>
      <w:r>
        <w:rPr>
          <w:szCs w:val="16"/>
        </w:rPr>
        <w:t xml:space="preserve"> національній валюті обертається поза банками і не контро</w:t>
      </w:r>
      <w:r>
        <w:rPr>
          <w:szCs w:val="16"/>
          <w:lang w:val="uk-UA"/>
        </w:rPr>
        <w:t>люється</w:t>
      </w:r>
      <w:r>
        <w:rPr>
          <w:szCs w:val="16"/>
        </w:rPr>
        <w:t xml:space="preserve"> з боку банківської системи. Водно</w:t>
      </w:r>
      <w:r>
        <w:rPr>
          <w:szCs w:val="16"/>
        </w:rPr>
        <w:softHyphen/>
        <w:t>час у розвинутих країнах світу частка готівки у структурі грошо</w:t>
      </w:r>
      <w:r>
        <w:rPr>
          <w:szCs w:val="16"/>
          <w:lang w:val="uk-UA"/>
        </w:rPr>
        <w:t>в</w:t>
      </w:r>
      <w:r>
        <w:rPr>
          <w:szCs w:val="16"/>
        </w:rPr>
        <w:t>ої маси не перебільшує 3-5%.</w:t>
      </w:r>
    </w:p>
    <w:p w:rsidR="00337175" w:rsidRDefault="004B283B">
      <w:pPr>
        <w:jc w:val="both"/>
      </w:pPr>
      <w:r>
        <w:rPr>
          <w:szCs w:val="16"/>
          <w:lang w:val="uk-UA"/>
        </w:rPr>
        <w:t xml:space="preserve">    </w:t>
      </w:r>
    </w:p>
    <w:p w:rsidR="00337175" w:rsidRDefault="004B283B">
      <w:pPr>
        <w:spacing w:before="180"/>
        <w:ind w:left="480" w:right="400"/>
        <w:jc w:val="both"/>
      </w:pPr>
      <w:r>
        <w:rPr>
          <w:szCs w:val="16"/>
        </w:rPr>
        <w:t>Таблиця</w:t>
      </w:r>
      <w:r>
        <w:rPr>
          <w:szCs w:val="16"/>
          <w:lang w:val="uk-UA"/>
        </w:rPr>
        <w:t xml:space="preserve"> №1 </w:t>
      </w:r>
      <w:r>
        <w:rPr>
          <w:szCs w:val="16"/>
        </w:rPr>
        <w:t>. Обсяги готівки в поззбанківському обігу в 1992-199</w:t>
      </w:r>
      <w:r>
        <w:rPr>
          <w:szCs w:val="16"/>
          <w:lang w:val="uk-UA"/>
        </w:rPr>
        <w:t>9</w:t>
      </w:r>
      <w:r>
        <w:rPr>
          <w:szCs w:val="16"/>
        </w:rPr>
        <w:t xml:space="preserve"> роках</w:t>
      </w:r>
    </w:p>
    <w:p w:rsidR="00337175" w:rsidRDefault="00337175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1080"/>
        <w:gridCol w:w="1800"/>
        <w:gridCol w:w="1980"/>
      </w:tblGrid>
      <w:tr w:rsidR="00337175">
        <w:trPr>
          <w:trHeight w:hRule="exact" w:val="10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Рік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szCs w:val="12"/>
                <w:lang w:val="uk-UA"/>
              </w:rPr>
            </w:pPr>
            <w:r>
              <w:rPr>
                <w:szCs w:val="12"/>
              </w:rPr>
              <w:t>Кошти фізичних</w:t>
            </w:r>
          </w:p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  <w:lang w:val="uk-UA"/>
              </w:rPr>
              <w:t>осіб,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Г</w:t>
            </w:r>
            <w:r>
              <w:rPr>
                <w:szCs w:val="12"/>
                <w:lang w:val="uk-UA"/>
              </w:rPr>
              <w:t>р</w:t>
            </w:r>
            <w:r>
              <w:rPr>
                <w:szCs w:val="12"/>
              </w:rPr>
              <w:t>оші поза ба</w:t>
            </w:r>
            <w:r>
              <w:rPr>
                <w:szCs w:val="12"/>
                <w:lang w:val="uk-UA"/>
              </w:rPr>
              <w:t>н</w:t>
            </w:r>
            <w:r>
              <w:rPr>
                <w:szCs w:val="12"/>
              </w:rPr>
              <w:t>к</w:t>
            </w:r>
            <w:r>
              <w:rPr>
                <w:szCs w:val="12"/>
                <w:lang w:val="uk-UA"/>
              </w:rPr>
              <w:t>ами</w:t>
            </w:r>
            <w:r>
              <w:rPr>
                <w:szCs w:val="12"/>
              </w:rPr>
              <w:t>шти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Заощад</w:t>
            </w:r>
            <w:r>
              <w:rPr>
                <w:szCs w:val="12"/>
                <w:lang w:val="uk-UA"/>
              </w:rPr>
              <w:t>.нас</w:t>
            </w:r>
            <w:r>
              <w:rPr>
                <w:szCs w:val="12"/>
              </w:rPr>
              <w:t>,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szCs w:val="12"/>
                <w:lang w:val="uk-UA"/>
              </w:rPr>
            </w:pPr>
            <w:r>
              <w:rPr>
                <w:szCs w:val="12"/>
              </w:rPr>
              <w:t>Загальна грошова</w:t>
            </w:r>
          </w:p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  <w:lang w:val="uk-UA"/>
              </w:rPr>
              <w:t>маса,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Питома вага грошо</w:t>
            </w:r>
            <w:r>
              <w:rPr>
                <w:szCs w:val="12"/>
                <w:lang w:val="uk-UA"/>
              </w:rPr>
              <w:t>вої маси поза банками</w:t>
            </w:r>
          </w:p>
        </w:tc>
      </w:tr>
      <w:tr w:rsidR="00337175">
        <w:trPr>
          <w:trHeight w:hRule="exact" w:val="340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337175">
            <w:pPr>
              <w:spacing w:before="20"/>
              <w:jc w:val="both"/>
            </w:pP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мл</w:t>
            </w:r>
            <w:r>
              <w:rPr>
                <w:szCs w:val="12"/>
                <w:lang w:val="uk-UA"/>
              </w:rPr>
              <w:t>н</w:t>
            </w:r>
            <w:r>
              <w:rPr>
                <w:szCs w:val="12"/>
              </w:rPr>
              <w:t>.</w:t>
            </w:r>
            <w:r>
              <w:rPr>
                <w:szCs w:val="12"/>
                <w:lang w:val="uk-UA"/>
              </w:rPr>
              <w:t>г</w:t>
            </w:r>
            <w:r>
              <w:rPr>
                <w:szCs w:val="12"/>
              </w:rPr>
              <w:t>рн.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м</w:t>
            </w:r>
            <w:r>
              <w:rPr>
                <w:szCs w:val="12"/>
                <w:lang w:val="uk-UA"/>
              </w:rPr>
              <w:t>лн</w:t>
            </w:r>
            <w:r>
              <w:rPr>
                <w:szCs w:val="12"/>
              </w:rPr>
              <w:t>.грн.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млн..грн..</w:t>
            </w: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млн.грн.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  <w:lang w:val="uk-UA"/>
              </w:rPr>
              <w:t xml:space="preserve">     </w:t>
            </w:r>
            <w:r>
              <w:rPr>
                <w:szCs w:val="12"/>
              </w:rPr>
              <w:t>%</w:t>
            </w:r>
          </w:p>
        </w:tc>
      </w:tr>
      <w:tr w:rsidR="00337175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1992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20.0</w:t>
            </w:r>
          </w:p>
        </w:tc>
      </w:tr>
      <w:tr w:rsidR="00337175">
        <w:trPr>
          <w:trHeight w:hRule="exact"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19</w:t>
            </w:r>
            <w:r>
              <w:rPr>
                <w:szCs w:val="12"/>
                <w:lang w:val="uk-UA"/>
              </w:rPr>
              <w:t>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159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12</w:t>
            </w:r>
            <w:r>
              <w:rPr>
                <w:szCs w:val="12"/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4</w:t>
            </w:r>
            <w:r>
              <w:rPr>
                <w:szCs w:val="12"/>
                <w:lang w:val="uk-UA"/>
              </w:rPr>
              <w:t>8</w:t>
            </w:r>
            <w:r>
              <w:rPr>
                <w:szCs w:val="12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2</w:t>
            </w:r>
            <w:r>
              <w:rPr>
                <w:szCs w:val="12"/>
                <w:lang w:val="uk-UA"/>
              </w:rPr>
              <w:t>6</w:t>
            </w:r>
            <w:r>
              <w:rPr>
                <w:szCs w:val="12"/>
              </w:rPr>
              <w:t>,6</w:t>
            </w:r>
          </w:p>
        </w:tc>
      </w:tr>
      <w:tr w:rsidR="00337175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199</w:t>
            </w:r>
            <w:r>
              <w:rPr>
                <w:szCs w:val="12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793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22</w:t>
            </w:r>
            <w:r>
              <w:rPr>
                <w:szCs w:val="12"/>
                <w:lang w:val="uk-UA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321</w:t>
            </w:r>
            <w:r>
              <w:rPr>
                <w:szCs w:val="12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2</w:t>
            </w:r>
            <w:r>
              <w:rPr>
                <w:szCs w:val="12"/>
                <w:lang w:val="uk-UA"/>
              </w:rPr>
              <w:t>4</w:t>
            </w:r>
            <w:r>
              <w:rPr>
                <w:szCs w:val="12"/>
              </w:rPr>
              <w:t>.7</w:t>
            </w:r>
          </w:p>
        </w:tc>
      </w:tr>
      <w:tr w:rsidR="00337175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</w:t>
            </w:r>
            <w:r>
              <w:rPr>
                <w:szCs w:val="12"/>
                <w:lang w:val="uk-UA"/>
              </w:rPr>
              <w:t>99</w:t>
            </w:r>
            <w:r>
              <w:rPr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3153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262</w:t>
            </w:r>
            <w:r>
              <w:rPr>
                <w:szCs w:val="12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529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6930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37,9</w:t>
            </w:r>
          </w:p>
        </w:tc>
      </w:tr>
      <w:tr w:rsidR="00337175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1996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50</w:t>
            </w:r>
            <w:r>
              <w:rPr>
                <w:szCs w:val="12"/>
                <w:lang w:val="uk-UA"/>
              </w:rPr>
              <w:t>4</w:t>
            </w:r>
            <w:r>
              <w:rPr>
                <w:szCs w:val="12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4041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1008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936</w:t>
            </w:r>
            <w:r>
              <w:rPr>
                <w:szCs w:val="12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  <w:lang w:val="uk-UA"/>
              </w:rPr>
              <w:t>4</w:t>
            </w:r>
            <w:r>
              <w:rPr>
                <w:szCs w:val="12"/>
              </w:rPr>
              <w:t>3.2</w:t>
            </w:r>
          </w:p>
        </w:tc>
      </w:tr>
      <w:tr w:rsidR="00337175">
        <w:trPr>
          <w:trHeight w:hRule="exact"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7830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6132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1</w:t>
            </w:r>
            <w:r>
              <w:rPr>
                <w:szCs w:val="12"/>
                <w:lang w:val="uk-UA"/>
              </w:rPr>
              <w:t>698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125</w:t>
            </w:r>
            <w:r>
              <w:rPr>
                <w:szCs w:val="12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48,9</w:t>
            </w:r>
          </w:p>
        </w:tc>
      </w:tr>
      <w:tr w:rsidR="00337175">
        <w:trPr>
          <w:trHeight w:hRule="exact" w:val="2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1998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10276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</w:rPr>
              <w:t>7</w:t>
            </w:r>
            <w:r>
              <w:rPr>
                <w:szCs w:val="12"/>
                <w:lang w:val="uk-UA"/>
              </w:rPr>
              <w:t>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3118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15705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  <w:lang w:val="uk-UA"/>
              </w:rPr>
              <w:t>4</w:t>
            </w:r>
            <w:r>
              <w:rPr>
                <w:szCs w:val="12"/>
              </w:rPr>
              <w:t>5,6</w:t>
            </w:r>
          </w:p>
        </w:tc>
      </w:tr>
      <w:tr w:rsidR="00337175">
        <w:trPr>
          <w:trHeight w:hRule="exact" w:val="49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1999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>13434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9383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4071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22079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szCs w:val="12"/>
                <w:lang w:val="uk-UA"/>
              </w:rPr>
              <w:t>4</w:t>
            </w:r>
            <w:r>
              <w:rPr>
                <w:szCs w:val="12"/>
              </w:rPr>
              <w:t>З.</w:t>
            </w:r>
            <w:r>
              <w:rPr>
                <w:szCs w:val="12"/>
                <w:lang w:val="uk-UA"/>
              </w:rPr>
              <w:t>4</w:t>
            </w:r>
          </w:p>
        </w:tc>
      </w:tr>
      <w:tr w:rsidR="00337175">
        <w:trPr>
          <w:trHeight w:hRule="exact" w:val="4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середн.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337175">
            <w:pPr>
              <w:spacing w:before="20"/>
              <w:jc w:val="both"/>
            </w:pP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337175">
            <w:pPr>
              <w:spacing w:before="20"/>
              <w:jc w:val="both"/>
            </w:pP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337175">
            <w:pPr>
              <w:spacing w:before="20"/>
              <w:jc w:val="both"/>
            </w:pP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337175">
            <w:pPr>
              <w:spacing w:before="20"/>
              <w:jc w:val="both"/>
            </w:pPr>
          </w:p>
          <w:p w:rsidR="00337175" w:rsidRDefault="00337175">
            <w:pPr>
              <w:spacing w:before="20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75" w:rsidRDefault="004B283B">
            <w:pPr>
              <w:spacing w:before="20"/>
              <w:jc w:val="both"/>
            </w:pPr>
            <w:r>
              <w:rPr>
                <w:szCs w:val="12"/>
              </w:rPr>
              <w:t>43.9</w:t>
            </w:r>
          </w:p>
        </w:tc>
      </w:tr>
    </w:tbl>
    <w:p w:rsidR="00337175" w:rsidRDefault="00337175">
      <w:pPr>
        <w:jc w:val="both"/>
      </w:pPr>
    </w:p>
    <w:p w:rsidR="00337175" w:rsidRDefault="004B283B">
      <w:pPr>
        <w:jc w:val="both"/>
        <w:rPr>
          <w:szCs w:val="16"/>
        </w:rPr>
      </w:pPr>
      <w:r>
        <w:rPr>
          <w:szCs w:val="16"/>
          <w:lang w:val="uk-UA"/>
        </w:rPr>
        <w:t xml:space="preserve">      </w:t>
      </w:r>
      <w:r>
        <w:rPr>
          <w:szCs w:val="16"/>
        </w:rPr>
        <w:t xml:space="preserve">Такі темпи зростання обсягів готівки в національній валюті поза банками в 1992-1999 роках дають можливість спрогнозувати цей обсяг на </w:t>
      </w:r>
      <w:r>
        <w:rPr>
          <w:szCs w:val="16"/>
          <w:lang w:val="uk-UA"/>
        </w:rPr>
        <w:t>інші періоди</w:t>
      </w:r>
      <w:r>
        <w:rPr>
          <w:szCs w:val="16"/>
        </w:rPr>
        <w:t>.</w:t>
      </w:r>
    </w:p>
    <w:p w:rsidR="00337175" w:rsidRDefault="004B283B">
      <w:pPr>
        <w:ind w:left="240"/>
        <w:jc w:val="both"/>
      </w:pPr>
      <w:r>
        <w:rPr>
          <w:szCs w:val="18"/>
        </w:rPr>
        <w:t>Готівка в іноземній валюті обертається у двох видах:</w:t>
      </w:r>
    </w:p>
    <w:p w:rsidR="00337175" w:rsidRDefault="004B283B">
      <w:pPr>
        <w:jc w:val="both"/>
      </w:pPr>
      <w:r>
        <w:rPr>
          <w:b/>
          <w:bCs/>
          <w:szCs w:val="18"/>
        </w:rPr>
        <w:t>• легальному</w:t>
      </w:r>
      <w:r>
        <w:rPr>
          <w:szCs w:val="18"/>
        </w:rPr>
        <w:t xml:space="preserve"> (формується при офіційному перетинанні кор</w:t>
      </w:r>
      <w:r>
        <w:rPr>
          <w:szCs w:val="18"/>
        </w:rPr>
        <w:softHyphen/>
        <w:t>дону: відрядження, туристичні поїздки, поїздки у приватних спра</w:t>
      </w:r>
      <w:r>
        <w:rPr>
          <w:szCs w:val="18"/>
        </w:rPr>
        <w:softHyphen/>
        <w:t>вах і під час оплати праці й послуг фізичних осіб за кордоном). Обсяг готівки в легальному вигляді відображається через платіжний баланс країни і таким чином може бути більш-менш точно визначеним;</w:t>
      </w:r>
    </w:p>
    <w:p w:rsidR="00337175" w:rsidRDefault="004B283B">
      <w:pPr>
        <w:ind w:left="40"/>
        <w:jc w:val="both"/>
      </w:pPr>
      <w:r>
        <w:rPr>
          <w:szCs w:val="18"/>
        </w:rPr>
        <w:t>• нелегальному (обертається в тіньовій економіці і не облічується офіційною статистикою). Зрозуміло, що є лише екс</w:t>
      </w:r>
      <w:r>
        <w:rPr>
          <w:szCs w:val="18"/>
        </w:rPr>
        <w:softHyphen/>
        <w:t>пертні оцінки фахівців і науковців. Так, за підрахунками екс</w:t>
      </w:r>
      <w:r>
        <w:rPr>
          <w:szCs w:val="18"/>
        </w:rPr>
        <w:softHyphen/>
        <w:t xml:space="preserve">пертів, щорічно у населення </w:t>
      </w:r>
      <w:r>
        <w:rPr>
          <w:szCs w:val="18"/>
          <w:lang w:val="uk-UA"/>
        </w:rPr>
        <w:t>“осідає”</w:t>
      </w:r>
      <w:r>
        <w:rPr>
          <w:szCs w:val="18"/>
        </w:rPr>
        <w:t xml:space="preserve">  </w:t>
      </w:r>
      <w:r>
        <w:rPr>
          <w:szCs w:val="18"/>
          <w:lang w:val="en-US"/>
        </w:rPr>
        <w:t>S</w:t>
      </w:r>
      <w:r>
        <w:rPr>
          <w:szCs w:val="18"/>
        </w:rPr>
        <w:t xml:space="preserve"> 2-5 млрд., які в основному обслуговують тіньову економіку, в тому числі її кримінальну складову. Л в цілому у населення знаходиться </w:t>
      </w:r>
      <w:r>
        <w:rPr>
          <w:szCs w:val="18"/>
          <w:lang w:val="uk-UA"/>
        </w:rPr>
        <w:t xml:space="preserve"> </w:t>
      </w:r>
      <w:r>
        <w:rPr>
          <w:szCs w:val="18"/>
          <w:lang w:val="en-US"/>
        </w:rPr>
        <w:t>S</w:t>
      </w:r>
      <w:r>
        <w:rPr>
          <w:szCs w:val="18"/>
        </w:rPr>
        <w:t xml:space="preserve"> 10-15 млрд. </w:t>
      </w:r>
    </w:p>
    <w:p w:rsidR="00337175" w:rsidRDefault="004B283B">
      <w:pPr>
        <w:ind w:left="40"/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Зростання обсягів позабанківського обігу готівки як у національній, так і в іноземній валюті має та</w:t>
      </w:r>
      <w:r>
        <w:rPr>
          <w:szCs w:val="18"/>
          <w:lang w:val="uk-UA"/>
        </w:rPr>
        <w:t>кі</w:t>
      </w:r>
      <w:r>
        <w:rPr>
          <w:szCs w:val="18"/>
        </w:rPr>
        <w:t xml:space="preserve"> негативні наслідки:</w:t>
      </w:r>
    </w:p>
    <w:p w:rsidR="00337175" w:rsidRDefault="004B283B">
      <w:pPr>
        <w:ind w:left="40"/>
        <w:jc w:val="both"/>
      </w:pPr>
      <w:r>
        <w:rPr>
          <w:szCs w:val="18"/>
        </w:rPr>
        <w:t>1) зменшується пропозиція іноземної валюти на внутрішньо</w:t>
      </w:r>
      <w:r>
        <w:rPr>
          <w:szCs w:val="18"/>
        </w:rPr>
        <w:softHyphen/>
        <w:t>му міжбачківському валютному ринку. Це не дає можливості встановлювати реальний курс гривні стосовно іноземних валют, а за рахунок зниження запропонованої валютної маси курс гривні — нестабільний;</w:t>
      </w:r>
    </w:p>
    <w:p w:rsidR="00337175" w:rsidRDefault="004B283B">
      <w:pPr>
        <w:ind w:left="40"/>
        <w:jc w:val="both"/>
      </w:pPr>
      <w:r>
        <w:rPr>
          <w:szCs w:val="18"/>
        </w:rPr>
        <w:t>2) значно скорочуються можливості збільшення валютних ре</w:t>
      </w:r>
      <w:r>
        <w:rPr>
          <w:szCs w:val="18"/>
        </w:rPr>
        <w:softHyphen/>
        <w:t>зервів держави, що знижує усталеність національної грошової одиниці:</w:t>
      </w:r>
    </w:p>
    <w:p w:rsidR="00337175" w:rsidRDefault="004B283B">
      <w:pPr>
        <w:ind w:left="40"/>
        <w:jc w:val="both"/>
      </w:pPr>
      <w:r>
        <w:rPr>
          <w:szCs w:val="18"/>
        </w:rPr>
        <w:t>3) істотно скорочуються інвестиційні й кредитні ресурси країни, що створює штучний попит на іноземні кредити і призво</w:t>
      </w:r>
      <w:r>
        <w:rPr>
          <w:szCs w:val="18"/>
        </w:rPr>
        <w:softHyphen/>
        <w:t xml:space="preserve">дить до збільшення зовнішнього державного </w:t>
      </w:r>
      <w:r>
        <w:rPr>
          <w:b/>
          <w:bCs/>
          <w:i/>
          <w:iCs/>
          <w:szCs w:val="18"/>
        </w:rPr>
        <w:t>боргу</w:t>
      </w:r>
      <w:r>
        <w:rPr>
          <w:b/>
          <w:bCs/>
          <w:szCs w:val="18"/>
        </w:rPr>
        <w:t xml:space="preserve"> </w:t>
      </w:r>
      <w:r>
        <w:rPr>
          <w:szCs w:val="18"/>
        </w:rPr>
        <w:t>та заборгова</w:t>
      </w:r>
      <w:r>
        <w:rPr>
          <w:szCs w:val="18"/>
        </w:rPr>
        <w:softHyphen/>
        <w:t>ності юридичних осіб;</w:t>
      </w:r>
    </w:p>
    <w:p w:rsidR="00337175" w:rsidRDefault="004B283B">
      <w:pPr>
        <w:jc w:val="both"/>
      </w:pPr>
      <w:r>
        <w:rPr>
          <w:szCs w:val="18"/>
          <w:lang w:val="uk-UA"/>
        </w:rPr>
        <w:t>4</w:t>
      </w:r>
      <w:r>
        <w:rPr>
          <w:szCs w:val="18"/>
        </w:rPr>
        <w:t>) зменшується база оподаткування за рахунок наявності тіньового обігу готівки;</w:t>
      </w:r>
    </w:p>
    <w:p w:rsidR="00337175" w:rsidRDefault="004B283B">
      <w:pPr>
        <w:ind w:left="40"/>
        <w:jc w:val="both"/>
      </w:pPr>
      <w:r>
        <w:rPr>
          <w:szCs w:val="18"/>
        </w:rPr>
        <w:t>5)</w:t>
      </w:r>
      <w:r>
        <w:rPr>
          <w:szCs w:val="18"/>
          <w:lang w:val="uk-UA"/>
        </w:rPr>
        <w:t xml:space="preserve"> </w:t>
      </w:r>
      <w:r>
        <w:rPr>
          <w:szCs w:val="18"/>
        </w:rPr>
        <w:t xml:space="preserve">збільшення обсягів позабанківського обігу готівки сприяє дальшому поширенню тіньової економіки, яку </w:t>
      </w:r>
      <w:r>
        <w:rPr>
          <w:szCs w:val="18"/>
          <w:lang w:val="uk-UA"/>
        </w:rPr>
        <w:t>в</w:t>
      </w:r>
      <w:r>
        <w:rPr>
          <w:szCs w:val="18"/>
        </w:rPr>
        <w:t xml:space="preserve">она </w:t>
      </w:r>
      <w:r>
        <w:rPr>
          <w:szCs w:val="18"/>
          <w:lang w:val="uk-UA"/>
        </w:rPr>
        <w:t>переважно й</w:t>
      </w:r>
      <w:r>
        <w:rPr>
          <w:szCs w:val="18"/>
        </w:rPr>
        <w:t xml:space="preserve"> обслуговує;</w:t>
      </w:r>
    </w:p>
    <w:p w:rsidR="00337175" w:rsidRDefault="004B283B">
      <w:pPr>
        <w:ind w:left="40"/>
        <w:jc w:val="both"/>
      </w:pPr>
      <w:r>
        <w:rPr>
          <w:szCs w:val="18"/>
        </w:rPr>
        <w:t xml:space="preserve">6) </w:t>
      </w:r>
      <w:r>
        <w:rPr>
          <w:szCs w:val="18"/>
          <w:lang w:val="uk-UA"/>
        </w:rPr>
        <w:t>значні</w:t>
      </w:r>
      <w:r>
        <w:rPr>
          <w:szCs w:val="18"/>
        </w:rPr>
        <w:t xml:space="preserve"> обсяги позабанківської готівки — суттєве джерело </w:t>
      </w:r>
      <w:r>
        <w:rPr>
          <w:szCs w:val="18"/>
          <w:lang w:val="uk-UA"/>
        </w:rPr>
        <w:t>відтоку ва</w:t>
      </w:r>
      <w:r>
        <w:rPr>
          <w:szCs w:val="18"/>
        </w:rPr>
        <w:t>люти за кордон.</w:t>
      </w:r>
    </w:p>
    <w:p w:rsidR="00337175" w:rsidRDefault="004B283B">
      <w:pPr>
        <w:jc w:val="both"/>
        <w:rPr>
          <w:b/>
          <w:bCs/>
        </w:rPr>
      </w:pPr>
      <w:r>
        <w:rPr>
          <w:szCs w:val="18"/>
          <w:lang w:val="uk-UA"/>
        </w:rPr>
        <w:t xml:space="preserve">       </w:t>
      </w:r>
      <w:r>
        <w:rPr>
          <w:szCs w:val="18"/>
        </w:rPr>
        <w:t>Аналіз показує, що існують такі основні джерела зростан</w:t>
      </w:r>
      <w:r>
        <w:rPr>
          <w:szCs w:val="18"/>
        </w:rPr>
        <w:softHyphen/>
        <w:t>ня обсягів позабанківського обігу готівки в національній та іноземній всиї'іоті</w:t>
      </w:r>
      <w:r>
        <w:rPr>
          <w:b/>
          <w:bCs/>
          <w:i/>
          <w:iCs/>
          <w:szCs w:val="18"/>
        </w:rPr>
        <w:t>:</w:t>
      </w:r>
    </w:p>
    <w:p w:rsidR="00337175" w:rsidRDefault="004B283B">
      <w:pPr>
        <w:numPr>
          <w:ilvl w:val="0"/>
          <w:numId w:val="3"/>
        </w:numPr>
        <w:jc w:val="both"/>
        <w:rPr>
          <w:szCs w:val="18"/>
          <w:lang w:val="uk-UA"/>
        </w:rPr>
      </w:pPr>
      <w:r>
        <w:rPr>
          <w:szCs w:val="18"/>
        </w:rPr>
        <w:t>Постійне перев</w:t>
      </w:r>
      <w:r>
        <w:rPr>
          <w:szCs w:val="18"/>
          <w:lang w:val="uk-UA"/>
        </w:rPr>
        <w:t>ищ</w:t>
      </w:r>
      <w:r>
        <w:rPr>
          <w:szCs w:val="18"/>
        </w:rPr>
        <w:t>ення доходів насел</w:t>
      </w:r>
      <w:r>
        <w:rPr>
          <w:szCs w:val="18"/>
          <w:lang w:val="uk-UA"/>
        </w:rPr>
        <w:t>енн</w:t>
      </w:r>
      <w:r>
        <w:rPr>
          <w:szCs w:val="18"/>
        </w:rPr>
        <w:t>я над їх витрата</w:t>
      </w:r>
      <w:r>
        <w:rPr>
          <w:szCs w:val="18"/>
        </w:rPr>
        <w:softHyphen/>
        <w:t>ми. Значне джерело збільшення коштів у населення, не включе</w:t>
      </w:r>
      <w:r>
        <w:rPr>
          <w:szCs w:val="18"/>
        </w:rPr>
        <w:softHyphen/>
        <w:t>них до банківського обігу</w:t>
      </w:r>
      <w:r>
        <w:rPr>
          <w:szCs w:val="18"/>
          <w:lang w:val="uk-UA"/>
        </w:rPr>
        <w:t>.</w:t>
      </w:r>
      <w:r>
        <w:rPr>
          <w:szCs w:val="18"/>
        </w:rPr>
        <w:t xml:space="preserve"> </w:t>
      </w:r>
    </w:p>
    <w:p w:rsidR="00337175" w:rsidRDefault="004B283B">
      <w:pPr>
        <w:ind w:left="120"/>
        <w:jc w:val="both"/>
        <w:rPr>
          <w:szCs w:val="18"/>
          <w:lang w:val="uk-UA"/>
        </w:rPr>
      </w:pPr>
      <w:r>
        <w:rPr>
          <w:szCs w:val="18"/>
          <w:lang w:val="uk-UA"/>
        </w:rPr>
        <w:t xml:space="preserve">2. Друге важливе джерело поповнення обсягів позабанківського обігу готівки — наявність позитивного сальдо купівлі-продажу іноземної валюти населенням. </w:t>
      </w:r>
    </w:p>
    <w:p w:rsidR="00337175" w:rsidRDefault="004B283B">
      <w:pPr>
        <w:ind w:left="120"/>
        <w:jc w:val="both"/>
        <w:rPr>
          <w:szCs w:val="18"/>
          <w:lang w:val="uk-UA"/>
        </w:rPr>
      </w:pPr>
      <w:r>
        <w:rPr>
          <w:szCs w:val="18"/>
          <w:lang w:val="uk-UA"/>
        </w:rPr>
        <w:t xml:space="preserve"> 3. Найбільше джерело зростання обсягів позабанківського обігу готівки в національній та іноземній валюти належить участі населення в тіньовій економіці.</w:t>
      </w:r>
    </w:p>
    <w:p w:rsidR="00337175" w:rsidRDefault="004B283B">
      <w:pPr>
        <w:jc w:val="both"/>
      </w:pPr>
      <w:r>
        <w:rPr>
          <w:b/>
          <w:bCs/>
          <w:szCs w:val="18"/>
        </w:rPr>
        <w:t>4. Ухилення від оподаткування і</w:t>
      </w:r>
      <w:r>
        <w:rPr>
          <w:szCs w:val="18"/>
        </w:rPr>
        <w:t xml:space="preserve"> переведення безготівкових грошей в готівкові та виплата потім заробітної плати готівкою в «конвертах», тобто поза розрахунковими відомостями по зарплаті.</w:t>
      </w:r>
    </w:p>
    <w:p w:rsidR="00337175" w:rsidRDefault="004B283B">
      <w:pPr>
        <w:jc w:val="both"/>
      </w:pPr>
      <w:r>
        <w:rPr>
          <w:b/>
          <w:bCs/>
          <w:szCs w:val="18"/>
        </w:rPr>
        <w:t>5. Утримування юридичними особами оборотних коштів у готівковому вигляді</w:t>
      </w:r>
      <w:r>
        <w:rPr>
          <w:szCs w:val="18"/>
        </w:rPr>
        <w:t xml:space="preserve"> та їх наступні розрахунки між собою, між юридичними і фізичними особами готівкою. В умовах України ос</w:t>
      </w:r>
      <w:r>
        <w:rPr>
          <w:szCs w:val="18"/>
        </w:rPr>
        <w:softHyphen/>
        <w:t>новні чинники цього — високий податковий тиск на підприємства, неврегульованість і незавершеність економічного законодавств</w:t>
      </w:r>
      <w:r>
        <w:rPr>
          <w:szCs w:val="18"/>
          <w:lang w:val="uk-UA"/>
        </w:rPr>
        <w:t>а</w:t>
      </w:r>
      <w:r>
        <w:rPr>
          <w:szCs w:val="18"/>
        </w:rPr>
        <w:t>, фінансова нестабільність і платіжна криза. Російськими дослідни</w:t>
      </w:r>
      <w:r>
        <w:rPr>
          <w:szCs w:val="18"/>
        </w:rPr>
        <w:softHyphen/>
        <w:t>ками наводяться схожі до українських чинників причини зростан</w:t>
      </w:r>
      <w:r>
        <w:rPr>
          <w:szCs w:val="18"/>
        </w:rPr>
        <w:softHyphen/>
        <w:t>ня позаб</w:t>
      </w:r>
      <w:r>
        <w:rPr>
          <w:szCs w:val="18"/>
          <w:lang w:val="uk-UA"/>
        </w:rPr>
        <w:t>анк</w:t>
      </w:r>
      <w:r>
        <w:rPr>
          <w:szCs w:val="18"/>
        </w:rPr>
        <w:t>івського о</w:t>
      </w:r>
      <w:r>
        <w:rPr>
          <w:szCs w:val="18"/>
          <w:lang w:val="uk-UA"/>
        </w:rPr>
        <w:t>б</w:t>
      </w:r>
      <w:r>
        <w:rPr>
          <w:szCs w:val="18"/>
        </w:rPr>
        <w:t>ігу: ухилення від податків — 44% респон</w:t>
      </w:r>
      <w:r>
        <w:rPr>
          <w:szCs w:val="18"/>
        </w:rPr>
        <w:softHyphen/>
        <w:t>дентів, потреба в готівці для неформальних витрат — 36%, еко</w:t>
      </w:r>
      <w:r>
        <w:rPr>
          <w:szCs w:val="18"/>
        </w:rPr>
        <w:softHyphen/>
        <w:t>номічна і політична нестабільність — 32% .</w:t>
      </w:r>
    </w:p>
    <w:p w:rsidR="00337175" w:rsidRDefault="004B283B">
      <w:pPr>
        <w:ind w:left="40"/>
        <w:jc w:val="both"/>
      </w:pPr>
      <w:r>
        <w:rPr>
          <w:b/>
          <w:bCs/>
          <w:szCs w:val="18"/>
        </w:rPr>
        <w:t>6. Високий рівень долар</w:t>
      </w:r>
      <w:r>
        <w:rPr>
          <w:b/>
          <w:bCs/>
          <w:szCs w:val="18"/>
          <w:lang w:val="uk-UA"/>
        </w:rPr>
        <w:t>из</w:t>
      </w:r>
      <w:r>
        <w:rPr>
          <w:b/>
          <w:bCs/>
          <w:szCs w:val="18"/>
        </w:rPr>
        <w:t>зації економіки</w:t>
      </w:r>
      <w:r>
        <w:rPr>
          <w:szCs w:val="18"/>
        </w:rPr>
        <w:t xml:space="preserve"> (на 01.12.99 це</w:t>
      </w:r>
      <w:r>
        <w:rPr>
          <w:szCs w:val="18"/>
          <w:lang w:val="uk-UA"/>
        </w:rPr>
        <w:t>й</w:t>
      </w:r>
      <w:r>
        <w:rPr>
          <w:szCs w:val="18"/>
        </w:rPr>
        <w:t xml:space="preserve"> по</w:t>
      </w:r>
      <w:r>
        <w:rPr>
          <w:szCs w:val="18"/>
        </w:rPr>
        <w:softHyphen/>
        <w:t>казник — 42,4%). Значна доларизація економіки призводить до зростання доларизації збережень населення і розрахунків між фізичними особами у вигляді валюти.</w:t>
      </w:r>
    </w:p>
    <w:p w:rsidR="00337175" w:rsidRDefault="004B283B">
      <w:pPr>
        <w:ind w:left="40"/>
        <w:jc w:val="both"/>
      </w:pPr>
      <w:r>
        <w:rPr>
          <w:szCs w:val="18"/>
          <w:lang w:val="uk-UA"/>
        </w:rPr>
        <w:t xml:space="preserve">       </w:t>
      </w:r>
      <w:r>
        <w:rPr>
          <w:szCs w:val="18"/>
        </w:rPr>
        <w:t>Вищенаведені джерела є одночасно й ч</w:t>
      </w:r>
      <w:r>
        <w:rPr>
          <w:szCs w:val="18"/>
          <w:lang w:val="uk-UA"/>
        </w:rPr>
        <w:t>инник</w:t>
      </w:r>
      <w:r>
        <w:rPr>
          <w:szCs w:val="18"/>
        </w:rPr>
        <w:t>ами зростання обсягів позабанківського обігу готівки.</w:t>
      </w:r>
    </w:p>
    <w:p w:rsidR="00337175" w:rsidRDefault="004B283B">
      <w:pPr>
        <w:ind w:left="40"/>
        <w:jc w:val="both"/>
      </w:pPr>
      <w:r>
        <w:rPr>
          <w:szCs w:val="18"/>
          <w:lang w:val="uk-UA"/>
        </w:rPr>
        <w:t xml:space="preserve">        Варто виділити три основних шляхи використання населен</w:t>
      </w:r>
      <w:r>
        <w:rPr>
          <w:szCs w:val="18"/>
          <w:lang w:val="uk-UA"/>
        </w:rPr>
        <w:softHyphen/>
        <w:t>ням іноземної валюти: 1) формування заощаджень в іноземній валюті, не схильних до інфляції; 2) обслуговування тіньового то</w:t>
      </w:r>
      <w:r>
        <w:rPr>
          <w:szCs w:val="18"/>
          <w:lang w:val="uk-UA"/>
        </w:rPr>
        <w:softHyphen/>
        <w:t>варообігу всередині країни (продаж-купівля ііпсс/існпям нерухо</w:t>
      </w:r>
      <w:r>
        <w:rPr>
          <w:szCs w:val="18"/>
          <w:lang w:val="uk-UA"/>
        </w:rPr>
        <w:softHyphen/>
        <w:t xml:space="preserve">мості, автомобілів тощо); 3) фінансування «човникової» торгівлі. </w:t>
      </w:r>
      <w:r>
        <w:rPr>
          <w:szCs w:val="18"/>
        </w:rPr>
        <w:t>До того ж за своєю економічною природою купівля іно</w:t>
      </w:r>
      <w:r>
        <w:rPr>
          <w:szCs w:val="18"/>
        </w:rPr>
        <w:softHyphen/>
        <w:t>земної валюти населенням є формою кредитування економік ін</w:t>
      </w:r>
      <w:r>
        <w:rPr>
          <w:szCs w:val="18"/>
          <w:lang w:val="uk-UA"/>
        </w:rPr>
        <w:t>ш</w:t>
      </w:r>
      <w:r>
        <w:rPr>
          <w:szCs w:val="18"/>
        </w:rPr>
        <w:t>их держав.</w:t>
      </w:r>
    </w:p>
    <w:p w:rsidR="00337175" w:rsidRDefault="004B283B">
      <w:pPr>
        <w:pStyle w:val="FR1"/>
        <w:spacing w:before="160" w:line="240" w:lineRule="auto"/>
        <w:ind w:left="360" w:right="600" w:firstLine="0"/>
        <w:rPr>
          <w:rFonts w:ascii="Times New Roman" w:hAnsi="Times New Roman" w:cs="Times New Roman"/>
          <w:i w:val="0"/>
          <w:iCs w:val="0"/>
          <w:sz w:val="28"/>
          <w:szCs w:val="18"/>
        </w:rPr>
      </w:pPr>
      <w:r>
        <w:rPr>
          <w:rFonts w:ascii="Times New Roman" w:hAnsi="Times New Roman" w:cs="Times New Roman"/>
          <w:i w:val="0"/>
          <w:iCs w:val="0"/>
          <w:sz w:val="28"/>
          <w:szCs w:val="18"/>
        </w:rPr>
        <w:t xml:space="preserve">ОСНОВНІ ЧИННИКИ ЗРОСТАННЯ ПОЗАБАНКІВСЬКОГО ОБІГУ ГОТІВКИ : </w:t>
      </w:r>
    </w:p>
    <w:p w:rsidR="00337175" w:rsidRDefault="00337175">
      <w:pPr>
        <w:pStyle w:val="FR1"/>
        <w:spacing w:before="160" w:line="240" w:lineRule="auto"/>
        <w:ind w:left="360" w:right="600" w:firstLine="0"/>
        <w:rPr>
          <w:rFonts w:ascii="Times New Roman" w:hAnsi="Times New Roman" w:cs="Times New Roman"/>
          <w:sz w:val="28"/>
        </w:rPr>
      </w:pPr>
    </w:p>
    <w:p w:rsidR="00337175" w:rsidRDefault="004B283B">
      <w:pPr>
        <w:ind w:left="40"/>
        <w:jc w:val="both"/>
      </w:pPr>
      <w:r>
        <w:rPr>
          <w:b/>
          <w:bCs/>
          <w:szCs w:val="18"/>
          <w:lang w:val="uk-UA"/>
        </w:rPr>
        <w:t>1. Нездатність уряду іі Національного бпнку України включи</w:t>
      </w:r>
      <w:r>
        <w:rPr>
          <w:b/>
          <w:bCs/>
          <w:szCs w:val="18"/>
          <w:lang w:val="uk-UA"/>
        </w:rPr>
        <w:softHyphen/>
        <w:t>ти наявні чільні грошові ресурси (величезні суми готівки пол.і банками, перевищення купівлі іноземної валити над її продажем, постійне позитивне сальдо доходів і витрат населення, збільшення заборгованості із зарплат і пенсій, тіньові капітали) у фінансовий оборот у вигляді кредитних ресурсів та інвестицій.</w:t>
      </w:r>
      <w:r>
        <w:rPr>
          <w:szCs w:val="18"/>
          <w:lang w:val="uk-UA"/>
        </w:rPr>
        <w:t xml:space="preserve"> </w:t>
      </w:r>
      <w:r>
        <w:rPr>
          <w:szCs w:val="18"/>
        </w:rPr>
        <w:t>Це пов'язано нас</w:t>
      </w:r>
      <w:r>
        <w:rPr>
          <w:szCs w:val="18"/>
          <w:lang w:val="uk-UA"/>
        </w:rPr>
        <w:t>а</w:t>
      </w:r>
      <w:r>
        <w:rPr>
          <w:szCs w:val="18"/>
        </w:rPr>
        <w:t>мперед з відсутністю довіри з боку населення, юридичних осіб до договорів, процентних ставок, валютних курсів, постанов і політики уряду і НБУ. Адже відомо, що б</w:t>
      </w:r>
      <w:r>
        <w:rPr>
          <w:szCs w:val="18"/>
          <w:lang w:val="uk-UA"/>
        </w:rPr>
        <w:t>а</w:t>
      </w:r>
      <w:r>
        <w:rPr>
          <w:szCs w:val="18"/>
        </w:rPr>
        <w:t>гато в чому вартість грошей заснована на довірі. Поки що насе</w:t>
      </w:r>
      <w:r>
        <w:rPr>
          <w:szCs w:val="18"/>
          <w:lang w:val="uk-UA"/>
        </w:rPr>
        <w:t>лення</w:t>
      </w:r>
      <w:r>
        <w:rPr>
          <w:szCs w:val="18"/>
        </w:rPr>
        <w:t>, кредитні ор</w:t>
      </w:r>
      <w:r>
        <w:rPr>
          <w:szCs w:val="18"/>
        </w:rPr>
        <w:softHyphen/>
        <w:t>ганізації та підприємства віддають перевагу обміну значної част</w:t>
      </w:r>
      <w:r>
        <w:rPr>
          <w:szCs w:val="18"/>
          <w:lang w:val="uk-UA"/>
        </w:rPr>
        <w:t>и</w:t>
      </w:r>
      <w:r>
        <w:rPr>
          <w:szCs w:val="18"/>
        </w:rPr>
        <w:t>ни вільних коштів на іноземну валюту. Втрата довіри до кредитної системи і держави не дає можливості пос</w:t>
      </w:r>
      <w:r>
        <w:rPr>
          <w:szCs w:val="18"/>
          <w:lang w:val="uk-UA"/>
        </w:rPr>
        <w:t>лабити найсильніший</w:t>
      </w:r>
      <w:r>
        <w:rPr>
          <w:szCs w:val="18"/>
        </w:rPr>
        <w:t xml:space="preserve"> тиск на курс гривні й валютні резерви ІІБУ, що переконливо до</w:t>
      </w:r>
      <w:r>
        <w:rPr>
          <w:szCs w:val="18"/>
        </w:rPr>
        <w:softHyphen/>
        <w:t>водить досвід років незалежності України. Активність заощад</w:t>
      </w:r>
      <w:r>
        <w:rPr>
          <w:szCs w:val="18"/>
        </w:rPr>
        <w:softHyphen/>
        <w:t>жень громадян, спрямована па фінансовий ринок, залежить від ступеня довіри до фінансового ринку, розміру і мсти заощаджень . Дається взнаки й відсутність розвинутого страхового ринку.</w:t>
      </w:r>
    </w:p>
    <w:p w:rsidR="00337175" w:rsidRDefault="004B283B">
      <w:pPr>
        <w:ind w:left="40"/>
        <w:jc w:val="both"/>
      </w:pPr>
      <w:r>
        <w:rPr>
          <w:b/>
          <w:bCs/>
          <w:szCs w:val="18"/>
        </w:rPr>
        <w:t>2. Діяльність пунктів обміну валюти.</w:t>
      </w:r>
      <w:r>
        <w:rPr>
          <w:szCs w:val="18"/>
        </w:rPr>
        <w:t xml:space="preserve"> Збільшенню позабанківського обігу готівки сприяє діяльність пунктів обміну валю</w:t>
      </w:r>
      <w:r>
        <w:rPr>
          <w:szCs w:val="18"/>
        </w:rPr>
        <w:softHyphen/>
        <w:t>ти (небанківських), які функціонують на підставі агентських угод з уповноваженими банками, оскільки їх діяльність неможливо контролювати.</w:t>
      </w:r>
    </w:p>
    <w:p w:rsidR="00337175" w:rsidRDefault="004B283B">
      <w:pPr>
        <w:pStyle w:val="a4"/>
      </w:pPr>
      <w:r>
        <w:t>3. Відсутність звітності й відповідного аналізу сальдо вивозу-ввозу іноземної та національної валют фізичними особами при перетинанні кордону, а також звірки інформації щодо конкрет</w:t>
      </w:r>
      <w:r>
        <w:softHyphen/>
        <w:t>них боржників та обсягів заборгованості на основі реєстрів вивізних і ввізних митних декларацій з боку Держмитслужби Ук</w:t>
      </w:r>
      <w:r>
        <w:softHyphen/>
        <w:t>раїни та матеріалів уповноважених банків з наступною передачею результатів цієї звірки до Національного банку України для опе</w:t>
      </w:r>
      <w:r>
        <w:softHyphen/>
        <w:t>ративного реагування.</w:t>
      </w:r>
    </w:p>
    <w:p w:rsidR="00337175" w:rsidRDefault="00337175">
      <w:pPr>
        <w:ind w:left="120"/>
        <w:jc w:val="both"/>
      </w:pPr>
    </w:p>
    <w:p w:rsidR="00337175" w:rsidRDefault="004B283B">
      <w:pPr>
        <w:jc w:val="both"/>
      </w:pPr>
      <w:r>
        <w:rPr>
          <w:b/>
          <w:bCs/>
          <w:szCs w:val="16"/>
        </w:rPr>
        <w:t>4. Невирішеність питання з відкриттям і використанням фізичними особами України рахунків в іноземних банках.</w:t>
      </w:r>
    </w:p>
    <w:p w:rsidR="00337175" w:rsidRDefault="004B283B">
      <w:pPr>
        <w:jc w:val="both"/>
      </w:pPr>
      <w:r>
        <w:rPr>
          <w:szCs w:val="16"/>
        </w:rPr>
        <w:t>Національним банком України не завершено розробку і впровад</w:t>
      </w:r>
      <w:r>
        <w:rPr>
          <w:szCs w:val="16"/>
        </w:rPr>
        <w:softHyphen/>
        <w:t>ження порядку надання індивідуальних ліцензій на відкриття фізичними особами-резидентами рахунків в іноземних банках. Внаслідок цього громадяни України вивозять власні валютні кош</w:t>
      </w:r>
      <w:r>
        <w:rPr>
          <w:szCs w:val="16"/>
        </w:rPr>
        <w:softHyphen/>
        <w:t>ти за кордон безконтрольно.</w:t>
      </w:r>
    </w:p>
    <w:p w:rsidR="00337175" w:rsidRDefault="004B283B">
      <w:pPr>
        <w:jc w:val="both"/>
      </w:pPr>
      <w:r>
        <w:rPr>
          <w:b/>
          <w:bCs/>
          <w:szCs w:val="16"/>
        </w:rPr>
        <w:t>5. Низький рівень безготівкових розрахунків населення за товари і послуга.</w:t>
      </w:r>
      <w:r>
        <w:rPr>
          <w:szCs w:val="16"/>
        </w:rPr>
        <w:t xml:space="preserve"> Відсутня практика перерахування заробітної плати на банківські рахунки. Зараз в Україні використовуються пластикові картки тільки іноземного походження (17 банків): в основному </w:t>
      </w:r>
      <w:r>
        <w:rPr>
          <w:szCs w:val="16"/>
          <w:lang w:val="en-US"/>
        </w:rPr>
        <w:t>VISA</w:t>
      </w:r>
      <w:r>
        <w:rPr>
          <w:szCs w:val="16"/>
        </w:rPr>
        <w:t>, Еигорау, Ма</w:t>
      </w:r>
      <w:r>
        <w:rPr>
          <w:szCs w:val="16"/>
          <w:lang w:val="en-US"/>
        </w:rPr>
        <w:t>st</w:t>
      </w:r>
      <w:r>
        <w:rPr>
          <w:szCs w:val="16"/>
        </w:rPr>
        <w:t>ег. Дотепер немає вітчизняної плас-тикової картки.</w:t>
      </w:r>
    </w:p>
    <w:p w:rsidR="00337175" w:rsidRDefault="004B283B">
      <w:pPr>
        <w:jc w:val="both"/>
      </w:pPr>
      <w:r>
        <w:rPr>
          <w:b/>
          <w:bCs/>
          <w:szCs w:val="16"/>
        </w:rPr>
        <w:t>6. Слабкість вітчизняної системи комерційних банків, робота лише з грошовими ресурсами, нерозвинугість комерційного кре</w:t>
      </w:r>
      <w:r>
        <w:rPr>
          <w:b/>
          <w:bCs/>
          <w:szCs w:val="16"/>
        </w:rPr>
        <w:softHyphen/>
        <w:t>дитування,</w:t>
      </w:r>
      <w:r>
        <w:rPr>
          <w:szCs w:val="16"/>
        </w:rPr>
        <w:t xml:space="preserve"> неспроможність до залучення національної та інозем</w:t>
      </w:r>
      <w:r>
        <w:rPr>
          <w:szCs w:val="16"/>
        </w:rPr>
        <w:softHyphen/>
        <w:t>ної валюти, що знаходиться у паселеіїіія та її наступного викорис</w:t>
      </w:r>
      <w:r>
        <w:rPr>
          <w:szCs w:val="16"/>
        </w:rPr>
        <w:softHyphen/>
        <w:t>тання у фінансово-кредитній сфері. Сумарний банківський капітал становить всього 4,9% ВВП, тоді як у країнах з перехідною економікою Центральної та Східної Європи — в середньому 40%, країнах ОЕСР — понад 80%. У Польщі на кінець минулого року банківські депозити надушу населення становили $1300, в Ук</w:t>
      </w:r>
      <w:r>
        <w:rPr>
          <w:szCs w:val="16"/>
        </w:rPr>
        <w:softHyphen/>
        <w:t>раїні —$ 50 . Значна система комерційних банків не працює на реальну економіку, функціонує в основному за рахунок спекуля</w:t>
      </w:r>
      <w:r>
        <w:rPr>
          <w:szCs w:val="16"/>
        </w:rPr>
        <w:softHyphen/>
        <w:t>тивних операцій на валютному ринку. Не секрет, що банківська система (свідомо чи ні) стала однією з ланок грошового обслуго</w:t>
      </w:r>
      <w:r>
        <w:rPr>
          <w:szCs w:val="16"/>
        </w:rPr>
        <w:softHyphen/>
        <w:t xml:space="preserve">вування тіньової економіки, переведення тіньових капіталі </w:t>
      </w:r>
      <w:r>
        <w:rPr>
          <w:szCs w:val="16"/>
          <w:lang w:val="uk-UA"/>
        </w:rPr>
        <w:t>за</w:t>
      </w:r>
      <w:r>
        <w:rPr>
          <w:szCs w:val="16"/>
        </w:rPr>
        <w:t xml:space="preserve"> кордон, насамперед в офшорні зони.</w:t>
      </w:r>
    </w:p>
    <w:p w:rsidR="00337175" w:rsidRDefault="004B283B">
      <w:pPr>
        <w:ind w:left="40"/>
        <w:jc w:val="both"/>
      </w:pPr>
      <w:r>
        <w:rPr>
          <w:b/>
          <w:bCs/>
          <w:szCs w:val="16"/>
        </w:rPr>
        <w:t>7. Нелегальні зовнішньо - та в</w:t>
      </w:r>
      <w:r>
        <w:rPr>
          <w:b/>
          <w:bCs/>
          <w:szCs w:val="16"/>
          <w:lang w:val="uk-UA"/>
        </w:rPr>
        <w:t>н</w:t>
      </w:r>
      <w:r>
        <w:rPr>
          <w:b/>
          <w:bCs/>
          <w:szCs w:val="16"/>
        </w:rPr>
        <w:t>утрі</w:t>
      </w:r>
      <w:r>
        <w:rPr>
          <w:b/>
          <w:bCs/>
          <w:szCs w:val="16"/>
          <w:lang w:val="uk-UA"/>
        </w:rPr>
        <w:t>ш</w:t>
      </w:r>
      <w:r>
        <w:rPr>
          <w:b/>
          <w:bCs/>
          <w:szCs w:val="16"/>
        </w:rPr>
        <w:t>ньоекономічиі операції з боку населення, в тому числі контрабанда (про це свідчать поши</w:t>
      </w:r>
      <w:r>
        <w:rPr>
          <w:b/>
          <w:bCs/>
          <w:szCs w:val="16"/>
        </w:rPr>
        <w:softHyphen/>
        <w:t>рені факти продажу в Україні імпортних продуктів за цінами, рівними або нижчими від тих, за якими вони</w:t>
      </w:r>
      <w:r>
        <w:rPr>
          <w:szCs w:val="16"/>
        </w:rPr>
        <w:t xml:space="preserve"> </w:t>
      </w:r>
      <w:r>
        <w:rPr>
          <w:b/>
          <w:bCs/>
          <w:szCs w:val="16"/>
        </w:rPr>
        <w:t>купуються за кордо</w:t>
      </w:r>
      <w:r>
        <w:rPr>
          <w:b/>
          <w:bCs/>
          <w:szCs w:val="16"/>
        </w:rPr>
        <w:softHyphen/>
        <w:t>ном).</w:t>
      </w:r>
      <w:r>
        <w:rPr>
          <w:szCs w:val="16"/>
        </w:rPr>
        <w:t xml:space="preserve"> Цьому сприяють надмірна заре</w:t>
      </w:r>
      <w:r>
        <w:rPr>
          <w:szCs w:val="16"/>
          <w:lang w:val="uk-UA"/>
        </w:rPr>
        <w:t>г</w:t>
      </w:r>
      <w:r>
        <w:rPr>
          <w:szCs w:val="16"/>
        </w:rPr>
        <w:t>ульованість ввозу імпорту і неврегульованість митного податкового законодавства, а також часті зміни порядку перетинання кордону. Це насамперед сто</w:t>
      </w:r>
      <w:r>
        <w:rPr>
          <w:szCs w:val="16"/>
        </w:rPr>
        <w:softHyphen/>
        <w:t>сується контрабанди автомобілів, тютюнових виробів, мийних за</w:t>
      </w:r>
      <w:r>
        <w:rPr>
          <w:szCs w:val="16"/>
        </w:rPr>
        <w:softHyphen/>
        <w:t>собів, спирту і алкогольних напоїв.</w:t>
      </w:r>
    </w:p>
    <w:p w:rsidR="00337175" w:rsidRDefault="004B283B">
      <w:pPr>
        <w:ind w:left="40"/>
        <w:jc w:val="both"/>
      </w:pPr>
      <w:r>
        <w:rPr>
          <w:szCs w:val="16"/>
          <w:lang w:val="uk-UA"/>
        </w:rPr>
        <w:t xml:space="preserve">    </w:t>
      </w:r>
      <w:r>
        <w:rPr>
          <w:szCs w:val="16"/>
        </w:rPr>
        <w:t>Через те, що акцизні ставки на тютюнові вироби в Росії нижчі від українських у 5-</w:t>
      </w:r>
      <w:r>
        <w:rPr>
          <w:szCs w:val="16"/>
          <w:lang w:val="uk-UA"/>
        </w:rPr>
        <w:t xml:space="preserve">10 </w:t>
      </w:r>
      <w:r>
        <w:rPr>
          <w:szCs w:val="16"/>
        </w:rPr>
        <w:t xml:space="preserve">разів, з вересня </w:t>
      </w:r>
      <w:r>
        <w:rPr>
          <w:szCs w:val="16"/>
          <w:lang w:val="uk-UA"/>
        </w:rPr>
        <w:t>1999</w:t>
      </w:r>
      <w:r>
        <w:rPr>
          <w:szCs w:val="16"/>
        </w:rPr>
        <w:t xml:space="preserve"> року почала стрімко зростати тінізація тютюнового ринку, особливо контра</w:t>
      </w:r>
      <w:r>
        <w:rPr>
          <w:szCs w:val="16"/>
        </w:rPr>
        <w:softHyphen/>
        <w:t>банда тютюнових виробів з Росії. За даними експертів, приблизно половина вітчизняного тютюнового ринку втрачена з причин кон</w:t>
      </w:r>
      <w:r>
        <w:rPr>
          <w:szCs w:val="16"/>
        </w:rPr>
        <w:softHyphen/>
        <w:t>трабанди цих виробів з Росії, а українські тютюнові фабрики зму</w:t>
      </w:r>
      <w:r>
        <w:rPr>
          <w:szCs w:val="16"/>
        </w:rPr>
        <w:softHyphen/>
        <w:t>шені зменшувати обсяги виробництва і переходити на нижчі ціни. При цьому втрачає бюджет України і відповідно — виграє бюджет Росії.</w:t>
      </w:r>
    </w:p>
    <w:p w:rsidR="00337175" w:rsidRDefault="004B283B">
      <w:pPr>
        <w:jc w:val="both"/>
      </w:pPr>
      <w:r>
        <w:rPr>
          <w:b/>
          <w:bCs/>
          <w:szCs w:val="16"/>
        </w:rPr>
        <w:t>8. Фінансові спекуляції на валютних курсах.</w:t>
      </w:r>
      <w:r>
        <w:rPr>
          <w:szCs w:val="16"/>
        </w:rPr>
        <w:t xml:space="preserve"> У зв'язку з тим, що до березня поточного року встановлені жорсткі межі валютно</w:t>
      </w:r>
      <w:r>
        <w:rPr>
          <w:szCs w:val="16"/>
        </w:rPr>
        <w:softHyphen/>
        <w:t>го коридору, а ринковий курс хронічно перевищував офіційний, вся наявна валюта обертається на «чорному» ринку. Основна її маса, що надходить до обмінних пунктів від населення, продається підставним особам за офіційним курсом і вже потім потрапляє на «чорний» ринок.</w:t>
      </w:r>
    </w:p>
    <w:p w:rsidR="00337175" w:rsidRDefault="004B283B">
      <w:pPr>
        <w:ind w:left="80"/>
        <w:jc w:val="both"/>
      </w:pPr>
      <w:r>
        <w:rPr>
          <w:b/>
          <w:bCs/>
          <w:szCs w:val="16"/>
        </w:rPr>
        <w:t>9. Створення й використання фіктивних фірм</w:t>
      </w:r>
      <w:r>
        <w:rPr>
          <w:szCs w:val="16"/>
        </w:rPr>
        <w:t xml:space="preserve"> (одноразових, у вигляді дочірніх підприємств), а також конвертація через них нс-готівкових грошей у готівку. Об'єктивні чинники їх створення — надмірне державне регулювання підприємницької діяльності та високі податкові ставки. Тільки в 1999 припинено діяльність по</w:t>
      </w:r>
      <w:r>
        <w:rPr>
          <w:szCs w:val="16"/>
        </w:rPr>
        <w:softHyphen/>
        <w:t>над 4 тис. фіктивних структур і 53 конвертаційних центрів.</w:t>
      </w:r>
    </w:p>
    <w:p w:rsidR="00337175" w:rsidRDefault="004B283B">
      <w:pPr>
        <w:ind w:left="120"/>
        <w:jc w:val="both"/>
      </w:pPr>
      <w:r>
        <w:rPr>
          <w:szCs w:val="16"/>
        </w:rPr>
        <w:t>10. Нерозвинутість вторинного фондового ринку. Вторин</w:t>
      </w:r>
      <w:r>
        <w:rPr>
          <w:szCs w:val="16"/>
        </w:rPr>
        <w:softHyphen/>
        <w:t>ний фондовий ринок в Україні тільки починає зароджуватися, тому що роздержавлення та приватизація не призвели до очікувано</w:t>
      </w:r>
      <w:r>
        <w:rPr>
          <w:szCs w:val="16"/>
        </w:rPr>
        <w:softHyphen/>
        <w:t>го зростання рівня капіталізації й ліквідності фондового ринку та його ємності. За 1997-1999 роки у Першій фондовій торговій сис</w:t>
      </w:r>
      <w:r>
        <w:rPr>
          <w:szCs w:val="16"/>
        </w:rPr>
        <w:softHyphen/>
        <w:t>темі (ПФТС) продано цінних паперів (акції, ОВДП тощо) на суму приблизно 1,5 млрд.грн. Обсяг торгів на фондових біржах та в по-забіржовій фондовій торговій системі становив у минулому році 1,86 млрд.гри.</w:t>
      </w:r>
    </w:p>
    <w:p w:rsidR="00337175" w:rsidRDefault="004B283B">
      <w:pPr>
        <w:jc w:val="both"/>
      </w:pPr>
      <w:r>
        <w:rPr>
          <w:szCs w:val="16"/>
        </w:rPr>
        <w:t>У країні майже немає цивілізованого вексельного обігу, ринку корпоративних та муніципальних облігацій. Непоодино</w:t>
      </w:r>
      <w:r>
        <w:rPr>
          <w:szCs w:val="16"/>
        </w:rPr>
        <w:softHyphen/>
        <w:t xml:space="preserve">кими є факти кримінальних операцій з цінними паперами на </w:t>
      </w:r>
      <w:r>
        <w:rPr>
          <w:szCs w:val="16"/>
          <w:lang w:val="uk-UA"/>
        </w:rPr>
        <w:t>ф</w:t>
      </w:r>
      <w:r>
        <w:rPr>
          <w:szCs w:val="16"/>
        </w:rPr>
        <w:t>ондовому ринку.</w:t>
      </w:r>
    </w:p>
    <w:p w:rsidR="00337175" w:rsidRDefault="004B283B">
      <w:pPr>
        <w:jc w:val="both"/>
      </w:pPr>
      <w:r>
        <w:rPr>
          <w:b/>
          <w:bCs/>
          <w:szCs w:val="16"/>
          <w:lang w:val="uk-UA"/>
        </w:rPr>
        <w:t xml:space="preserve"> </w:t>
      </w:r>
      <w:r>
        <w:rPr>
          <w:b/>
          <w:bCs/>
          <w:szCs w:val="16"/>
        </w:rPr>
        <w:t xml:space="preserve">11. Відомо, </w:t>
      </w:r>
      <w:r>
        <w:rPr>
          <w:b/>
          <w:bCs/>
          <w:i/>
          <w:iCs/>
          <w:szCs w:val="16"/>
        </w:rPr>
        <w:t>що</w:t>
      </w:r>
      <w:r>
        <w:rPr>
          <w:b/>
          <w:bCs/>
          <w:szCs w:val="16"/>
        </w:rPr>
        <w:t xml:space="preserve"> чим вищий рівень оподатковування</w:t>
      </w:r>
      <w:r>
        <w:rPr>
          <w:szCs w:val="16"/>
        </w:rPr>
        <w:t xml:space="preserve"> (на фонд заробітної плати зараз підприємства сплачують 39%), тим охочіше економічні агенти працюють з готівкою, тобто віддають перевагу тіньовому сектору. Це стосується й населення, яке через високий прибутковіїп податок на заробітну плату змушене прихо</w:t>
      </w:r>
      <w:r>
        <w:rPr>
          <w:szCs w:val="16"/>
        </w:rPr>
        <w:softHyphen/>
        <w:t xml:space="preserve">вувати її </w:t>
      </w:r>
      <w:r>
        <w:rPr>
          <w:szCs w:val="16"/>
          <w:lang w:val="uk-UA"/>
        </w:rPr>
        <w:t>дійсний</w:t>
      </w:r>
      <w:r>
        <w:rPr>
          <w:szCs w:val="16"/>
        </w:rPr>
        <w:t xml:space="preserve"> розмір ітим самим виводити цю частку зарплати до тіньового обігу.</w:t>
      </w:r>
      <w:r>
        <w:rPr>
          <w:szCs w:val="16"/>
          <w:lang w:val="uk-UA"/>
        </w:rPr>
        <w:t xml:space="preserve"> </w:t>
      </w:r>
      <w:r>
        <w:rPr>
          <w:szCs w:val="16"/>
        </w:rPr>
        <w:t>Тобто прибутковий податок на заробітну плату працюючих становить понад 40% із суми заробітної плати, що перевищує 1701 гри. на місяц</w:t>
      </w:r>
      <w:r>
        <w:rPr>
          <w:szCs w:val="16"/>
          <w:lang w:val="uk-UA"/>
        </w:rPr>
        <w:t>ь</w:t>
      </w:r>
      <w:r>
        <w:rPr>
          <w:szCs w:val="16"/>
        </w:rPr>
        <w:t>. Крім того, фізичним особам доводиться ще сплачу</w:t>
      </w:r>
      <w:r>
        <w:rPr>
          <w:szCs w:val="16"/>
        </w:rPr>
        <w:softHyphen/>
        <w:t>вати 2% на особисте пенсійне страхування і 0,5% на соціальне страхування.</w:t>
      </w:r>
    </w:p>
    <w:p w:rsidR="00337175" w:rsidRDefault="004B283B">
      <w:pPr>
        <w:ind w:left="40"/>
        <w:jc w:val="both"/>
        <w:rPr>
          <w:szCs w:val="16"/>
          <w:lang w:val="uk-UA"/>
        </w:rPr>
      </w:pPr>
      <w:r>
        <w:rPr>
          <w:szCs w:val="16"/>
        </w:rPr>
        <w:t>12. Як відомо, стабілізація курсу гривні на початку її введення трималася переважно на валютних резервах НБУ і нарощуванні обсягів випуску і продажу ОВДП під високі відсотки прибутко</w:t>
      </w:r>
      <w:r>
        <w:rPr>
          <w:szCs w:val="16"/>
        </w:rPr>
        <w:softHyphen/>
        <w:t xml:space="preserve">вості. Основні покупці їх — комерційні банки, Нацбанк, 4іінансові компанії. На кінець 1999 залишки заборгованості уряду з ОВДП становили 10,5 млрд.грн. У минулому році випущено ОВДП за номінальною вартістю на 4,7 млрд.грн. </w:t>
      </w:r>
      <w:r>
        <w:rPr>
          <w:b/>
          <w:bCs/>
          <w:szCs w:val="16"/>
        </w:rPr>
        <w:t>Населення до цього не було допущено</w:t>
      </w:r>
      <w:r>
        <w:rPr>
          <w:szCs w:val="16"/>
        </w:rPr>
        <w:t>.</w:t>
      </w:r>
    </w:p>
    <w:p w:rsidR="00337175" w:rsidRDefault="00337175">
      <w:pPr>
        <w:ind w:left="40"/>
        <w:jc w:val="both"/>
        <w:rPr>
          <w:lang w:val="uk-UA"/>
        </w:rPr>
      </w:pPr>
    </w:p>
    <w:p w:rsidR="00337175" w:rsidRDefault="004B283B">
      <w:pPr>
        <w:pStyle w:val="20"/>
        <w:rPr>
          <w:lang w:val="uk-UA"/>
        </w:rPr>
      </w:pPr>
      <w:r>
        <w:t>13. Не сприяє зменшенню відпливу грошових ресурсів у «тінь» затягування Верховної Радою Україною з прийняттям за</w:t>
      </w:r>
      <w:r>
        <w:softHyphen/>
        <w:t>конопроекту «Про валютне регулювання» та інших, пов'язаних з регулюванням банківської діяльності.</w:t>
      </w:r>
    </w:p>
    <w:p w:rsidR="00337175" w:rsidRDefault="00337175">
      <w:pPr>
        <w:pStyle w:val="20"/>
        <w:rPr>
          <w:lang w:val="uk-UA"/>
        </w:rPr>
      </w:pPr>
    </w:p>
    <w:p w:rsidR="00337175" w:rsidRDefault="004B283B">
      <w:pPr>
        <w:ind w:left="40"/>
        <w:jc w:val="both"/>
      </w:pPr>
      <w:r>
        <w:rPr>
          <w:b/>
          <w:bCs/>
          <w:szCs w:val="16"/>
        </w:rPr>
        <w:t>14. Використання великих сум готівки для розрахунків між юридичними особами</w:t>
      </w:r>
      <w:r>
        <w:rPr>
          <w:szCs w:val="16"/>
        </w:rPr>
        <w:t>, чому значною мірою «сприяє» високіїй по</w:t>
      </w:r>
      <w:r>
        <w:rPr>
          <w:szCs w:val="16"/>
        </w:rPr>
        <w:softHyphen/>
        <w:t>датковий тиск на виробників, фінансова нестабільність, зарегуль-ованість підприємницької діяльності, а також масове ухилення юридичних осіб від сплати податків. За даними Державної подат</w:t>
      </w:r>
      <w:r>
        <w:rPr>
          <w:szCs w:val="16"/>
        </w:rPr>
        <w:softHyphen/>
        <w:t>кової адміністрації (ДПА), опублікованими в пресі, за останні 5 років число підприємств, що ухиляються від сплати податків, зросло в три рази. В минулому році за фактами ухилення від спла</w:t>
      </w:r>
      <w:r>
        <w:rPr>
          <w:szCs w:val="16"/>
        </w:rPr>
        <w:softHyphen/>
        <w:t>ти податків порушено 10,3 тис. кримінальних справ, органами ДПА стягнуто на користь держави 2,3 млрд.грн.</w:t>
      </w:r>
    </w:p>
    <w:p w:rsidR="00337175" w:rsidRDefault="004B283B">
      <w:pPr>
        <w:jc w:val="both"/>
        <w:rPr>
          <w:szCs w:val="16"/>
        </w:rPr>
      </w:pPr>
      <w:r>
        <w:rPr>
          <w:b/>
          <w:bCs/>
          <w:szCs w:val="16"/>
        </w:rPr>
        <w:t>15. Наявність каналів прихованого вивозу іноземної валюти за кордон</w:t>
      </w:r>
      <w:r>
        <w:rPr>
          <w:szCs w:val="16"/>
        </w:rPr>
        <w:t>. До основних з них належать: неповернення в країну експортної валютної виручки з різних причин; авансові перера</w:t>
      </w:r>
      <w:r>
        <w:rPr>
          <w:szCs w:val="16"/>
        </w:rPr>
        <w:softHyphen/>
        <w:t>хування валюти за фіктивними контрактами на поставку в країну товарів й оплату фіктивних імпортних послуг; махінації з</w:t>
      </w:r>
    </w:p>
    <w:p w:rsidR="00337175" w:rsidRDefault="004B283B">
      <w:pPr>
        <w:pStyle w:val="a3"/>
        <w:spacing w:line="240" w:lineRule="auto"/>
        <w:rPr>
          <w:lang w:val="uk-UA"/>
        </w:rPr>
      </w:pPr>
      <w:r>
        <w:t>цінами по безвалютнпх товарообмінних угодах (бартерні, клірингові, компенсаційні тощо) у зовнішній торгівлі; злнижен-ня контрактних цін прії експортних операціях та їх заміщення при імпортних; створення офшорннх компаній з метою виведен</w:t>
      </w:r>
      <w:r>
        <w:softHyphen/>
        <w:t>ня частки прибутку з-під оподаткування; внесення страхового депозиту' в іноземний банк з формальним наміром отримати кре</w:t>
      </w:r>
      <w:r>
        <w:softHyphen/>
        <w:t>дит з наступною відмовою від нього. Детальніше це питання роз</w:t>
      </w:r>
      <w:r>
        <w:softHyphen/>
        <w:t>глянуто автором у.</w:t>
      </w:r>
    </w:p>
    <w:p w:rsidR="00337175" w:rsidRDefault="00337175">
      <w:pPr>
        <w:jc w:val="both"/>
        <w:rPr>
          <w:lang w:val="uk-UA"/>
        </w:rPr>
      </w:pPr>
    </w:p>
    <w:p w:rsidR="00337175" w:rsidRDefault="004B283B">
      <w:pPr>
        <w:jc w:val="both"/>
      </w:pPr>
      <w:r>
        <w:rPr>
          <w:b/>
          <w:bCs/>
          <w:szCs w:val="16"/>
        </w:rPr>
        <w:t>16. Збільшення числа банків з іноземним капіталом у банківській системі України</w:t>
      </w:r>
      <w:r>
        <w:rPr>
          <w:szCs w:val="16"/>
        </w:rPr>
        <w:t xml:space="preserve"> не змінює на краще ситуацію із залу</w:t>
      </w:r>
      <w:r>
        <w:rPr>
          <w:szCs w:val="16"/>
        </w:rPr>
        <w:softHyphen/>
        <w:t>ченням вільних коштів населення в економічний оборот країни. На 01.11.99 в банківській системі країни функціонувало ЗО ко</w:t>
      </w:r>
      <w:r>
        <w:rPr>
          <w:szCs w:val="16"/>
        </w:rPr>
        <w:softHyphen/>
        <w:t>мерційних банків з іноземним капіталом, з яких 9 мають 100% іно</w:t>
      </w:r>
      <w:r>
        <w:rPr>
          <w:szCs w:val="16"/>
        </w:rPr>
        <w:softHyphen/>
        <w:t>земний капітал. Усі ці банки — резиденти України. Основна при</w:t>
      </w:r>
      <w:r>
        <w:rPr>
          <w:szCs w:val="16"/>
        </w:rPr>
        <w:softHyphen/>
        <w:t>чина, чому довіра населення до таких банків не зростає, — та об</w:t>
      </w:r>
      <w:r>
        <w:rPr>
          <w:szCs w:val="16"/>
        </w:rPr>
        <w:softHyphen/>
        <w:t>ставина, що банки з іноземним капіталом працюють у тих же умо</w:t>
      </w:r>
      <w:r>
        <w:rPr>
          <w:szCs w:val="16"/>
        </w:rPr>
        <w:softHyphen/>
        <w:t>вах, що й вітчизняні. Насамперед це стосується фактичної відсут</w:t>
      </w:r>
      <w:r>
        <w:rPr>
          <w:szCs w:val="16"/>
        </w:rPr>
        <w:softHyphen/>
        <w:t>ності системи страхування внесків населення в банківській сис</w:t>
      </w:r>
      <w:r>
        <w:rPr>
          <w:szCs w:val="16"/>
        </w:rPr>
        <w:softHyphen/>
        <w:t>темі країни. До того ж банки, що цілком утворені за участю іно</w:t>
      </w:r>
      <w:r>
        <w:rPr>
          <w:szCs w:val="16"/>
        </w:rPr>
        <w:softHyphen/>
        <w:t>земного капіталу, обслуговують лише зовнішньоекономічні зв'яз</w:t>
      </w:r>
      <w:r>
        <w:rPr>
          <w:szCs w:val="16"/>
        </w:rPr>
        <w:softHyphen/>
        <w:t>ки українських підприємств і організацій з партнерами країн по</w:t>
      </w:r>
      <w:r>
        <w:rPr>
          <w:szCs w:val="16"/>
        </w:rPr>
        <w:softHyphen/>
        <w:t>ходження капіталів.</w:t>
      </w:r>
    </w:p>
    <w:p w:rsidR="00337175" w:rsidRDefault="004B283B">
      <w:pPr>
        <w:ind w:left="40"/>
        <w:jc w:val="both"/>
      </w:pPr>
      <w:r>
        <w:rPr>
          <w:b/>
          <w:bCs/>
          <w:szCs w:val="16"/>
        </w:rPr>
        <w:t>17. Наявність хронічного позитивного сальдо купівлі-прода</w:t>
      </w:r>
      <w:r>
        <w:rPr>
          <w:b/>
          <w:bCs/>
          <w:szCs w:val="16"/>
        </w:rPr>
        <w:softHyphen/>
        <w:t>жу іноземної валюти</w:t>
      </w:r>
      <w:r>
        <w:rPr>
          <w:szCs w:val="16"/>
        </w:rPr>
        <w:t xml:space="preserve">, яка використовується населенням у вигляді заощаджень, а також у тіньовому обігу за участю юридичних і </w:t>
      </w:r>
      <w:r>
        <w:rPr>
          <w:szCs w:val="16"/>
          <w:lang w:val="uk-UA"/>
        </w:rPr>
        <w:t>фізичних</w:t>
      </w:r>
      <w:r>
        <w:rPr>
          <w:szCs w:val="16"/>
        </w:rPr>
        <w:t xml:space="preserve"> осіб (продаж-купівля квартир, дач, автомобілів тощо).</w:t>
      </w:r>
    </w:p>
    <w:p w:rsidR="00337175" w:rsidRDefault="004B283B">
      <w:pPr>
        <w:ind w:left="40"/>
        <w:jc w:val="both"/>
      </w:pPr>
      <w:r>
        <w:rPr>
          <w:b/>
          <w:bCs/>
          <w:szCs w:val="16"/>
          <w:lang w:val="uk-UA"/>
        </w:rPr>
        <w:t>18</w:t>
      </w:r>
      <w:r>
        <w:rPr>
          <w:b/>
          <w:bCs/>
          <w:szCs w:val="16"/>
        </w:rPr>
        <w:t>. Постійне перевищення доходів населення над його витра</w:t>
      </w:r>
      <w:r>
        <w:rPr>
          <w:b/>
          <w:bCs/>
          <w:szCs w:val="16"/>
        </w:rPr>
        <w:softHyphen/>
        <w:t>тами,</w:t>
      </w:r>
      <w:r>
        <w:rPr>
          <w:szCs w:val="16"/>
        </w:rPr>
        <w:t xml:space="preserve"> яке фіз</w:t>
      </w:r>
      <w:r>
        <w:rPr>
          <w:szCs w:val="16"/>
          <w:lang w:val="uk-UA"/>
        </w:rPr>
        <w:t>ичні</w:t>
      </w:r>
      <w:r>
        <w:rPr>
          <w:szCs w:val="16"/>
        </w:rPr>
        <w:t xml:space="preserve"> особи через нестачу достатньої захищеності та моти</w:t>
      </w:r>
      <w:r>
        <w:rPr>
          <w:szCs w:val="16"/>
          <w:lang w:val="uk-UA"/>
        </w:rPr>
        <w:t>в</w:t>
      </w:r>
      <w:r>
        <w:rPr>
          <w:szCs w:val="16"/>
        </w:rPr>
        <w:t xml:space="preserve">ації не вкладають у банківську систему та інші фінаїісові інститути. </w:t>
      </w:r>
    </w:p>
    <w:p w:rsidR="00337175" w:rsidRDefault="004B283B">
      <w:pPr>
        <w:ind w:left="40"/>
        <w:jc w:val="both"/>
        <w:rPr>
          <w:szCs w:val="16"/>
          <w:lang w:val="uk-UA"/>
        </w:rPr>
      </w:pPr>
      <w:r>
        <w:rPr>
          <w:szCs w:val="16"/>
          <w:lang w:val="uk-UA"/>
        </w:rPr>
        <w:t xml:space="preserve">   </w:t>
      </w:r>
      <w:r>
        <w:rPr>
          <w:szCs w:val="16"/>
        </w:rPr>
        <w:t>Можна зробити висновок, що нині в нашій країні відсутня альтернатива іноземній валюті в готі</w:t>
      </w:r>
      <w:r>
        <w:rPr>
          <w:szCs w:val="16"/>
          <w:lang w:val="uk-UA"/>
        </w:rPr>
        <w:t>вково</w:t>
      </w:r>
      <w:r>
        <w:rPr>
          <w:szCs w:val="16"/>
        </w:rPr>
        <w:t>му вигляді як засобу нагромадження і зберігання заощаджень населення.</w:t>
      </w:r>
    </w:p>
    <w:p w:rsidR="00337175" w:rsidRDefault="00337175">
      <w:pPr>
        <w:ind w:left="40"/>
        <w:jc w:val="both"/>
        <w:rPr>
          <w:szCs w:val="16"/>
          <w:lang w:val="uk-UA"/>
        </w:rPr>
      </w:pPr>
    </w:p>
    <w:p w:rsidR="00337175" w:rsidRDefault="004B283B">
      <w:pPr>
        <w:pStyle w:val="20"/>
        <w:rPr>
          <w:lang w:val="uk-UA"/>
        </w:rPr>
      </w:pPr>
      <w:r>
        <w:rPr>
          <w:lang w:val="uk-UA"/>
        </w:rPr>
        <w:t>ОСНОВНІ НАПРЯМКИ ЗМЕНШЕННЯ ПОЗАБАНКІВСЬКОГО ОБІГУ ГОТІВКИ.</w:t>
      </w:r>
    </w:p>
    <w:p w:rsidR="00337175" w:rsidRDefault="004B283B">
      <w:pPr>
        <w:spacing w:before="420"/>
        <w:ind w:left="80"/>
        <w:jc w:val="both"/>
        <w:rPr>
          <w:lang w:val="uk-UA"/>
        </w:rPr>
      </w:pPr>
      <w:r>
        <w:rPr>
          <w:szCs w:val="18"/>
          <w:lang w:val="uk-UA"/>
        </w:rPr>
        <w:t xml:space="preserve">       Комплекс заходів щодо суттєвого зменшення позабанківського обігу готівки й залучення її до фінансового обороту країни слід розглядати в контексті зі зменшенням і подоланням тіньової еко</w:t>
      </w:r>
      <w:r>
        <w:rPr>
          <w:szCs w:val="18"/>
          <w:lang w:val="uk-UA"/>
        </w:rPr>
        <w:softHyphen/>
        <w:t>номіки, яка зумовлюється значною мірою негативними змінами, що відбуваються в процесі реформування офіційного сектору яаціон.зльної економіки.</w:t>
      </w:r>
    </w:p>
    <w:p w:rsidR="00337175" w:rsidRDefault="004B283B">
      <w:pPr>
        <w:ind w:left="80"/>
        <w:jc w:val="both"/>
      </w:pPr>
      <w:r>
        <w:rPr>
          <w:szCs w:val="18"/>
          <w:lang w:val="uk-UA"/>
        </w:rPr>
        <w:t xml:space="preserve">     </w:t>
      </w:r>
      <w:r>
        <w:rPr>
          <w:szCs w:val="18"/>
        </w:rPr>
        <w:t>Основні напрями скорочення поз</w:t>
      </w:r>
      <w:r>
        <w:rPr>
          <w:szCs w:val="18"/>
          <w:lang w:val="uk-UA"/>
        </w:rPr>
        <w:t>а</w:t>
      </w:r>
      <w:r>
        <w:rPr>
          <w:szCs w:val="18"/>
        </w:rPr>
        <w:t>ба</w:t>
      </w:r>
      <w:r>
        <w:rPr>
          <w:szCs w:val="18"/>
          <w:lang w:val="uk-UA"/>
        </w:rPr>
        <w:t>н</w:t>
      </w:r>
      <w:r>
        <w:rPr>
          <w:szCs w:val="18"/>
        </w:rPr>
        <w:t>ківського обігу готівки в національній та іноземній валюті можуть бути такими.</w:t>
      </w:r>
    </w:p>
    <w:p w:rsidR="00337175" w:rsidRDefault="004B283B">
      <w:pPr>
        <w:ind w:left="80"/>
        <w:jc w:val="both"/>
      </w:pPr>
      <w:r>
        <w:rPr>
          <w:szCs w:val="18"/>
        </w:rPr>
        <w:t>1. Радикально реформувати банківську систему, зробити її прозорою та здатною забезпечувати необхідні для ііігчіізпяної економіки кредитні ресурси, здійснення операцій з цінними ііапе:</w:t>
      </w:r>
    </w:p>
    <w:p w:rsidR="00337175" w:rsidRDefault="004B283B">
      <w:pPr>
        <w:ind w:left="40"/>
        <w:jc w:val="both"/>
      </w:pPr>
      <w:r>
        <w:rPr>
          <w:szCs w:val="18"/>
        </w:rPr>
        <w:t>рами, залучення вільних коштів населення, гарантування вкладів фізичних осіб та депозитів підприємств, всебічно розвивати спеціальні банківські установи, насамперед іпотечні та інвес</w:t>
      </w:r>
      <w:r>
        <w:rPr>
          <w:szCs w:val="18"/>
        </w:rPr>
        <w:softHyphen/>
        <w:t>тиційні. Забезпечити становлення та розвиток регіональних банків, у першу чергу муніципальних. Потребує удосконалення й система нагляду за банківською діяльністю.</w:t>
      </w:r>
    </w:p>
    <w:p w:rsidR="00337175" w:rsidRDefault="004B283B">
      <w:pPr>
        <w:ind w:left="120"/>
        <w:jc w:val="both"/>
      </w:pPr>
      <w:r>
        <w:rPr>
          <w:szCs w:val="18"/>
        </w:rPr>
        <w:t>2. Ще раз повернутися до ідеї запровадження ощадних ва</w:t>
      </w:r>
      <w:r>
        <w:rPr>
          <w:szCs w:val="18"/>
        </w:rPr>
        <w:softHyphen/>
        <w:t>лютних сертифікатів з метою акумуляції вільних коштів насе</w:t>
      </w:r>
      <w:r>
        <w:rPr>
          <w:szCs w:val="18"/>
        </w:rPr>
        <w:softHyphen/>
        <w:t>лення в іноземній валюті та подальшого їх інвестування в розви</w:t>
      </w:r>
      <w:r>
        <w:rPr>
          <w:szCs w:val="18"/>
        </w:rPr>
        <w:softHyphen/>
        <w:t>ток національної економіки. Вирішити питання щодо доцільності функціонування пунктів обміну валюти на підставі агентських угод з уповноваженими банками. Суттєво підвищити довіру до банківської системи може прийняття Закону України</w:t>
      </w:r>
      <w:r>
        <w:rPr>
          <w:szCs w:val="18"/>
          <w:lang w:val="uk-UA"/>
        </w:rPr>
        <w:t xml:space="preserve"> </w:t>
      </w:r>
      <w:r>
        <w:rPr>
          <w:szCs w:val="16"/>
        </w:rPr>
        <w:t xml:space="preserve">«Про гарантування вкладів фізичних осіб» та запровадження дієвого механізму страхування вкладів фізичних осіб </w:t>
      </w:r>
      <w:r>
        <w:rPr>
          <w:smallCaps/>
          <w:szCs w:val="16"/>
        </w:rPr>
        <w:t xml:space="preserve"> </w:t>
      </w:r>
      <w:r>
        <w:rPr>
          <w:szCs w:val="16"/>
        </w:rPr>
        <w:t>ко</w:t>
      </w:r>
      <w:r>
        <w:rPr>
          <w:szCs w:val="16"/>
        </w:rPr>
        <w:softHyphen/>
        <w:t>мерційних банках, а також нової редакції Закону «Про банки та банківську діяльність».</w:t>
      </w:r>
    </w:p>
    <w:p w:rsidR="00337175" w:rsidRDefault="004B283B">
      <w:pPr>
        <w:jc w:val="both"/>
      </w:pPr>
      <w:r>
        <w:rPr>
          <w:szCs w:val="16"/>
        </w:rPr>
        <w:t>3. Було б доцільно відкрити в країні філію відомого іноземно</w:t>
      </w:r>
      <w:r>
        <w:rPr>
          <w:szCs w:val="16"/>
        </w:rPr>
        <w:softHyphen/>
        <w:t xml:space="preserve">го банку (на умовах нерезидента), основним завданням якої могло б стати залучення вільних коштів населення як в ігоземнііі, так і в національній валюті та включення їх в </w:t>
      </w:r>
      <w:r>
        <w:rPr>
          <w:szCs w:val="16"/>
          <w:lang w:val="uk-UA"/>
        </w:rPr>
        <w:t>економічний</w:t>
      </w:r>
      <w:r>
        <w:rPr>
          <w:szCs w:val="16"/>
        </w:rPr>
        <w:t xml:space="preserve"> оборот Ук</w:t>
      </w:r>
      <w:r>
        <w:rPr>
          <w:szCs w:val="16"/>
        </w:rPr>
        <w:softHyphen/>
        <w:t>раїни. При цьому доцільно конкретно з'яс</w:t>
      </w:r>
      <w:r>
        <w:rPr>
          <w:szCs w:val="16"/>
          <w:lang w:val="uk-UA"/>
        </w:rPr>
        <w:t>увати</w:t>
      </w:r>
      <w:r>
        <w:rPr>
          <w:szCs w:val="16"/>
        </w:rPr>
        <w:t>, у чипадку згоди керівництва іноземного банку на функціону</w:t>
      </w:r>
      <w:r>
        <w:rPr>
          <w:szCs w:val="16"/>
          <w:lang w:val="uk-UA"/>
        </w:rPr>
        <w:t>вання в</w:t>
      </w:r>
      <w:r>
        <w:rPr>
          <w:szCs w:val="16"/>
        </w:rPr>
        <w:t xml:space="preserve"> Україні </w:t>
      </w:r>
      <w:r>
        <w:rPr>
          <w:szCs w:val="16"/>
          <w:lang w:val="uk-UA"/>
        </w:rPr>
        <w:t>йо</w:t>
      </w:r>
      <w:r>
        <w:rPr>
          <w:szCs w:val="16"/>
        </w:rPr>
        <w:t>го</w:t>
      </w:r>
      <w:r>
        <w:rPr>
          <w:szCs w:val="16"/>
          <w:lang w:val="uk-UA"/>
        </w:rPr>
        <w:t xml:space="preserve"> структури-нерезидента, можливість встановлення для її діяльності таких умов</w:t>
      </w:r>
      <w:r>
        <w:rPr>
          <w:szCs w:val="16"/>
        </w:rPr>
        <w:t>: по-перше, не вивозити кредитні ресурси у ви</w:t>
      </w:r>
      <w:r>
        <w:rPr>
          <w:szCs w:val="16"/>
        </w:rPr>
        <w:softHyphen/>
        <w:t xml:space="preserve">гляді валютних внесків населення і прибуток за межі країни </w:t>
      </w:r>
      <w:r>
        <w:rPr>
          <w:szCs w:val="16"/>
          <w:lang w:val="uk-UA"/>
        </w:rPr>
        <w:t>як</w:t>
      </w:r>
      <w:r>
        <w:rPr>
          <w:i/>
          <w:iCs/>
          <w:smallCaps/>
          <w:szCs w:val="16"/>
        </w:rPr>
        <w:t xml:space="preserve"> </w:t>
      </w:r>
      <w:r>
        <w:rPr>
          <w:szCs w:val="16"/>
        </w:rPr>
        <w:t>мінімум протягом п'ятьох років; по-друге, страхування внесків на</w:t>
      </w:r>
      <w:r>
        <w:rPr>
          <w:szCs w:val="16"/>
        </w:rPr>
        <w:softHyphen/>
        <w:t>селення в капітал філії здійснювати за рахунок власних коштів іноземного банку; по-третє, звільнити на зазначений час цю струк</w:t>
      </w:r>
      <w:r>
        <w:rPr>
          <w:szCs w:val="16"/>
        </w:rPr>
        <w:softHyphen/>
        <w:t>туру від сплати податків до державного бюджету; по-четверте, внести відповідні зміни в нову редакцію проекту Закону України «Про банки і банківську систему».</w:t>
      </w:r>
    </w:p>
    <w:p w:rsidR="00337175" w:rsidRDefault="004B283B">
      <w:pPr>
        <w:jc w:val="both"/>
      </w:pPr>
      <w:r>
        <w:rPr>
          <w:szCs w:val="16"/>
        </w:rPr>
        <w:t>4. Розширити присутність іноземного капіталу (а також національного капіталу, що повертається) у вітчизняному банківському секторі на основі реформування механізмів залу</w:t>
      </w:r>
      <w:r>
        <w:rPr>
          <w:szCs w:val="16"/>
        </w:rPr>
        <w:softHyphen/>
        <w:t>чення іноземних інвестицій до банківської системи країни. В цьо</w:t>
      </w:r>
      <w:r>
        <w:rPr>
          <w:szCs w:val="16"/>
        </w:rPr>
        <w:softHyphen/>
        <w:t>му напрямі можна йти шляхом створення спеціалізо</w:t>
      </w:r>
      <w:r>
        <w:rPr>
          <w:szCs w:val="16"/>
          <w:lang w:val="uk-UA"/>
        </w:rPr>
        <w:t xml:space="preserve">ваних інвестиційних </w:t>
      </w:r>
      <w:r>
        <w:rPr>
          <w:szCs w:val="16"/>
        </w:rPr>
        <w:t xml:space="preserve"> банків за рахунок </w:t>
      </w:r>
      <w:r>
        <w:rPr>
          <w:szCs w:val="16"/>
          <w:lang w:val="uk-UA"/>
        </w:rPr>
        <w:t xml:space="preserve">реструктуризації діючих комерційних </w:t>
      </w:r>
      <w:r>
        <w:rPr>
          <w:szCs w:val="16"/>
        </w:rPr>
        <w:t xml:space="preserve">банків </w:t>
      </w:r>
      <w:r>
        <w:rPr>
          <w:szCs w:val="16"/>
          <w:lang w:val="uk-UA"/>
        </w:rPr>
        <w:t>або відкриття інвестиційних коридорів</w:t>
      </w:r>
      <w:r>
        <w:rPr>
          <w:szCs w:val="16"/>
        </w:rPr>
        <w:t xml:space="preserve"> і спеціальних </w:t>
      </w:r>
      <w:r>
        <w:rPr>
          <w:szCs w:val="16"/>
          <w:lang w:val="uk-UA"/>
        </w:rPr>
        <w:t>інвестиційних зон, де створити необхідні</w:t>
      </w:r>
      <w:r>
        <w:rPr>
          <w:szCs w:val="16"/>
        </w:rPr>
        <w:t xml:space="preserve"> умови й механізми повернен</w:t>
      </w:r>
      <w:r>
        <w:rPr>
          <w:szCs w:val="16"/>
        </w:rPr>
        <w:softHyphen/>
        <w:t>ня</w:t>
      </w:r>
      <w:r>
        <w:rPr>
          <w:szCs w:val="16"/>
          <w:lang w:val="uk-UA"/>
        </w:rPr>
        <w:t xml:space="preserve"> з-за кордону амністованих національних кош</w:t>
      </w:r>
      <w:r>
        <w:rPr>
          <w:szCs w:val="16"/>
        </w:rPr>
        <w:t>тів.</w:t>
      </w:r>
    </w:p>
    <w:p w:rsidR="00337175" w:rsidRDefault="004B283B">
      <w:pPr>
        <w:jc w:val="both"/>
        <w:rPr>
          <w:lang w:val="uk-UA"/>
        </w:rPr>
      </w:pPr>
      <w:r>
        <w:rPr>
          <w:szCs w:val="16"/>
        </w:rPr>
        <w:t xml:space="preserve">5. </w:t>
      </w:r>
      <w:r>
        <w:rPr>
          <w:szCs w:val="16"/>
          <w:lang w:val="uk-UA"/>
        </w:rPr>
        <w:t>Проводити систематичну</w:t>
      </w:r>
      <w:r>
        <w:rPr>
          <w:szCs w:val="16"/>
        </w:rPr>
        <w:t xml:space="preserve"> роз'яснювальну роботу серед на</w:t>
      </w:r>
      <w:r>
        <w:rPr>
          <w:szCs w:val="16"/>
          <w:lang w:val="uk-UA"/>
        </w:rPr>
        <w:t>селен</w:t>
      </w:r>
      <w:r>
        <w:rPr>
          <w:szCs w:val="16"/>
        </w:rPr>
        <w:t xml:space="preserve">ня щодо переваг використання безготівкових форм розрахункін, насамперед у </w:t>
      </w:r>
      <w:r>
        <w:rPr>
          <w:szCs w:val="16"/>
          <w:lang w:val="uk-UA"/>
        </w:rPr>
        <w:t>торгівельній. Побутовій та інших сферах обслуговування населення, системі споживчої кооперації. Ці форми доцільно розвивати шляхом розвитку системи електронних плас</w:t>
      </w:r>
      <w:r>
        <w:rPr>
          <w:szCs w:val="16"/>
          <w:lang w:val="uk-UA"/>
        </w:rPr>
        <w:softHyphen/>
        <w:t>тикових карток, переказування доходів фізичних осіб на вклади і розрахункові рахунки в банках, проведення розрахунків чеками, перерахування коштів з банківських рахунків за придбані товари й спожиті послуги, комунальні платежі тощо.</w:t>
      </w:r>
    </w:p>
    <w:p w:rsidR="00337175" w:rsidRDefault="004B283B">
      <w:pPr>
        <w:jc w:val="both"/>
      </w:pPr>
      <w:r>
        <w:rPr>
          <w:szCs w:val="16"/>
          <w:lang w:val="uk-UA"/>
        </w:rPr>
        <w:t>6. Забезпечити зміцнення фондового ринку та його інфраст</w:t>
      </w:r>
      <w:r>
        <w:rPr>
          <w:szCs w:val="16"/>
          <w:lang w:val="uk-UA"/>
        </w:rPr>
        <w:softHyphen/>
        <w:t xml:space="preserve">руктури, в тому числі прискорити створення вторинного фондового ринку, розширення ринку комерційних цінінних паперів і форм розрахунків, що відповідають вимогам ринкової економіки, запровадження надійної та потужної системи страхування внесків населення і депозитів підприємств, виданих кредитів. </w:t>
      </w:r>
      <w:r>
        <w:rPr>
          <w:szCs w:val="16"/>
        </w:rPr>
        <w:t>Ро</w:t>
      </w:r>
      <w:r>
        <w:rPr>
          <w:szCs w:val="16"/>
          <w:lang w:val="uk-UA"/>
        </w:rPr>
        <w:t>зробити</w:t>
      </w:r>
      <w:r>
        <w:rPr>
          <w:szCs w:val="16"/>
        </w:rPr>
        <w:t xml:space="preserve"> й впровадити механізм формування страхових фондів (резервів) під страхування внесків населення до комерційних банків.</w:t>
      </w:r>
    </w:p>
    <w:p w:rsidR="00337175" w:rsidRDefault="004B283B">
      <w:pPr>
        <w:jc w:val="both"/>
      </w:pPr>
      <w:r>
        <w:rPr>
          <w:szCs w:val="16"/>
        </w:rPr>
        <w:t xml:space="preserve">7. У вигляді інструмента підвищення </w:t>
      </w:r>
      <w:r>
        <w:rPr>
          <w:szCs w:val="16"/>
          <w:lang w:val="uk-UA"/>
        </w:rPr>
        <w:t>купівельного попиту на</w:t>
      </w:r>
      <w:r>
        <w:rPr>
          <w:szCs w:val="16"/>
        </w:rPr>
        <w:t xml:space="preserve">селення </w:t>
      </w:r>
      <w:r>
        <w:rPr>
          <w:szCs w:val="16"/>
          <w:lang w:val="uk-UA"/>
        </w:rPr>
        <w:t>й</w:t>
      </w:r>
      <w:r>
        <w:rPr>
          <w:szCs w:val="16"/>
        </w:rPr>
        <w:t xml:space="preserve"> одночасного цільового нагромаджен</w:t>
      </w:r>
      <w:r>
        <w:rPr>
          <w:szCs w:val="16"/>
          <w:lang w:val="uk-UA"/>
        </w:rPr>
        <w:t>ня</w:t>
      </w:r>
      <w:r>
        <w:rPr>
          <w:szCs w:val="16"/>
        </w:rPr>
        <w:t xml:space="preserve"> </w:t>
      </w:r>
      <w:r>
        <w:rPr>
          <w:szCs w:val="16"/>
          <w:lang w:val="uk-UA"/>
        </w:rPr>
        <w:t>йо</w:t>
      </w:r>
      <w:r>
        <w:rPr>
          <w:szCs w:val="16"/>
        </w:rPr>
        <w:t>го вільних коштів можна використовувати утворення кредитних союзів (на з</w:t>
      </w:r>
      <w:r>
        <w:rPr>
          <w:szCs w:val="16"/>
          <w:lang w:val="uk-UA"/>
        </w:rPr>
        <w:t>р</w:t>
      </w:r>
      <w:r>
        <w:rPr>
          <w:szCs w:val="16"/>
        </w:rPr>
        <w:t xml:space="preserve">азок колишніх кас взаємодопомоги), що </w:t>
      </w:r>
      <w:r>
        <w:rPr>
          <w:szCs w:val="16"/>
          <w:lang w:val="uk-UA"/>
        </w:rPr>
        <w:t>дозволять</w:t>
      </w:r>
      <w:r>
        <w:rPr>
          <w:szCs w:val="16"/>
        </w:rPr>
        <w:t xml:space="preserve"> використо</w:t>
      </w:r>
      <w:r>
        <w:rPr>
          <w:szCs w:val="16"/>
        </w:rPr>
        <w:softHyphen/>
        <w:t>вувати акумульовані вільні кошти населення у вигляді кредитних ресурсів, тобто залучити їх до економічного обороту країни.</w:t>
      </w:r>
    </w:p>
    <w:p w:rsidR="00337175" w:rsidRDefault="004B283B">
      <w:pPr>
        <w:ind w:left="120"/>
        <w:jc w:val="both"/>
      </w:pPr>
      <w:r>
        <w:rPr>
          <w:szCs w:val="16"/>
        </w:rPr>
        <w:t>8. Необхідно забезпечити перехід від адміністративного ме</w:t>
      </w:r>
      <w:r>
        <w:rPr>
          <w:szCs w:val="16"/>
        </w:rPr>
        <w:softHyphen/>
        <w:t>ханізму до створення економічних умов (із залученням правових метолів) для зниження обсягів купівлі валюти населенням, скоро</w:t>
      </w:r>
      <w:r>
        <w:rPr>
          <w:szCs w:val="16"/>
        </w:rPr>
        <w:softHyphen/>
        <w:t>чення зовнішньої «човникової» торгівлі й контрабанди.</w:t>
      </w:r>
    </w:p>
    <w:p w:rsidR="00337175" w:rsidRDefault="004B283B">
      <w:pPr>
        <w:ind w:left="120"/>
        <w:jc w:val="both"/>
      </w:pPr>
      <w:r>
        <w:rPr>
          <w:szCs w:val="16"/>
        </w:rPr>
        <w:t>9. Суттєве значення у зменшенні позабанківського обсягу готівки матиме вдосконалення вітчизняної торгівлі у напрямі на</w:t>
      </w:r>
      <w:r>
        <w:rPr>
          <w:szCs w:val="16"/>
        </w:rPr>
        <w:softHyphen/>
        <w:t>буття нею сучасних цивілізованих рис. Слід насамперед стимулю</w:t>
      </w:r>
      <w:r>
        <w:rPr>
          <w:szCs w:val="16"/>
        </w:rPr>
        <w:softHyphen/>
        <w:t>вати розвиток оптової та дрібнооптової торгівлі, поширювати фірмову роздрібну торгівлю у пристосованих для цього місцях, зменшувати торгівлю без використання касових апаратів, особливо торгівлю на ринках та торгівлю з рук. Встановити обмеження прийому готівкових коштів від населення у сфері роздрібної і оп</w:t>
      </w:r>
      <w:r>
        <w:rPr>
          <w:szCs w:val="16"/>
        </w:rPr>
        <w:softHyphen/>
        <w:t>тово-роздрібної торгівлі та надання послуг при відсутності ка</w:t>
      </w:r>
      <w:r>
        <w:rPr>
          <w:szCs w:val="16"/>
        </w:rPr>
        <w:softHyphen/>
        <w:t>сових апаратів.</w:t>
      </w:r>
    </w:p>
    <w:p w:rsidR="00337175" w:rsidRDefault="004B283B">
      <w:pPr>
        <w:jc w:val="both"/>
      </w:pPr>
      <w:r>
        <w:rPr>
          <w:szCs w:val="16"/>
        </w:rPr>
        <w:t>10. Доцільно розробити відповідний механізм обов'язкового використання банківських рахунків під час придбання нерухо</w:t>
      </w:r>
      <w:r>
        <w:rPr>
          <w:szCs w:val="16"/>
        </w:rPr>
        <w:softHyphen/>
        <w:t>мості, автомобілів, побутових предметів довготермінового використання тощо. Крім цього, через механізм податкової декла</w:t>
      </w:r>
      <w:r>
        <w:rPr>
          <w:szCs w:val="16"/>
        </w:rPr>
        <w:softHyphen/>
        <w:t>рації ввести процедуру підтвердження джерел походження до</w:t>
      </w:r>
      <w:r>
        <w:rPr>
          <w:szCs w:val="16"/>
        </w:rPr>
        <w:softHyphen/>
        <w:t>ходів громадян при купівлі вищенаведених товарів та внесенні значних за обсягом вкладів на банківські рахунки.</w:t>
      </w:r>
    </w:p>
    <w:p w:rsidR="00337175" w:rsidRDefault="004B283B">
      <w:pPr>
        <w:jc w:val="both"/>
      </w:pPr>
      <w:r>
        <w:rPr>
          <w:szCs w:val="16"/>
        </w:rPr>
        <w:t>11. Розробити і реалізувати механізм використання ОВДП для акумуляції вільних засобів населення та їх наступного дер</w:t>
      </w:r>
      <w:r>
        <w:rPr>
          <w:szCs w:val="16"/>
        </w:rPr>
        <w:softHyphen/>
        <w:t>жавного інвестування в розвиток економіки. Паралельно варто сформувати ефективний механізм страхування банківських депо</w:t>
      </w:r>
      <w:r>
        <w:rPr>
          <w:szCs w:val="16"/>
        </w:rPr>
        <w:softHyphen/>
        <w:t>зитів і внесків. Створити умови, за яких депозитні ставки по гривні будуть привабливішимії, ніж по долару. В ньому випадку власники вільних коштів в іноземній вайюті вкла.ч.атимуті.їх не в доларах, а в гривнях.</w:t>
      </w:r>
    </w:p>
    <w:p w:rsidR="00337175" w:rsidRDefault="004B283B">
      <w:pPr>
        <w:jc w:val="both"/>
      </w:pPr>
      <w:r>
        <w:rPr>
          <w:szCs w:val="16"/>
        </w:rPr>
        <w:t>12. Залучати вільні кошти населення через мережу існуючих комерційних банків з одним істотним уточненням: уряд разом з ІІБУ повинен вибрати (краще на тендері) й призначити для робо</w:t>
      </w:r>
      <w:r>
        <w:rPr>
          <w:szCs w:val="16"/>
        </w:rPr>
        <w:softHyphen/>
        <w:t>ти з депозитами населення уповноважені банки, які через свої те</w:t>
      </w:r>
      <w:r>
        <w:rPr>
          <w:szCs w:val="16"/>
        </w:rPr>
        <w:softHyphen/>
        <w:t>риторіальні мережі відділень і філій починають працювати у на</w:t>
      </w:r>
      <w:r>
        <w:rPr>
          <w:szCs w:val="16"/>
        </w:rPr>
        <w:softHyphen/>
        <w:t>прямі залучення вкладів населення. Зрозуміло, що без гарантій з боку держанії і визначених пільг, а також серйозної роз'яснюваль</w:t>
      </w:r>
      <w:r>
        <w:rPr>
          <w:szCs w:val="16"/>
        </w:rPr>
        <w:softHyphen/>
        <w:t>ної роботі</w:t>
      </w:r>
      <w:r>
        <w:rPr>
          <w:szCs w:val="16"/>
          <w:lang w:val="uk-UA"/>
        </w:rPr>
        <w:t>и</w:t>
      </w:r>
      <w:r>
        <w:rPr>
          <w:szCs w:val="16"/>
        </w:rPr>
        <w:t>, дохідливої, переконливої р</w:t>
      </w:r>
      <w:r>
        <w:rPr>
          <w:szCs w:val="16"/>
          <w:lang w:val="uk-UA"/>
        </w:rPr>
        <w:t>еклами</w:t>
      </w:r>
      <w:r>
        <w:rPr>
          <w:szCs w:val="16"/>
        </w:rPr>
        <w:t xml:space="preserve"> нічого не буде.</w:t>
      </w:r>
    </w:p>
    <w:p w:rsidR="00337175" w:rsidRDefault="004B283B">
      <w:pPr>
        <w:jc w:val="both"/>
      </w:pPr>
      <w:r>
        <w:rPr>
          <w:szCs w:val="16"/>
        </w:rPr>
        <w:t>13. Суттєво знизити податковий тиск на фізичну особу і то</w:t>
      </w:r>
      <w:r>
        <w:rPr>
          <w:szCs w:val="16"/>
          <w:lang w:val="uk-UA"/>
        </w:rPr>
        <w:t>варовиробника</w:t>
      </w:r>
      <w:r>
        <w:rPr>
          <w:szCs w:val="16"/>
        </w:rPr>
        <w:t>. Податки на доходи громадян ге мають переви</w:t>
      </w:r>
      <w:r>
        <w:rPr>
          <w:szCs w:val="16"/>
          <w:lang w:val="uk-UA"/>
        </w:rPr>
        <w:t>щувати</w:t>
      </w:r>
      <w:r>
        <w:rPr>
          <w:szCs w:val="16"/>
        </w:rPr>
        <w:t xml:space="preserve"> 15-20%. Крім того, доцільно за</w:t>
      </w:r>
      <w:r>
        <w:rPr>
          <w:szCs w:val="16"/>
          <w:lang w:val="uk-UA"/>
        </w:rPr>
        <w:t>д</w:t>
      </w:r>
      <w:r>
        <w:rPr>
          <w:szCs w:val="16"/>
        </w:rPr>
        <w:t>іяти шкалу податків не пр</w:t>
      </w:r>
      <w:r>
        <w:rPr>
          <w:szCs w:val="16"/>
          <w:lang w:val="uk-UA"/>
        </w:rPr>
        <w:t>огресивну</w:t>
      </w:r>
      <w:r>
        <w:rPr>
          <w:szCs w:val="16"/>
        </w:rPr>
        <w:t xml:space="preserve"> як зараз, а прогресивно-регресивну: до якого</w:t>
      </w:r>
      <w:r>
        <w:rPr>
          <w:szCs w:val="16"/>
          <w:lang w:val="uk-UA"/>
        </w:rPr>
        <w:t>сь</w:t>
      </w:r>
      <w:r>
        <w:rPr>
          <w:szCs w:val="16"/>
        </w:rPr>
        <w:t xml:space="preserve"> певного зна</w:t>
      </w:r>
      <w:r>
        <w:rPr>
          <w:szCs w:val="16"/>
        </w:rPr>
        <w:softHyphen/>
        <w:t>чення розмір податку зростає, а потім знижується. В такому ви</w:t>
      </w:r>
      <w:r>
        <w:rPr>
          <w:szCs w:val="16"/>
        </w:rPr>
        <w:softHyphen/>
        <w:t>падку податки платитимуть майже всі: і з малими (тому що сума податку мізерна), і з середніми (сума податку — «</w:t>
      </w:r>
      <w:r>
        <w:rPr>
          <w:szCs w:val="16"/>
          <w:lang w:val="uk-UA"/>
        </w:rPr>
        <w:t>по-кишені</w:t>
      </w:r>
      <w:r>
        <w:rPr>
          <w:szCs w:val="16"/>
        </w:rPr>
        <w:t>»), і з високими доходами (сума податку незначна порівняно із загаль</w:t>
      </w:r>
      <w:r>
        <w:rPr>
          <w:szCs w:val="16"/>
        </w:rPr>
        <w:softHyphen/>
        <w:t>ним доходом). Це дасть можливість уникнути на підприємствах подвійної бухгалтерії (одна — для податкової адміністрації, друга— для виплати зарплати у конвертах, з якої податки не стя</w:t>
      </w:r>
      <w:r>
        <w:rPr>
          <w:szCs w:val="16"/>
        </w:rPr>
        <w:softHyphen/>
        <w:t>гуються). Слід диференціювати шкалу нарахувань на заробітну плату, які сплачуються юридичними особами, і зробити її регре</w:t>
      </w:r>
      <w:r>
        <w:rPr>
          <w:szCs w:val="16"/>
        </w:rPr>
        <w:softHyphen/>
        <w:t>сивною, тобто чим вище рівень заробітної плати на підприємстві, тим нижчою має бути відсоток нарахувань на заробітну плату. Та</w:t>
      </w:r>
      <w:r>
        <w:rPr>
          <w:szCs w:val="16"/>
        </w:rPr>
        <w:softHyphen/>
        <w:t>кий підхід стимулюватиме нарахування і виплату заробітної гіла-'іи в повному обсязі. Крім того, доцільно нарешті відмовитися від ведення паралельно двох видів обліку: бухгалтерського й податко</w:t>
      </w:r>
      <w:r>
        <w:rPr>
          <w:szCs w:val="16"/>
        </w:rPr>
        <w:softHyphen/>
        <w:t>вого, тому що дані бухгалтерської звітності щодо обсягів реалізо</w:t>
      </w:r>
      <w:r>
        <w:rPr>
          <w:szCs w:val="16"/>
        </w:rPr>
        <w:softHyphen/>
        <w:t>ваної продукції та отриманих доходів, балансових збитків підприємств не збігаються з визначенням бази оподаткування з ПДВ і податку на прибуток.</w:t>
      </w:r>
    </w:p>
    <w:p w:rsidR="00337175" w:rsidRDefault="004B283B">
      <w:pPr>
        <w:jc w:val="both"/>
      </w:pPr>
      <w:r>
        <w:rPr>
          <w:szCs w:val="16"/>
        </w:rPr>
        <w:t>14. Широко використовувати чилійський досвід створення фінансової системи, що включає банки, пенсійні та страхові фон</w:t>
      </w:r>
      <w:r>
        <w:rPr>
          <w:szCs w:val="16"/>
        </w:rPr>
        <w:softHyphen/>
        <w:t>ди, звичайно, з урахуванням умов України. Ядром цієї системи могли б стати недержавні пенсійні фонди, в які кожний працюю</w:t>
      </w:r>
      <w:r>
        <w:rPr>
          <w:szCs w:val="16"/>
        </w:rPr>
        <w:softHyphen/>
        <w:t>чий щомісяця перераховує не менше 10% своєї зарплати. Тоді б виникла зацікавленість не приховувати свої прибутки, а навпаки</w:t>
      </w:r>
      <w:r>
        <w:rPr>
          <w:szCs w:val="16"/>
          <w:lang w:val="uk-UA"/>
        </w:rPr>
        <w:t xml:space="preserve"> </w:t>
      </w:r>
      <w:r>
        <w:rPr>
          <w:szCs w:val="16"/>
        </w:rPr>
        <w:t>показувати їх і перераховувати великі суми до зазначених фондів. Поширити відповідно до Указу Президента України «Про проведення експерименту в житловому будівництві на базі хол</w:t>
      </w:r>
      <w:r>
        <w:rPr>
          <w:szCs w:val="16"/>
        </w:rPr>
        <w:softHyphen/>
        <w:t>дингової компанії «Київміськбуд» розпочатий економічний екс</w:t>
      </w:r>
      <w:r>
        <w:rPr>
          <w:szCs w:val="16"/>
        </w:rPr>
        <w:softHyphen/>
        <w:t>перимент щодо залучення коштів населення під житлове иудівніїцтво. Необхідно також прискорити проведення пенсійної</w:t>
      </w:r>
      <w:r>
        <w:rPr>
          <w:szCs w:val="16"/>
          <w:lang w:val="uk-UA"/>
        </w:rPr>
        <w:t xml:space="preserve"> </w:t>
      </w:r>
      <w:r>
        <w:rPr>
          <w:szCs w:val="16"/>
        </w:rPr>
        <w:t>реформи, насамперед запровадження суцільного персоніфікова</w:t>
      </w:r>
      <w:r>
        <w:rPr>
          <w:szCs w:val="16"/>
        </w:rPr>
        <w:softHyphen/>
        <w:t>ного обліку внесків фізичних осіб на загальнодержавне державне пенсійне страхування, що сприятиме легалізації доходів громадян, зробить некорисним приховування доходів, тому що в іншому ви</w:t>
      </w:r>
      <w:r>
        <w:rPr>
          <w:szCs w:val="16"/>
        </w:rPr>
        <w:softHyphen/>
        <w:t>падку меншою буде Й пенсія.</w:t>
      </w:r>
    </w:p>
    <w:p w:rsidR="00337175" w:rsidRDefault="004B283B">
      <w:pPr>
        <w:jc w:val="both"/>
      </w:pPr>
      <w:r>
        <w:rPr>
          <w:szCs w:val="16"/>
        </w:rPr>
        <w:t>15. Розробити і здійсни</w:t>
      </w:r>
      <w:r>
        <w:rPr>
          <w:szCs w:val="16"/>
          <w:lang w:val="uk-UA"/>
        </w:rPr>
        <w:t xml:space="preserve">ти </w:t>
      </w:r>
      <w:r>
        <w:rPr>
          <w:szCs w:val="16"/>
        </w:rPr>
        <w:t>заходи з метою недопущення неза</w:t>
      </w:r>
      <w:r>
        <w:rPr>
          <w:szCs w:val="16"/>
        </w:rPr>
        <w:softHyphen/>
        <w:t>конного відпливу валюти за межі України. Початок цьому закла</w:t>
      </w:r>
      <w:r>
        <w:rPr>
          <w:szCs w:val="16"/>
        </w:rPr>
        <w:softHyphen/>
        <w:t>дено Розпорядженням Президента України «Про впорядкування контролю за зовнішньоекономічною діяльністю резидентів Ук</w:t>
      </w:r>
      <w:r>
        <w:rPr>
          <w:szCs w:val="16"/>
        </w:rPr>
        <w:softHyphen/>
        <w:t>раїни» від 21 лютого 2000 року.</w:t>
      </w:r>
    </w:p>
    <w:p w:rsidR="00337175" w:rsidRDefault="004B283B">
      <w:pPr>
        <w:jc w:val="both"/>
      </w:pPr>
      <w:r>
        <w:rPr>
          <w:szCs w:val="16"/>
        </w:rPr>
        <w:t>16. Прискоритц.розробку і проходження у Верховній Раді Ук</w:t>
      </w:r>
      <w:r>
        <w:rPr>
          <w:szCs w:val="16"/>
        </w:rPr>
        <w:softHyphen/>
        <w:t>раїни законопроектів щодо амністування тіньових капіталів та по</w:t>
      </w:r>
      <w:r>
        <w:rPr>
          <w:szCs w:val="16"/>
        </w:rPr>
        <w:softHyphen/>
        <w:t>вернення з-за кордону валютних коштів, а також регулювання піі-тань, пов'язаних з відмиванням, пошуком, арештом та конфіскацією доходів, одержаних злочинним шляхом.</w:t>
      </w:r>
    </w:p>
    <w:p w:rsidR="00337175" w:rsidRDefault="004B283B">
      <w:pPr>
        <w:jc w:val="both"/>
        <w:rPr>
          <w:lang w:val="uk-UA"/>
        </w:rPr>
      </w:pPr>
      <w:r>
        <w:rPr>
          <w:szCs w:val="16"/>
        </w:rPr>
        <w:t>17. Розробити і запровадити порядок ліцензування Національним баико</w:t>
      </w:r>
      <w:r>
        <w:rPr>
          <w:szCs w:val="16"/>
          <w:lang w:val="uk-UA"/>
        </w:rPr>
        <w:t>м</w:t>
      </w:r>
      <w:r>
        <w:rPr>
          <w:szCs w:val="16"/>
        </w:rPr>
        <w:t xml:space="preserve"> України відкриття Фізичними особами-ре</w:t>
      </w:r>
      <w:r>
        <w:rPr>
          <w:szCs w:val="16"/>
        </w:rPr>
        <w:softHyphen/>
        <w:t xml:space="preserve">зидентами рахунків в іноземних </w:t>
      </w:r>
      <w:r>
        <w:rPr>
          <w:szCs w:val="16"/>
          <w:lang w:val="uk-UA"/>
        </w:rPr>
        <w:t>банках.</w:t>
      </w:r>
    </w:p>
    <w:p w:rsidR="00337175" w:rsidRDefault="004B283B">
      <w:pPr>
        <w:jc w:val="both"/>
        <w:rPr>
          <w:lang w:val="uk-UA"/>
        </w:rPr>
      </w:pPr>
      <w:r>
        <w:rPr>
          <w:szCs w:val="16"/>
          <w:lang w:val="uk-UA"/>
        </w:rPr>
        <w:t>18. Продовжити вдосконалення механізму чи використання готівки суб'єктами господаріонання і посилення системи контро</w:t>
      </w:r>
      <w:r>
        <w:rPr>
          <w:szCs w:val="16"/>
          <w:lang w:val="uk-UA"/>
        </w:rPr>
        <w:softHyphen/>
        <w:t>лю зп дотриманням ними касової дисципліни та внести відповідні зміни до чинних нормативно-правових актів, а також посилити контроль за розрахунками із заробітної плати на підприємствах усіх форм власності.</w:t>
      </w:r>
    </w:p>
    <w:p w:rsidR="00337175" w:rsidRDefault="004B283B">
      <w:pPr>
        <w:spacing w:before="40"/>
        <w:jc w:val="both"/>
        <w:rPr>
          <w:lang w:val="uk-UA"/>
        </w:rPr>
      </w:pPr>
      <w:r>
        <w:rPr>
          <w:szCs w:val="12"/>
          <w:lang w:val="uk-UA"/>
        </w:rPr>
        <w:t xml:space="preserve">19. Доцільно також ввести звітність про обсяги готівкової іноземної </w:t>
      </w:r>
      <w:r>
        <w:rPr>
          <w:szCs w:val="16"/>
          <w:lang w:val="uk-UA"/>
        </w:rPr>
        <w:t xml:space="preserve"> та иаціональної валюти, що ввозиться в Україну та виво</w:t>
      </w:r>
      <w:r>
        <w:rPr>
          <w:szCs w:val="16"/>
          <w:lang w:val="uk-UA"/>
        </w:rPr>
        <w:softHyphen/>
        <w:t>зиться з України фізичними і юридичними особами па основі митних документів.</w:t>
      </w:r>
    </w:p>
    <w:p w:rsidR="00337175" w:rsidRDefault="004B283B">
      <w:pPr>
        <w:ind w:left="120"/>
        <w:jc w:val="both"/>
        <w:rPr>
          <w:szCs w:val="16"/>
          <w:lang w:val="uk-UA"/>
        </w:rPr>
      </w:pPr>
      <w:r>
        <w:rPr>
          <w:szCs w:val="16"/>
          <w:lang w:val="uk-UA"/>
        </w:rPr>
        <w:t>20. І нарешті: рішення уряду і НБУ про введення «плаваючого» курсу гривні сприятиме зменшенню готівкового обороту, тому що такий механізм курсоутворення, який є небезпечним через можливе збільшення інфляції, потребує здійснення більш жорст</w:t>
      </w:r>
      <w:r>
        <w:rPr>
          <w:szCs w:val="16"/>
          <w:lang w:val="uk-UA"/>
        </w:rPr>
        <w:softHyphen/>
        <w:t>кої бюджетної і грошово-кредитної політики, тобто встановлення посиленого контролю з боку НБУ за обігом грошової маси.</w:t>
      </w:r>
    </w:p>
    <w:p w:rsidR="00337175" w:rsidRDefault="00337175">
      <w:pPr>
        <w:ind w:left="120"/>
        <w:jc w:val="both"/>
        <w:rPr>
          <w:szCs w:val="16"/>
          <w:lang w:val="uk-UA"/>
        </w:rPr>
      </w:pPr>
    </w:p>
    <w:p w:rsidR="00337175" w:rsidRDefault="004B283B">
      <w:pPr>
        <w:numPr>
          <w:ilvl w:val="0"/>
          <w:numId w:val="3"/>
        </w:numPr>
        <w:jc w:val="both"/>
        <w:rPr>
          <w:b/>
          <w:bCs/>
          <w:sz w:val="36"/>
          <w:szCs w:val="16"/>
          <w:lang w:val="uk-UA"/>
        </w:rPr>
      </w:pPr>
      <w:r>
        <w:rPr>
          <w:b/>
          <w:bCs/>
          <w:sz w:val="36"/>
          <w:szCs w:val="16"/>
          <w:lang w:val="uk-UA"/>
        </w:rPr>
        <w:t>Комерційний кредит.</w:t>
      </w:r>
    </w:p>
    <w:p w:rsidR="00337175" w:rsidRDefault="00337175">
      <w:pPr>
        <w:ind w:left="80"/>
        <w:jc w:val="both"/>
        <w:rPr>
          <w:b/>
          <w:bCs/>
          <w:sz w:val="36"/>
          <w:szCs w:val="16"/>
          <w:lang w:val="uk-UA"/>
        </w:rPr>
      </w:pPr>
    </w:p>
    <w:p w:rsidR="00337175" w:rsidRDefault="004B283B">
      <w:pPr>
        <w:jc w:val="both"/>
      </w:pPr>
      <w:r>
        <w:rPr>
          <w:b/>
          <w:bCs/>
          <w:i/>
          <w:iCs/>
          <w:lang w:val="uk-UA"/>
        </w:rPr>
        <w:t xml:space="preserve">      Міжгосподарський кредит</w:t>
      </w:r>
      <w:r>
        <w:rPr>
          <w:i/>
          <w:iCs/>
          <w:lang w:val="uk-UA"/>
        </w:rPr>
        <w:t xml:space="preserve"> —</w:t>
      </w:r>
      <w:r>
        <w:rPr>
          <w:lang w:val="uk-UA"/>
        </w:rPr>
        <w:t xml:space="preserve"> це кредит, який існує між функціонуючими суб'єктами господарювання. Його видами є комерційний кредит, дебіторсько-кредиторська заборгованість, аванси покупців, тимчасова фінансова допомога, лізинг. </w:t>
      </w:r>
      <w:r>
        <w:t>Межі міжгосподарського кредиту визначаються розміром резервних капіталів, які є у розпорядженні суб'єктів господарювання — кредиторів, а також регулярністю припливу грошового капіта</w:t>
      </w:r>
      <w:r>
        <w:softHyphen/>
        <w:t>лу за рахунок реалізації товарів і можливості трансформації наданого міжгосподарського кредиту в банківський або отри</w:t>
      </w:r>
      <w:r>
        <w:softHyphen/>
        <w:t>маний міжгосподарський. Причому погашення цих кредитів у визначений строк передбачає своєчасне надходження платежів від покупців. У цілому існування міжгосподарського кредиту значною мірою пов'язане з недостатнім розвитком банківсько</w:t>
      </w:r>
      <w:r>
        <w:softHyphen/>
        <w:t>го кредиту.</w:t>
      </w:r>
    </w:p>
    <w:p w:rsidR="00337175" w:rsidRDefault="004B283B">
      <w:pPr>
        <w:jc w:val="both"/>
      </w:pPr>
      <w:r>
        <w:rPr>
          <w:b/>
          <w:bCs/>
        </w:rPr>
        <w:t>Комерційний кредит</w:t>
      </w:r>
      <w:r>
        <w:rPr>
          <w:i/>
          <w:iCs/>
        </w:rPr>
        <w:t xml:space="preserve"> —</w:t>
      </w:r>
      <w:r>
        <w:t xml:space="preserve"> це форма руху безпосередньо проми</w:t>
      </w:r>
      <w:r>
        <w:softHyphen/>
        <w:t>слового капіталу і спосіб перетворення товарного капіталу у грошовий шляхом продажу товарів з відстроченням платежу та з поверненням боргу грошима. Отже, комерційний кредит є різно</w:t>
      </w:r>
      <w:r>
        <w:softHyphen/>
        <w:t>видом грошового кредиту. З одного боку, він прискорює реаліза</w:t>
      </w:r>
      <w:r>
        <w:softHyphen/>
        <w:t>цію товарів продавцям, а з іншого — надає можливість покупцеві користуватись товаром до отримання коштів від реалізації своєї продукції. Таким чином, комерційний кредит сприяє прискорен</w:t>
      </w:r>
      <w:r>
        <w:softHyphen/>
        <w:t>ню кругообігу капіталу у грошовій формі як на окремих підпри</w:t>
      </w:r>
      <w:r>
        <w:softHyphen/>
        <w:t>ємствах, так і в цілому у суспільстві. Комерційний кредит виника</w:t>
      </w:r>
      <w:r>
        <w:rPr>
          <w:lang w:val="uk-UA"/>
        </w:rPr>
        <w:t>є</w:t>
      </w:r>
      <w:r>
        <w:t xml:space="preserve"> за побажанням і згодою сторін — продавця і покупця - і має і:і;кч.і ічізііачениП напрям і межі.</w:t>
      </w:r>
    </w:p>
    <w:p w:rsidR="00337175" w:rsidRDefault="004B283B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t>Кредитор може надати кредит лише своєму покупцеві, а його межі ті ж самі, що Гі міжгосподарського кредиту взагалі. Як пра</w:t>
      </w:r>
      <w:r>
        <w:softHyphen/>
        <w:t>вило, комерційний кредит і- короткостроковим, бо обслуговує тільки процес реалізації товарів, стимулюючи і прискорюючи їх збут і зменшуючи час перебування авансованого капіталу в това</w:t>
      </w:r>
      <w:r>
        <w:softHyphen/>
        <w:t>рній формі. Терміни та розмір його залежать від ряду факторів:</w:t>
      </w:r>
      <w:r>
        <w:rPr>
          <w:lang w:val="uk-UA"/>
        </w:rPr>
        <w:t xml:space="preserve"> </w:t>
      </w:r>
      <w:r>
        <w:t>ступеня дефіцитності товару на ринку, фінансового стану контра</w:t>
      </w:r>
      <w:r>
        <w:softHyphen/>
        <w:t>гентів. наявності довіри продавця до покупця, розвитку ринку кредигів тощо.</w:t>
      </w:r>
      <w:r>
        <w:rPr>
          <w:lang w:val="uk-UA"/>
        </w:rPr>
        <w:t xml:space="preserve"> </w:t>
      </w:r>
    </w:p>
    <w:p w:rsidR="00337175" w:rsidRDefault="004B283B">
      <w:pPr>
        <w:jc w:val="both"/>
      </w:pPr>
      <w:r>
        <w:rPr>
          <w:lang w:val="uk-UA"/>
        </w:rPr>
        <w:t xml:space="preserve">        </w:t>
      </w:r>
      <w:r>
        <w:t>Передача товару в кредит може оформлятись або не оформля</w:t>
      </w:r>
      <w:r>
        <w:softHyphen/>
        <w:t>тись векселем. Валюта векселя як цінного паперу складається з ціни товару і позичкового процента за період користування кре</w:t>
      </w:r>
      <w:r>
        <w:softHyphen/>
        <w:t>дитом. ставка якого ви иіігіаі п,ся існуючою нормою процента па ринку позичкових ка</w:t>
      </w:r>
      <w:r>
        <w:rPr>
          <w:lang w:val="uk-UA"/>
        </w:rPr>
        <w:t>піталів,</w:t>
      </w:r>
      <w:r>
        <w:t xml:space="preserve"> але</w:t>
      </w:r>
      <w:r>
        <w:rPr>
          <w:lang w:val="uk-UA"/>
        </w:rPr>
        <w:t xml:space="preserve">, </w:t>
      </w:r>
      <w:r>
        <w:t>як правило, дещо нижча від ринкової. Адже при наданні комерційного кредиту мають на меті не отримання прибутку, а реалізацію товару. Формалізуючи від</w:t>
      </w:r>
      <w:r>
        <w:softHyphen/>
        <w:t>носини між боржником і кредитором, вексель є певною гаранті</w:t>
      </w:r>
      <w:r>
        <w:softHyphen/>
        <w:t>єю погашення боргу та може бути підставою для кредитування кредитора банком. За допомогою індосаменту векселедержатель може розрахуватись векселем зі своїм контрагентом. У разі не</w:t>
      </w:r>
      <w:r>
        <w:softHyphen/>
        <w:t>своєчасного платежу за пексе-ііем або відмови боржника від пла</w:t>
      </w:r>
      <w:r>
        <w:softHyphen/>
        <w:t>тежу векселедержатель мас право на протест векселя.</w:t>
      </w:r>
    </w:p>
    <w:p w:rsidR="00337175" w:rsidRDefault="004B283B">
      <w:pPr>
        <w:jc w:val="both"/>
      </w:pPr>
      <w:r>
        <w:rPr>
          <w:lang w:val="uk-UA"/>
        </w:rPr>
        <w:t xml:space="preserve">         </w:t>
      </w:r>
      <w:r>
        <w:t>Коли ж передача товару в кредит продавцем покупцеві здійс</w:t>
      </w:r>
      <w:r>
        <w:rPr>
          <w:lang w:val="uk-UA"/>
        </w:rPr>
        <w:t>нює</w:t>
      </w:r>
      <w:r>
        <w:t xml:space="preserve">ться без оформлення нсксслем, то покупець не </w:t>
      </w:r>
      <w:r>
        <w:rPr>
          <w:lang w:val="uk-UA"/>
        </w:rPr>
        <w:t>сплачує</w:t>
      </w:r>
      <w:r>
        <w:t xml:space="preserve"> про</w:t>
      </w:r>
      <w:r>
        <w:softHyphen/>
        <w:t>центи продавцеві, але в такому разі він може сплатити за товар ціну вищу від звичайної. Особливо це доводиться робити в Україні, оскільки підприємства не мають права надавати кредити, окрім продажу товарів у кредит з оформленням векселями. Вод</w:t>
      </w:r>
      <w:r>
        <w:softHyphen/>
        <w:t>ночас відпуск товару без оформлення векселем є більш ризико</w:t>
      </w:r>
      <w:r>
        <w:softHyphen/>
        <w:t>ваним для продавця, бо затягує процес погашення заборгованості покупцем у разі виникнення в нього фінансових труднощів і від</w:t>
      </w:r>
      <w:r>
        <w:softHyphen/>
        <w:t>сутності бажання розрахуватись за своїми зобов'язаннями.</w:t>
      </w:r>
    </w:p>
    <w:p w:rsidR="00337175" w:rsidRDefault="004B283B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t>Розвиток комерційного кредиту має свої закономірності. Рух комерційного кредиту збігається з рухом промислового капіталу:</w:t>
      </w:r>
      <w:r>
        <w:rPr>
          <w:lang w:val="uk-UA"/>
        </w:rPr>
        <w:t xml:space="preserve"> </w:t>
      </w:r>
      <w:r>
        <w:t>зі зростанням обсягів промислового виробництва цей кредит розширюється, а зі зменшенням — звужується. Особливо обсяги комерційного кредиту падають під час економічної, а ще біль</w:t>
      </w:r>
      <w:r>
        <w:softHyphen/>
        <w:t>ше — платіжної кризи, як це відбувається в Україні.</w:t>
      </w:r>
    </w:p>
    <w:p w:rsidR="00337175" w:rsidRDefault="00337175">
      <w:pPr>
        <w:jc w:val="both"/>
        <w:rPr>
          <w:lang w:val="uk-UA"/>
        </w:rPr>
      </w:pPr>
    </w:p>
    <w:p w:rsidR="00337175" w:rsidRDefault="004B283B">
      <w:pPr>
        <w:pStyle w:val="21"/>
      </w:pPr>
      <w:r>
        <w:t>3. Взаємовідносини України з міжнародними фінансово-кредитними організаціями.</w:t>
      </w:r>
    </w:p>
    <w:p w:rsidR="00337175" w:rsidRDefault="004B283B">
      <w:pPr>
        <w:jc w:val="both"/>
      </w:pPr>
      <w:r>
        <w:rPr>
          <w:lang w:val="uk-UA"/>
        </w:rPr>
        <w:t xml:space="preserve">    </w:t>
      </w:r>
      <w:r>
        <w:t>Міжнародні ти регіональні валютно-кредитні організа</w:t>
      </w:r>
      <w:r>
        <w:rPr>
          <w:lang w:val="uk-UA"/>
        </w:rPr>
        <w:t>ці</w:t>
      </w:r>
      <w:r>
        <w:t>ї</w:t>
      </w:r>
      <w:r>
        <w:rPr>
          <w:i/>
          <w:iCs/>
        </w:rPr>
        <w:t xml:space="preserve"> —</w:t>
      </w:r>
      <w:r>
        <w:t xml:space="preserve"> це установи, які створені на базі бага</w:t>
      </w:r>
      <w:r>
        <w:softHyphen/>
        <w:t>тосторонніх угод між державами. Найважливішу роль серед них у сучасний період відіграють Міжна</w:t>
      </w:r>
      <w:r>
        <w:softHyphen/>
        <w:t>родний валютний фонд (МВФ) і Міжнародн'ій банк реконструкції та розвитку (МБРР). Останній сьогодні є головною установою Групи Світового банку. Штаб-квартири організацій розташовані у Вашингтоні. Вка</w:t>
      </w:r>
      <w:r>
        <w:softHyphen/>
        <w:t>зані установи було засновано на Міжнародній валютно-</w:t>
      </w:r>
      <w:r>
        <w:rPr>
          <w:lang w:val="uk-UA"/>
        </w:rPr>
        <w:t>фіна</w:t>
      </w:r>
      <w:r>
        <w:t>нсовій конференції, яка відбулася у 1944 р. у Брсттоп-Вудсі (СІІІЛ). СРСР та Україна хоча і брали участі, у конференції, але не ратифікували угоди про МВФ та МБРР і не вступили до складу цих організа</w:t>
      </w:r>
      <w:r>
        <w:softHyphen/>
        <w:t>цій. Наслідком стала багаторічна ізоляція СРСР та його союзників від світової економічної та валютно-фінансової системи, що значною мірою було зумов</w:t>
      </w:r>
      <w:r>
        <w:softHyphen/>
        <w:t>лено політичними та ідеологічними мотивами. У 1992 р. у практиці міждержавних валютних відносин сталася досить чначіїіі подія: членами МВФ прийнято країни, що входили до колишнього СРСР, у тому чи</w:t>
      </w:r>
      <w:r>
        <w:softHyphen/>
        <w:t>слі й Україну. Завдяки цьому фактично завершено процес глобалізації економічного простору валютно</w:t>
      </w:r>
      <w:r>
        <w:softHyphen/>
        <w:t>го р</w:t>
      </w:r>
      <w:r>
        <w:rPr>
          <w:lang w:val="uk-UA"/>
        </w:rPr>
        <w:t>егулювання</w:t>
      </w:r>
      <w:r>
        <w:t xml:space="preserve">, що </w:t>
      </w:r>
      <w:r>
        <w:rPr>
          <w:lang w:val="uk-UA"/>
        </w:rPr>
        <w:t>здійснюється цією важливою між</w:t>
      </w:r>
      <w:r>
        <w:t>народною організацією.</w:t>
      </w:r>
    </w:p>
    <w:p w:rsidR="00337175" w:rsidRDefault="004B283B">
      <w:pPr>
        <w:jc w:val="both"/>
      </w:pPr>
      <w:r>
        <w:rPr>
          <w:lang w:val="uk-UA"/>
        </w:rPr>
        <w:t xml:space="preserve">       </w:t>
      </w:r>
      <w:r>
        <w:t>Міжнародни</w:t>
      </w:r>
      <w:r>
        <w:rPr>
          <w:lang w:val="uk-UA"/>
        </w:rPr>
        <w:t>й валютний фонд</w:t>
      </w:r>
      <w:r>
        <w:t xml:space="preserve"> фонд було створено з метою регулю</w:t>
      </w:r>
      <w:r>
        <w:softHyphen/>
        <w:t xml:space="preserve">вання валютних відносин між країнами-членами. МВФ повинен </w:t>
      </w:r>
      <w:r>
        <w:rPr>
          <w:lang w:val="uk-UA"/>
        </w:rPr>
        <w:t>в</w:t>
      </w:r>
      <w:r>
        <w:t xml:space="preserve">ідігравати </w:t>
      </w:r>
      <w:r>
        <w:rPr>
          <w:lang w:val="uk-UA"/>
        </w:rPr>
        <w:t>подвійну роль : з</w:t>
      </w:r>
      <w:r>
        <w:t xml:space="preserve"> одного боку стежити за виконанням своїми членами визначених правил поведінки в галузі валютно-фінансовнх відносин, а </w:t>
      </w:r>
      <w:r>
        <w:rPr>
          <w:lang w:val="uk-UA"/>
        </w:rPr>
        <w:t>з</w:t>
      </w:r>
      <w:r>
        <w:t xml:space="preserve"> іншого — надавати ресурси для фінан</w:t>
      </w:r>
      <w:r>
        <w:softHyphen/>
        <w:t>сування дефіцитів платіжних балансів тим країнам, які нього по</w:t>
      </w:r>
      <w:r>
        <w:softHyphen/>
        <w:t>требують.</w:t>
      </w:r>
    </w:p>
    <w:p w:rsidR="00337175" w:rsidRDefault="004B283B">
      <w:pPr>
        <w:jc w:val="both"/>
      </w:pPr>
      <w:r>
        <w:rPr>
          <w:lang w:val="uk-UA"/>
        </w:rPr>
        <w:t xml:space="preserve">    </w:t>
      </w:r>
      <w:r>
        <w:t xml:space="preserve">Кожна країна-учасниця, </w:t>
      </w:r>
      <w:r>
        <w:rPr>
          <w:lang w:val="uk-UA"/>
        </w:rPr>
        <w:t>вступаючи</w:t>
      </w:r>
      <w:r>
        <w:t xml:space="preserve"> у Фонд, робить відповід</w:t>
      </w:r>
      <w:r>
        <w:softHyphen/>
        <w:t>ний внесок, який визначаггьсч встановленою квотою. Розмір та</w:t>
      </w:r>
      <w:r>
        <w:softHyphen/>
        <w:t xml:space="preserve">кої квоти, що </w:t>
      </w:r>
      <w:r>
        <w:rPr>
          <w:lang w:val="uk-UA"/>
        </w:rPr>
        <w:t>переглядається з періодичністю</w:t>
      </w:r>
      <w:r>
        <w:t xml:space="preserve"> у п'ять років, розра</w:t>
      </w:r>
      <w:r>
        <w:softHyphen/>
        <w:t xml:space="preserve">ховується на </w:t>
      </w:r>
      <w:r>
        <w:rPr>
          <w:lang w:val="uk-UA"/>
        </w:rPr>
        <w:t xml:space="preserve">основі </w:t>
      </w:r>
      <w:r>
        <w:t>оцінки економічного потенціалу окремих країн у світовому господарстві. Відносно до розміру квот визнача</w:t>
      </w:r>
      <w:r>
        <w:softHyphen/>
        <w:t>ється «вага» голосу кожної країни в керівництві Фондом та обсяг її можливих запозичен</w:t>
      </w:r>
      <w:r>
        <w:rPr>
          <w:lang w:val="uk-UA"/>
        </w:rPr>
        <w:t>ь</w:t>
      </w:r>
      <w:r>
        <w:t>. Квоіа Україн</w:t>
      </w:r>
      <w:r>
        <w:rPr>
          <w:lang w:val="uk-UA"/>
        </w:rPr>
        <w:t>и</w:t>
      </w:r>
      <w:r>
        <w:t xml:space="preserve"> на кінець 1</w:t>
      </w:r>
      <w:r>
        <w:rPr>
          <w:lang w:val="uk-UA"/>
        </w:rPr>
        <w:t>99</w:t>
      </w:r>
      <w:r>
        <w:t>2</w:t>
      </w:r>
      <w:r>
        <w:rPr>
          <w:lang w:val="uk-UA"/>
        </w:rPr>
        <w:t xml:space="preserve"> </w:t>
      </w:r>
      <w:r>
        <w:t>р</w:t>
      </w:r>
      <w:r>
        <w:rPr>
          <w:lang w:val="uk-UA"/>
        </w:rPr>
        <w:t>оку</w:t>
      </w:r>
      <w:r>
        <w:t xml:space="preserve"> с</w:t>
      </w:r>
      <w:r>
        <w:rPr>
          <w:lang w:val="uk-UA"/>
        </w:rPr>
        <w:t xml:space="preserve">тановила </w:t>
      </w:r>
      <w:r>
        <w:t xml:space="preserve"> 0,7</w:t>
      </w:r>
      <w:r>
        <w:rPr>
          <w:lang w:val="uk-UA"/>
        </w:rPr>
        <w:t>%</w:t>
      </w:r>
      <w:r>
        <w:t xml:space="preserve">. Відповідно до </w:t>
      </w:r>
      <w:r>
        <w:rPr>
          <w:lang w:val="uk-UA"/>
        </w:rPr>
        <w:t>цієї квоти</w:t>
      </w:r>
      <w:r>
        <w:t xml:space="preserve"> в</w:t>
      </w:r>
      <w:r>
        <w:rPr>
          <w:lang w:val="uk-UA"/>
        </w:rPr>
        <w:t>ступний</w:t>
      </w:r>
      <w:r>
        <w:t xml:space="preserve"> внесок для України було визначено у розмірі 911 млп.</w:t>
      </w:r>
      <w:r>
        <w:rPr>
          <w:lang w:val="uk-UA"/>
        </w:rPr>
        <w:t xml:space="preserve"> до</w:t>
      </w:r>
      <w:r>
        <w:t>л. С</w:t>
      </w:r>
      <w:r>
        <w:rPr>
          <w:lang w:val="uk-UA"/>
        </w:rPr>
        <w:t>Ш</w:t>
      </w:r>
      <w:r>
        <w:t>А. Згідно з існуючим поло</w:t>
      </w:r>
      <w:r>
        <w:softHyphen/>
        <w:t xml:space="preserve">женням з визначеної суми </w:t>
      </w:r>
      <w:r>
        <w:rPr>
          <w:lang w:val="uk-UA"/>
        </w:rPr>
        <w:t>лише</w:t>
      </w:r>
      <w:r>
        <w:t xml:space="preserve"> 22,7% виплачується у вільно кон</w:t>
      </w:r>
      <w:r>
        <w:rPr>
          <w:lang w:val="uk-UA"/>
        </w:rPr>
        <w:t>ве</w:t>
      </w:r>
      <w:r>
        <w:t>р</w:t>
      </w:r>
      <w:r>
        <w:rPr>
          <w:lang w:val="uk-UA"/>
        </w:rPr>
        <w:t>т</w:t>
      </w:r>
      <w:r>
        <w:t>ованііі валюті (В</w:t>
      </w:r>
      <w:r>
        <w:rPr>
          <w:lang w:val="uk-UA"/>
        </w:rPr>
        <w:t>К</w:t>
      </w:r>
      <w:r>
        <w:t>В). а решта - у національній грошовій оди</w:t>
      </w:r>
      <w:r>
        <w:softHyphen/>
        <w:t>ниці. Враховуючи гостру нестачу ВКВ, Україна скористалася так званим Фондом запозичення при МВФ для країн-членів, що за</w:t>
      </w:r>
      <w:r>
        <w:softHyphen/>
        <w:t>знають фінансових труд</w:t>
      </w:r>
      <w:r>
        <w:rPr>
          <w:lang w:val="uk-UA"/>
        </w:rPr>
        <w:t>нощів</w:t>
      </w:r>
      <w:r>
        <w:t xml:space="preserve">. </w:t>
      </w:r>
      <w:r>
        <w:rPr>
          <w:lang w:val="uk-UA"/>
        </w:rPr>
        <w:t>Н</w:t>
      </w:r>
      <w:r>
        <w:t>еобхідн</w:t>
      </w:r>
      <w:r>
        <w:rPr>
          <w:lang w:val="uk-UA"/>
        </w:rPr>
        <w:t>ий</w:t>
      </w:r>
      <w:r>
        <w:t xml:space="preserve"> внесок оформлено як борг</w:t>
      </w:r>
      <w:r>
        <w:rPr>
          <w:lang w:val="uk-UA"/>
        </w:rPr>
        <w:t xml:space="preserve">, </w:t>
      </w:r>
      <w:r>
        <w:t xml:space="preserve"> під який Україні надано безпроцентний і безстроковий кре</w:t>
      </w:r>
      <w:r>
        <w:softHyphen/>
        <w:t>дит</w:t>
      </w:r>
      <w:r>
        <w:rPr>
          <w:lang w:val="uk-UA"/>
        </w:rPr>
        <w:t>, щ</w:t>
      </w:r>
      <w:r>
        <w:t>о по можливості буде погашено.</w:t>
      </w:r>
    </w:p>
    <w:p w:rsidR="00337175" w:rsidRDefault="004B283B">
      <w:pPr>
        <w:pStyle w:val="a3"/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Рішенням Ради керуючих МВФ від 22 січня 1999р. передба</w:t>
      </w:r>
      <w:r>
        <w:rPr>
          <w:szCs w:val="24"/>
          <w:lang w:val="uk-UA"/>
        </w:rPr>
        <w:softHyphen/>
        <w:t>чено зростання сумарного капіталу МВФ до 210943.0 млн СДР проти 145321,0 млн. СДР. Унаслідок цього квота України в МВФ зросла з 997.3 млн. СДР до 1372,0млн, що дає змогу помітно розширити обсяг її можливих запозичень у МВФ.</w:t>
      </w:r>
    </w:p>
    <w:p w:rsidR="00337175" w:rsidRDefault="004B283B">
      <w:pPr>
        <w:jc w:val="both"/>
      </w:pPr>
      <w:r>
        <w:rPr>
          <w:lang w:val="uk-UA"/>
        </w:rPr>
        <w:t xml:space="preserve">     </w:t>
      </w:r>
      <w:r>
        <w:t>Ставши членом МВФ</w:t>
      </w:r>
      <w:r>
        <w:rPr>
          <w:lang w:val="uk-UA"/>
        </w:rPr>
        <w:t>,</w:t>
      </w:r>
      <w:r>
        <w:t xml:space="preserve"> Україна водночас увійшла до структури </w:t>
      </w:r>
      <w:r>
        <w:rPr>
          <w:b/>
          <w:bCs/>
          <w:smallCaps/>
        </w:rPr>
        <w:t xml:space="preserve">обігового </w:t>
      </w:r>
      <w:r>
        <w:t>банку, їй ви</w:t>
      </w:r>
      <w:r>
        <w:rPr>
          <w:lang w:val="uk-UA"/>
        </w:rPr>
        <w:t>ділено квоту</w:t>
      </w:r>
      <w:r>
        <w:t xml:space="preserve"> в 10 678 акцій на загальну суму в 1,3 млрддол. США. Валютну готівку за член</w:t>
      </w:r>
      <w:r>
        <w:rPr>
          <w:lang w:val="uk-UA"/>
        </w:rPr>
        <w:t>ство</w:t>
      </w:r>
      <w:r>
        <w:t xml:space="preserve"> Украї</w:t>
      </w:r>
      <w:r>
        <w:rPr>
          <w:lang w:val="uk-UA"/>
        </w:rPr>
        <w:t xml:space="preserve">ни в </w:t>
      </w:r>
      <w:r>
        <w:t>банку на суму 7,9 мли дол. США внесли Нідерланди, що є краї</w:t>
      </w:r>
      <w:r>
        <w:softHyphen/>
        <w:t>ною-опікуном нашої держави у цін банківській структурі.</w:t>
      </w:r>
    </w:p>
    <w:p w:rsidR="00337175" w:rsidRDefault="004B283B">
      <w:pPr>
        <w:ind w:left="40"/>
        <w:jc w:val="both"/>
      </w:pPr>
      <w:r>
        <w:rPr>
          <w:lang w:val="uk-UA"/>
        </w:rPr>
        <w:t xml:space="preserve">     </w:t>
      </w:r>
      <w:r>
        <w:t>На початку своєї діяльності, в кінці 40-х років, практично не було розвинутої системи міжнародних фінансових приватних ринків. Тому МВФ був джерелом коштів як для розвинутих кра</w:t>
      </w:r>
      <w:r>
        <w:softHyphen/>
        <w:t>їн, так і для країн, що розвиваються. Протягом останніх 40—50-ти років одним з найцікавіших ас</w:t>
      </w:r>
      <w:r>
        <w:rPr>
          <w:lang w:val="uk-UA"/>
        </w:rPr>
        <w:t>пектів</w:t>
      </w:r>
      <w:r>
        <w:t xml:space="preserve"> економічного розвитку, у світі стала дуже швидка інт</w:t>
      </w:r>
      <w:r>
        <w:rPr>
          <w:lang w:val="uk-UA"/>
        </w:rPr>
        <w:t>ернаціоналізація</w:t>
      </w:r>
      <w:r>
        <w:t xml:space="preserve"> приватного фінансо</w:t>
      </w:r>
      <w:r>
        <w:rPr>
          <w:lang w:val="uk-UA"/>
        </w:rPr>
        <w:t>во</w:t>
      </w:r>
      <w:r>
        <w:t xml:space="preserve">го ринку. І сьогодні більшість розігнутих країн не потребують фінансових ресурсів Фонду, бо вони мають доступ до приватних фінансових ринків. Тому МВФ </w:t>
      </w:r>
      <w:r>
        <w:rPr>
          <w:lang w:val="uk-UA"/>
        </w:rPr>
        <w:t>від</w:t>
      </w:r>
      <w:r>
        <w:t xml:space="preserve"> фінансування всіх країн-чле</w:t>
      </w:r>
      <w:r>
        <w:softHyphen/>
        <w:t>нів зара</w:t>
      </w:r>
      <w:r>
        <w:rPr>
          <w:lang w:val="uk-UA"/>
        </w:rPr>
        <w:t>з</w:t>
      </w:r>
      <w:r>
        <w:t xml:space="preserve"> переключився на </w:t>
      </w:r>
      <w:r>
        <w:rPr>
          <w:lang w:val="uk-UA"/>
        </w:rPr>
        <w:t>п</w:t>
      </w:r>
      <w:r>
        <w:t>ід</w:t>
      </w:r>
      <w:r>
        <w:rPr>
          <w:lang w:val="uk-UA"/>
        </w:rPr>
        <w:t>т</w:t>
      </w:r>
      <w:r>
        <w:t xml:space="preserve">римку країн, що розвиваються, тобто тих країн, які не мають доступу до приватних фінансових ринків. Відбулась переорієнтація МВФ від статусу, так </w:t>
      </w:r>
      <w:r>
        <w:rPr>
          <w:lang w:val="uk-UA"/>
        </w:rPr>
        <w:t>би</w:t>
      </w:r>
      <w:r>
        <w:t xml:space="preserve"> мови</w:t>
      </w:r>
      <w:r>
        <w:softHyphen/>
        <w:t>ти, міжнародного банкіра до організації, що сприяє економічно</w:t>
      </w:r>
      <w:r>
        <w:softHyphen/>
        <w:t>му розвитку країн, які самі не в змозі вийти на фінансові р</w:t>
      </w:r>
      <w:r>
        <w:rPr>
          <w:lang w:val="uk-UA"/>
        </w:rPr>
        <w:t>инки</w:t>
      </w:r>
      <w:r>
        <w:t xml:space="preserve"> і потребують офіційної </w:t>
      </w:r>
      <w:r>
        <w:rPr>
          <w:lang w:val="uk-UA"/>
        </w:rPr>
        <w:t>підт</w:t>
      </w:r>
      <w:r>
        <w:t>римки Фонду.</w:t>
      </w:r>
    </w:p>
    <w:p w:rsidR="00337175" w:rsidRDefault="004B283B">
      <w:pPr>
        <w:ind w:left="40"/>
        <w:jc w:val="both"/>
      </w:pPr>
      <w:r>
        <w:rPr>
          <w:lang w:val="uk-UA"/>
        </w:rPr>
        <w:t xml:space="preserve">    </w:t>
      </w:r>
      <w:r>
        <w:t xml:space="preserve">У рамках такої еволюції можна зрозуміти відносини МВФ і з Україною. По-перше, Україна як держава поки що фактично не мас реального доступу на міжнародні фінансові ринки. </w:t>
      </w:r>
      <w:r>
        <w:rPr>
          <w:lang w:val="uk-UA"/>
        </w:rPr>
        <w:t xml:space="preserve">Зовнішнє </w:t>
      </w:r>
      <w:r>
        <w:t>фінансування вона може отримати переважно з офіці</w:t>
      </w:r>
      <w:r>
        <w:rPr>
          <w:lang w:val="uk-UA"/>
        </w:rPr>
        <w:t>йни</w:t>
      </w:r>
      <w:r>
        <w:t>х дже</w:t>
      </w:r>
      <w:r>
        <w:softHyphen/>
        <w:t xml:space="preserve">рел. </w:t>
      </w:r>
      <w:r>
        <w:rPr>
          <w:lang w:val="uk-UA"/>
        </w:rPr>
        <w:t>А</w:t>
      </w:r>
      <w:r>
        <w:t xml:space="preserve"> головне офіційне джерело —- це МВФ. І навіть можливе однобічне фінансування з боку таких країн, як США, Японія, як правило, пов'язане з домовленостями з Фондом. ІІо-дру</w:t>
      </w:r>
      <w:r>
        <w:rPr>
          <w:lang w:val="uk-UA"/>
        </w:rPr>
        <w:t>ге</w:t>
      </w:r>
      <w:r>
        <w:t>, по</w:t>
      </w:r>
      <w:r>
        <w:rPr>
          <w:lang w:val="uk-UA"/>
        </w:rPr>
        <w:t>л</w:t>
      </w:r>
      <w:r>
        <w:t>ітика Фонду, яка проводиться її Україні і пов'язана з грошовою підтримкою, спрямована на стабілізацію соціально-економічної ситуації в Україні.</w:t>
      </w:r>
    </w:p>
    <w:p w:rsidR="00337175" w:rsidRDefault="004B283B">
      <w:pPr>
        <w:ind w:left="40"/>
        <w:jc w:val="both"/>
      </w:pPr>
      <w:r>
        <w:rPr>
          <w:lang w:val="uk-UA"/>
        </w:rPr>
        <w:t xml:space="preserve">    </w:t>
      </w:r>
      <w:r>
        <w:t>Фінансові ресурси МВФ спрямовуються для надання допомо</w:t>
      </w:r>
      <w:r>
        <w:softHyphen/>
        <w:t>ги країнам-членам, які намагаються подолати проблеми платіж</w:t>
      </w:r>
      <w:r>
        <w:softHyphen/>
        <w:t>ного балансу, а також для сприяння у пом'якшенні наслідків реа</w:t>
      </w:r>
      <w:r>
        <w:softHyphen/>
        <w:t>лізації стабілізаційних програм. МВФ надає фінансування як зі своїх загальних ресурсів, так і в межах механізмів пільгового фі</w:t>
      </w:r>
      <w:r>
        <w:softHyphen/>
        <w:t>нансування, управління якими здійснюється окремо. Держави-члени, які користуються загальними ресурсами МВФ, «купують» (тобто позичають) валюту і</w:t>
      </w:r>
      <w:r>
        <w:rPr>
          <w:lang w:val="uk-UA"/>
        </w:rPr>
        <w:t>нших</w:t>
      </w:r>
      <w:r>
        <w:t xml:space="preserve"> держав-членів або СДР в обмін на еквівалентну суму у своїй власній валюті. МВФ стягує плату за такі позики та вимагає, щоб держави-члени в межах визначе</w:t>
      </w:r>
      <w:r>
        <w:softHyphen/>
        <w:t>ного терміну «викупили» свою валюту у МВФ (тобто погасили заборгованість), використовуючи для цього валюту інших дер</w:t>
      </w:r>
      <w:r>
        <w:softHyphen/>
        <w:t>жав-членів або СДР. Пільгове фінансування надається у вигляді кредитів під низькі проценти.</w:t>
      </w:r>
    </w:p>
    <w:p w:rsidR="00337175" w:rsidRDefault="004B283B">
      <w:pPr>
        <w:jc w:val="both"/>
      </w:pPr>
      <w:r>
        <w:rPr>
          <w:lang w:val="uk-UA"/>
        </w:rPr>
        <w:t xml:space="preserve">     </w:t>
      </w:r>
      <w:r>
        <w:t xml:space="preserve">Відзначимо, </w:t>
      </w:r>
      <w:r>
        <w:rPr>
          <w:lang w:val="uk-UA"/>
        </w:rPr>
        <w:t>щ</w:t>
      </w:r>
      <w:r>
        <w:t>о з жовтня 1994 р., коли Україна о</w:t>
      </w:r>
      <w:r>
        <w:rPr>
          <w:lang w:val="uk-UA"/>
        </w:rPr>
        <w:t>т</w:t>
      </w:r>
      <w:r>
        <w:t>римала пер</w:t>
      </w:r>
      <w:r>
        <w:softHyphen/>
        <w:t>ший транш кредиту Міжнародного валютного фонду, по жовтень 1996р. до Національного банку України надійшло кредитів від МВФ на загальну суму 2075 мл</w:t>
      </w:r>
      <w:r>
        <w:rPr>
          <w:lang w:val="uk-UA"/>
        </w:rPr>
        <w:t>н.</w:t>
      </w:r>
      <w:r>
        <w:t xml:space="preserve"> дол. СІІІА</w:t>
      </w:r>
      <w:r>
        <w:rPr>
          <w:lang w:val="uk-UA"/>
        </w:rPr>
        <w:t>.</w:t>
      </w:r>
      <w:r>
        <w:t xml:space="preserve"> У вересні 1998 р. з МВФ узгоджено виділення Україні позич</w:t>
      </w:r>
      <w:r>
        <w:softHyphen/>
        <w:t>ки в межах Програми розширеного фінансування («КГТ») на під</w:t>
      </w:r>
      <w:r>
        <w:softHyphen/>
        <w:t>тримку широкомасштабної макроекономічної та структурної ста</w:t>
      </w:r>
      <w:r>
        <w:softHyphen/>
        <w:t>білізації на період 1998—2001 рр. па загальну суму 2,3 млрддол. США, з яких протягом 1998р. отримано 345 мли дол. США. Крім того, у 1998 р. отримано 51 мли дол. США в межах креди</w:t>
      </w:r>
      <w:r>
        <w:softHyphen/>
        <w:t>ту «ст</w:t>
      </w:r>
      <w:r>
        <w:rPr>
          <w:lang w:val="uk-UA"/>
        </w:rPr>
        <w:t>е</w:t>
      </w:r>
      <w:r>
        <w:t>нд-ба</w:t>
      </w:r>
      <w:r>
        <w:rPr>
          <w:lang w:val="uk-UA"/>
        </w:rPr>
        <w:t>й</w:t>
      </w:r>
      <w:r>
        <w:t>»</w:t>
      </w:r>
      <w:r>
        <w:rPr>
          <w:lang w:val="uk-UA"/>
        </w:rPr>
        <w:t>,</w:t>
      </w:r>
      <w:r>
        <w:t xml:space="preserve"> на фінансування програми макроскономічної стабілізації та структурних перетворень, реалізацію якої розпо</w:t>
      </w:r>
      <w:r>
        <w:softHyphen/>
        <w:t>чато в 1997 р.</w:t>
      </w:r>
    </w:p>
    <w:p w:rsidR="00337175" w:rsidRDefault="004B283B">
      <w:pPr>
        <w:jc w:val="both"/>
      </w:pPr>
      <w:r>
        <w:rPr>
          <w:lang w:val="uk-UA"/>
        </w:rPr>
        <w:t xml:space="preserve">    </w:t>
      </w:r>
      <w:r>
        <w:t>Розпорядником ф</w:t>
      </w:r>
      <w:r>
        <w:rPr>
          <w:lang w:val="uk-UA"/>
        </w:rPr>
        <w:t>інансових</w:t>
      </w:r>
      <w:r>
        <w:t xml:space="preserve"> ресурсів, наданих МВФ, є НБУ. Отримання цих ресурсів обумовлено виконанням українською стороною погоджених з МВФ критеріїв ефективності, таких як рівень чистих міжнародних резервів , монетарні показники та дефіцит консолідованого бюджету тощо.</w:t>
      </w:r>
    </w:p>
    <w:p w:rsidR="00337175" w:rsidRDefault="004B283B">
      <w:pPr>
        <w:jc w:val="both"/>
      </w:pPr>
      <w:r>
        <w:rPr>
          <w:lang w:val="uk-UA"/>
        </w:rPr>
        <w:t xml:space="preserve">     </w:t>
      </w:r>
      <w:r>
        <w:t>Фінансові ресурси МВФ надаються Україні на досить пільго</w:t>
      </w:r>
      <w:r>
        <w:softHyphen/>
        <w:t>вих умовах: строк сплати 3—5 років, початок о</w:t>
      </w:r>
      <w:r>
        <w:rPr>
          <w:lang w:val="uk-UA"/>
        </w:rPr>
        <w:t xml:space="preserve">плати- через 3 роки, </w:t>
      </w:r>
      <w:r>
        <w:t xml:space="preserve"> процентні ставки за кредит — від 5,75% до 6,29%. На 1 січня 2000 р. державний борг України перед МВФ становить 2,8 млрд дол. США, або 22,4% усього зовнішнього державного боргу України.</w:t>
      </w:r>
    </w:p>
    <w:p w:rsidR="00337175" w:rsidRDefault="004B283B">
      <w:pPr>
        <w:jc w:val="both"/>
        <w:rPr>
          <w:lang w:val="uk-UA"/>
        </w:rPr>
      </w:pPr>
      <w:r>
        <w:rPr>
          <w:lang w:val="uk-UA"/>
        </w:rPr>
        <w:t xml:space="preserve">     </w:t>
      </w:r>
      <w:r>
        <w:t>Кредити, що залучаються від МВФ, використовуються для підтримки курсу національної валюти та для фінансування дефі</w:t>
      </w:r>
      <w:r>
        <w:softHyphen/>
        <w:t>циту платіжного балансу України і покликані пом'я</w:t>
      </w:r>
      <w:r>
        <w:rPr>
          <w:lang w:val="uk-UA"/>
        </w:rPr>
        <w:t>кшити економічні труднощі у процесі</w:t>
      </w:r>
      <w:r>
        <w:t xml:space="preserve"> проведення економічних реформ, які дають змогу забезпечити у перспективі економічне зростання в країні. Без проведення програми економічних перетворень фі</w:t>
      </w:r>
      <w:r>
        <w:softHyphen/>
        <w:t>нансова підтримка з офіційних джерел не має сенсу, бо в цьому разі позичкові кошти використовуватимуться на фінансування лише поточних проблем платіжного балансу, які без реформу</w:t>
      </w:r>
      <w:r>
        <w:softHyphen/>
        <w:t>вання економіки знову нагромаджуватимуться і перетворювати</w:t>
      </w:r>
      <w:r>
        <w:softHyphen/>
        <w:t>муться у додатковий тягар. Значною мірою завдяки співробітни</w:t>
      </w:r>
      <w:r>
        <w:softHyphen/>
        <w:t>цтву з МВФ наша країна спромоглася залучити значні кредитні ресурси Світового банку.</w:t>
      </w:r>
    </w:p>
    <w:p w:rsidR="00337175" w:rsidRDefault="004B283B">
      <w:pPr>
        <w:jc w:val="both"/>
      </w:pPr>
      <w:r>
        <w:rPr>
          <w:lang w:val="uk-UA"/>
        </w:rPr>
        <w:t xml:space="preserve">    </w:t>
      </w:r>
      <w:r>
        <w:t>Світовий банк являє собою групу споріднених організацій, тому досить часто говорять про групу Світового банку. До неї входять: Міжнародний банк реконструкції та розвитку (саме його інколи називають скорочено Світовим банком), Міжнародна асо</w:t>
      </w:r>
      <w:r>
        <w:rPr>
          <w:lang w:val="uk-UA"/>
        </w:rPr>
        <w:t xml:space="preserve">ціація </w:t>
      </w:r>
      <w:r>
        <w:t>розвитку, Міжнародна фінансова корпорація. Багатосто</w:t>
      </w:r>
      <w:r>
        <w:softHyphen/>
        <w:t>роння агенція гарантування інвестицій, а також Міжнародний центр урегулювання інвестиційних конфліктів.</w:t>
      </w:r>
    </w:p>
    <w:p w:rsidR="00337175" w:rsidRDefault="004B283B">
      <w:pPr>
        <w:ind w:left="40"/>
        <w:jc w:val="both"/>
      </w:pPr>
      <w:r>
        <w:t>Офіційні цілі членів Групи Світового банку — зменшення бі</w:t>
      </w:r>
      <w:r>
        <w:softHyphen/>
        <w:t>дності і підвищення життєвих стандартів країн-членів шляхом сприяння економічному розвитку останніх і залучення ресурсів з розвинутих країн до країн, що розвиваються. Зазначимо, що ос</w:t>
      </w:r>
      <w:r>
        <w:softHyphen/>
        <w:t>новна різниця між Світовим банком і МВФ полягає в тому, що МВФ більше концентрує свою увагу на питаннях короткостроко</w:t>
      </w:r>
      <w:r>
        <w:softHyphen/>
        <w:t>вої с})інансової стабільності в країнах, тоді як Світовий банк зосе</w:t>
      </w:r>
      <w:r>
        <w:softHyphen/>
        <w:t>реджується переважно на серсдньо- та довгострокових (за термі</w:t>
      </w:r>
      <w:r>
        <w:softHyphen/>
        <w:t>ном реалізації) проектах структурних та галузевих перетворень в економіках країн. Ось чому, коли йдеться про фінансову стабілі</w:t>
      </w:r>
      <w:r>
        <w:softHyphen/>
        <w:t>зацію в Україні, то це питання насамперед стосується діяльності МВФ. Коли ж мова йде про структурні і галузеві реформи, то тут</w:t>
      </w:r>
      <w:r>
        <w:rPr>
          <w:lang w:val="uk-UA"/>
        </w:rPr>
        <w:t xml:space="preserve"> </w:t>
      </w:r>
      <w:r>
        <w:t>на перший план серед міжнародних фінансових організацій по</w:t>
      </w:r>
      <w:r>
        <w:softHyphen/>
        <w:t>стає Світовий банк. який концентрує свою увагу на перетвореннях на мікрорівні, на питаннях приватизації, дерсгуляції галузевих перетворень, сприяє ре</w:t>
      </w:r>
      <w:r>
        <w:rPr>
          <w:lang w:val="uk-UA"/>
        </w:rPr>
        <w:t>фо</w:t>
      </w:r>
      <w:r>
        <w:t>рмуванню енергетичної галузі, сільсь</w:t>
      </w:r>
      <w:r>
        <w:softHyphen/>
        <w:t>кого господарства тощо.</w:t>
      </w:r>
    </w:p>
    <w:p w:rsidR="00337175" w:rsidRDefault="004B283B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t>Найбільшою філією групи Світового банку є Міжнародний банк реконструкції та розвитку. Він є основною позиковою орга</w:t>
      </w:r>
      <w:r>
        <w:softHyphen/>
        <w:t>нізацією. Це найбільша установа, що надає позики на розвиток країнам з середнім рівнем доходів, а також відіграє роль головного каталізатора щодо фінансування з інших джерел. Позики Світово</w:t>
      </w:r>
      <w:r>
        <w:softHyphen/>
        <w:t>го банку є досить привабливим джерелом зовнішнього фінансу</w:t>
      </w:r>
      <w:r>
        <w:softHyphen/>
        <w:t>вання як дефіциту державного бюджету, так і реформування еко</w:t>
      </w:r>
      <w:r>
        <w:softHyphen/>
        <w:t>номіки України. Фінансові умови, на яких Світовий банк падає позики Україні, є вигіднішими, ніж більшість інших зовнішніх джерел запозичення, доступних д</w:t>
      </w:r>
      <w:r>
        <w:rPr>
          <w:lang w:val="uk-UA"/>
        </w:rPr>
        <w:t>л</w:t>
      </w:r>
      <w:r>
        <w:t>я України в даний час</w:t>
      </w:r>
    </w:p>
    <w:p w:rsidR="00337175" w:rsidRDefault="004B283B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t>Системні проекти призначені для реформування цілих сек</w:t>
      </w:r>
      <w:r>
        <w:softHyphen/>
        <w:t>торів економіки, і гроші за иііми траншами направляються безпосередньо в Держбюджет України. А потім вже Мінфін зі свого бюджету повинен передбачити фінансування зазначеної в проекті програми — що і е основною метою кредитів МБРР. За інвестиційними проектами схема надання коштів МБРР де</w:t>
      </w:r>
      <w:r>
        <w:softHyphen/>
        <w:t xml:space="preserve">що ішна. </w:t>
      </w:r>
    </w:p>
    <w:p w:rsidR="00337175" w:rsidRDefault="004B283B">
      <w:pPr>
        <w:jc w:val="both"/>
      </w:pPr>
      <w:r>
        <w:rPr>
          <w:lang w:val="uk-UA"/>
        </w:rPr>
        <w:t xml:space="preserve">     </w:t>
      </w:r>
      <w:r>
        <w:t xml:space="preserve">На початку 1993 р. було затверджено першу позику на інституційну розбудову в сумі приблизно </w:t>
      </w:r>
      <w:r>
        <w:rPr>
          <w:lang w:val="uk-UA"/>
        </w:rPr>
        <w:t>30</w:t>
      </w:r>
      <w:r>
        <w:t xml:space="preserve"> млн дол. США. Надалі, у 1994—1995 рр.. Світовий банк падав Україні кошти реабілітацій</w:t>
      </w:r>
      <w:r>
        <w:softHyphen/>
        <w:t>ної позики и повному обсязі (близько 500 млн дол. США)</w:t>
      </w:r>
      <w:r>
        <w:rPr>
          <w:lang w:val="uk-UA"/>
        </w:rPr>
        <w:t>,</w:t>
      </w:r>
      <w:r>
        <w:t xml:space="preserve"> які бу</w:t>
      </w:r>
      <w:r>
        <w:softHyphen/>
        <w:t>ли спрямовані на фінансування підтримки бюджету, зокрема на покриття дефіциту бюджету, платежі за зовнішнім боргом та критичним імпортом. Розмір інституційної позики, наданої Світо</w:t>
      </w:r>
      <w:r>
        <w:softHyphen/>
        <w:t>вим банком за цей період, становив 27 мли дол. СШЛ. У 1996 р. пе</w:t>
      </w:r>
      <w:r>
        <w:softHyphen/>
        <w:t>редбачалося отримати ш'д Снігового банку близько 600 млн дол. СШЛ, у чому числі позику на структурну перебудову окремих сек</w:t>
      </w:r>
      <w:r>
        <w:softHyphen/>
        <w:t>торів економіки (позика на розвиток підприємств) — 200 мли дол. США, на структурну перебудову сільського господарства — 150 млн дол. США, на структурну перебудову вугільного секто</w:t>
      </w:r>
      <w:r>
        <w:softHyphen/>
        <w:t>ра— 150 млн дол. США. Проте на 1 січня 1997р. було отримано 401,8 млндол. США, у тому числі по 150 млн дол. США надійш</w:t>
      </w:r>
      <w:r>
        <w:softHyphen/>
        <w:t>ло на реконструкцію вугільної галузі та реструктуризацію сільсь</w:t>
      </w:r>
      <w:r>
        <w:softHyphen/>
        <w:t>кого господарства, на розвиток підприємств — 100 млн дол. СШЛ, інституційної позики— 1.8 млндол. США.</w:t>
      </w:r>
    </w:p>
    <w:p w:rsidR="00337175" w:rsidRDefault="004B283B">
      <w:pPr>
        <w:jc w:val="both"/>
      </w:pPr>
      <w:r>
        <w:t>У 1998 р. продовжувалася співпраця зі Світовим банком щодо підготовки до реалізації таких проектів:</w:t>
      </w:r>
    </w:p>
    <w:p w:rsidR="00337175" w:rsidRDefault="004B283B">
      <w:pPr>
        <w:jc w:val="both"/>
      </w:pPr>
      <w:r>
        <w:t>1. «Позика на структурну перебудову фінансового сектора» (Р5АЬ) у розмірі 300 мли дол. США для підтримки реформ щодо зміцнення банківської системи з метою заохочення банків до пе</w:t>
      </w:r>
      <w:r>
        <w:softHyphen/>
        <w:t>реходу на нові умови формування резервних та страхових фон</w:t>
      </w:r>
      <w:r>
        <w:softHyphen/>
        <w:t>дів, а також збільшення власною капіталу.</w:t>
      </w:r>
    </w:p>
    <w:p w:rsidR="00337175" w:rsidRDefault="004B283B">
      <w:pPr>
        <w:ind w:left="40"/>
        <w:jc w:val="both"/>
      </w:pPr>
      <w:r>
        <w:t>2. «Проект фінансових послуг» — у розмірі 250 млн дол. США, який е продовженням позики на структурну перебудову фінансового сектора. Згідно з пропозиціями Світового банку цей проект включатиме такі основні напрями: кредитна лінія для підтримки малого та середнього нідіїрисмництііа у рччм'рі 100—-150 млн дол. США; технічна допомога комериійн"'.і бан</w:t>
      </w:r>
      <w:r>
        <w:softHyphen/>
        <w:t>кам; автоматизація банківської діяльності; створення рептинго-вого агентства.</w:t>
      </w:r>
    </w:p>
    <w:p w:rsidR="00337175" w:rsidRDefault="004B283B">
      <w:pPr>
        <w:jc w:val="both"/>
      </w:pPr>
      <w:r>
        <w:t>Реалізація цих двох проектів має стати істотним кроком щодо вдосконалення банківської сис'іеми України. Крім того, у 1998 р. Світовим банком було виплачено Україні за системними проек</w:t>
      </w:r>
      <w:r>
        <w:softHyphen/>
        <w:t>тами 340 млн дол. США: 150 млн дол. — на перебудову сільсько</w:t>
      </w:r>
      <w:r>
        <w:softHyphen/>
        <w:t xml:space="preserve">го господарства (усього два транші); 100 млн дол. — перший 'іранці Проекту па розвиток підприємств (всього </w:t>
      </w:r>
      <w:r>
        <w:rPr>
          <w:lang w:val="uk-UA"/>
        </w:rPr>
        <w:t>т</w:t>
      </w:r>
      <w:r>
        <w:t>ри транші);</w:t>
      </w:r>
    </w:p>
    <w:p w:rsidR="00337175" w:rsidRDefault="004B283B">
      <w:pPr>
        <w:jc w:val="both"/>
        <w:rPr>
          <w:lang w:val="uk-UA"/>
        </w:rPr>
      </w:pPr>
      <w:r>
        <w:t>90 млн дол. — перший транш кредиту на перебудову фінансового сектора (всього три транші). Па різних стадіях підготовки пере</w:t>
      </w:r>
      <w:r>
        <w:softHyphen/>
        <w:t>бувають майже три десятки інвестиційних проектів, участь у фінансуваніїі яких бере Світовий банк</w:t>
      </w:r>
      <w:r>
        <w:rPr>
          <w:lang w:val="uk-UA"/>
        </w:rPr>
        <w:t>.</w:t>
      </w: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jc w:val="both"/>
        <w:rPr>
          <w:lang w:val="uk-UA"/>
        </w:rPr>
      </w:pPr>
    </w:p>
    <w:p w:rsidR="00337175" w:rsidRDefault="00337175">
      <w:pPr>
        <w:ind w:left="40" w:firstLine="280"/>
        <w:jc w:val="center"/>
        <w:rPr>
          <w:b/>
          <w:bCs/>
          <w:sz w:val="32"/>
          <w:lang w:val="uk-UA"/>
        </w:rPr>
      </w:pPr>
    </w:p>
    <w:p w:rsidR="00337175" w:rsidRDefault="004B283B">
      <w:pPr>
        <w:ind w:left="40" w:firstLine="280"/>
        <w:jc w:val="center"/>
        <w:rPr>
          <w:b/>
          <w:bCs/>
          <w:sz w:val="32"/>
        </w:rPr>
      </w:pPr>
      <w:r>
        <w:rPr>
          <w:b/>
          <w:bCs/>
          <w:sz w:val="32"/>
        </w:rPr>
        <w:t>Література :</w:t>
      </w:r>
    </w:p>
    <w:p w:rsidR="00337175" w:rsidRDefault="00337175">
      <w:pPr>
        <w:ind w:left="40" w:firstLine="280"/>
        <w:jc w:val="center"/>
        <w:rPr>
          <w:b/>
          <w:bCs/>
          <w:sz w:val="32"/>
        </w:rPr>
      </w:pPr>
    </w:p>
    <w:p w:rsidR="00337175" w:rsidRDefault="00337175">
      <w:pPr>
        <w:ind w:left="40" w:firstLine="280"/>
        <w:jc w:val="center"/>
        <w:rPr>
          <w:b/>
          <w:bCs/>
          <w:sz w:val="32"/>
        </w:rPr>
      </w:pPr>
    </w:p>
    <w:p w:rsidR="00337175" w:rsidRDefault="00337175">
      <w:pPr>
        <w:ind w:left="40" w:firstLine="280"/>
        <w:jc w:val="center"/>
        <w:rPr>
          <w:b/>
          <w:bCs/>
          <w:sz w:val="32"/>
        </w:rPr>
      </w:pPr>
    </w:p>
    <w:p w:rsidR="00337175" w:rsidRDefault="004B283B">
      <w:pPr>
        <w:numPr>
          <w:ilvl w:val="0"/>
          <w:numId w:val="6"/>
        </w:numPr>
      </w:pPr>
      <w:r>
        <w:rPr>
          <w:lang w:val="uk-UA"/>
        </w:rPr>
        <w:t>Гроші та кредит : /Підручник для вузів /. За ред. Славука.</w:t>
      </w:r>
      <w:r>
        <w:t xml:space="preserve">- К.: </w:t>
      </w:r>
      <w:r>
        <w:rPr>
          <w:lang w:val="uk-UA"/>
        </w:rPr>
        <w:t xml:space="preserve">КНЕУ, </w:t>
      </w:r>
      <w:r>
        <w:t>2001.-</w:t>
      </w:r>
      <w:r>
        <w:rPr>
          <w:lang w:val="uk-UA"/>
        </w:rPr>
        <w:t>602</w:t>
      </w:r>
      <w:r>
        <w:t xml:space="preserve"> с.</w:t>
      </w:r>
    </w:p>
    <w:p w:rsidR="00337175" w:rsidRDefault="004B283B">
      <w:pPr>
        <w:numPr>
          <w:ilvl w:val="0"/>
          <w:numId w:val="6"/>
        </w:numPr>
        <w:rPr>
          <w:lang w:val="uk-UA"/>
        </w:rPr>
      </w:pPr>
      <w:r>
        <w:rPr>
          <w:lang w:val="uk-UA"/>
        </w:rPr>
        <w:t>Єрмоленко М. Поза банківський обіг готівки і чинники його скорочення. “Економіст”.-2000р.. №4.</w:t>
      </w:r>
    </w:p>
    <w:p w:rsidR="00337175" w:rsidRDefault="00337175">
      <w:pPr>
        <w:jc w:val="both"/>
        <w:rPr>
          <w:lang w:val="uk-UA"/>
        </w:rPr>
      </w:pPr>
      <w:bookmarkStart w:id="0" w:name="_GoBack"/>
      <w:bookmarkEnd w:id="0"/>
    </w:p>
    <w:sectPr w:rsidR="00337175">
      <w:headerReference w:type="even" r:id="rId7"/>
      <w:headerReference w:type="default" r:id="rId8"/>
      <w:pgSz w:w="11906" w:h="16838"/>
      <w:pgMar w:top="1134" w:right="851" w:bottom="3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75" w:rsidRDefault="004B283B">
      <w:r>
        <w:separator/>
      </w:r>
    </w:p>
  </w:endnote>
  <w:endnote w:type="continuationSeparator" w:id="0">
    <w:p w:rsidR="00337175" w:rsidRDefault="004B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75" w:rsidRDefault="004B283B">
      <w:r>
        <w:separator/>
      </w:r>
    </w:p>
  </w:footnote>
  <w:footnote w:type="continuationSeparator" w:id="0">
    <w:p w:rsidR="00337175" w:rsidRDefault="004B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75" w:rsidRDefault="004B283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7175" w:rsidRDefault="003371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75" w:rsidRDefault="004B283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337175" w:rsidRDefault="0033717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7ED"/>
    <w:multiLevelType w:val="hybridMultilevel"/>
    <w:tmpl w:val="89363C66"/>
    <w:lvl w:ilvl="0" w:tplc="22C06AD2">
      <w:start w:val="9"/>
      <w:numFmt w:val="bullet"/>
      <w:lvlText w:val="—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80268EB"/>
    <w:multiLevelType w:val="hybridMultilevel"/>
    <w:tmpl w:val="8668E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12D7E"/>
    <w:multiLevelType w:val="hybridMultilevel"/>
    <w:tmpl w:val="79367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460631"/>
    <w:multiLevelType w:val="hybridMultilevel"/>
    <w:tmpl w:val="B0C28418"/>
    <w:lvl w:ilvl="0" w:tplc="1900634C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4">
    <w:nsid w:val="6D1506CC"/>
    <w:multiLevelType w:val="hybridMultilevel"/>
    <w:tmpl w:val="E74CF7A2"/>
    <w:lvl w:ilvl="0" w:tplc="7B8AF934">
      <w:start w:val="1"/>
      <w:numFmt w:val="decimal"/>
      <w:lvlText w:val="%1."/>
      <w:lvlJc w:val="left"/>
      <w:pPr>
        <w:tabs>
          <w:tab w:val="num" w:pos="905"/>
        </w:tabs>
        <w:ind w:left="9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">
    <w:nsid w:val="7208619A"/>
    <w:multiLevelType w:val="hybridMultilevel"/>
    <w:tmpl w:val="87DE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83B"/>
    <w:rsid w:val="001374BE"/>
    <w:rsid w:val="00337175"/>
    <w:rsid w:val="004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9E6E-DA21-4BC8-8926-C4B0D14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6"/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kern w:val="0"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kern w:val="0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kern w:val="0"/>
      <w:sz w:val="3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kern w:val="0"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kern w:val="0"/>
      <w:sz w:val="32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kern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60" w:lineRule="auto"/>
      <w:ind w:left="40" w:firstLine="260"/>
      <w:jc w:val="both"/>
    </w:pPr>
    <w:rPr>
      <w:rFonts w:ascii="Arial" w:hAnsi="Arial" w:cs="Arial"/>
      <w:b/>
      <w:bCs/>
      <w:i/>
      <w:iCs/>
      <w:sz w:val="16"/>
      <w:szCs w:val="16"/>
      <w:lang w:val="uk-UA"/>
    </w:rPr>
  </w:style>
  <w:style w:type="paragraph" w:styleId="a3">
    <w:name w:val="Body Text"/>
    <w:basedOn w:val="a"/>
    <w:semiHidden/>
    <w:pPr>
      <w:spacing w:line="260" w:lineRule="auto"/>
      <w:jc w:val="both"/>
    </w:pPr>
    <w:rPr>
      <w:szCs w:val="16"/>
    </w:rPr>
  </w:style>
  <w:style w:type="paragraph" w:styleId="a4">
    <w:name w:val="Body Text Indent"/>
    <w:basedOn w:val="a"/>
    <w:semiHidden/>
    <w:pPr>
      <w:ind w:left="120"/>
      <w:jc w:val="both"/>
    </w:pPr>
    <w:rPr>
      <w:b/>
      <w:bCs/>
      <w:szCs w:val="18"/>
    </w:rPr>
  </w:style>
  <w:style w:type="paragraph" w:styleId="20">
    <w:name w:val="Body Text Indent 2"/>
    <w:basedOn w:val="a"/>
    <w:semiHidden/>
    <w:pPr>
      <w:ind w:left="40"/>
      <w:jc w:val="both"/>
    </w:pPr>
    <w:rPr>
      <w:b/>
      <w:bCs/>
      <w:szCs w:val="16"/>
    </w:rPr>
  </w:style>
  <w:style w:type="paragraph" w:styleId="21">
    <w:name w:val="Body Text 2"/>
    <w:basedOn w:val="a"/>
    <w:semiHidden/>
    <w:pPr>
      <w:jc w:val="both"/>
    </w:pPr>
    <w:rPr>
      <w:b/>
      <w:bCs/>
      <w:sz w:val="36"/>
      <w:lang w:val="uk-UA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  <w:rPr>
      <w:kern w:val="0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6683</Words>
  <Characters>38098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виведення з тіньового сектору :ііі;ічнііх оі")сягііі іродової маси (у вигляді в основному позабпяківського обігу </vt:lpstr>
    </vt:vector>
  </TitlesOfParts>
  <Company>Укргазбанк</Company>
  <LinksUpToDate>false</LinksUpToDate>
  <CharactersWithSpaces>44692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виведення з тіньового сектору :ііі;ічнііх оі")сягііі іродової маси (у вигляді в основному позабпяківського обігу </dc:title>
  <dc:subject/>
  <dc:creator>Сидоркевич Д.И.</dc:creator>
  <cp:keywords/>
  <dc:description/>
  <cp:lastModifiedBy>Irina</cp:lastModifiedBy>
  <cp:revision>2</cp:revision>
  <dcterms:created xsi:type="dcterms:W3CDTF">2014-08-04T13:17:00Z</dcterms:created>
  <dcterms:modified xsi:type="dcterms:W3CDTF">2014-08-04T13:17:00Z</dcterms:modified>
</cp:coreProperties>
</file>