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C0" w:rsidRDefault="00DB1BA2">
      <w:pPr>
        <w:pStyle w:val="a8"/>
      </w:pPr>
      <w:r>
        <w:t>Содержание</w:t>
      </w:r>
    </w:p>
    <w:p w:rsidR="00922DC0" w:rsidRDefault="00922DC0">
      <w:pPr>
        <w:pStyle w:val="a8"/>
      </w:pPr>
    </w:p>
    <w:p w:rsidR="00922DC0" w:rsidRDefault="00DB1BA2">
      <w:pPr>
        <w:pStyle w:val="10"/>
        <w:spacing w:line="360" w:lineRule="auto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</w:rPr>
        <w:fldChar w:fldCharType="begin"/>
      </w:r>
      <w:r>
        <w:rPr>
          <w:b w:val="0"/>
          <w:bCs w:val="0"/>
          <w:sz w:val="28"/>
        </w:rPr>
        <w:instrText xml:space="preserve"> TOC \o "1-4" \h \z </w:instrText>
      </w:r>
      <w:r>
        <w:rPr>
          <w:b w:val="0"/>
          <w:bCs w:val="0"/>
          <w:sz w:val="28"/>
        </w:rPr>
        <w:fldChar w:fldCharType="separate"/>
      </w:r>
      <w:hyperlink w:anchor="_Toc74128584" w:history="1">
        <w:r>
          <w:rPr>
            <w:rStyle w:val="a3"/>
            <w:sz w:val="28"/>
          </w:rPr>
          <w:t>1</w:t>
        </w:r>
        <w:r>
          <w:rPr>
            <w:b w:val="0"/>
            <w:bCs w:val="0"/>
            <w:sz w:val="28"/>
            <w:szCs w:val="24"/>
          </w:rPr>
          <w:tab/>
        </w:r>
        <w:r>
          <w:rPr>
            <w:rStyle w:val="a3"/>
            <w:sz w:val="28"/>
          </w:rPr>
          <w:t xml:space="preserve">Основы работы в программе </w:t>
        </w:r>
        <w:r>
          <w:rPr>
            <w:rStyle w:val="a3"/>
            <w:sz w:val="28"/>
            <w:lang w:val="en-US"/>
          </w:rPr>
          <w:t>Excel</w:t>
        </w:r>
        <w:r>
          <w:rPr>
            <w:webHidden/>
            <w:sz w:val="28"/>
          </w:rPr>
          <w:tab/>
        </w:r>
        <w:r>
          <w:rPr>
            <w:webHidden/>
            <w:sz w:val="28"/>
          </w:rPr>
          <w:fldChar w:fldCharType="begin"/>
        </w:r>
        <w:r>
          <w:rPr>
            <w:webHidden/>
            <w:sz w:val="28"/>
          </w:rPr>
          <w:instrText xml:space="preserve"> PAGEREF _Toc74128584 \h </w:instrText>
        </w:r>
        <w:r>
          <w:rPr>
            <w:webHidden/>
            <w:sz w:val="28"/>
          </w:rPr>
        </w:r>
        <w:r>
          <w:rPr>
            <w:webHidden/>
            <w:sz w:val="28"/>
          </w:rPr>
          <w:fldChar w:fldCharType="separate"/>
        </w:r>
        <w:r>
          <w:rPr>
            <w:webHidden/>
            <w:sz w:val="28"/>
          </w:rPr>
          <w:t>2</w:t>
        </w:r>
        <w:r>
          <w:rPr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85" w:history="1">
        <w:r w:rsidR="00DB1BA2">
          <w:rPr>
            <w:rStyle w:val="a3"/>
            <w:noProof/>
            <w:sz w:val="28"/>
          </w:rPr>
          <w:t>1.1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Ввод данных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_Toc74128585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2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86" w:history="1">
        <w:r w:rsidR="00DB1BA2">
          <w:rPr>
            <w:rStyle w:val="a3"/>
            <w:noProof/>
            <w:sz w:val="28"/>
          </w:rPr>
          <w:t>1.2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Формат ячеек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_Toc74128586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3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87" w:history="1">
        <w:r w:rsidR="00DB1BA2">
          <w:rPr>
            <w:rStyle w:val="a3"/>
            <w:noProof/>
            <w:sz w:val="28"/>
          </w:rPr>
          <w:t>1.3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Обрамление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_Toc74128587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3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88" w:history="1">
        <w:r w:rsidR="00DB1BA2">
          <w:rPr>
            <w:rStyle w:val="a3"/>
            <w:noProof/>
            <w:sz w:val="28"/>
          </w:rPr>
          <w:t>1.4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Автоформат, условное форматирование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_Toc74128588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3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89" w:history="1">
        <w:r w:rsidR="00DB1BA2">
          <w:rPr>
            <w:rStyle w:val="a3"/>
            <w:noProof/>
            <w:sz w:val="28"/>
          </w:rPr>
          <w:t>1.5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Ввод формул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_Toc74128589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4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0" w:history="1">
        <w:r w:rsidR="00DB1BA2">
          <w:rPr>
            <w:rStyle w:val="a3"/>
            <w:noProof/>
            <w:sz w:val="28"/>
          </w:rPr>
          <w:t>1.6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Суммирование и другие функции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_Toc74128590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4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1" w:history="1">
        <w:r w:rsidR="00DB1BA2">
          <w:rPr>
            <w:rStyle w:val="a3"/>
            <w:noProof/>
            <w:sz w:val="28"/>
          </w:rPr>
          <w:t>1.7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Сортировка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_Toc74128591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5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2" w:history="1">
        <w:r w:rsidR="00DB1BA2">
          <w:rPr>
            <w:rStyle w:val="a3"/>
            <w:noProof/>
            <w:sz w:val="28"/>
          </w:rPr>
          <w:t>1.8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Работа с листами – переименование, вставка, удаление, копирование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_Toc74128592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5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10"/>
        <w:spacing w:line="360" w:lineRule="auto"/>
        <w:rPr>
          <w:b w:val="0"/>
          <w:bCs w:val="0"/>
          <w:sz w:val="28"/>
          <w:szCs w:val="24"/>
        </w:rPr>
      </w:pPr>
      <w:hyperlink w:anchor="_Toc74128593" w:history="1">
        <w:r w:rsidR="00DB1BA2">
          <w:rPr>
            <w:rStyle w:val="a3"/>
            <w:sz w:val="28"/>
          </w:rPr>
          <w:t>2</w:t>
        </w:r>
        <w:r w:rsidR="00DB1BA2">
          <w:rPr>
            <w:b w:val="0"/>
            <w:bCs w:val="0"/>
            <w:sz w:val="28"/>
            <w:szCs w:val="24"/>
          </w:rPr>
          <w:tab/>
        </w:r>
        <w:r w:rsidR="00DB1BA2">
          <w:rPr>
            <w:rStyle w:val="a3"/>
            <w:sz w:val="28"/>
          </w:rPr>
          <w:t>Расширенные возможности Excel</w:t>
        </w:r>
        <w:r w:rsidR="00DB1BA2">
          <w:rPr>
            <w:webHidden/>
            <w:sz w:val="28"/>
          </w:rPr>
          <w:tab/>
        </w:r>
        <w:r w:rsidR="00DB1BA2">
          <w:rPr>
            <w:webHidden/>
            <w:sz w:val="28"/>
          </w:rPr>
          <w:fldChar w:fldCharType="begin"/>
        </w:r>
        <w:r w:rsidR="00DB1BA2">
          <w:rPr>
            <w:webHidden/>
            <w:sz w:val="28"/>
          </w:rPr>
          <w:instrText xml:space="preserve"> PAGEREF _Toc74128593 \h </w:instrText>
        </w:r>
        <w:r w:rsidR="00DB1BA2">
          <w:rPr>
            <w:webHidden/>
            <w:sz w:val="28"/>
          </w:rPr>
        </w:r>
        <w:r w:rsidR="00DB1BA2">
          <w:rPr>
            <w:webHidden/>
            <w:sz w:val="28"/>
          </w:rPr>
          <w:fldChar w:fldCharType="separate"/>
        </w:r>
        <w:r w:rsidR="00DB1BA2">
          <w:rPr>
            <w:webHidden/>
            <w:sz w:val="28"/>
          </w:rPr>
          <w:t>6</w:t>
        </w:r>
        <w:r w:rsidR="00DB1BA2">
          <w:rPr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4" w:history="1">
        <w:r w:rsidR="00DB1BA2">
          <w:rPr>
            <w:rStyle w:val="a3"/>
            <w:noProof/>
            <w:sz w:val="28"/>
          </w:rPr>
          <w:t>2.1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Графики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_Toc74128594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6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5" w:history="1">
        <w:r w:rsidR="00DB1BA2">
          <w:rPr>
            <w:rStyle w:val="a3"/>
            <w:noProof/>
            <w:sz w:val="28"/>
          </w:rPr>
          <w:t>2.2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Настройка параметров страницы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_Toc74128595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7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6" w:history="1">
        <w:r w:rsidR="00DB1BA2">
          <w:rPr>
            <w:rStyle w:val="a3"/>
            <w:noProof/>
            <w:sz w:val="28"/>
          </w:rPr>
          <w:t>2.3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 xml:space="preserve">Перенос в </w:t>
        </w:r>
        <w:r w:rsidR="00DB1BA2">
          <w:rPr>
            <w:rStyle w:val="a3"/>
            <w:noProof/>
            <w:sz w:val="28"/>
            <w:lang w:val="en-US"/>
          </w:rPr>
          <w:t>Word</w:t>
        </w:r>
        <w:r w:rsidR="00DB1BA2">
          <w:rPr>
            <w:rStyle w:val="a3"/>
            <w:noProof/>
            <w:sz w:val="28"/>
          </w:rPr>
          <w:t xml:space="preserve"> и обратно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_Toc74128596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7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7" w:history="1">
        <w:r w:rsidR="00DB1BA2">
          <w:rPr>
            <w:rStyle w:val="a3"/>
            <w:noProof/>
            <w:sz w:val="28"/>
          </w:rPr>
          <w:t>2.4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Условное форматирование и Фильтрация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_Toc74128597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8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8" w:history="1">
        <w:r w:rsidR="00DB1BA2">
          <w:rPr>
            <w:rStyle w:val="a3"/>
            <w:noProof/>
            <w:sz w:val="28"/>
          </w:rPr>
          <w:t>2.5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Структурные таблицы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_Toc74128598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9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599" w:history="1">
        <w:r w:rsidR="00DB1BA2">
          <w:rPr>
            <w:rStyle w:val="a3"/>
            <w:noProof/>
            <w:sz w:val="28"/>
          </w:rPr>
          <w:t>2.6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>Поиск, Замена и Макросы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_Toc74128599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9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936D2B">
      <w:pPr>
        <w:pStyle w:val="20"/>
        <w:tabs>
          <w:tab w:val="left" w:pos="960"/>
          <w:tab w:val="right" w:leader="dot" w:pos="9679"/>
        </w:tabs>
        <w:spacing w:line="360" w:lineRule="auto"/>
        <w:rPr>
          <w:noProof/>
          <w:sz w:val="28"/>
        </w:rPr>
      </w:pPr>
      <w:hyperlink w:anchor="_Toc74128600" w:history="1">
        <w:r w:rsidR="00DB1BA2">
          <w:rPr>
            <w:rStyle w:val="a3"/>
            <w:noProof/>
            <w:sz w:val="28"/>
          </w:rPr>
          <w:t>2.7</w:t>
        </w:r>
        <w:r w:rsidR="00DB1BA2">
          <w:rPr>
            <w:noProof/>
            <w:sz w:val="28"/>
          </w:rPr>
          <w:tab/>
        </w:r>
        <w:r w:rsidR="00DB1BA2">
          <w:rPr>
            <w:rStyle w:val="a3"/>
            <w:noProof/>
            <w:sz w:val="28"/>
          </w:rPr>
          <w:t xml:space="preserve">Собственные функции и </w:t>
        </w:r>
        <w:r w:rsidR="00DB1BA2">
          <w:rPr>
            <w:rStyle w:val="a3"/>
            <w:noProof/>
            <w:sz w:val="28"/>
            <w:lang w:val="en-US"/>
          </w:rPr>
          <w:t>Visual</w:t>
        </w:r>
        <w:r w:rsidR="00DB1BA2">
          <w:rPr>
            <w:rStyle w:val="a3"/>
            <w:noProof/>
            <w:sz w:val="28"/>
          </w:rPr>
          <w:t xml:space="preserve"> </w:t>
        </w:r>
        <w:r w:rsidR="00DB1BA2">
          <w:rPr>
            <w:rStyle w:val="a3"/>
            <w:noProof/>
            <w:sz w:val="28"/>
            <w:lang w:val="en-US"/>
          </w:rPr>
          <w:t>Basic</w:t>
        </w:r>
        <w:r w:rsidR="00DB1BA2">
          <w:rPr>
            <w:noProof/>
            <w:webHidden/>
            <w:sz w:val="28"/>
          </w:rPr>
          <w:tab/>
        </w:r>
        <w:r w:rsidR="00DB1BA2">
          <w:rPr>
            <w:noProof/>
            <w:webHidden/>
            <w:sz w:val="28"/>
          </w:rPr>
          <w:fldChar w:fldCharType="begin"/>
        </w:r>
        <w:r w:rsidR="00DB1BA2">
          <w:rPr>
            <w:noProof/>
            <w:webHidden/>
            <w:sz w:val="28"/>
          </w:rPr>
          <w:instrText xml:space="preserve"> PAGEREF _Toc74128600 \h </w:instrText>
        </w:r>
        <w:r w:rsidR="00DB1BA2">
          <w:rPr>
            <w:noProof/>
            <w:webHidden/>
            <w:sz w:val="28"/>
          </w:rPr>
        </w:r>
        <w:r w:rsidR="00DB1BA2">
          <w:rPr>
            <w:noProof/>
            <w:webHidden/>
            <w:sz w:val="28"/>
          </w:rPr>
          <w:fldChar w:fldCharType="separate"/>
        </w:r>
        <w:r w:rsidR="00DB1BA2">
          <w:rPr>
            <w:noProof/>
            <w:webHidden/>
            <w:sz w:val="28"/>
          </w:rPr>
          <w:t>9</w:t>
        </w:r>
        <w:r w:rsidR="00DB1BA2">
          <w:rPr>
            <w:noProof/>
            <w:webHidden/>
            <w:sz w:val="28"/>
          </w:rPr>
          <w:fldChar w:fldCharType="end"/>
        </w:r>
      </w:hyperlink>
    </w:p>
    <w:p w:rsidR="00922DC0" w:rsidRDefault="00DB1BA2">
      <w:pPr>
        <w:spacing w:line="360" w:lineRule="auto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fldChar w:fldCharType="end"/>
      </w:r>
    </w:p>
    <w:p w:rsidR="00922DC0" w:rsidRDefault="00922DC0">
      <w:pPr>
        <w:spacing w:line="360" w:lineRule="auto"/>
        <w:rPr>
          <w:b/>
          <w:bCs/>
          <w:noProof/>
          <w:sz w:val="28"/>
          <w:szCs w:val="28"/>
          <w:lang w:val="en-US"/>
        </w:rPr>
      </w:pPr>
    </w:p>
    <w:p w:rsidR="00922DC0" w:rsidRDefault="00922DC0">
      <w:pPr>
        <w:spacing w:line="360" w:lineRule="auto"/>
        <w:rPr>
          <w:b/>
          <w:bCs/>
          <w:noProof/>
          <w:sz w:val="28"/>
          <w:szCs w:val="28"/>
          <w:lang w:val="en-US"/>
        </w:rPr>
      </w:pPr>
    </w:p>
    <w:p w:rsidR="00922DC0" w:rsidRDefault="00922DC0">
      <w:pPr>
        <w:spacing w:line="360" w:lineRule="auto"/>
        <w:rPr>
          <w:b/>
          <w:bCs/>
          <w:noProof/>
          <w:sz w:val="28"/>
          <w:szCs w:val="28"/>
          <w:lang w:val="en-US"/>
        </w:rPr>
      </w:pPr>
    </w:p>
    <w:p w:rsidR="00922DC0" w:rsidRDefault="00922DC0">
      <w:pPr>
        <w:spacing w:line="360" w:lineRule="auto"/>
        <w:rPr>
          <w:b/>
          <w:bCs/>
          <w:noProof/>
          <w:sz w:val="28"/>
          <w:szCs w:val="28"/>
          <w:lang w:val="en-US"/>
        </w:rPr>
      </w:pPr>
    </w:p>
    <w:p w:rsidR="00922DC0" w:rsidRDefault="00922DC0">
      <w:pPr>
        <w:spacing w:line="360" w:lineRule="auto"/>
        <w:rPr>
          <w:b/>
          <w:bCs/>
          <w:sz w:val="32"/>
          <w:u w:val="single"/>
          <w:lang w:val="en-US"/>
        </w:rPr>
      </w:pPr>
    </w:p>
    <w:p w:rsidR="00922DC0" w:rsidRDefault="00922DC0">
      <w:pPr>
        <w:spacing w:line="360" w:lineRule="auto"/>
        <w:rPr>
          <w:b/>
          <w:bCs/>
          <w:sz w:val="32"/>
          <w:u w:val="single"/>
          <w:lang w:val="en-US"/>
        </w:rPr>
      </w:pPr>
    </w:p>
    <w:p w:rsidR="00922DC0" w:rsidRDefault="00922DC0">
      <w:pPr>
        <w:spacing w:line="360" w:lineRule="auto"/>
        <w:rPr>
          <w:b/>
          <w:bCs/>
          <w:sz w:val="32"/>
          <w:u w:val="single"/>
          <w:lang w:val="en-US"/>
        </w:rPr>
      </w:pPr>
    </w:p>
    <w:p w:rsidR="00922DC0" w:rsidRDefault="00DB1BA2">
      <w:pPr>
        <w:spacing w:line="360" w:lineRule="auto"/>
        <w:jc w:val="center"/>
        <w:rPr>
          <w:b/>
          <w:bCs/>
          <w:sz w:val="32"/>
          <w:u w:val="single"/>
          <w:lang w:val="en-US"/>
        </w:rPr>
      </w:pPr>
      <w:r>
        <w:rPr>
          <w:b/>
          <w:bCs/>
        </w:rPr>
        <w:t>июнь 2004г.</w:t>
      </w:r>
    </w:p>
    <w:p w:rsidR="00922DC0" w:rsidRDefault="00DB1BA2">
      <w:pPr>
        <w:jc w:val="center"/>
        <w:rPr>
          <w:b/>
          <w:bCs/>
          <w:vanish/>
          <w:lang w:val="en-US"/>
        </w:rPr>
      </w:pPr>
      <w:r>
        <w:rPr>
          <w:b/>
          <w:bCs/>
          <w:vanish/>
        </w:rPr>
        <w:t>® Огородиков Сергей</w:t>
      </w:r>
      <w:r>
        <w:rPr>
          <w:b/>
          <w:bCs/>
          <w:vanish/>
          <w:lang w:val="en-US"/>
        </w:rPr>
        <w:t xml:space="preserve">       </w:t>
      </w:r>
      <w:r>
        <w:rPr>
          <w:b/>
          <w:bCs/>
          <w:vanish/>
        </w:rPr>
        <w:t xml:space="preserve"> </w:t>
      </w:r>
      <w:hyperlink r:id="rId7" w:history="1">
        <w:r>
          <w:rPr>
            <w:rStyle w:val="a3"/>
            <w:b/>
            <w:bCs/>
            <w:vanish/>
            <w:lang w:val="en-US"/>
          </w:rPr>
          <w:t>yar_sergo@mail.ru</w:t>
        </w:r>
      </w:hyperlink>
    </w:p>
    <w:p w:rsidR="00922DC0" w:rsidRDefault="00DB1BA2">
      <w:pPr>
        <w:jc w:val="center"/>
      </w:pPr>
      <w:r>
        <w:rPr>
          <w:b/>
          <w:bCs/>
          <w:vanish/>
        </w:rPr>
        <w:t>июнь 2004г.</w:t>
      </w:r>
      <w:r>
        <w:br w:type="page"/>
      </w:r>
      <w:bookmarkStart w:id="0" w:name="_Toc74128584"/>
      <w:r>
        <w:lastRenderedPageBreak/>
        <w:t xml:space="preserve">Основы работы в программе </w:t>
      </w:r>
      <w:r>
        <w:rPr>
          <w:lang w:val="en-US"/>
        </w:rPr>
        <w:t>Excel</w:t>
      </w:r>
      <w:bookmarkEnd w:id="0"/>
    </w:p>
    <w:p w:rsidR="00922DC0" w:rsidRDefault="00DB1BA2">
      <w:r>
        <w:t xml:space="preserve">Программа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Excel</w:t>
      </w:r>
      <w:r>
        <w:t xml:space="preserve"> – входит в пакет программ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 и предназначена для создания электронных таблиц, вычислений в них и создания диаграмм. Как и в программе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Word</w:t>
      </w:r>
      <w:r>
        <w:t xml:space="preserve"> в программе </w:t>
      </w:r>
      <w:r>
        <w:rPr>
          <w:lang w:val="en-US"/>
        </w:rPr>
        <w:t>Excel</w:t>
      </w:r>
      <w:r>
        <w:t xml:space="preserve"> можно создавать обычные текстовые документы, бланки, прайс-листы, проводить сортировку, отбор и группировку данных, анализировать и т.п.</w:t>
      </w:r>
    </w:p>
    <w:p w:rsidR="00922DC0" w:rsidRDefault="00DB1BA2">
      <w:pPr>
        <w:pStyle w:val="2"/>
      </w:pPr>
      <w:bookmarkStart w:id="1" w:name="_Toc74128585"/>
      <w:r>
        <w:t>Ввод данных</w:t>
      </w:r>
      <w:bookmarkEnd w:id="1"/>
    </w:p>
    <w:p w:rsidR="00922DC0" w:rsidRDefault="00DB1BA2">
      <w:r>
        <w:t xml:space="preserve">В программе </w:t>
      </w:r>
      <w:r>
        <w:rPr>
          <w:lang w:val="en-US"/>
        </w:rPr>
        <w:t>Excel</w:t>
      </w:r>
      <w:r>
        <w:t xml:space="preserve"> существует несколько типов данных:</w:t>
      </w:r>
    </w:p>
    <w:p w:rsidR="00922DC0" w:rsidRDefault="00DB1BA2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текстовый</w:t>
      </w:r>
    </w:p>
    <w:p w:rsidR="00922DC0" w:rsidRDefault="00DB1BA2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графический</w:t>
      </w:r>
    </w:p>
    <w:p w:rsidR="00922DC0" w:rsidRDefault="00DB1BA2">
      <w:pPr>
        <w:numPr>
          <w:ilvl w:val="0"/>
          <w:numId w:val="4"/>
        </w:numPr>
      </w:pPr>
      <w:r>
        <w:rPr>
          <w:b/>
          <w:bCs/>
        </w:rPr>
        <w:t>числовой</w:t>
      </w:r>
    </w:p>
    <w:p w:rsidR="00922DC0" w:rsidRDefault="00DB1BA2">
      <w:r>
        <w:t>Числовой в свою очередь состоит из</w:t>
      </w:r>
    </w:p>
    <w:p w:rsidR="00922DC0" w:rsidRDefault="00DB1BA2">
      <w:pPr>
        <w:numPr>
          <w:ilvl w:val="0"/>
          <w:numId w:val="4"/>
        </w:numPr>
      </w:pPr>
      <w:r>
        <w:t>Числовой (целые числа и числа с дробной частью)</w:t>
      </w:r>
    </w:p>
    <w:p w:rsidR="00922DC0" w:rsidRDefault="00DB1BA2">
      <w:pPr>
        <w:numPr>
          <w:ilvl w:val="0"/>
          <w:numId w:val="4"/>
        </w:numPr>
      </w:pPr>
      <w:r>
        <w:t>Денежный (после числа указывается обозначение валюты)</w:t>
      </w:r>
    </w:p>
    <w:p w:rsidR="00922DC0" w:rsidRDefault="00DB1BA2">
      <w:pPr>
        <w:numPr>
          <w:ilvl w:val="0"/>
          <w:numId w:val="4"/>
        </w:numPr>
      </w:pPr>
      <w:r>
        <w:t>Процентный (20% = 0,02 )</w:t>
      </w:r>
    </w:p>
    <w:p w:rsidR="00922DC0" w:rsidRDefault="00DB1BA2">
      <w:pPr>
        <w:numPr>
          <w:ilvl w:val="0"/>
          <w:numId w:val="4"/>
        </w:numPr>
      </w:pPr>
      <w:r>
        <w:t xml:space="preserve">Дата и время </w:t>
      </w:r>
    </w:p>
    <w:p w:rsidR="00922DC0" w:rsidRDefault="00DB1BA2">
      <w:pPr>
        <w:ind w:left="360"/>
      </w:pPr>
      <w:r>
        <w:t>(число дней начиная от 01.01.1900г – это целая часть, время – дробная часть)</w:t>
      </w:r>
    </w:p>
    <w:p w:rsidR="00922DC0" w:rsidRDefault="00922DC0">
      <w:pPr>
        <w:ind w:left="360"/>
      </w:pPr>
    </w:p>
    <w:p w:rsidR="00922DC0" w:rsidRDefault="00DB1BA2">
      <w:r>
        <w:t xml:space="preserve">При вводе данных </w:t>
      </w:r>
      <w:r>
        <w:rPr>
          <w:lang w:val="en-US"/>
        </w:rPr>
        <w:t>Excel</w:t>
      </w:r>
      <w:r>
        <w:t xml:space="preserve"> автоматически пытается распознать тип:</w:t>
      </w:r>
    </w:p>
    <w:p w:rsidR="00922DC0" w:rsidRDefault="00922DC0">
      <w:pPr>
        <w:rPr>
          <w:lang w:val="en-US"/>
        </w:rPr>
      </w:pPr>
    </w:p>
    <w:p w:rsidR="00922DC0" w:rsidRDefault="00DB1BA2">
      <w:pPr>
        <w:rPr>
          <w:lang w:val="en-US"/>
        </w:rPr>
      </w:pPr>
      <w:r>
        <w:t xml:space="preserve">пример текста ;    12;    1.2 или 1,2 ;     123р. ;  18%;       27/05/04  или 27.05.04; </w:t>
      </w:r>
    </w:p>
    <w:p w:rsidR="00922DC0" w:rsidRDefault="00936D2B">
      <w:pPr>
        <w:rPr>
          <w:lang w:val="en-US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16.95pt;margin-top:7.75pt;width:220.35pt;height:208.75pt;z-index:251661312">
            <v:imagedata r:id="rId8" o:title=""/>
            <w10:wrap type="square"/>
          </v:shape>
        </w:pict>
      </w:r>
    </w:p>
    <w:p w:rsidR="00922DC0" w:rsidRDefault="00DB1BA2">
      <w:pPr>
        <w:rPr>
          <w:b/>
          <w:bCs/>
        </w:rPr>
      </w:pPr>
      <w:r>
        <w:t xml:space="preserve">Для изменения типа значения выделите нужные ячейки (белым крестиком) и откройте </w:t>
      </w:r>
      <w:r>
        <w:rPr>
          <w:b/>
          <w:bCs/>
        </w:rPr>
        <w:t xml:space="preserve">Формат-Ячейки… </w:t>
      </w:r>
      <w:r>
        <w:t xml:space="preserve">и откройте закладку </w:t>
      </w:r>
      <w:r>
        <w:rPr>
          <w:b/>
          <w:bCs/>
        </w:rPr>
        <w:t xml:space="preserve">Число. </w:t>
      </w:r>
      <w:r>
        <w:t xml:space="preserve">Выберите нужный формат и нажмите кнопку </w:t>
      </w:r>
      <w:r>
        <w:rPr>
          <w:b/>
          <w:bCs/>
        </w:rPr>
        <w:t>ОК</w:t>
      </w:r>
    </w:p>
    <w:p w:rsidR="00922DC0" w:rsidRDefault="00922DC0">
      <w:pPr>
        <w:rPr>
          <w:b/>
          <w:bCs/>
        </w:rPr>
      </w:pPr>
    </w:p>
    <w:p w:rsidR="00922DC0" w:rsidRDefault="00DB1BA2">
      <w:r>
        <w:t xml:space="preserve">Программа </w:t>
      </w:r>
      <w:r>
        <w:rPr>
          <w:lang w:val="en-US"/>
        </w:rPr>
        <w:t>Excel</w:t>
      </w:r>
      <w:r>
        <w:t xml:space="preserve"> округляет числовые данные. Для отображения нужного количества чисел после запятой нажмите кнопку</w:t>
      </w:r>
      <w:r>
        <w:rPr>
          <w:b/>
          <w:bCs/>
        </w:rPr>
        <w:t xml:space="preserve"> </w:t>
      </w:r>
      <w:r>
        <w:object w:dxaOrig="360" w:dyaOrig="270">
          <v:shape id="_x0000_i1025" type="#_x0000_t75" style="width:18pt;height:13.5pt" o:ole="">
            <v:imagedata r:id="rId9" o:title=""/>
          </v:shape>
          <o:OLEObject Type="Embed" ProgID="PBrush" ShapeID="_x0000_i1025" DrawAspect="Content" ObjectID="_1461394769" r:id="rId10"/>
        </w:object>
      </w:r>
      <w:r>
        <w:t xml:space="preserve"> - для увеличения числа цифр после запятой или </w:t>
      </w:r>
      <w:r>
        <w:object w:dxaOrig="360" w:dyaOrig="315">
          <v:shape id="_x0000_i1026" type="#_x0000_t75" style="width:18pt;height:15.75pt" o:ole="">
            <v:imagedata r:id="rId11" o:title=""/>
          </v:shape>
          <o:OLEObject Type="Embed" ProgID="PBrush" ShapeID="_x0000_i1026" DrawAspect="Content" ObjectID="_1461394770" r:id="rId12"/>
        </w:object>
      </w:r>
      <w:r>
        <w:t xml:space="preserve"> - для уменьшения числа цифр после запятой.</w:t>
      </w:r>
    </w:p>
    <w:p w:rsidR="00922DC0" w:rsidRDefault="00922DC0"/>
    <w:p w:rsidR="00922DC0" w:rsidRDefault="00DB1BA2">
      <w:r>
        <w:t xml:space="preserve">Для выравнивания значения по горизонтали служат кнопки, аналогичные кнопкам программы </w:t>
      </w:r>
      <w:r>
        <w:rPr>
          <w:lang w:val="en-US"/>
        </w:rPr>
        <w:t>Word</w:t>
      </w:r>
      <w:r>
        <w:t>:</w:t>
      </w:r>
    </w:p>
    <w:p w:rsidR="00922DC0" w:rsidRDefault="00DB1BA2">
      <w:r>
        <w:object w:dxaOrig="1020" w:dyaOrig="270">
          <v:shape id="_x0000_i1027" type="#_x0000_t75" style="width:51pt;height:13.5pt" o:ole="">
            <v:imagedata r:id="rId13" o:title=""/>
          </v:shape>
          <o:OLEObject Type="Embed" ProgID="PBrush" ShapeID="_x0000_i1027" DrawAspect="Content" ObjectID="_1461394771" r:id="rId14"/>
        </w:object>
      </w:r>
    </w:p>
    <w:p w:rsidR="00922DC0" w:rsidRDefault="00922DC0"/>
    <w:p w:rsidR="00922DC0" w:rsidRDefault="00DB1BA2">
      <w:r>
        <w:t xml:space="preserve">Для определения параметров текста (шрифта) – воспользуйтесь кнопками </w:t>
      </w:r>
    </w:p>
    <w:p w:rsidR="00922DC0" w:rsidRDefault="00DB1BA2">
      <w:r>
        <w:object w:dxaOrig="3615" w:dyaOrig="315">
          <v:shape id="_x0000_i1028" type="#_x0000_t75" style="width:180.75pt;height:15.75pt" o:ole="">
            <v:imagedata r:id="rId15" o:title=""/>
          </v:shape>
          <o:OLEObject Type="Embed" ProgID="PBrush" ShapeID="_x0000_i1028" DrawAspect="Content" ObjectID="_1461394772" r:id="rId16"/>
        </w:object>
      </w:r>
    </w:p>
    <w:p w:rsidR="00922DC0" w:rsidRDefault="00922DC0">
      <w:pPr>
        <w:pStyle w:val="a5"/>
        <w:tabs>
          <w:tab w:val="clear" w:pos="4677"/>
          <w:tab w:val="clear" w:pos="9355"/>
        </w:tabs>
      </w:pPr>
    </w:p>
    <w:p w:rsidR="00922DC0" w:rsidRDefault="00DB1BA2">
      <w:pPr>
        <w:pStyle w:val="a5"/>
        <w:numPr>
          <w:ilvl w:val="0"/>
          <w:numId w:val="6"/>
        </w:numPr>
        <w:tabs>
          <w:tab w:val="clear" w:pos="4677"/>
          <w:tab w:val="clear" w:pos="9355"/>
        </w:tabs>
        <w:rPr>
          <w:i/>
          <w:iCs/>
        </w:rPr>
      </w:pPr>
      <w:r>
        <w:rPr>
          <w:i/>
          <w:iCs/>
        </w:rPr>
        <w:t>Для установки разделителей необходимо:</w:t>
      </w:r>
    </w:p>
    <w:p w:rsidR="00922DC0" w:rsidRDefault="00DB1BA2">
      <w:pPr>
        <w:rPr>
          <w:i/>
          <w:iCs/>
        </w:rPr>
      </w:pPr>
      <w:r>
        <w:rPr>
          <w:i/>
          <w:iCs/>
        </w:rPr>
        <w:t xml:space="preserve">открыть </w:t>
      </w:r>
      <w:r>
        <w:rPr>
          <w:b/>
          <w:bCs/>
          <w:i/>
          <w:iCs/>
        </w:rPr>
        <w:t xml:space="preserve">Пуск-Настройка-Панель управления  </w:t>
      </w:r>
      <w:r>
        <w:rPr>
          <w:i/>
          <w:iCs/>
        </w:rPr>
        <w:t xml:space="preserve">и выбрать </w:t>
      </w:r>
      <w:r>
        <w:rPr>
          <w:b/>
          <w:bCs/>
          <w:i/>
          <w:iCs/>
        </w:rPr>
        <w:t>Языки и стандарты</w:t>
      </w:r>
      <w:r>
        <w:rPr>
          <w:i/>
          <w:iCs/>
        </w:rPr>
        <w:t xml:space="preserve"> </w:t>
      </w:r>
    </w:p>
    <w:p w:rsidR="00922DC0" w:rsidRDefault="00DB1BA2">
      <w:pPr>
        <w:rPr>
          <w:b/>
          <w:bCs/>
          <w:i/>
          <w:iCs/>
          <w:sz w:val="40"/>
        </w:rPr>
      </w:pPr>
      <w:r>
        <w:rPr>
          <w:i/>
          <w:iCs/>
        </w:rPr>
        <w:t xml:space="preserve">на закладке </w:t>
      </w:r>
      <w:r>
        <w:rPr>
          <w:b/>
          <w:bCs/>
          <w:i/>
          <w:iCs/>
        </w:rPr>
        <w:t>Числа</w:t>
      </w:r>
      <w:r>
        <w:rPr>
          <w:i/>
          <w:iCs/>
        </w:rPr>
        <w:t xml:space="preserve"> выбрать </w:t>
      </w:r>
      <w:r>
        <w:rPr>
          <w:b/>
          <w:bCs/>
          <w:i/>
          <w:iCs/>
        </w:rPr>
        <w:t xml:space="preserve">Разделитель целой и дробной части    </w:t>
      </w:r>
      <w:r>
        <w:rPr>
          <w:b/>
          <w:bCs/>
          <w:i/>
          <w:iCs/>
          <w:sz w:val="40"/>
        </w:rPr>
        <w:t xml:space="preserve">, </w:t>
      </w:r>
      <w:r>
        <w:rPr>
          <w:i/>
          <w:iCs/>
        </w:rPr>
        <w:t xml:space="preserve">или </w:t>
      </w:r>
      <w:r>
        <w:rPr>
          <w:b/>
          <w:bCs/>
          <w:i/>
          <w:iCs/>
          <w:sz w:val="40"/>
        </w:rPr>
        <w:t xml:space="preserve"> .</w:t>
      </w:r>
    </w:p>
    <w:p w:rsidR="00922DC0" w:rsidRDefault="00DB1BA2">
      <w:pPr>
        <w:rPr>
          <w:b/>
          <w:bCs/>
          <w:i/>
          <w:iCs/>
          <w:sz w:val="28"/>
        </w:rPr>
      </w:pPr>
      <w:r>
        <w:rPr>
          <w:i/>
          <w:iCs/>
        </w:rPr>
        <w:t xml:space="preserve">на закладке </w:t>
      </w:r>
      <w:r>
        <w:rPr>
          <w:b/>
          <w:bCs/>
          <w:i/>
          <w:iCs/>
        </w:rPr>
        <w:t>Дата</w:t>
      </w:r>
      <w:r>
        <w:rPr>
          <w:i/>
          <w:iCs/>
        </w:rPr>
        <w:t xml:space="preserve"> выбрать </w:t>
      </w:r>
      <w:r>
        <w:rPr>
          <w:b/>
          <w:bCs/>
          <w:i/>
          <w:iCs/>
        </w:rPr>
        <w:t xml:space="preserve">Разделитель компонентов даты  </w:t>
      </w:r>
      <w:r>
        <w:rPr>
          <w:b/>
          <w:bCs/>
          <w:i/>
          <w:iCs/>
          <w:sz w:val="40"/>
        </w:rPr>
        <w:t>.</w:t>
      </w:r>
      <w:r>
        <w:rPr>
          <w:i/>
          <w:iCs/>
        </w:rPr>
        <w:t xml:space="preserve"> или </w:t>
      </w:r>
      <w:r>
        <w:rPr>
          <w:b/>
          <w:bCs/>
          <w:i/>
          <w:iCs/>
          <w:sz w:val="28"/>
        </w:rPr>
        <w:t>/</w:t>
      </w:r>
      <w:r>
        <w:rPr>
          <w:i/>
          <w:iCs/>
        </w:rPr>
        <w:t xml:space="preserve"> или  </w:t>
      </w:r>
      <w:r>
        <w:rPr>
          <w:b/>
          <w:bCs/>
          <w:i/>
          <w:iCs/>
          <w:sz w:val="28"/>
        </w:rPr>
        <w:t>–</w:t>
      </w:r>
    </w:p>
    <w:p w:rsidR="00922DC0" w:rsidRDefault="00922DC0">
      <w:pPr>
        <w:rPr>
          <w:b/>
          <w:bCs/>
          <w:sz w:val="28"/>
        </w:rPr>
      </w:pPr>
    </w:p>
    <w:p w:rsidR="00922DC0" w:rsidRDefault="00DB1BA2">
      <w:pPr>
        <w:numPr>
          <w:ilvl w:val="0"/>
          <w:numId w:val="5"/>
        </w:numPr>
      </w:pPr>
      <w:r>
        <w:t xml:space="preserve">Для продолжения значений (арифметическая прогрессия) используется механизм </w:t>
      </w:r>
      <w:bookmarkStart w:id="2" w:name="автопродолжение"/>
      <w:r>
        <w:rPr>
          <w:u w:val="single"/>
        </w:rPr>
        <w:t>автопродолжения.</w:t>
      </w:r>
      <w:r>
        <w:t xml:space="preserve"> </w:t>
      </w:r>
    </w:p>
    <w:p w:rsidR="00922DC0" w:rsidRDefault="00936D2B">
      <w:pPr>
        <w:pStyle w:val="a7"/>
        <w:ind w:firstLine="0"/>
      </w:pPr>
      <w:r>
        <w:rPr>
          <w:noProof/>
          <w:sz w:val="20"/>
        </w:rPr>
        <w:object w:dxaOrig="1440" w:dyaOrig="1440">
          <v:shape id="_x0000_s1038" type="#_x0000_t75" style="position:absolute;margin-left:333.35pt;margin-top:16.75pt;width:140.25pt;height:123.75pt;z-index:251662336">
            <v:imagedata r:id="rId17" o:title=""/>
            <w10:wrap type="square"/>
          </v:shape>
          <o:OLEObject Type="Embed" ProgID="PBrush" ShapeID="_x0000_s1038" DrawAspect="Content" ObjectID="_1461394798" r:id="rId18"/>
        </w:object>
      </w:r>
      <w:r>
        <w:rPr>
          <w:noProof/>
          <w:sz w:val="20"/>
        </w:rPr>
        <w:object w:dxaOrig="1440" w:dyaOrig="1440">
          <v:shape id="_x0000_s1027" type="#_x0000_t75" style="position:absolute;margin-left:0;margin-top:20.9pt;width:81pt;height:53.25pt;z-index:251653120">
            <v:imagedata r:id="rId19" o:title=""/>
            <w10:wrap type="square"/>
          </v:shape>
          <o:OLEObject Type="Embed" ProgID="PBrush" ShapeID="_x0000_s1027" DrawAspect="Content" ObjectID="_1461394799" r:id="rId20"/>
        </w:object>
      </w:r>
      <w:r w:rsidR="00DB1BA2">
        <w:t>Для продолжения значений необходимо выделить 2 ячейки (компьютер рассчитывает разность значений), после этого подвести курсор мыши в нижний угол этих ячеек (курсор становится черным крестиком ) и, удерживая левую кнопку мыши – потянуть вниз.</w:t>
      </w:r>
    </w:p>
    <w:p w:rsidR="00922DC0" w:rsidRDefault="00DB1BA2">
      <w:pPr>
        <w:ind w:firstLine="708"/>
        <w:rPr>
          <w:lang w:val="en-US"/>
        </w:rPr>
      </w:pPr>
      <w:r>
        <w:t>Автопродолжение действует для всех типов данных. При этом числа и даты – увеличиваются (или уменьшаются), а текст – повторяется!</w:t>
      </w:r>
    </w:p>
    <w:p w:rsidR="00922DC0" w:rsidRDefault="00DB1BA2">
      <w:r>
        <w:t>Так, например, можно быстро создать список товаров с номером (см. рис. справа)</w:t>
      </w:r>
    </w:p>
    <w:p w:rsidR="00922DC0" w:rsidRDefault="00922DC0"/>
    <w:p w:rsidR="00922DC0" w:rsidRDefault="00DB1BA2">
      <w:pPr>
        <w:pStyle w:val="2"/>
      </w:pPr>
      <w:bookmarkStart w:id="3" w:name="ФорматЯчейки"/>
      <w:bookmarkStart w:id="4" w:name="_Toc74128586"/>
      <w:bookmarkEnd w:id="2"/>
      <w:r>
        <w:t>Формат ячеек</w:t>
      </w:r>
      <w:bookmarkEnd w:id="3"/>
      <w:bookmarkEnd w:id="4"/>
    </w:p>
    <w:p w:rsidR="00922DC0" w:rsidRDefault="00DB1BA2">
      <w:r>
        <w:t xml:space="preserve">Для изменения типа значения ячейки предназначены кнопки: </w:t>
      </w:r>
    </w:p>
    <w:p w:rsidR="00922DC0" w:rsidRDefault="00DB1BA2">
      <w:r>
        <w:object w:dxaOrig="315" w:dyaOrig="315">
          <v:shape id="_x0000_i1031" type="#_x0000_t75" style="width:15.75pt;height:15.75pt" o:ole="">
            <v:imagedata r:id="rId21" o:title=""/>
          </v:shape>
          <o:OLEObject Type="Embed" ProgID="PBrush" ShapeID="_x0000_i1031" DrawAspect="Content" ObjectID="_1461394773" r:id="rId22"/>
        </w:object>
      </w:r>
      <w:r>
        <w:t xml:space="preserve"> - денежный формат, </w:t>
      </w:r>
      <w:r>
        <w:object w:dxaOrig="300" w:dyaOrig="270">
          <v:shape id="_x0000_i1032" type="#_x0000_t75" style="width:15pt;height:13.5pt" o:ole="">
            <v:imagedata r:id="rId23" o:title=""/>
          </v:shape>
          <o:OLEObject Type="Embed" ProgID="PBrush" ShapeID="_x0000_i1032" DrawAspect="Content" ObjectID="_1461394774" r:id="rId24"/>
        </w:object>
      </w:r>
      <w:r>
        <w:t xml:space="preserve"> - процентный, </w:t>
      </w:r>
      <w:r>
        <w:object w:dxaOrig="315" w:dyaOrig="285">
          <v:shape id="_x0000_i1033" type="#_x0000_t75" style="width:15.75pt;height:14.25pt" o:ole="">
            <v:imagedata r:id="rId25" o:title=""/>
          </v:shape>
          <o:OLEObject Type="Embed" ProgID="PBrush" ShapeID="_x0000_i1033" DrawAspect="Content" ObjectID="_1461394775" r:id="rId26"/>
        </w:object>
      </w:r>
      <w:r>
        <w:t xml:space="preserve"> - числовой. </w:t>
      </w:r>
    </w:p>
    <w:p w:rsidR="00922DC0" w:rsidRDefault="00936D2B">
      <w:r>
        <w:rPr>
          <w:noProof/>
          <w:sz w:val="20"/>
        </w:rPr>
        <w:pict>
          <v:shape id="_x0000_s1029" type="#_x0000_t75" style="position:absolute;margin-left:0;margin-top:4.9pt;width:186.45pt;height:176.35pt;z-index:251654144">
            <v:imagedata r:id="rId27" o:title=""/>
            <w10:wrap type="square"/>
          </v:shape>
        </w:pict>
      </w:r>
    </w:p>
    <w:p w:rsidR="00922DC0" w:rsidRDefault="00DB1BA2">
      <w:r>
        <w:t xml:space="preserve">Для любых выделенных ячеек в главном меню </w:t>
      </w:r>
      <w:r>
        <w:rPr>
          <w:b/>
          <w:bCs/>
        </w:rPr>
        <w:t>Формат</w:t>
      </w:r>
      <w:r>
        <w:t xml:space="preserve"> выберите пункт </w:t>
      </w:r>
      <w:r>
        <w:rPr>
          <w:b/>
          <w:bCs/>
        </w:rPr>
        <w:t xml:space="preserve">Ячейки… </w:t>
      </w:r>
      <w:r>
        <w:t xml:space="preserve">В открывшемся окне можно полностью настроить все свойства ячеек: </w:t>
      </w:r>
    </w:p>
    <w:p w:rsidR="00922DC0" w:rsidRDefault="00DB1BA2">
      <w:pPr>
        <w:numPr>
          <w:ilvl w:val="0"/>
          <w:numId w:val="5"/>
        </w:numPr>
      </w:pPr>
      <w:r>
        <w:t xml:space="preserve">тип – число, дата, денежный, </w:t>
      </w:r>
    </w:p>
    <w:p w:rsidR="00922DC0" w:rsidRDefault="00DB1BA2">
      <w:pPr>
        <w:numPr>
          <w:ilvl w:val="0"/>
          <w:numId w:val="5"/>
        </w:numPr>
      </w:pPr>
      <w:r>
        <w:t>Выравнивание – по горизонтали и по вертикали;</w:t>
      </w:r>
    </w:p>
    <w:p w:rsidR="00922DC0" w:rsidRDefault="00DB1BA2">
      <w:pPr>
        <w:numPr>
          <w:ilvl w:val="0"/>
          <w:numId w:val="5"/>
        </w:numPr>
      </w:pPr>
      <w:r>
        <w:t xml:space="preserve">Шрифт - размер и цвет текста, </w:t>
      </w:r>
    </w:p>
    <w:p w:rsidR="00922DC0" w:rsidRDefault="00DB1BA2">
      <w:pPr>
        <w:numPr>
          <w:ilvl w:val="0"/>
          <w:numId w:val="5"/>
        </w:numPr>
      </w:pPr>
      <w:r>
        <w:t xml:space="preserve">Границы - обрамление ячеек </w:t>
      </w:r>
    </w:p>
    <w:p w:rsidR="00922DC0" w:rsidRDefault="00DB1BA2">
      <w:pPr>
        <w:numPr>
          <w:ilvl w:val="0"/>
          <w:numId w:val="5"/>
        </w:numPr>
      </w:pPr>
      <w:r>
        <w:t xml:space="preserve">Вид - цвет ячеек… </w:t>
      </w:r>
    </w:p>
    <w:p w:rsidR="00922DC0" w:rsidRDefault="00922DC0"/>
    <w:p w:rsidR="00922DC0" w:rsidRDefault="00DB1BA2">
      <w:r>
        <w:t xml:space="preserve">Это же окно можно вызвать нажатием правой кнопки мыши и выбором </w:t>
      </w:r>
      <w:r>
        <w:rPr>
          <w:b/>
          <w:bCs/>
        </w:rPr>
        <w:t>Формат ячеек…</w:t>
      </w:r>
    </w:p>
    <w:p w:rsidR="00922DC0" w:rsidRDefault="00922DC0"/>
    <w:p w:rsidR="00922DC0" w:rsidRDefault="00922DC0"/>
    <w:p w:rsidR="00922DC0" w:rsidRDefault="00936D2B">
      <w:pPr>
        <w:pStyle w:val="2"/>
      </w:pPr>
      <w:bookmarkStart w:id="5" w:name="_Toc74128587"/>
      <w:r>
        <w:rPr>
          <w:noProof/>
          <w:sz w:val="20"/>
        </w:rPr>
        <w:pict>
          <v:shape id="_x0000_s1031" type="#_x0000_t75" style="position:absolute;left:0;text-align:left;margin-left:-22.6pt;margin-top:5.15pt;width:197.75pt;height:187.35pt;z-index:251655168">
            <v:imagedata r:id="rId28" o:title=""/>
            <w10:wrap type="square"/>
          </v:shape>
        </w:pict>
      </w:r>
      <w:r w:rsidR="00DB1BA2">
        <w:t>Обрамление</w:t>
      </w:r>
      <w:bookmarkEnd w:id="5"/>
    </w:p>
    <w:p w:rsidR="00922DC0" w:rsidRDefault="00DB1BA2">
      <w:pPr>
        <w:ind w:firstLine="576"/>
      </w:pPr>
      <w:r>
        <w:t xml:space="preserve">Для изменения обрамления, цвета заливки и цвета текста выделенных ячеек предназначены кнопки: </w:t>
      </w:r>
      <w:r>
        <w:object w:dxaOrig="1470" w:dyaOrig="360">
          <v:shape id="_x0000_i1034" type="#_x0000_t75" style="width:73.5pt;height:18pt" o:ole="">
            <v:imagedata r:id="rId29" o:title=""/>
          </v:shape>
          <o:OLEObject Type="Embed" ProgID="PBrush" ShapeID="_x0000_i1034" DrawAspect="Content" ObjectID="_1461394776" r:id="rId30"/>
        </w:object>
      </w:r>
      <w:r>
        <w:t xml:space="preserve">  </w:t>
      </w:r>
    </w:p>
    <w:p w:rsidR="00922DC0" w:rsidRDefault="00922DC0">
      <w:pPr>
        <w:ind w:firstLine="576"/>
      </w:pPr>
    </w:p>
    <w:p w:rsidR="00922DC0" w:rsidRDefault="00DB1BA2">
      <w:pPr>
        <w:ind w:firstLine="576"/>
      </w:pPr>
      <w:r>
        <w:t xml:space="preserve">Для более сложного обрамления необходимо открыть  главное меню </w:t>
      </w:r>
      <w:r>
        <w:rPr>
          <w:b/>
          <w:bCs/>
        </w:rPr>
        <w:t>Формат</w:t>
      </w:r>
      <w:r>
        <w:t xml:space="preserve">, выбрать пункт </w:t>
      </w:r>
      <w:r>
        <w:rPr>
          <w:b/>
          <w:bCs/>
        </w:rPr>
        <w:t xml:space="preserve">Ячейки… </w:t>
      </w:r>
      <w:r>
        <w:t xml:space="preserve">на закладке </w:t>
      </w:r>
      <w:r>
        <w:rPr>
          <w:b/>
          <w:bCs/>
        </w:rPr>
        <w:t xml:space="preserve">Границы – </w:t>
      </w:r>
      <w:r>
        <w:t xml:space="preserve">определить цвет и тип линий обрамления. После этого выбрать границы – </w:t>
      </w:r>
      <w:r>
        <w:rPr>
          <w:b/>
          <w:bCs/>
        </w:rPr>
        <w:t>внешние</w:t>
      </w:r>
      <w:r>
        <w:t xml:space="preserve"> и/или </w:t>
      </w:r>
      <w:r>
        <w:rPr>
          <w:b/>
          <w:bCs/>
        </w:rPr>
        <w:t>внутренние</w:t>
      </w:r>
      <w:r>
        <w:t xml:space="preserve"> и нажать кнопку </w:t>
      </w:r>
      <w:r>
        <w:rPr>
          <w:b/>
          <w:bCs/>
        </w:rPr>
        <w:t>ОК</w:t>
      </w:r>
    </w:p>
    <w:p w:rsidR="00922DC0" w:rsidRDefault="00936D2B">
      <w:pPr>
        <w:pStyle w:val="2"/>
      </w:pPr>
      <w:bookmarkStart w:id="6" w:name="_Toc74128588"/>
      <w:r>
        <w:rPr>
          <w:noProof/>
          <w:sz w:val="20"/>
        </w:rPr>
        <w:pict>
          <v:shape id="_x0000_s1032" type="#_x0000_t75" style="position:absolute;left:0;text-align:left;margin-left:-5.65pt;margin-top:16.95pt;width:234pt;height:177.35pt;z-index:251656192">
            <v:imagedata r:id="rId31" o:title=""/>
            <w10:wrap type="square"/>
          </v:shape>
        </w:pict>
      </w:r>
      <w:r w:rsidR="00DB1BA2">
        <w:t>Автоформат, условное форматирование</w:t>
      </w:r>
      <w:bookmarkEnd w:id="6"/>
    </w:p>
    <w:p w:rsidR="00922DC0" w:rsidRDefault="00DB1BA2">
      <w:pPr>
        <w:ind w:firstLine="576"/>
      </w:pPr>
      <w:r>
        <w:t xml:space="preserve">Для автоматического оформления таблиц в программе </w:t>
      </w:r>
      <w:r>
        <w:rPr>
          <w:lang w:val="en-US"/>
        </w:rPr>
        <w:t>Excel</w:t>
      </w:r>
      <w:r>
        <w:t xml:space="preserve"> необходимо нажать на одну из ячеек таблицы и открыть главное меню </w:t>
      </w:r>
      <w:r>
        <w:rPr>
          <w:b/>
          <w:bCs/>
        </w:rPr>
        <w:t>Формат</w:t>
      </w:r>
      <w:r>
        <w:t xml:space="preserve"> пункт </w:t>
      </w:r>
      <w:r>
        <w:rPr>
          <w:b/>
          <w:bCs/>
        </w:rPr>
        <w:t>Автоформат.</w:t>
      </w:r>
      <w:r>
        <w:t xml:space="preserve"> </w:t>
      </w:r>
    </w:p>
    <w:p w:rsidR="00922DC0" w:rsidRDefault="00922DC0">
      <w:pPr>
        <w:ind w:firstLine="576"/>
      </w:pPr>
    </w:p>
    <w:p w:rsidR="00922DC0" w:rsidRDefault="00DB1BA2">
      <w:pPr>
        <w:ind w:firstLine="576"/>
      </w:pPr>
      <w:r>
        <w:t xml:space="preserve">В открывшемся окне выбрать тип оформления таблицы и нажать кнопку </w:t>
      </w:r>
      <w:r>
        <w:rPr>
          <w:b/>
          <w:bCs/>
        </w:rPr>
        <w:t>ОК</w:t>
      </w:r>
    </w:p>
    <w:p w:rsidR="00922DC0" w:rsidRDefault="00922DC0">
      <w:pPr>
        <w:ind w:firstLine="576"/>
      </w:pPr>
    </w:p>
    <w:p w:rsidR="00922DC0" w:rsidRDefault="00922DC0"/>
    <w:p w:rsidR="00922DC0" w:rsidRDefault="00DB1BA2">
      <w:pPr>
        <w:pStyle w:val="2"/>
      </w:pPr>
      <w:bookmarkStart w:id="7" w:name="_Toc74128589"/>
      <w:r>
        <w:t>Ввод формул</w:t>
      </w:r>
      <w:bookmarkEnd w:id="7"/>
    </w:p>
    <w:p w:rsidR="00922DC0" w:rsidRDefault="00DB1BA2">
      <w:r>
        <w:t xml:space="preserve">Выполнение расчетов в таблицах </w:t>
      </w:r>
      <w:r>
        <w:rPr>
          <w:lang w:val="en-US"/>
        </w:rPr>
        <w:t>Excel</w:t>
      </w:r>
      <w:r>
        <w:t xml:space="preserve"> осуществляется при помощи формул. </w:t>
      </w:r>
    </w:p>
    <w:p w:rsidR="00922DC0" w:rsidRDefault="00DB1BA2">
      <w:pPr>
        <w:ind w:firstLine="576"/>
      </w:pPr>
      <w:r>
        <w:t xml:space="preserve">Для создания формулы, которая будет вычисляться для каждой строки таблицы, необходимо в пустой ячейке ввести знак </w:t>
      </w:r>
      <w:r>
        <w:rPr>
          <w:b/>
          <w:bCs/>
        </w:rPr>
        <w:t>=</w:t>
      </w:r>
      <w:r>
        <w:t xml:space="preserve"> после этого нажать на ячейку первого числа (вместо чисел появляется адрес ячейки!), после этого  ввести на клавиатуре действие (+,-,*,/) и нажать на вторую ячейку. </w:t>
      </w:r>
    </w:p>
    <w:p w:rsidR="00922DC0" w:rsidRDefault="00DB1BA2">
      <w:pPr>
        <w:ind w:firstLine="576"/>
      </w:pPr>
      <w:r>
        <w:object w:dxaOrig="5221" w:dyaOrig="1020">
          <v:shape id="_x0000_i1035" type="#_x0000_t75" style="width:261pt;height:51pt" o:ole="">
            <v:imagedata r:id="rId32" o:title=""/>
          </v:shape>
          <o:OLEObject Type="Embed" ProgID="PBrush" ShapeID="_x0000_i1035" DrawAspect="Content" ObjectID="_1461394777" r:id="rId33"/>
        </w:object>
      </w:r>
    </w:p>
    <w:p w:rsidR="00922DC0" w:rsidRDefault="00DB1BA2">
      <w:r>
        <w:t>После нажатия на клавишу [</w:t>
      </w:r>
      <w:r>
        <w:rPr>
          <w:lang w:val="en-US"/>
        </w:rPr>
        <w:t>Enter</w:t>
      </w:r>
      <w:r>
        <w:t>] или [</w:t>
      </w:r>
      <w:r>
        <w:rPr>
          <w:lang w:val="en-US"/>
        </w:rPr>
        <w:t>Tab</w:t>
      </w:r>
      <w:r>
        <w:t xml:space="preserve">] в ячейке появится вычисленное значение. </w:t>
      </w:r>
    </w:p>
    <w:p w:rsidR="00922DC0" w:rsidRDefault="00DB1BA2">
      <w:pPr>
        <w:ind w:firstLine="576"/>
        <w:rPr>
          <w:b/>
          <w:bCs/>
          <w:i/>
          <w:iCs/>
        </w:rPr>
      </w:pPr>
      <w:r>
        <w:t xml:space="preserve">Формулы, как и данные, можно продолжать при помощи </w:t>
      </w:r>
      <w:hyperlink w:anchor="автопродолжение" w:history="1">
        <w:r>
          <w:rPr>
            <w:rStyle w:val="a3"/>
            <w:b/>
            <w:bCs/>
            <w:i/>
            <w:iCs/>
          </w:rPr>
          <w:t>автопродолжения</w:t>
        </w:r>
      </w:hyperlink>
    </w:p>
    <w:p w:rsidR="00922DC0" w:rsidRDefault="00936D2B">
      <w:r>
        <w:rPr>
          <w:noProof/>
          <w:sz w:val="20"/>
        </w:rPr>
        <w:object w:dxaOrig="1440" w:dyaOrig="1440">
          <v:shape id="_x0000_s1033" type="#_x0000_t75" style="position:absolute;margin-left:0;margin-top:6pt;width:187.5pt;height:89.25pt;z-index:251657216">
            <v:imagedata r:id="rId34" o:title=""/>
            <w10:wrap type="square"/>
          </v:shape>
          <o:OLEObject Type="Embed" ProgID="PBrush" ShapeID="_x0000_s1033" DrawAspect="Content" ObjectID="_1461394800" r:id="rId35"/>
        </w:object>
      </w:r>
      <w:r w:rsidR="00DB1BA2">
        <w:t xml:space="preserve">Для некоторых вычислений требуется использовать фиксированную строку или столбец, для этого в формуле используется знак </w:t>
      </w:r>
      <w:r w:rsidR="00DB1BA2">
        <w:rPr>
          <w:b/>
          <w:bCs/>
        </w:rPr>
        <w:t>$</w:t>
      </w:r>
      <w:r w:rsidR="00DB1BA2">
        <w:t xml:space="preserve">. Например для таблицы умножения в ячейке F4 необходимо исправить формулу на </w:t>
      </w:r>
      <w:r w:rsidR="00DB1BA2">
        <w:rPr>
          <w:b/>
          <w:bCs/>
        </w:rPr>
        <w:t>=$B4*F$2</w:t>
      </w:r>
      <w:r w:rsidR="00DB1BA2">
        <w:t xml:space="preserve">, т.е. зафиксировать первый столбец </w:t>
      </w:r>
      <w:r w:rsidR="00DB1BA2">
        <w:rPr>
          <w:b/>
          <w:bCs/>
          <w:lang w:val="en-US"/>
        </w:rPr>
        <w:t>B</w:t>
      </w:r>
      <w:r w:rsidR="00DB1BA2">
        <w:rPr>
          <w:b/>
          <w:bCs/>
        </w:rPr>
        <w:t xml:space="preserve">  </w:t>
      </w:r>
      <w:r w:rsidR="00DB1BA2">
        <w:t xml:space="preserve">и первую строку таблицы </w:t>
      </w:r>
      <w:r w:rsidR="00DB1BA2">
        <w:rPr>
          <w:b/>
          <w:bCs/>
        </w:rPr>
        <w:t>2</w:t>
      </w:r>
    </w:p>
    <w:p w:rsidR="00922DC0" w:rsidRDefault="00DB1BA2">
      <w:pPr>
        <w:rPr>
          <w:b/>
          <w:bCs/>
          <w:lang w:val="en-US"/>
        </w:rPr>
      </w:pPr>
      <w:r>
        <w:t xml:space="preserve">Если для всей таблицы используется единая константа то необходимо фиксировать и столбец и строку, т.е. в формулах использовать </w:t>
      </w:r>
      <w:r>
        <w:rPr>
          <w:b/>
          <w:bCs/>
        </w:rPr>
        <w:t>$</w:t>
      </w:r>
      <w:r>
        <w:rPr>
          <w:b/>
          <w:bCs/>
          <w:lang w:val="en-US"/>
        </w:rPr>
        <w:t>J</w:t>
      </w:r>
      <w:r>
        <w:rPr>
          <w:b/>
          <w:bCs/>
        </w:rPr>
        <w:t>$2</w:t>
      </w:r>
    </w:p>
    <w:p w:rsidR="00922DC0" w:rsidRDefault="00DB1BA2">
      <w:pPr>
        <w:pStyle w:val="a5"/>
        <w:tabs>
          <w:tab w:val="clear" w:pos="4677"/>
          <w:tab w:val="clear" w:pos="9355"/>
        </w:tabs>
      </w:pPr>
      <w:r>
        <w:t>Например, в таблице товаров вычислить налог, значение которого может меняться см. рис.</w:t>
      </w:r>
    </w:p>
    <w:p w:rsidR="00922DC0" w:rsidRDefault="00DB1BA2">
      <w:pPr>
        <w:jc w:val="center"/>
        <w:rPr>
          <w:lang w:val="en-US"/>
        </w:rPr>
      </w:pPr>
      <w:r>
        <w:object w:dxaOrig="8341" w:dyaOrig="1590">
          <v:shape id="_x0000_i1037" type="#_x0000_t75" style="width:417pt;height:79.5pt" o:ole="">
            <v:imagedata r:id="rId36" o:title=""/>
          </v:shape>
          <o:OLEObject Type="Embed" ProgID="PBrush" ShapeID="_x0000_i1037" DrawAspect="Content" ObjectID="_1461394778" r:id="rId37"/>
        </w:object>
      </w:r>
    </w:p>
    <w:p w:rsidR="00922DC0" w:rsidRDefault="00DB1BA2">
      <w:pPr>
        <w:pStyle w:val="2"/>
      </w:pPr>
      <w:bookmarkStart w:id="8" w:name="_Toc74128590"/>
      <w:r>
        <w:t>Суммирование и другие функции</w:t>
      </w:r>
      <w:bookmarkEnd w:id="8"/>
    </w:p>
    <w:p w:rsidR="00922DC0" w:rsidRDefault="00DB1BA2">
      <w:pPr>
        <w:ind w:firstLine="576"/>
      </w:pPr>
      <w:r>
        <w:t xml:space="preserve">Для суммирования по столбцу или строке достаточно нажать кнопку: </w:t>
      </w:r>
      <w:r>
        <w:object w:dxaOrig="285" w:dyaOrig="315">
          <v:shape id="_x0000_i1038" type="#_x0000_t75" style="width:14.25pt;height:15.75pt" o:ole="">
            <v:imagedata r:id="rId38" o:title=""/>
          </v:shape>
          <o:OLEObject Type="Embed" ProgID="PBrush" ShapeID="_x0000_i1038" DrawAspect="Content" ObjectID="_1461394779" r:id="rId39"/>
        </w:object>
      </w:r>
    </w:p>
    <w:p w:rsidR="00922DC0" w:rsidRDefault="00DB1BA2">
      <w:r>
        <w:t>при этом появляется пунктирная рамка, показывающая ячейки, которые будут просуммированы. Для изменения области суммирования достаточно выделить нужные ячейки и нажать клавишу [</w:t>
      </w:r>
      <w:r>
        <w:rPr>
          <w:lang w:val="en-US"/>
        </w:rPr>
        <w:t>Enter</w:t>
      </w:r>
      <w:r>
        <w:t>]</w:t>
      </w:r>
    </w:p>
    <w:p w:rsidR="00922DC0" w:rsidRDefault="00DB1BA2">
      <w:r>
        <w:tab/>
        <w:t xml:space="preserve">Для вызова других функций нажмите кнопку </w:t>
      </w:r>
      <w:r>
        <w:object w:dxaOrig="270" w:dyaOrig="270">
          <v:shape id="_x0000_i1039" type="#_x0000_t75" style="width:13.5pt;height:13.5pt" o:ole="">
            <v:imagedata r:id="rId40" o:title=""/>
          </v:shape>
          <o:OLEObject Type="Embed" ProgID="PBrush" ShapeID="_x0000_i1039" DrawAspect="Content" ObjectID="_1461394780" r:id="rId41"/>
        </w:object>
      </w:r>
      <w:r>
        <w:t xml:space="preserve">, расположенную рядом с </w:t>
      </w:r>
      <w:r>
        <w:object w:dxaOrig="285" w:dyaOrig="315">
          <v:shape id="_x0000_i1040" type="#_x0000_t75" style="width:14.25pt;height:15.75pt" o:ole="">
            <v:imagedata r:id="rId38" o:title=""/>
          </v:shape>
          <o:OLEObject Type="Embed" ProgID="PBrush" ShapeID="_x0000_i1040" DrawAspect="Content" ObjectID="_1461394781" r:id="rId42"/>
        </w:object>
      </w:r>
    </w:p>
    <w:p w:rsidR="00922DC0" w:rsidRDefault="00DB1BA2">
      <w:r>
        <w:t>При этом появится окно выбора функций.</w:t>
      </w:r>
    </w:p>
    <w:p w:rsidR="00922DC0" w:rsidRDefault="00936D2B">
      <w:r>
        <w:rPr>
          <w:noProof/>
          <w:sz w:val="20"/>
        </w:rPr>
        <w:pict>
          <v:shape id="_x0000_s1034" type="#_x0000_t75" style="position:absolute;margin-left:-9pt;margin-top:6.25pt;width:270pt;height:183.35pt;z-index:251658240">
            <v:imagedata r:id="rId43" o:title=""/>
            <w10:wrap type="square"/>
          </v:shape>
        </w:pict>
      </w:r>
      <w:r w:rsidR="00DB1BA2">
        <w:t xml:space="preserve">Все функции разбиты по категориям. </w:t>
      </w:r>
    </w:p>
    <w:p w:rsidR="00922DC0" w:rsidRDefault="00DB1BA2">
      <w:r>
        <w:t xml:space="preserve">Наиболее полезными являются </w:t>
      </w:r>
    </w:p>
    <w:p w:rsidR="00922DC0" w:rsidRDefault="00DB1BA2">
      <w:r>
        <w:t>«10 недавно использовавшихся» - это те функции, которые Вы используете</w:t>
      </w:r>
    </w:p>
    <w:p w:rsidR="00922DC0" w:rsidRDefault="00DB1BA2">
      <w:r>
        <w:t xml:space="preserve">«Математические» - это функция СУММ(),  ОКРУГЛ(), ЦЕЛОЕ(), </w:t>
      </w:r>
      <w:r>
        <w:rPr>
          <w:lang w:val="en-US"/>
        </w:rPr>
        <w:t>SIN</w:t>
      </w:r>
      <w:r>
        <w:t xml:space="preserve">(), </w:t>
      </w:r>
      <w:r>
        <w:rPr>
          <w:lang w:val="en-US"/>
        </w:rPr>
        <w:t>COS</w:t>
      </w:r>
      <w:r>
        <w:t>()…</w:t>
      </w:r>
    </w:p>
    <w:p w:rsidR="00922DC0" w:rsidRDefault="00DB1BA2">
      <w:r>
        <w:t>«Статистические» -  это среднее СРЗНАЧ(), отклонение от среднего СТАНДОТКЛОН()</w:t>
      </w:r>
    </w:p>
    <w:p w:rsidR="00922DC0" w:rsidRDefault="00DB1BA2">
      <w:r>
        <w:t xml:space="preserve"> «Дата и время» - работа с датами, функции ТДАТА() – выдают текущую дату или  текущее время в зависимости от </w:t>
      </w:r>
      <w:hyperlink w:anchor="ФорматЯчейки" w:history="1">
        <w:r>
          <w:rPr>
            <w:rStyle w:val="a3"/>
          </w:rPr>
          <w:t>формата ячейки</w:t>
        </w:r>
      </w:hyperlink>
      <w:r>
        <w:t xml:space="preserve">. </w:t>
      </w:r>
    </w:p>
    <w:p w:rsidR="00922DC0" w:rsidRDefault="00DB1BA2">
      <w:pPr>
        <w:pStyle w:val="2"/>
      </w:pPr>
      <w:bookmarkStart w:id="9" w:name="_Toc74128591"/>
      <w:r>
        <w:t>Сортировка</w:t>
      </w:r>
      <w:bookmarkEnd w:id="9"/>
    </w:p>
    <w:p w:rsidR="00922DC0" w:rsidRDefault="00DB1BA2">
      <w:r>
        <w:t xml:space="preserve">Для сортировка таблицы по одному из столбцов достаточно нажать на ячейку столбца, по которому Вы хотите сделать сортировку (Выделять столбец не нужно!) </w:t>
      </w:r>
    </w:p>
    <w:p w:rsidR="00922DC0" w:rsidRDefault="00DB1BA2">
      <w:r>
        <w:t xml:space="preserve">и нажать кнопку: </w:t>
      </w:r>
      <w:r>
        <w:object w:dxaOrig="285" w:dyaOrig="285">
          <v:shape id="_x0000_i1041" type="#_x0000_t75" style="width:14.25pt;height:14.25pt" o:ole="">
            <v:imagedata r:id="rId44" o:title=""/>
          </v:shape>
          <o:OLEObject Type="Embed" ProgID="PBrush" ShapeID="_x0000_i1041" DrawAspect="Content" ObjectID="_1461394782" r:id="rId45"/>
        </w:object>
      </w:r>
      <w:r>
        <w:t xml:space="preserve"> - для сортировки по алфавиту (по возрастинию)</w:t>
      </w:r>
    </w:p>
    <w:p w:rsidR="00922DC0" w:rsidRDefault="00DB1BA2">
      <w:r>
        <w:t xml:space="preserve">или кнопку: </w:t>
      </w:r>
      <w:r>
        <w:object w:dxaOrig="285" w:dyaOrig="345">
          <v:shape id="_x0000_i1042" type="#_x0000_t75" style="width:14.25pt;height:17.25pt" o:ole="">
            <v:imagedata r:id="rId46" o:title=""/>
          </v:shape>
          <o:OLEObject Type="Embed" ProgID="PBrush" ShapeID="_x0000_i1042" DrawAspect="Content" ObjectID="_1461394783" r:id="rId47"/>
        </w:object>
      </w:r>
      <w:r>
        <w:t xml:space="preserve"> - для сортировки против алфавита (по убыванию)</w:t>
      </w:r>
    </w:p>
    <w:p w:rsidR="00922DC0" w:rsidRDefault="00DB1BA2">
      <w:r>
        <w:t xml:space="preserve">см. также </w:t>
      </w:r>
      <w:hyperlink w:anchor="УслФорматФильтр" w:history="1">
        <w:r>
          <w:rPr>
            <w:rStyle w:val="a3"/>
          </w:rPr>
          <w:t>п.2.4</w:t>
        </w:r>
      </w:hyperlink>
    </w:p>
    <w:p w:rsidR="00922DC0" w:rsidRDefault="00DB1BA2">
      <w:pPr>
        <w:pStyle w:val="2"/>
      </w:pPr>
      <w:bookmarkStart w:id="10" w:name="_Toc74128592"/>
      <w:r>
        <w:t>Работа с листами – переименование, вставка, удаление, копирование</w:t>
      </w:r>
      <w:bookmarkEnd w:id="10"/>
    </w:p>
    <w:p w:rsidR="00922DC0" w:rsidRDefault="00DB1BA2">
      <w:r>
        <w:t xml:space="preserve">В отличии от программы </w:t>
      </w:r>
      <w:r>
        <w:rPr>
          <w:lang w:val="en-US"/>
        </w:rPr>
        <w:t>Word</w:t>
      </w:r>
      <w:r>
        <w:t xml:space="preserve">, в программе </w:t>
      </w:r>
      <w:r>
        <w:rPr>
          <w:lang w:val="en-US"/>
        </w:rPr>
        <w:t>Excel</w:t>
      </w:r>
      <w:r>
        <w:t xml:space="preserve"> существует несколько </w:t>
      </w:r>
      <w:r>
        <w:rPr>
          <w:b/>
          <w:bCs/>
          <w:i/>
          <w:iCs/>
        </w:rPr>
        <w:t>листов</w:t>
      </w:r>
      <w:r>
        <w:t xml:space="preserve">, обычно они выглядят как закладки внизу экрана </w:t>
      </w:r>
      <w:r>
        <w:rPr>
          <w:b/>
          <w:bCs/>
        </w:rPr>
        <w:t>Лист1,Лист2, Лист3</w:t>
      </w:r>
    </w:p>
    <w:p w:rsidR="00922DC0" w:rsidRDefault="00DB1BA2">
      <w:pPr>
        <w:rPr>
          <w:lang w:val="en-US"/>
        </w:rPr>
      </w:pPr>
      <w:r>
        <w:t xml:space="preserve">Каждый из листов представляет собой плоскость, размером 256 столбцов и 65 536 строк  Каждая ячейка имеет свой уникальный адрес (как на шахматной доске) </w:t>
      </w:r>
      <w:r>
        <w:rPr>
          <w:lang w:val="en-US"/>
        </w:rPr>
        <w:t>A</w:t>
      </w:r>
      <w:r>
        <w:t xml:space="preserve">1, </w:t>
      </w:r>
      <w:r>
        <w:rPr>
          <w:lang w:val="en-US"/>
        </w:rPr>
        <w:t>F</w:t>
      </w:r>
      <w:r>
        <w:t xml:space="preserve">3, </w:t>
      </w:r>
      <w:r>
        <w:rPr>
          <w:lang w:val="en-US"/>
        </w:rPr>
        <w:t>G</w:t>
      </w:r>
      <w:r>
        <w:t>8….</w:t>
      </w:r>
    </w:p>
    <w:p w:rsidR="00922DC0" w:rsidRDefault="00DB1BA2">
      <w:r>
        <w:rPr>
          <w:lang w:val="en-US"/>
        </w:rPr>
        <w:tab/>
      </w:r>
      <w:r>
        <w:t xml:space="preserve">Для изменения формата отображения – нумерация по строкам и по строчкам необходимо открыть главное меню </w:t>
      </w:r>
      <w:r>
        <w:rPr>
          <w:b/>
          <w:bCs/>
        </w:rPr>
        <w:t>Сервис</w:t>
      </w:r>
      <w:r>
        <w:t xml:space="preserve"> выбрать пункт </w:t>
      </w:r>
      <w:r>
        <w:rPr>
          <w:b/>
          <w:bCs/>
        </w:rPr>
        <w:t>Параметры</w:t>
      </w:r>
      <w:r>
        <w:t xml:space="preserve"> закладка </w:t>
      </w:r>
      <w:r>
        <w:rPr>
          <w:b/>
          <w:bCs/>
        </w:rPr>
        <w:t>Общие</w:t>
      </w:r>
      <w:r>
        <w:t xml:space="preserve"> включить флажок </w:t>
      </w:r>
      <w:r>
        <w:rPr>
          <w:b/>
          <w:bCs/>
        </w:rPr>
        <w:t xml:space="preserve">Стиль ссылок </w:t>
      </w:r>
      <w:r>
        <w:rPr>
          <w:b/>
          <w:bCs/>
          <w:lang w:val="en-US"/>
        </w:rPr>
        <w:t>R</w:t>
      </w:r>
      <w:r>
        <w:rPr>
          <w:b/>
          <w:bCs/>
        </w:rPr>
        <w:t>1</w:t>
      </w:r>
      <w:r>
        <w:rPr>
          <w:b/>
          <w:bCs/>
          <w:lang w:val="en-US"/>
        </w:rPr>
        <w:t>C</w:t>
      </w:r>
      <w:r>
        <w:rPr>
          <w:b/>
          <w:bCs/>
        </w:rPr>
        <w:t>1</w:t>
      </w:r>
      <w:r>
        <w:t xml:space="preserve">. Соответственно для нумерации ячеек в стиле </w:t>
      </w:r>
      <w:r>
        <w:rPr>
          <w:lang w:val="en-US"/>
        </w:rPr>
        <w:t>A</w:t>
      </w:r>
      <w:r>
        <w:t xml:space="preserve">1, </w:t>
      </w:r>
      <w:r>
        <w:rPr>
          <w:lang w:val="en-US"/>
        </w:rPr>
        <w:t>F</w:t>
      </w:r>
      <w:r>
        <w:t xml:space="preserve">3, </w:t>
      </w:r>
      <w:r>
        <w:rPr>
          <w:lang w:val="en-US"/>
        </w:rPr>
        <w:t>G</w:t>
      </w:r>
      <w:r>
        <w:t xml:space="preserve">8 необходимо открыть главное меню </w:t>
      </w:r>
      <w:r>
        <w:rPr>
          <w:b/>
          <w:bCs/>
        </w:rPr>
        <w:t>Сервис</w:t>
      </w:r>
      <w:r>
        <w:t xml:space="preserve"> выбрать пункт </w:t>
      </w:r>
      <w:r>
        <w:rPr>
          <w:b/>
          <w:bCs/>
        </w:rPr>
        <w:t>Параметры</w:t>
      </w:r>
      <w:r>
        <w:t xml:space="preserve"> закладка </w:t>
      </w:r>
      <w:r>
        <w:rPr>
          <w:b/>
          <w:bCs/>
        </w:rPr>
        <w:t>Общие</w:t>
      </w:r>
      <w:r>
        <w:t xml:space="preserve"> и выключить флажок </w:t>
      </w:r>
      <w:r>
        <w:rPr>
          <w:b/>
          <w:bCs/>
        </w:rPr>
        <w:t xml:space="preserve">Стиль ссылок </w:t>
      </w:r>
      <w:r>
        <w:rPr>
          <w:b/>
          <w:bCs/>
          <w:lang w:val="en-US"/>
        </w:rPr>
        <w:t>R</w:t>
      </w:r>
      <w:r>
        <w:rPr>
          <w:b/>
          <w:bCs/>
        </w:rPr>
        <w:t>1</w:t>
      </w:r>
      <w:r>
        <w:rPr>
          <w:b/>
          <w:bCs/>
          <w:lang w:val="en-US"/>
        </w:rPr>
        <w:t>C</w:t>
      </w:r>
      <w:r>
        <w:rPr>
          <w:b/>
          <w:bCs/>
        </w:rPr>
        <w:t>1</w:t>
      </w:r>
      <w:r>
        <w:t>.</w:t>
      </w:r>
    </w:p>
    <w:p w:rsidR="00922DC0" w:rsidRDefault="00936D2B">
      <w:pPr>
        <w:rPr>
          <w:lang w:val="en-US"/>
        </w:rPr>
      </w:pPr>
      <w:r>
        <w:rPr>
          <w:noProof/>
          <w:sz w:val="20"/>
        </w:rPr>
        <w:pict>
          <v:shape id="_x0000_s1035" type="#_x0000_t75" style="position:absolute;margin-left:333pt;margin-top:40.15pt;width:158.9pt;height:162pt;z-index:251659264">
            <v:imagedata r:id="rId48" o:title=""/>
            <w10:wrap type="square"/>
          </v:shape>
        </w:pict>
      </w:r>
      <w:r w:rsidR="00DB1BA2">
        <w:tab/>
        <w:t xml:space="preserve">Для изменения названия листа достаточно дважды щелкнуть на закладку, например </w:t>
      </w:r>
      <w:r w:rsidR="00DB1BA2">
        <w:rPr>
          <w:b/>
          <w:bCs/>
        </w:rPr>
        <w:t xml:space="preserve">Лист1, </w:t>
      </w:r>
      <w:r w:rsidR="00DB1BA2">
        <w:t>при этом название «почернеет», после этого введите новое название и нажмите клавишу [</w:t>
      </w:r>
      <w:r w:rsidR="00DB1BA2">
        <w:rPr>
          <w:lang w:val="en-US"/>
        </w:rPr>
        <w:t>Enter</w:t>
      </w:r>
      <w:r w:rsidR="00DB1BA2">
        <w:t>]</w:t>
      </w:r>
      <w:r w:rsidR="00DB1BA2">
        <w:tab/>
      </w:r>
      <w:r w:rsidR="00DB1BA2">
        <w:rPr>
          <w:lang w:val="en-US"/>
        </w:rPr>
        <w:tab/>
      </w:r>
    </w:p>
    <w:p w:rsidR="00922DC0" w:rsidRDefault="00DB1BA2">
      <w:r>
        <w:object w:dxaOrig="3375" w:dyaOrig="420">
          <v:shape id="_x0000_i1043" type="#_x0000_t75" style="width:168.75pt;height:21pt" o:ole="">
            <v:imagedata r:id="rId49" o:title=""/>
          </v:shape>
          <o:OLEObject Type="Embed" ProgID="PBrush" ShapeID="_x0000_i1043" DrawAspect="Content" ObjectID="_1461394784" r:id="rId50"/>
        </w:object>
      </w:r>
    </w:p>
    <w:p w:rsidR="00922DC0" w:rsidRDefault="00DB1BA2">
      <w:pPr>
        <w:pStyle w:val="a5"/>
        <w:tabs>
          <w:tab w:val="clear" w:pos="4677"/>
          <w:tab w:val="clear" w:pos="9355"/>
        </w:tabs>
        <w:rPr>
          <w:b/>
          <w:bCs/>
        </w:rPr>
      </w:pPr>
      <w:r>
        <w:t>Удаление листа</w:t>
      </w:r>
      <w:r>
        <w:rPr>
          <w:b/>
          <w:bCs/>
        </w:rPr>
        <w:t xml:space="preserve">  - Правка –Удалить лист</w:t>
      </w:r>
    </w:p>
    <w:p w:rsidR="00922DC0" w:rsidRDefault="00DB1BA2">
      <w:pPr>
        <w:pStyle w:val="a5"/>
        <w:tabs>
          <w:tab w:val="clear" w:pos="4677"/>
          <w:tab w:val="clear" w:pos="9355"/>
        </w:tabs>
        <w:rPr>
          <w:b/>
          <w:bCs/>
        </w:rPr>
      </w:pPr>
      <w:r>
        <w:tab/>
        <w:t xml:space="preserve">Добавление нового листа осуществляется из главного меню </w:t>
      </w:r>
      <w:r>
        <w:rPr>
          <w:b/>
          <w:bCs/>
        </w:rPr>
        <w:t>Вставка – Лист</w:t>
      </w:r>
    </w:p>
    <w:p w:rsidR="00922DC0" w:rsidRDefault="00DB1BA2">
      <w:pPr>
        <w:pStyle w:val="a5"/>
        <w:tabs>
          <w:tab w:val="clear" w:pos="4677"/>
          <w:tab w:val="clear" w:pos="9355"/>
        </w:tabs>
      </w:pPr>
      <w:r>
        <w:t xml:space="preserve">Если Вы хотите сделать новый лист очень похожий на уже готовый – то можно сделать копию листа. </w:t>
      </w:r>
    </w:p>
    <w:p w:rsidR="00922DC0" w:rsidRDefault="00DB1BA2">
      <w:pPr>
        <w:pStyle w:val="a5"/>
        <w:tabs>
          <w:tab w:val="clear" w:pos="4677"/>
          <w:tab w:val="clear" w:pos="9355"/>
        </w:tabs>
        <w:ind w:firstLine="708"/>
        <w:rPr>
          <w:b/>
          <w:bCs/>
        </w:rPr>
      </w:pPr>
      <w:r>
        <w:t xml:space="preserve">Для этого перейдите на готовый лист, с которого Вы хотите сделать копию и откройте главное меню </w:t>
      </w:r>
      <w:r>
        <w:rPr>
          <w:b/>
          <w:bCs/>
        </w:rPr>
        <w:t xml:space="preserve">Правка-Переместить/скопировать лист. </w:t>
      </w:r>
    </w:p>
    <w:p w:rsidR="00922DC0" w:rsidRDefault="00DB1BA2">
      <w:pPr>
        <w:pStyle w:val="a5"/>
        <w:tabs>
          <w:tab w:val="clear" w:pos="4677"/>
          <w:tab w:val="clear" w:pos="9355"/>
        </w:tabs>
      </w:pPr>
      <w:r>
        <w:t xml:space="preserve">В открывшемся окне включите флажок </w:t>
      </w:r>
      <w:r>
        <w:rPr>
          <w:b/>
          <w:bCs/>
        </w:rPr>
        <w:t xml:space="preserve">Создать копию </w:t>
      </w:r>
      <w:r>
        <w:t xml:space="preserve">и нажмите кнопку </w:t>
      </w:r>
      <w:r>
        <w:rPr>
          <w:b/>
          <w:bCs/>
        </w:rPr>
        <w:t>ОК</w:t>
      </w:r>
    </w:p>
    <w:p w:rsidR="00922DC0" w:rsidRDefault="00922DC0">
      <w:pPr>
        <w:pStyle w:val="a5"/>
        <w:tabs>
          <w:tab w:val="clear" w:pos="4677"/>
          <w:tab w:val="clear" w:pos="9355"/>
        </w:tabs>
      </w:pPr>
    </w:p>
    <w:p w:rsidR="00922DC0" w:rsidRDefault="00DB1BA2">
      <w:pPr>
        <w:pStyle w:val="1"/>
      </w:pPr>
      <w:r>
        <w:br w:type="page"/>
      </w:r>
      <w:bookmarkStart w:id="11" w:name="_Toc74128593"/>
      <w:r>
        <w:t>Расширенные возможности Excel</w:t>
      </w:r>
      <w:bookmarkEnd w:id="11"/>
    </w:p>
    <w:p w:rsidR="00922DC0" w:rsidRDefault="00DB1BA2">
      <w:pPr>
        <w:pStyle w:val="2"/>
        <w:rPr>
          <w:lang w:val="en-US"/>
        </w:rPr>
      </w:pPr>
      <w:bookmarkStart w:id="12" w:name="_Toc74128594"/>
      <w:r>
        <w:t>Графики</w:t>
      </w:r>
      <w:bookmarkEnd w:id="12"/>
    </w:p>
    <w:p w:rsidR="00922DC0" w:rsidRDefault="00DB1BA2">
      <w:r>
        <w:t xml:space="preserve">В программе </w:t>
      </w:r>
      <w:r>
        <w:rPr>
          <w:lang w:val="en-US"/>
        </w:rPr>
        <w:t>Excel</w:t>
      </w:r>
      <w:r>
        <w:t xml:space="preserve"> можно создавать красивые графики и диаграммы на основе таблиц.</w:t>
      </w:r>
    </w:p>
    <w:p w:rsidR="00922DC0" w:rsidRDefault="00DB1BA2">
      <w:pPr>
        <w:rPr>
          <w:b/>
          <w:bCs/>
        </w:rPr>
      </w:pPr>
      <w:r>
        <w:t>Для этого в таблице необходимо выделить нужные столбцы (выделить первый столбец, затем, удерживая клавишу [</w:t>
      </w:r>
      <w:r>
        <w:rPr>
          <w:lang w:val="en-US"/>
        </w:rPr>
        <w:t>Ctrl</w:t>
      </w:r>
      <w:r>
        <w:t xml:space="preserve">] выделить следующий столбец) После этого достаточно нажать кнопку </w:t>
      </w:r>
      <w:r>
        <w:object w:dxaOrig="330" w:dyaOrig="315">
          <v:shape id="_x0000_i1044" type="#_x0000_t75" style="width:16.5pt;height:15.75pt" o:ole="">
            <v:imagedata r:id="rId51" o:title=""/>
          </v:shape>
          <o:OLEObject Type="Embed" ProgID="PBrush" ShapeID="_x0000_i1044" DrawAspect="Content" ObjectID="_1461394785" r:id="rId52"/>
        </w:object>
      </w:r>
      <w:r>
        <w:t xml:space="preserve"> или главное меню </w:t>
      </w:r>
      <w:r>
        <w:rPr>
          <w:b/>
          <w:bCs/>
        </w:rPr>
        <w:t xml:space="preserve">Вставка – Диаграмма. </w:t>
      </w:r>
      <w:r>
        <w:t xml:space="preserve">При этом открывается мастер создания диаграмм, который состоит из четырех шагов. На первом шаге определяется тип диаграммы: обычно это </w:t>
      </w:r>
      <w:r>
        <w:rPr>
          <w:b/>
          <w:bCs/>
        </w:rPr>
        <w:t xml:space="preserve">Гистограмма, График </w:t>
      </w:r>
      <w:r>
        <w:t>или</w:t>
      </w:r>
      <w:r>
        <w:rPr>
          <w:b/>
          <w:bCs/>
        </w:rPr>
        <w:t xml:space="preserve"> Круговая. </w:t>
      </w:r>
      <w:r>
        <w:t xml:space="preserve">После выбора типа диаграммы нажмите </w:t>
      </w:r>
      <w:r>
        <w:rPr>
          <w:b/>
          <w:bCs/>
        </w:rPr>
        <w:t>Далее&gt;&gt;</w:t>
      </w:r>
    </w:p>
    <w:p w:rsidR="00922DC0" w:rsidRDefault="00936D2B">
      <w:r>
        <w:pict>
          <v:shape id="_x0000_i1045" type="#_x0000_t75" style="width:243.75pt;height:237pt">
            <v:imagedata r:id="rId53" o:title=""/>
          </v:shape>
        </w:pict>
      </w:r>
      <w:r w:rsidR="00DB1BA2">
        <w:t xml:space="preserve">       </w:t>
      </w:r>
      <w:r>
        <w:pict>
          <v:shape id="_x0000_i1046" type="#_x0000_t75" style="width:213pt;height:238.5pt">
            <v:imagedata r:id="rId54" o:title=""/>
          </v:shape>
        </w:pict>
      </w:r>
    </w:p>
    <w:p w:rsidR="00922DC0" w:rsidRDefault="00DB1BA2">
      <w:r>
        <w:t xml:space="preserve">На втором шаге показывает предварительный вид Вашей диаграммы. </w:t>
      </w:r>
    </w:p>
    <w:p w:rsidR="00922DC0" w:rsidRDefault="00DB1BA2">
      <w:pPr>
        <w:ind w:firstLine="576"/>
        <w:rPr>
          <w:i/>
          <w:iCs/>
        </w:rPr>
      </w:pPr>
      <w:r>
        <w:rPr>
          <w:i/>
          <w:iCs/>
        </w:rPr>
        <w:t xml:space="preserve">Если на этом шаге ничего не показывает, значит Вы не сделали выделение нужных столбцов. Нажмите кнопку </w:t>
      </w:r>
      <w:r>
        <w:rPr>
          <w:i/>
          <w:iCs/>
        </w:rPr>
        <w:object w:dxaOrig="240" w:dyaOrig="240">
          <v:shape id="_x0000_i1047" type="#_x0000_t75" style="width:12pt;height:12pt" o:ole="">
            <v:imagedata r:id="rId55" o:title=""/>
          </v:shape>
          <o:OLEObject Type="Embed" ProgID="PBrush" ShapeID="_x0000_i1047" DrawAspect="Content" ObjectID="_1461394786" r:id="rId56"/>
        </w:object>
      </w:r>
      <w:r>
        <w:rPr>
          <w:i/>
          <w:iCs/>
        </w:rPr>
        <w:t xml:space="preserve"> в конце стоки </w:t>
      </w:r>
      <w:r>
        <w:rPr>
          <w:b/>
          <w:bCs/>
          <w:i/>
          <w:iCs/>
        </w:rPr>
        <w:t xml:space="preserve">Диапазон </w:t>
      </w:r>
      <w:r>
        <w:rPr>
          <w:i/>
          <w:iCs/>
        </w:rPr>
        <w:t xml:space="preserve"> и сделайте выделение столбцов.</w:t>
      </w:r>
    </w:p>
    <w:p w:rsidR="00922DC0" w:rsidRDefault="00936D2B">
      <w:r>
        <w:pict>
          <v:shape id="_x0000_i1048" type="#_x0000_t75" style="width:242.25pt;height:168pt">
            <v:imagedata r:id="rId57" o:title=""/>
          </v:shape>
        </w:pict>
      </w:r>
      <w:r w:rsidR="00DB1BA2">
        <w:t xml:space="preserve">  </w:t>
      </w:r>
      <w:r>
        <w:pict>
          <v:shape id="_x0000_i1049" type="#_x0000_t75" style="width:234pt;height:100.5pt">
            <v:imagedata r:id="rId58" o:title=""/>
          </v:shape>
        </w:pict>
      </w:r>
    </w:p>
    <w:p w:rsidR="00922DC0" w:rsidRDefault="00DB1BA2">
      <w:pPr>
        <w:ind w:firstLine="708"/>
      </w:pPr>
      <w:r>
        <w:t>На третьем шаге определяются основные параметры диаграммы: Заголовок, Оси, Линии сетки, Легенда (подписи при наличии нескольких рядов), подписи данных.</w:t>
      </w:r>
    </w:p>
    <w:p w:rsidR="00922DC0" w:rsidRDefault="00DB1BA2">
      <w:r>
        <w:t xml:space="preserve">Выберите нужные параметры и нажмите </w:t>
      </w:r>
      <w:r>
        <w:rPr>
          <w:b/>
          <w:bCs/>
        </w:rPr>
        <w:t xml:space="preserve">Далее&gt;&gt; </w:t>
      </w:r>
      <w:r>
        <w:t xml:space="preserve"> </w:t>
      </w:r>
    </w:p>
    <w:p w:rsidR="00922DC0" w:rsidRDefault="00DB1BA2">
      <w:pPr>
        <w:ind w:firstLine="576"/>
        <w:rPr>
          <w:b/>
          <w:bCs/>
        </w:rPr>
      </w:pPr>
      <w:r>
        <w:t xml:space="preserve">На последнем шаге выберите размещение диаграммы (на отдельном листе или на имеющемся, радом с таблицей) нажмите </w:t>
      </w:r>
      <w:r>
        <w:rPr>
          <w:b/>
          <w:bCs/>
        </w:rPr>
        <w:t>Готово</w:t>
      </w:r>
    </w:p>
    <w:p w:rsidR="00922DC0" w:rsidRDefault="00DB1BA2">
      <w:pPr>
        <w:pStyle w:val="2"/>
      </w:pPr>
      <w:bookmarkStart w:id="13" w:name="_Toc74128595"/>
      <w:r>
        <w:t>Настройка параметров страницы</w:t>
      </w:r>
      <w:bookmarkEnd w:id="13"/>
    </w:p>
    <w:p w:rsidR="00922DC0" w:rsidRDefault="00DB1BA2">
      <w:r>
        <w:t xml:space="preserve">В отличие от программы </w:t>
      </w:r>
      <w:r>
        <w:rPr>
          <w:lang w:val="en-US"/>
        </w:rPr>
        <w:t>Word</w:t>
      </w:r>
      <w:r>
        <w:t xml:space="preserve"> в программе </w:t>
      </w:r>
      <w:r>
        <w:rPr>
          <w:lang w:val="en-US"/>
        </w:rPr>
        <w:t>Excel</w:t>
      </w:r>
      <w:r>
        <w:t xml:space="preserve"> не видно печатной страницы. Для того, чтобы увидеть страницу достаточно нажать кнопку </w:t>
      </w:r>
      <w:r>
        <w:object w:dxaOrig="360" w:dyaOrig="315">
          <v:shape id="_x0000_i1050" type="#_x0000_t75" style="width:18pt;height:15.75pt" o:ole="">
            <v:imagedata r:id="rId59" o:title=""/>
          </v:shape>
          <o:OLEObject Type="Embed" ProgID="PBrush" ShapeID="_x0000_i1050" DrawAspect="Content" ObjectID="_1461394787" r:id="rId60"/>
        </w:object>
      </w:r>
      <w:r>
        <w:t xml:space="preserve"> или открыть главное меню </w:t>
      </w:r>
      <w:r>
        <w:rPr>
          <w:b/>
          <w:bCs/>
        </w:rPr>
        <w:t>Файл-Предварительный просмотр</w:t>
      </w:r>
      <w:r>
        <w:t xml:space="preserve">. В отрывшемся окне можно нажать кнопку </w:t>
      </w:r>
      <w:r>
        <w:rPr>
          <w:b/>
          <w:bCs/>
        </w:rPr>
        <w:t>Страница</w:t>
      </w:r>
      <w:r>
        <w:t xml:space="preserve"> для настройки полей, ориентации страницы и процента отображения таблицы на листе бумаги.</w:t>
      </w:r>
    </w:p>
    <w:p w:rsidR="00922DC0" w:rsidRDefault="00DB1BA2">
      <w:pPr>
        <w:ind w:firstLine="576"/>
      </w:pPr>
      <w:r>
        <w:t xml:space="preserve">Для печати больших таблиц для отображения заголовка таблицы на каждой странице необходимо открыть главное меню </w:t>
      </w:r>
      <w:r>
        <w:rPr>
          <w:b/>
          <w:bCs/>
        </w:rPr>
        <w:t>Файл-Параметры страницы</w:t>
      </w:r>
      <w:r>
        <w:t xml:space="preserve"> и на закладке </w:t>
      </w:r>
      <w:r>
        <w:rPr>
          <w:b/>
          <w:bCs/>
        </w:rPr>
        <w:t>Лист</w:t>
      </w:r>
      <w:r>
        <w:t xml:space="preserve"> установить способ нумерации страниц, а также в строчке </w:t>
      </w:r>
      <w:r>
        <w:rPr>
          <w:b/>
          <w:bCs/>
        </w:rPr>
        <w:t>сквозные строки</w:t>
      </w:r>
      <w:r>
        <w:t xml:space="preserve"> установить диапазон строк шапки таблицы (см. рис)</w:t>
      </w:r>
    </w:p>
    <w:p w:rsidR="00922DC0" w:rsidRDefault="00936D2B">
      <w:pPr>
        <w:ind w:firstLine="576"/>
        <w:jc w:val="center"/>
      </w:pPr>
      <w:r>
        <w:pict>
          <v:shape id="_x0000_i1051" type="#_x0000_t75" style="width:282.75pt;height:218.25pt">
            <v:imagedata r:id="rId61" o:title=""/>
          </v:shape>
        </w:pict>
      </w:r>
    </w:p>
    <w:p w:rsidR="00922DC0" w:rsidRDefault="00DB1BA2">
      <w:pPr>
        <w:ind w:firstLine="576"/>
      </w:pPr>
      <w:r>
        <w:t xml:space="preserve">После этого можно нажать кнопку </w:t>
      </w:r>
      <w:r>
        <w:rPr>
          <w:b/>
          <w:bCs/>
        </w:rPr>
        <w:t>Просмотр</w:t>
      </w:r>
    </w:p>
    <w:p w:rsidR="00922DC0" w:rsidRDefault="00DB1BA2">
      <w:pPr>
        <w:pStyle w:val="2"/>
      </w:pPr>
      <w:bookmarkStart w:id="14" w:name="_Toc74128596"/>
      <w:r>
        <w:t xml:space="preserve">Перенос в </w:t>
      </w:r>
      <w:r>
        <w:rPr>
          <w:lang w:val="en-US"/>
        </w:rPr>
        <w:t>Word</w:t>
      </w:r>
      <w:r>
        <w:t xml:space="preserve"> и обратно</w:t>
      </w:r>
      <w:bookmarkEnd w:id="14"/>
    </w:p>
    <w:p w:rsidR="00922DC0" w:rsidRDefault="00DB1BA2">
      <w:pPr>
        <w:ind w:firstLine="576"/>
      </w:pPr>
      <w:r>
        <w:t xml:space="preserve">Готовую таблицу (с формулами и расчетами) можно перенести в программу </w:t>
      </w:r>
      <w:r>
        <w:rPr>
          <w:lang w:val="en-US"/>
        </w:rPr>
        <w:t>Word</w:t>
      </w:r>
      <w:r>
        <w:t xml:space="preserve">, например, в готовый документ вставить информацию о закупке товара. </w:t>
      </w:r>
    </w:p>
    <w:p w:rsidR="00922DC0" w:rsidRDefault="00DB1BA2">
      <w:pPr>
        <w:ind w:firstLine="576"/>
      </w:pPr>
      <w:r>
        <w:t xml:space="preserve">Для вставки из </w:t>
      </w:r>
      <w:r>
        <w:rPr>
          <w:lang w:val="en-US"/>
        </w:rPr>
        <w:t>Excel</w:t>
      </w:r>
      <w:r>
        <w:t xml:space="preserve"> в </w:t>
      </w:r>
      <w:r>
        <w:rPr>
          <w:lang w:val="en-US"/>
        </w:rPr>
        <w:t>Word</w:t>
      </w:r>
      <w:r>
        <w:t xml:space="preserve"> необходимо сначала выделить ячейки таблицы в программе </w:t>
      </w:r>
      <w:r>
        <w:rPr>
          <w:lang w:val="en-US"/>
        </w:rPr>
        <w:t>Excel</w:t>
      </w:r>
      <w:r>
        <w:t xml:space="preserve"> (белым крестиком, удерживая левую кнопку мыши выделить все нужные ячейки), затем выполнить копирование. Для этого достаточно нажать кнопку </w:t>
      </w:r>
      <w:r>
        <w:object w:dxaOrig="360" w:dyaOrig="345">
          <v:shape id="_x0000_i1052" type="#_x0000_t75" style="width:18pt;height:17.25pt" o:ole="">
            <v:imagedata r:id="rId62" o:title=""/>
          </v:shape>
          <o:OLEObject Type="Embed" ProgID="PBrush" ShapeID="_x0000_i1052" DrawAspect="Content" ObjectID="_1461394788" r:id="rId63"/>
        </w:object>
      </w:r>
    </w:p>
    <w:p w:rsidR="00922DC0" w:rsidRDefault="00DB1BA2">
      <w:r>
        <w:t xml:space="preserve">После этого нужно открыть программу </w:t>
      </w:r>
      <w:r>
        <w:rPr>
          <w:lang w:val="en-US"/>
        </w:rPr>
        <w:t>Word</w:t>
      </w:r>
      <w:r>
        <w:t xml:space="preserve"> или готовый документ </w:t>
      </w:r>
      <w:r>
        <w:rPr>
          <w:lang w:val="en-US"/>
        </w:rPr>
        <w:t>Word</w:t>
      </w:r>
      <w:r>
        <w:t xml:space="preserve">. И в открывшемся окне программы поместить текстовый курсор (нажать в нужном месте) и нажать кнопку </w:t>
      </w:r>
      <w:r>
        <w:object w:dxaOrig="315" w:dyaOrig="315">
          <v:shape id="_x0000_i1053" type="#_x0000_t75" style="width:15.75pt;height:15.75pt" o:ole="">
            <v:imagedata r:id="rId64" o:title=""/>
          </v:shape>
          <o:OLEObject Type="Embed" ProgID="PBrush" ShapeID="_x0000_i1053" DrawAspect="Content" ObjectID="_1461394789" r:id="rId65"/>
        </w:object>
      </w:r>
    </w:p>
    <w:p w:rsidR="00922DC0" w:rsidRDefault="00DB1BA2">
      <w:pPr>
        <w:ind w:firstLine="576"/>
        <w:rPr>
          <w:lang w:val="en-US"/>
        </w:rPr>
      </w:pPr>
      <w:r>
        <w:t xml:space="preserve">Также можно переносить и диаграмму из </w:t>
      </w:r>
      <w:r>
        <w:rPr>
          <w:lang w:val="en-US"/>
        </w:rPr>
        <w:t>Excel</w:t>
      </w:r>
      <w:r>
        <w:t xml:space="preserve"> в программу </w:t>
      </w:r>
      <w:r>
        <w:rPr>
          <w:lang w:val="en-US"/>
        </w:rPr>
        <w:t>Word</w:t>
      </w:r>
      <w:r>
        <w:t xml:space="preserve">, однако! при вставке диаграммы вставляется весь документ </w:t>
      </w:r>
      <w:r>
        <w:rPr>
          <w:lang w:val="en-US"/>
        </w:rPr>
        <w:t>Excel</w:t>
      </w:r>
      <w:r>
        <w:t>.</w:t>
      </w:r>
    </w:p>
    <w:p w:rsidR="00922DC0" w:rsidRDefault="00DB1BA2">
      <w:pPr>
        <w:ind w:firstLine="576"/>
        <w:rPr>
          <w:i/>
          <w:iCs/>
        </w:rPr>
      </w:pPr>
      <w:r>
        <w:rPr>
          <w:i/>
          <w:iCs/>
        </w:rPr>
        <w:t>Копирование других элементов осуществляется прямым копированием видимых элементов в буфер обмена при нажатии на клавишу [</w:t>
      </w:r>
      <w:r>
        <w:rPr>
          <w:i/>
          <w:iCs/>
          <w:lang w:val="en-US"/>
        </w:rPr>
        <w:t>Print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Screen</w:t>
      </w:r>
      <w:r>
        <w:rPr>
          <w:i/>
          <w:iCs/>
        </w:rPr>
        <w:t>] или для копирования активного окна – [</w:t>
      </w:r>
      <w:r>
        <w:rPr>
          <w:i/>
          <w:iCs/>
          <w:lang w:val="en-US"/>
        </w:rPr>
        <w:t>Alt</w:t>
      </w:r>
      <w:r>
        <w:rPr>
          <w:i/>
          <w:iCs/>
        </w:rPr>
        <w:t>]+ [</w:t>
      </w:r>
      <w:r>
        <w:rPr>
          <w:i/>
          <w:iCs/>
          <w:lang w:val="en-US"/>
        </w:rPr>
        <w:t>Print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Screen</w:t>
      </w:r>
      <w:r>
        <w:rPr>
          <w:i/>
          <w:iCs/>
        </w:rPr>
        <w:t>]. После этого можно вставлять это изображение, нажатием на кнопку</w:t>
      </w:r>
      <w:r>
        <w:object w:dxaOrig="315" w:dyaOrig="315">
          <v:shape id="_x0000_i1054" type="#_x0000_t75" style="width:15.75pt;height:15.75pt" o:ole="">
            <v:imagedata r:id="rId64" o:title=""/>
          </v:shape>
          <o:OLEObject Type="Embed" ProgID="PBrush" ShapeID="_x0000_i1054" DrawAspect="Content" ObjectID="_1461394790" r:id="rId66"/>
        </w:object>
      </w:r>
      <w:r>
        <w:t xml:space="preserve"> </w:t>
      </w:r>
      <w:r>
        <w:rPr>
          <w:i/>
          <w:iCs/>
        </w:rPr>
        <w:t xml:space="preserve">или выбором </w:t>
      </w:r>
      <w:r>
        <w:rPr>
          <w:b/>
          <w:bCs/>
          <w:i/>
          <w:iCs/>
        </w:rPr>
        <w:t xml:space="preserve">Правка-Вставить. </w:t>
      </w:r>
      <w:r>
        <w:rPr>
          <w:i/>
          <w:iCs/>
        </w:rPr>
        <w:t xml:space="preserve">Желательно предварительно вырезать только нужный элемент, для этого откройте программу </w:t>
      </w:r>
      <w:r>
        <w:rPr>
          <w:i/>
          <w:iCs/>
          <w:lang w:val="en-US"/>
        </w:rPr>
        <w:t>Paint</w:t>
      </w:r>
      <w:r>
        <w:rPr>
          <w:i/>
          <w:iCs/>
        </w:rPr>
        <w:t xml:space="preserve">: </w:t>
      </w:r>
    </w:p>
    <w:p w:rsidR="00922DC0" w:rsidRDefault="00DB1BA2">
      <w:pPr>
        <w:ind w:firstLine="57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Пуск-Программы-Стандартные – </w:t>
      </w:r>
      <w:r>
        <w:rPr>
          <w:b/>
          <w:bCs/>
          <w:i/>
          <w:iCs/>
          <w:lang w:val="en-US"/>
        </w:rPr>
        <w:t>Paint</w:t>
      </w:r>
    </w:p>
    <w:p w:rsidR="00922DC0" w:rsidRDefault="00DB1BA2">
      <w:pPr>
        <w:rPr>
          <w:i/>
          <w:iCs/>
        </w:rPr>
      </w:pPr>
      <w:r>
        <w:rPr>
          <w:i/>
          <w:iCs/>
        </w:rPr>
        <w:t>Выберите главное меню</w:t>
      </w:r>
      <w:r>
        <w:rPr>
          <w:b/>
          <w:bCs/>
          <w:i/>
          <w:iCs/>
        </w:rPr>
        <w:t xml:space="preserve"> Правка </w:t>
      </w:r>
      <w:r>
        <w:rPr>
          <w:i/>
          <w:iCs/>
        </w:rPr>
        <w:t xml:space="preserve">и пункт </w:t>
      </w:r>
      <w:r>
        <w:rPr>
          <w:b/>
          <w:bCs/>
          <w:i/>
          <w:iCs/>
        </w:rPr>
        <w:t xml:space="preserve"> вствить. </w:t>
      </w:r>
      <w:r>
        <w:rPr>
          <w:i/>
          <w:iCs/>
        </w:rPr>
        <w:t xml:space="preserve">После этого нажмите кнопку </w:t>
      </w:r>
      <w:r>
        <w:object w:dxaOrig="390" w:dyaOrig="390">
          <v:shape id="_x0000_i1055" type="#_x0000_t75" style="width:19.5pt;height:19.5pt" o:ole="">
            <v:imagedata r:id="rId67" o:title=""/>
          </v:shape>
          <o:OLEObject Type="Embed" ProgID="PBrush" ShapeID="_x0000_i1055" DrawAspect="Content" ObjectID="_1461394791" r:id="rId68"/>
        </w:object>
      </w:r>
      <w:r>
        <w:t xml:space="preserve"> </w:t>
      </w:r>
      <w:r>
        <w:rPr>
          <w:i/>
          <w:iCs/>
        </w:rPr>
        <w:t xml:space="preserve">и выделите нужный элемент. Скопируйте его в буфер обмена: </w:t>
      </w:r>
      <w:r>
        <w:rPr>
          <w:b/>
          <w:bCs/>
          <w:i/>
          <w:iCs/>
        </w:rPr>
        <w:t>Правка – копировать</w:t>
      </w:r>
      <w:r>
        <w:rPr>
          <w:i/>
          <w:iCs/>
        </w:rPr>
        <w:t xml:space="preserve">. После этого можно переходить в программу </w:t>
      </w:r>
      <w:r>
        <w:rPr>
          <w:i/>
          <w:iCs/>
          <w:lang w:val="en-US"/>
        </w:rPr>
        <w:t>Excel</w:t>
      </w:r>
      <w:r>
        <w:rPr>
          <w:i/>
          <w:iCs/>
        </w:rPr>
        <w:t xml:space="preserve"> или </w:t>
      </w:r>
      <w:r>
        <w:rPr>
          <w:i/>
          <w:iCs/>
          <w:lang w:val="en-US"/>
        </w:rPr>
        <w:t>Word</w:t>
      </w:r>
      <w:r>
        <w:rPr>
          <w:i/>
          <w:iCs/>
        </w:rPr>
        <w:t xml:space="preserve"> и вставлять, нажатием на кнопку</w:t>
      </w:r>
      <w:r>
        <w:object w:dxaOrig="315" w:dyaOrig="315">
          <v:shape id="_x0000_i1056" type="#_x0000_t75" style="width:15.75pt;height:15.75pt" o:ole="">
            <v:imagedata r:id="rId64" o:title=""/>
          </v:shape>
          <o:OLEObject Type="Embed" ProgID="PBrush" ShapeID="_x0000_i1056" DrawAspect="Content" ObjectID="_1461394792" r:id="rId69"/>
        </w:object>
      </w:r>
    </w:p>
    <w:p w:rsidR="00922DC0" w:rsidRDefault="00922DC0"/>
    <w:p w:rsidR="00922DC0" w:rsidRDefault="00DB1BA2">
      <w:pPr>
        <w:pStyle w:val="2"/>
      </w:pPr>
      <w:bookmarkStart w:id="15" w:name="УслФорматФильтр"/>
      <w:bookmarkStart w:id="16" w:name="_Toc74128597"/>
      <w:r>
        <w:t>Условное форматирование и Фильтрация</w:t>
      </w:r>
      <w:bookmarkEnd w:id="15"/>
      <w:bookmarkEnd w:id="16"/>
    </w:p>
    <w:p w:rsidR="00922DC0" w:rsidRDefault="00DB1BA2">
      <w:pPr>
        <w:pStyle w:val="21"/>
      </w:pPr>
      <w:r>
        <w:t>Условное форматирование позволяет выделить нужные данные другим цветом. Например, все суммы более 10 000р. оформить красным цветом.</w:t>
      </w:r>
    </w:p>
    <w:p w:rsidR="00922DC0" w:rsidRDefault="00DB1BA2">
      <w:pPr>
        <w:ind w:firstLine="576"/>
      </w:pPr>
      <w:r>
        <w:t>Для этого необходимо:</w:t>
      </w:r>
    </w:p>
    <w:p w:rsidR="00922DC0" w:rsidRDefault="00DB1BA2">
      <w:pPr>
        <w:numPr>
          <w:ilvl w:val="0"/>
          <w:numId w:val="5"/>
        </w:numPr>
      </w:pPr>
      <w:r>
        <w:t xml:space="preserve">выделить столбец (или нужные ячейки) </w:t>
      </w:r>
    </w:p>
    <w:p w:rsidR="00922DC0" w:rsidRDefault="00DB1BA2">
      <w:pPr>
        <w:numPr>
          <w:ilvl w:val="0"/>
          <w:numId w:val="5"/>
        </w:numPr>
      </w:pPr>
      <w:r>
        <w:t xml:space="preserve">Выбрать главное меню </w:t>
      </w:r>
      <w:r>
        <w:rPr>
          <w:b/>
          <w:bCs/>
        </w:rPr>
        <w:t>Формат – Условное форматирование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определить условие, например </w:t>
      </w:r>
      <w:r>
        <w:rPr>
          <w:b/>
          <w:bCs/>
        </w:rPr>
        <w:t xml:space="preserve">больше   </w:t>
      </w:r>
      <w:r>
        <w:rPr>
          <w:b/>
          <w:bCs/>
          <w:bdr w:val="single" w:sz="4" w:space="0" w:color="auto"/>
        </w:rPr>
        <w:t>10 000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Нажать на кнопку </w:t>
      </w:r>
      <w:r>
        <w:rPr>
          <w:b/>
          <w:bCs/>
        </w:rPr>
        <w:t>Формат…</w:t>
      </w:r>
      <w:r>
        <w:t xml:space="preserve"> в окне Условного форматирования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Определить цвет, стиль шрифта, на закладке </w:t>
      </w:r>
      <w:r>
        <w:rPr>
          <w:b/>
          <w:bCs/>
        </w:rPr>
        <w:t>Вид</w:t>
      </w:r>
      <w:r>
        <w:t xml:space="preserve"> - определить цвет фона.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нажать </w:t>
      </w:r>
      <w:r>
        <w:rPr>
          <w:b/>
          <w:bCs/>
        </w:rPr>
        <w:t xml:space="preserve">ОК </w:t>
      </w:r>
      <w:r>
        <w:t xml:space="preserve">в этом окне 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Аналогично можно определить еще два условия, нажатием на кнопку </w:t>
      </w:r>
      <w:r>
        <w:rPr>
          <w:b/>
          <w:bCs/>
        </w:rPr>
        <w:t>А также&gt;&gt;</w:t>
      </w:r>
    </w:p>
    <w:p w:rsidR="00922DC0" w:rsidRDefault="00DB1BA2">
      <w:pPr>
        <w:numPr>
          <w:ilvl w:val="0"/>
          <w:numId w:val="5"/>
        </w:numPr>
        <w:rPr>
          <w:b/>
          <w:bCs/>
        </w:rPr>
      </w:pPr>
      <w:r>
        <w:t xml:space="preserve">Окончательно нажать в окне </w:t>
      </w:r>
      <w:r>
        <w:rPr>
          <w:b/>
          <w:bCs/>
        </w:rPr>
        <w:t xml:space="preserve">Условного форматирования </w:t>
      </w:r>
      <w:r>
        <w:t xml:space="preserve">кнопку </w:t>
      </w:r>
      <w:r>
        <w:rPr>
          <w:b/>
          <w:bCs/>
        </w:rPr>
        <w:t>ОК</w:t>
      </w:r>
    </w:p>
    <w:p w:rsidR="00922DC0" w:rsidRDefault="00936D2B">
      <w:pPr>
        <w:ind w:firstLine="576"/>
      </w:pPr>
      <w:r>
        <w:pict>
          <v:shape id="_x0000_i1057" type="#_x0000_t75" style="width:405pt;height:120pt">
            <v:imagedata r:id="rId70" o:title=""/>
          </v:shape>
        </w:pict>
      </w:r>
    </w:p>
    <w:p w:rsidR="00922DC0" w:rsidRDefault="00922DC0"/>
    <w:p w:rsidR="00922DC0" w:rsidRDefault="00DB1BA2">
      <w:r>
        <w:t xml:space="preserve">Фильтрация очень похожа на </w:t>
      </w:r>
      <w:r>
        <w:rPr>
          <w:i/>
          <w:iCs/>
        </w:rPr>
        <w:t>Условное форматирование</w:t>
      </w:r>
      <w:r>
        <w:t xml:space="preserve">, однако при выборе по условию нескольких строк - только они и отображаются при выводе на печать. </w:t>
      </w:r>
    </w:p>
    <w:p w:rsidR="00922DC0" w:rsidRDefault="00DB1BA2">
      <w:pPr>
        <w:ind w:firstLine="708"/>
      </w:pPr>
      <w:r>
        <w:t xml:space="preserve">Для осуществления фильтрации данных необходимо открыть главное меню </w:t>
      </w:r>
      <w:r>
        <w:rPr>
          <w:b/>
          <w:bCs/>
        </w:rPr>
        <w:t>Данные-Фильтр</w:t>
      </w:r>
      <w:r>
        <w:t xml:space="preserve"> и выбрать пункт </w:t>
      </w:r>
      <w:r>
        <w:rPr>
          <w:b/>
          <w:bCs/>
        </w:rPr>
        <w:t>Автофильтр</w:t>
      </w:r>
      <w:r>
        <w:t>. При этом в заголовке таблицы появляются кнопки выбора из списка. При выборе можно отобразить только первые 10 (минимальные или максимальные) по конкретному значению или по условию (например, сумма больше 1000р.).</w:t>
      </w:r>
    </w:p>
    <w:p w:rsidR="00922DC0" w:rsidRDefault="00DB1BA2">
      <w:r>
        <w:tab/>
        <w:t xml:space="preserve">Для данных, выбранных при помощи фильтрации, при нажатии на </w:t>
      </w:r>
      <w:r>
        <w:object w:dxaOrig="315" w:dyaOrig="315">
          <v:shape id="_x0000_i1058" type="#_x0000_t75" style="width:15.75pt;height:15.75pt" o:ole="">
            <v:imagedata r:id="rId71" o:title=""/>
          </v:shape>
          <o:OLEObject Type="Embed" ProgID="PBrush" ShapeID="_x0000_i1058" DrawAspect="Content" ObjectID="_1461394793" r:id="rId72"/>
        </w:object>
      </w:r>
      <w:r>
        <w:t xml:space="preserve"> появляется специальная функция ПРОМЕЖУТОЧНЫЕ.ИТОГИ()  и суммирование осуществляется только по выбранным данным!</w:t>
      </w:r>
    </w:p>
    <w:p w:rsidR="00922DC0" w:rsidRDefault="00DB1BA2">
      <w:pPr>
        <w:rPr>
          <w:lang w:val="en-US"/>
        </w:rPr>
      </w:pPr>
      <w:r>
        <w:object w:dxaOrig="10366" w:dyaOrig="1860">
          <v:shape id="_x0000_i1059" type="#_x0000_t75" style="width:483.75pt;height:87pt" o:ole="">
            <v:imagedata r:id="rId73" o:title=""/>
          </v:shape>
          <o:OLEObject Type="Embed" ProgID="PBrush" ShapeID="_x0000_i1059" DrawAspect="Content" ObjectID="_1461394794" r:id="rId74"/>
        </w:object>
      </w:r>
    </w:p>
    <w:p w:rsidR="00922DC0" w:rsidRDefault="00DB1BA2">
      <w:pPr>
        <w:ind w:firstLine="708"/>
      </w:pPr>
      <w:r>
        <w:t>Фильтрация особенно полезна для больших таблиц и прайс-листов, когда Вам требуется найти нужный набор товаров и распечатать полученные данные.</w:t>
      </w:r>
    </w:p>
    <w:p w:rsidR="00922DC0" w:rsidRDefault="00DB1BA2">
      <w:pPr>
        <w:pStyle w:val="2"/>
      </w:pPr>
      <w:r>
        <w:br w:type="page"/>
      </w:r>
      <w:bookmarkStart w:id="17" w:name="_Toc74128598"/>
      <w:r>
        <w:t>Структурные таблицы</w:t>
      </w:r>
      <w:bookmarkEnd w:id="17"/>
    </w:p>
    <w:p w:rsidR="00922DC0" w:rsidRDefault="00DB1BA2">
      <w:pPr>
        <w:ind w:firstLine="576"/>
      </w:pPr>
      <w:r>
        <w:t xml:space="preserve">Структурные таблицы встречаются достаточно часто, например, список организаций, а в каждой из них – фамилия и телефон директора, главного бухгалтера и т.д. Иногда возникает необходимость просмотра (и печати) только итоговых результатов, а не всех данных. Для этого также можно использовать структуру таблицы. </w:t>
      </w:r>
    </w:p>
    <w:p w:rsidR="00922DC0" w:rsidRDefault="00DB1BA2">
      <w:pPr>
        <w:ind w:firstLine="708"/>
      </w:pPr>
      <w:r>
        <w:t xml:space="preserve">Для создания структуры необходимо выделить те строки, которые Вы хотите не отображать и после этого открыть главное меню </w:t>
      </w:r>
      <w:r>
        <w:rPr>
          <w:b/>
          <w:bCs/>
        </w:rPr>
        <w:t>Данные – Группа и структура</w:t>
      </w:r>
      <w:r>
        <w:t xml:space="preserve"> выбрать </w:t>
      </w:r>
      <w:r>
        <w:rPr>
          <w:b/>
          <w:bCs/>
        </w:rPr>
        <w:t>Группировать…</w:t>
      </w:r>
      <w:r>
        <w:t xml:space="preserve"> после этого слева от нумерации строк появится значок свертки </w:t>
      </w:r>
      <w:r>
        <w:object w:dxaOrig="165" w:dyaOrig="165">
          <v:shape id="_x0000_i1060" type="#_x0000_t75" style="width:8.25pt;height:8.25pt" o:ole="">
            <v:imagedata r:id="rId75" o:title=""/>
          </v:shape>
          <o:OLEObject Type="Embed" ProgID="PBrush" ShapeID="_x0000_i1060" DrawAspect="Content" ObjectID="_1461394795" r:id="rId76"/>
        </w:object>
      </w:r>
      <w:r>
        <w:t xml:space="preserve"> В результате можно просматривать (и распечатать) только итоговые данные. (см. рис.)</w:t>
      </w:r>
    </w:p>
    <w:p w:rsidR="00922DC0" w:rsidRDefault="00DB1BA2">
      <w:pPr>
        <w:jc w:val="center"/>
        <w:rPr>
          <w:lang w:val="en-US"/>
        </w:rPr>
      </w:pPr>
      <w:r>
        <w:object w:dxaOrig="5911" w:dyaOrig="3661">
          <v:shape id="_x0000_i1061" type="#_x0000_t75" style="width:295.5pt;height:183pt" o:ole="">
            <v:imagedata r:id="rId77" o:title=""/>
          </v:shape>
          <o:OLEObject Type="Embed" ProgID="PBrush" ShapeID="_x0000_i1061" DrawAspect="Content" ObjectID="_1461394796" r:id="rId78"/>
        </w:object>
      </w:r>
    </w:p>
    <w:p w:rsidR="00922DC0" w:rsidRDefault="00DB1BA2">
      <w:pPr>
        <w:pStyle w:val="2"/>
      </w:pPr>
      <w:bookmarkStart w:id="18" w:name="_Toc74128599"/>
      <w:r>
        <w:t>Поиск, Замена и Макросы</w:t>
      </w:r>
      <w:bookmarkEnd w:id="18"/>
    </w:p>
    <w:p w:rsidR="00922DC0" w:rsidRDefault="00DB1BA2">
      <w:pPr>
        <w:ind w:firstLine="576"/>
      </w:pPr>
      <w:r>
        <w:t xml:space="preserve">В большом документе </w:t>
      </w:r>
      <w:r>
        <w:rPr>
          <w:lang w:val="en-US"/>
        </w:rPr>
        <w:t>Excel</w:t>
      </w:r>
      <w:r>
        <w:t xml:space="preserve"> можно осуществлять поиск информации. Для этого откройте главное меню </w:t>
      </w:r>
      <w:r>
        <w:rPr>
          <w:b/>
          <w:bCs/>
        </w:rPr>
        <w:t>Правка – Найти</w:t>
      </w:r>
      <w:r>
        <w:t xml:space="preserve"> или нажмите кнопку </w:t>
      </w:r>
      <w:r>
        <w:object w:dxaOrig="270" w:dyaOrig="240">
          <v:shape id="_x0000_i1062" type="#_x0000_t75" style="width:13.5pt;height:12pt" o:ole="">
            <v:imagedata r:id="rId79" o:title=""/>
          </v:shape>
          <o:OLEObject Type="Embed" ProgID="PBrush" ShapeID="_x0000_i1062" DrawAspect="Content" ObjectID="_1461394797" r:id="rId80"/>
        </w:object>
      </w:r>
    </w:p>
    <w:p w:rsidR="00922DC0" w:rsidRDefault="00DB1BA2">
      <w:pPr>
        <w:ind w:firstLine="576"/>
        <w:rPr>
          <w:b/>
          <w:bCs/>
        </w:rPr>
      </w:pPr>
      <w:r>
        <w:t xml:space="preserve">Для замены в документе одного выражения на другое – воспользуйтесь функцией замены. Откройте главное меню </w:t>
      </w:r>
      <w:r>
        <w:rPr>
          <w:b/>
          <w:bCs/>
        </w:rPr>
        <w:t>Правка – Заменить</w:t>
      </w:r>
      <w:r>
        <w:t xml:space="preserve"> введите исходную фразу и фразу для замены. Нажмите кнопку </w:t>
      </w:r>
      <w:r>
        <w:rPr>
          <w:b/>
          <w:bCs/>
        </w:rPr>
        <w:t>Заменить</w:t>
      </w:r>
      <w:r>
        <w:t xml:space="preserve"> или </w:t>
      </w:r>
      <w:r>
        <w:rPr>
          <w:b/>
          <w:bCs/>
        </w:rPr>
        <w:t>Заменить все</w:t>
      </w:r>
    </w:p>
    <w:p w:rsidR="00922DC0" w:rsidRDefault="00DB1BA2">
      <w:pPr>
        <w:pStyle w:val="21"/>
      </w:pPr>
      <w:r>
        <w:t>Если Вы часто делаете какую-то последовательность операций, то можно облегчить себе этот труд – записав эту последовательность как Макрос и вызывать ее одним нажатием!</w:t>
      </w:r>
    </w:p>
    <w:p w:rsidR="00922DC0" w:rsidRDefault="00DB1BA2">
      <w:pPr>
        <w:ind w:firstLine="576"/>
        <w:rPr>
          <w:b/>
          <w:bCs/>
        </w:rPr>
      </w:pPr>
      <w:r>
        <w:t xml:space="preserve">Для этого откройте главное меню </w:t>
      </w:r>
      <w:r>
        <w:rPr>
          <w:b/>
          <w:bCs/>
        </w:rPr>
        <w:t>Сервис – Макрос… – Начать запись…</w:t>
      </w:r>
    </w:p>
    <w:p w:rsidR="00922DC0" w:rsidRDefault="00DB1BA2">
      <w:pPr>
        <w:ind w:firstLine="576"/>
      </w:pPr>
      <w:r>
        <w:t>после этого выберите комбинацию клавиш для запуска макроса, например, [</w:t>
      </w:r>
      <w:r>
        <w:rPr>
          <w:lang w:val="en-US"/>
        </w:rPr>
        <w:t>Ctrl</w:t>
      </w:r>
      <w:r>
        <w:t>+Ф]</w:t>
      </w:r>
    </w:p>
    <w:p w:rsidR="00922DC0" w:rsidRDefault="00936D2B">
      <w:pPr>
        <w:ind w:firstLine="576"/>
      </w:pPr>
      <w:r>
        <w:rPr>
          <w:noProof/>
          <w:sz w:val="20"/>
        </w:rPr>
        <w:object w:dxaOrig="1440" w:dyaOrig="1440">
          <v:shape id="_x0000_s1036" type="#_x0000_t75" style="position:absolute;left:0;text-align:left;margin-left:423.75pt;margin-top:4.25pt;width:48.75pt;height:36pt;z-index:251660288">
            <v:imagedata r:id="rId81" o:title=""/>
            <w10:wrap type="square"/>
          </v:shape>
          <o:OLEObject Type="Embed" ProgID="PBrush" ShapeID="_x0000_s1036" DrawAspect="Content" ObjectID="_1461394801" r:id="rId82"/>
        </w:object>
      </w:r>
      <w:r w:rsidR="00DB1BA2">
        <w:t xml:space="preserve">сделайте всю последовательность действий и остановите запись макроса нажатием на кнопку </w:t>
      </w:r>
      <w:r w:rsidR="00DB1BA2">
        <w:sym w:font="Symbol" w:char="F0FF"/>
      </w:r>
    </w:p>
    <w:p w:rsidR="00922DC0" w:rsidRDefault="00922DC0"/>
    <w:p w:rsidR="00922DC0" w:rsidRDefault="00DB1BA2">
      <w:pPr>
        <w:pStyle w:val="2"/>
      </w:pPr>
      <w:bookmarkStart w:id="19" w:name="_Toc74128600"/>
      <w:r>
        <w:t xml:space="preserve">Собственные функции и </w:t>
      </w:r>
      <w:r>
        <w:rPr>
          <w:lang w:val="en-US"/>
        </w:rPr>
        <w:t>Visual</w:t>
      </w:r>
      <w:r>
        <w:t xml:space="preserve"> </w:t>
      </w:r>
      <w:r>
        <w:rPr>
          <w:lang w:val="en-US"/>
        </w:rPr>
        <w:t>Basic</w:t>
      </w:r>
      <w:bookmarkEnd w:id="19"/>
    </w:p>
    <w:p w:rsidR="00922DC0" w:rsidRDefault="00DB1BA2">
      <w:r>
        <w:t xml:space="preserve">Некоторые функции отсутствуют в программе </w:t>
      </w:r>
      <w:r>
        <w:rPr>
          <w:lang w:val="en-US"/>
        </w:rPr>
        <w:t>Excel</w:t>
      </w:r>
      <w:r>
        <w:t xml:space="preserve">, и это не беда. Любую, даже очень сложную функцию, Вы можете сделать сами! Для этого предназначен Редактор </w:t>
      </w:r>
      <w:r>
        <w:rPr>
          <w:lang w:val="en-US"/>
        </w:rPr>
        <w:t>Visual</w:t>
      </w:r>
      <w:r>
        <w:t xml:space="preserve"> </w:t>
      </w:r>
      <w:r>
        <w:rPr>
          <w:lang w:val="en-US"/>
        </w:rPr>
        <w:t>Basic</w:t>
      </w:r>
      <w:r>
        <w:t>.</w:t>
      </w:r>
    </w:p>
    <w:p w:rsidR="00922DC0" w:rsidRDefault="00DB1BA2">
      <w:pPr>
        <w:rPr>
          <w:b/>
          <w:bCs/>
        </w:rPr>
      </w:pPr>
      <w:r>
        <w:t xml:space="preserve">Откройте главное меню </w:t>
      </w:r>
      <w:r>
        <w:rPr>
          <w:b/>
          <w:bCs/>
        </w:rPr>
        <w:t xml:space="preserve">Сервис – Макрос -  Редактор </w:t>
      </w:r>
      <w:r>
        <w:rPr>
          <w:b/>
          <w:bCs/>
          <w:lang w:val="en-US"/>
        </w:rPr>
        <w:t>Visual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Basic</w:t>
      </w:r>
      <w:r>
        <w:rPr>
          <w:b/>
          <w:bCs/>
        </w:rPr>
        <w:t>…</w:t>
      </w:r>
    </w:p>
    <w:p w:rsidR="00922DC0" w:rsidRDefault="00DB1BA2">
      <w:pPr>
        <w:rPr>
          <w:lang w:val="en-US"/>
        </w:rPr>
      </w:pPr>
      <w:r>
        <w:t xml:space="preserve">Для каждого листа документа </w:t>
      </w:r>
      <w:r>
        <w:rPr>
          <w:lang w:val="en-US"/>
        </w:rPr>
        <w:t>Excel</w:t>
      </w:r>
      <w:r>
        <w:t xml:space="preserve"> Вы можете создать свою функцию и использовать ее.</w:t>
      </w:r>
    </w:p>
    <w:p w:rsidR="00922DC0" w:rsidRDefault="00DB1BA2">
      <w:pPr>
        <w:jc w:val="center"/>
        <w:rPr>
          <w:i/>
          <w:iCs/>
        </w:rPr>
      </w:pPr>
      <w:r>
        <w:rPr>
          <w:i/>
          <w:iCs/>
        </w:rPr>
        <w:t>В некоторых случаях удобнее сделать макрос, а затем его редактировать!</w:t>
      </w:r>
    </w:p>
    <w:p w:rsidR="00922DC0" w:rsidRDefault="00DB1BA2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Function </w:t>
      </w:r>
      <w:r>
        <w:rPr>
          <w:b/>
          <w:bCs/>
          <w:i/>
          <w:iCs/>
        </w:rPr>
        <w:t>НазваниеФункции</w:t>
      </w:r>
      <w:r>
        <w:rPr>
          <w:b/>
          <w:bCs/>
          <w:i/>
          <w:iCs/>
          <w:lang w:val="en-US"/>
        </w:rPr>
        <w:t>(</w:t>
      </w:r>
      <w:r>
        <w:rPr>
          <w:b/>
          <w:bCs/>
          <w:i/>
          <w:iCs/>
        </w:rPr>
        <w:t>перем</w:t>
      </w:r>
      <w:r>
        <w:rPr>
          <w:b/>
          <w:bCs/>
          <w:i/>
          <w:iCs/>
          <w:lang w:val="en-US"/>
        </w:rPr>
        <w:t xml:space="preserve">1 as integer; </w:t>
      </w:r>
      <w:r>
        <w:rPr>
          <w:b/>
          <w:bCs/>
          <w:i/>
          <w:iCs/>
        </w:rPr>
        <w:t>перем</w:t>
      </w:r>
      <w:r>
        <w:rPr>
          <w:b/>
          <w:bCs/>
          <w:i/>
          <w:iCs/>
          <w:lang w:val="en-US"/>
        </w:rPr>
        <w:t>2 as string) as string</w:t>
      </w:r>
    </w:p>
    <w:p w:rsidR="00922DC0" w:rsidRDefault="00DB1BA2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&lt;</w:t>
      </w:r>
      <w:r>
        <w:rPr>
          <w:b/>
          <w:bCs/>
          <w:i/>
          <w:iCs/>
        </w:rPr>
        <w:t>действия</w:t>
      </w:r>
      <w:r>
        <w:rPr>
          <w:b/>
          <w:bCs/>
          <w:i/>
          <w:iCs/>
          <w:lang w:val="en-US"/>
        </w:rPr>
        <w:t>&gt;</w:t>
      </w:r>
    </w:p>
    <w:p w:rsidR="00922DC0" w:rsidRDefault="00DB1BA2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End Function</w:t>
      </w:r>
    </w:p>
    <w:p w:rsidR="00922DC0" w:rsidRDefault="00DB1BA2">
      <w:pPr>
        <w:rPr>
          <w:b/>
          <w:bCs/>
          <w:i/>
          <w:iCs/>
        </w:rPr>
      </w:pPr>
      <w:r>
        <w:rPr>
          <w:i/>
          <w:iCs/>
        </w:rPr>
        <w:t xml:space="preserve">Для того, чтобы при следующем включении все функции и макросы работали - откройте главное меню </w:t>
      </w:r>
      <w:r>
        <w:rPr>
          <w:b/>
          <w:bCs/>
          <w:i/>
          <w:iCs/>
        </w:rPr>
        <w:t xml:space="preserve">Сервис – Макрос -  Безопасность   - </w:t>
      </w:r>
      <w:r>
        <w:rPr>
          <w:i/>
          <w:iCs/>
        </w:rPr>
        <w:t xml:space="preserve">установите уровень – </w:t>
      </w:r>
      <w:r>
        <w:rPr>
          <w:b/>
          <w:bCs/>
          <w:i/>
          <w:iCs/>
        </w:rPr>
        <w:t>Средний.</w:t>
      </w:r>
      <w:bookmarkStart w:id="20" w:name="_GoBack"/>
      <w:bookmarkEnd w:id="20"/>
    </w:p>
    <w:sectPr w:rsidR="00922DC0">
      <w:headerReference w:type="default" r:id="rId83"/>
      <w:footerReference w:type="even" r:id="rId84"/>
      <w:footerReference w:type="default" r:id="rId85"/>
      <w:pgSz w:w="12240" w:h="15840"/>
      <w:pgMar w:top="1134" w:right="850" w:bottom="360" w:left="1701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C0" w:rsidRDefault="00DB1BA2">
      <w:r>
        <w:separator/>
      </w:r>
    </w:p>
  </w:endnote>
  <w:endnote w:type="continuationSeparator" w:id="0">
    <w:p w:rsidR="00922DC0" w:rsidRDefault="00DB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C0" w:rsidRDefault="00DB1B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922DC0" w:rsidRDefault="00922D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C0" w:rsidRDefault="00DB1B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D2B">
      <w:rPr>
        <w:rStyle w:val="a6"/>
        <w:noProof/>
      </w:rPr>
      <w:t>1</w:t>
    </w:r>
    <w:r>
      <w:rPr>
        <w:rStyle w:val="a6"/>
      </w:rPr>
      <w:fldChar w:fldCharType="end"/>
    </w:r>
  </w:p>
  <w:p w:rsidR="00922DC0" w:rsidRDefault="00922DC0">
    <w:pPr>
      <w:pStyle w:val="a5"/>
      <w:rPr>
        <w:i/>
        <w:iCs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C0" w:rsidRDefault="00DB1BA2">
      <w:r>
        <w:separator/>
      </w:r>
    </w:p>
  </w:footnote>
  <w:footnote w:type="continuationSeparator" w:id="0">
    <w:p w:rsidR="00922DC0" w:rsidRDefault="00DB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C0" w:rsidRDefault="00DB1BA2">
    <w:pPr>
      <w:pStyle w:val="a9"/>
      <w:jc w:val="center"/>
    </w:pPr>
    <w:r>
      <w:rPr>
        <w:i/>
        <w:iCs/>
        <w:sz w:val="20"/>
        <w:lang w:val="en-US"/>
      </w:rPr>
      <w:t>Microsoft</w:t>
    </w:r>
    <w:r>
      <w:rPr>
        <w:i/>
        <w:iCs/>
        <w:sz w:val="20"/>
      </w:rPr>
      <w:t xml:space="preserve"> </w:t>
    </w:r>
    <w:r>
      <w:rPr>
        <w:i/>
        <w:iCs/>
        <w:sz w:val="20"/>
        <w:lang w:val="en-US"/>
      </w:rPr>
      <w:t>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46B04"/>
    <w:multiLevelType w:val="hybridMultilevel"/>
    <w:tmpl w:val="9CB8D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A5853"/>
    <w:multiLevelType w:val="multilevel"/>
    <w:tmpl w:val="2920129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6913CC9"/>
    <w:multiLevelType w:val="hybridMultilevel"/>
    <w:tmpl w:val="32EE2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96617"/>
    <w:multiLevelType w:val="hybridMultilevel"/>
    <w:tmpl w:val="B6DCB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93B4A"/>
    <w:multiLevelType w:val="hybridMultilevel"/>
    <w:tmpl w:val="9A785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D8570A"/>
    <w:multiLevelType w:val="hybridMultilevel"/>
    <w:tmpl w:val="EB941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BA2"/>
    <w:rsid w:val="00922DC0"/>
    <w:rsid w:val="00936D2B"/>
    <w:rsid w:val="00D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6FE730B7-DA54-4766-9B4D-134A203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firstLine="708"/>
    </w:pPr>
  </w:style>
  <w:style w:type="paragraph" w:styleId="a8">
    <w:name w:val="Title"/>
    <w:basedOn w:val="a"/>
    <w:qFormat/>
    <w:pPr>
      <w:jc w:val="center"/>
    </w:pPr>
    <w:rPr>
      <w:b/>
      <w:bCs/>
      <w:sz w:val="32"/>
      <w:u w:val="single"/>
    </w:rPr>
  </w:style>
  <w:style w:type="paragraph" w:styleId="10">
    <w:name w:val="toc 1"/>
    <w:basedOn w:val="a"/>
    <w:next w:val="a"/>
    <w:autoRedefine/>
    <w:semiHidden/>
    <w:pPr>
      <w:tabs>
        <w:tab w:val="left" w:pos="480"/>
        <w:tab w:val="right" w:leader="dot" w:pos="9679"/>
      </w:tabs>
    </w:pPr>
    <w:rPr>
      <w:b/>
      <w:bCs/>
      <w:noProof/>
      <w:szCs w:val="28"/>
    </w:r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21">
    <w:name w:val="Body Text Indent 2"/>
    <w:basedOn w:val="a"/>
    <w:semiHidden/>
    <w:pPr>
      <w:ind w:firstLine="576"/>
    </w:p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8.png"/><Relationship Id="rId34" Type="http://schemas.openxmlformats.org/officeDocument/2006/relationships/image" Target="media/image16.png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8.png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6.bin"/><Relationship Id="rId76" Type="http://schemas.openxmlformats.org/officeDocument/2006/relationships/oleObject" Target="embeddings/oleObject30.bin"/><Relationship Id="rId84" Type="http://schemas.openxmlformats.org/officeDocument/2006/relationships/footer" Target="footer1.xml"/><Relationship Id="rId7" Type="http://schemas.openxmlformats.org/officeDocument/2006/relationships/hyperlink" Target="mailto:" TargetMode="External"/><Relationship Id="rId71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png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image" Target="media/image15.png"/><Relationship Id="rId37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7.bin"/><Relationship Id="rId53" Type="http://schemas.openxmlformats.org/officeDocument/2006/relationships/image" Target="media/image26.png"/><Relationship Id="rId58" Type="http://schemas.openxmlformats.org/officeDocument/2006/relationships/image" Target="media/image30.png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image" Target="media/image41.pn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82" Type="http://schemas.openxmlformats.org/officeDocument/2006/relationships/oleObject" Target="embeddings/oleObject33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0.png"/><Relationship Id="rId48" Type="http://schemas.openxmlformats.org/officeDocument/2006/relationships/image" Target="media/image23.png"/><Relationship Id="rId56" Type="http://schemas.openxmlformats.org/officeDocument/2006/relationships/oleObject" Target="embeddings/oleObject21.bin"/><Relationship Id="rId64" Type="http://schemas.openxmlformats.org/officeDocument/2006/relationships/image" Target="media/image34.png"/><Relationship Id="rId69" Type="http://schemas.openxmlformats.org/officeDocument/2006/relationships/oleObject" Target="embeddings/oleObject27.bin"/><Relationship Id="rId77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2.bin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media/image31.png"/><Relationship Id="rId67" Type="http://schemas.openxmlformats.org/officeDocument/2006/relationships/image" Target="media/image35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png"/><Relationship Id="rId62" Type="http://schemas.openxmlformats.org/officeDocument/2006/relationships/image" Target="media/image33.png"/><Relationship Id="rId70" Type="http://schemas.openxmlformats.org/officeDocument/2006/relationships/image" Target="media/image36.png"/><Relationship Id="rId75" Type="http://schemas.openxmlformats.org/officeDocument/2006/relationships/image" Target="media/image39.png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57" Type="http://schemas.openxmlformats.org/officeDocument/2006/relationships/image" Target="media/image29.png"/><Relationship Id="rId10" Type="http://schemas.openxmlformats.org/officeDocument/2006/relationships/oleObject" Target="embeddings/oleObject1.bin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4.bin"/><Relationship Id="rId73" Type="http://schemas.openxmlformats.org/officeDocument/2006/relationships/image" Target="media/image38.png"/><Relationship Id="rId78" Type="http://schemas.openxmlformats.org/officeDocument/2006/relationships/oleObject" Target="embeddings/oleObject31.bin"/><Relationship Id="rId81" Type="http://schemas.openxmlformats.org/officeDocument/2006/relationships/image" Target="media/image42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ТД Олимпия</Company>
  <LinksUpToDate>false</LinksUpToDate>
  <CharactersWithSpaces>15669</CharactersWithSpaces>
  <SharedDoc>false</SharedDoc>
  <HLinks>
    <vt:vector size="126" baseType="variant">
      <vt:variant>
        <vt:i4>71828556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УслФорматФильтр</vt:lpwstr>
      </vt:variant>
      <vt:variant>
        <vt:i4>393332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ФорматЯчейки</vt:lpwstr>
      </vt:variant>
      <vt:variant>
        <vt:i4>72221766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автопродолжение</vt:lpwstr>
      </vt:variant>
      <vt:variant>
        <vt:i4>5767241</vt:i4>
      </vt:variant>
      <vt:variant>
        <vt:i4>105</vt:i4>
      </vt:variant>
      <vt:variant>
        <vt:i4>0</vt:i4>
      </vt:variant>
      <vt:variant>
        <vt:i4>5</vt:i4>
      </vt:variant>
      <vt:variant>
        <vt:lpwstr>mailto:yar_sergo@mail.ru</vt:lpwstr>
      </vt:variant>
      <vt:variant>
        <vt:lpwstr/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_Toc74128600</vt:lpwstr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_Toc74128599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_Toc74128598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_Toc74128597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_Toc74128596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_Toc74128595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_Toc74128594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_Toc74128593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_Toc74128592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_Toc74128591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_Toc74128590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_Toc74128589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_Toc74128588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_Toc74128587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_Toc74128586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_Toc74128585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_Toc74128584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Serge</dc:creator>
  <cp:keywords/>
  <dc:description/>
  <cp:lastModifiedBy>admin</cp:lastModifiedBy>
  <cp:revision>2</cp:revision>
  <cp:lastPrinted>2004-05-31T13:33:00Z</cp:lastPrinted>
  <dcterms:created xsi:type="dcterms:W3CDTF">2014-05-12T07:12:00Z</dcterms:created>
  <dcterms:modified xsi:type="dcterms:W3CDTF">2014-05-12T07:12:00Z</dcterms:modified>
</cp:coreProperties>
</file>