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33" w:rsidRDefault="00475533">
      <w:pPr>
        <w:pStyle w:val="1"/>
        <w:ind w:firstLine="992"/>
        <w:rPr>
          <w:u w:val="single"/>
        </w:rPr>
      </w:pPr>
    </w:p>
    <w:p w:rsidR="00D80A3B" w:rsidRPr="00475533" w:rsidRDefault="00D80A3B" w:rsidP="00475533">
      <w:pPr>
        <w:pStyle w:val="2"/>
      </w:pPr>
    </w:p>
    <w:p w:rsidR="00D80A3B" w:rsidRDefault="00D80A3B">
      <w:pPr>
        <w:pStyle w:val="1"/>
        <w:ind w:firstLine="992"/>
        <w:rPr>
          <w:u w:val="single"/>
        </w:rPr>
      </w:pPr>
      <w:r>
        <w:rPr>
          <w:u w:val="single"/>
        </w:rPr>
        <w:t>ПАСПОРТНАЯ    ЧАСТЬ</w:t>
      </w:r>
    </w:p>
    <w:p w:rsidR="00D80A3B" w:rsidRDefault="00D80A3B">
      <w:pPr>
        <w:pStyle w:val="2"/>
      </w:pPr>
      <w:r>
        <w:t xml:space="preserve">Ф.И.О. </w:t>
      </w:r>
      <w:r w:rsidR="00194675">
        <w:t>Рыбченко Юрий Иванович</w:t>
      </w:r>
    </w:p>
    <w:p w:rsidR="00D80A3B" w:rsidRDefault="00D80A3B">
      <w:pPr>
        <w:pStyle w:val="2"/>
      </w:pPr>
      <w:r>
        <w:t>Пол: мужской</w:t>
      </w:r>
    </w:p>
    <w:p w:rsidR="00D80A3B" w:rsidRDefault="00194675">
      <w:pPr>
        <w:pStyle w:val="2"/>
      </w:pPr>
      <w:r>
        <w:t>Возраст: 51</w:t>
      </w:r>
      <w:r w:rsidR="00D80A3B">
        <w:t xml:space="preserve"> лет</w:t>
      </w:r>
    </w:p>
    <w:p w:rsidR="00D80A3B" w:rsidRDefault="00D80A3B" w:rsidP="00194675">
      <w:pPr>
        <w:pStyle w:val="2"/>
        <w:ind w:left="1985" w:firstLine="0"/>
      </w:pPr>
      <w:r>
        <w:t xml:space="preserve">Место жительства: </w:t>
      </w:r>
      <w:r w:rsidR="00194675">
        <w:t>Красногвардейский район, Красногвардейск, ул. Фрунзе 21</w:t>
      </w:r>
    </w:p>
    <w:p w:rsidR="00D80A3B" w:rsidRDefault="00194675" w:rsidP="00194675">
      <w:pPr>
        <w:pStyle w:val="2"/>
      </w:pPr>
      <w:r>
        <w:t>Профессия: пенсионер</w:t>
      </w:r>
    </w:p>
    <w:p w:rsidR="00D80A3B" w:rsidRDefault="00D80A3B">
      <w:pPr>
        <w:pStyle w:val="2"/>
      </w:pPr>
      <w:r>
        <w:t>Дата госпитализации:</w:t>
      </w:r>
      <w:r w:rsidR="00194675">
        <w:t xml:space="preserve"> 8.10.10.</w:t>
      </w:r>
    </w:p>
    <w:p w:rsidR="00D80A3B" w:rsidRDefault="00D80A3B">
      <w:pPr>
        <w:pStyle w:val="2"/>
      </w:pPr>
    </w:p>
    <w:p w:rsidR="00D80A3B" w:rsidRDefault="00D80A3B">
      <w:pPr>
        <w:pStyle w:val="1"/>
        <w:rPr>
          <w:u w:val="single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194675">
        <w:rPr>
          <w:u w:val="single"/>
        </w:rPr>
        <w:t xml:space="preserve">STATUS  PRAESЕNS </w:t>
      </w:r>
    </w:p>
    <w:p w:rsidR="00D80A3B" w:rsidRDefault="00D80A3B">
      <w:pPr>
        <w:pStyle w:val="2"/>
      </w:pPr>
      <w:r>
        <w:t xml:space="preserve">Жалобы: </w:t>
      </w:r>
      <w:r w:rsidR="006F00EE">
        <w:t xml:space="preserve">на пожелтение кожных покровов, </w:t>
      </w:r>
      <w:r w:rsidR="001532CF">
        <w:t>повышение температуры до 39.0 С,</w:t>
      </w:r>
      <w:r w:rsidR="006F00EE">
        <w:t>боли в эпигастральной области, изменение цвета кала, кожный зуд, слабость, непереносимость жирной пищи.</w:t>
      </w:r>
    </w:p>
    <w:p w:rsidR="00D80A3B" w:rsidRDefault="00D80A3B">
      <w:pPr>
        <w:pStyle w:val="1"/>
        <w:rPr>
          <w:u w:val="single"/>
        </w:rPr>
      </w:pPr>
      <w:r>
        <w:rPr>
          <w:u w:val="single"/>
        </w:rPr>
        <w:t>ANAMNESIS  MORBI</w:t>
      </w:r>
    </w:p>
    <w:p w:rsidR="00D80A3B" w:rsidRDefault="00D80A3B">
      <w:pPr>
        <w:pStyle w:val="2"/>
      </w:pPr>
      <w:r>
        <w:t xml:space="preserve">Считает себя больным </w:t>
      </w:r>
      <w:r w:rsidR="006F00EE">
        <w:t xml:space="preserve">около </w:t>
      </w:r>
      <w:r>
        <w:t xml:space="preserve">года, </w:t>
      </w:r>
      <w:r w:rsidR="006F00EE">
        <w:t>когда впервые проявилось пожелтение кожных покровов, рвота после приема жирной пищи. Обратился к участковому терапевту. Терапевт после осмотра направил в</w:t>
      </w:r>
      <w:r w:rsidR="00FC3E7A">
        <w:t xml:space="preserve"> КРУОКД г</w:t>
      </w:r>
      <w:r w:rsidR="006F00EE">
        <w:t>де после проведенной диагностики был</w:t>
      </w:r>
      <w:r w:rsidR="00FC3E7A">
        <w:t xml:space="preserve">а проведена операция </w:t>
      </w:r>
      <w:r w:rsidR="00EF7AEC">
        <w:t xml:space="preserve">22.07.10 </w:t>
      </w:r>
      <w:r w:rsidR="00FC3E7A">
        <w:t>по наложению холецистоеюноанастамоза  по поводу</w:t>
      </w:r>
      <w:r w:rsidR="006F00EE">
        <w:t xml:space="preserve"> рак</w:t>
      </w:r>
      <w:r w:rsidR="00FC3E7A">
        <w:t>а</w:t>
      </w:r>
      <w:r w:rsidR="006F00EE">
        <w:t xml:space="preserve"> головки поджелудочной железы</w:t>
      </w:r>
      <w:r w:rsidR="00FC3E7A">
        <w:t xml:space="preserve"> Т1</w:t>
      </w:r>
      <w:r w:rsidR="00FC3E7A">
        <w:rPr>
          <w:lang w:val="en-US"/>
        </w:rPr>
        <w:t>N</w:t>
      </w:r>
      <w:r w:rsidR="00FC3E7A" w:rsidRPr="00FC3E7A">
        <w:t>0</w:t>
      </w:r>
      <w:r w:rsidR="00FC3E7A">
        <w:rPr>
          <w:lang w:val="en-US"/>
        </w:rPr>
        <w:t>M</w:t>
      </w:r>
      <w:r w:rsidR="00FC3E7A" w:rsidRPr="00FC3E7A">
        <w:t>0</w:t>
      </w:r>
      <w:r w:rsidR="00FC3E7A">
        <w:t xml:space="preserve"> </w:t>
      </w:r>
      <w:r w:rsidR="00FC3E7A">
        <w:rPr>
          <w:lang w:val="en-US"/>
        </w:rPr>
        <w:t>I</w:t>
      </w:r>
      <w:r w:rsidR="00FC3E7A" w:rsidRPr="00FC3E7A">
        <w:t xml:space="preserve"> </w:t>
      </w:r>
      <w:r w:rsidR="00FC3E7A">
        <w:t>степени</w:t>
      </w:r>
      <w:r w:rsidR="00EF7AEC">
        <w:t>. Послеоперационны период протекал гладко. После выписки у больного неоднократно повышалась температура до 39.0 С</w:t>
      </w:r>
      <w:r w:rsidR="001532CF">
        <w:t xml:space="preserve"> накануне госпитализации у больного пожелтели склеры.</w:t>
      </w:r>
    </w:p>
    <w:p w:rsidR="00D80A3B" w:rsidRDefault="00D80A3B">
      <w:pPr>
        <w:pStyle w:val="1"/>
        <w:rPr>
          <w:u w:val="single"/>
        </w:rPr>
      </w:pPr>
      <w:r>
        <w:rPr>
          <w:u w:val="single"/>
        </w:rPr>
        <w:t>ANAMNESIS   VITAE</w:t>
      </w:r>
    </w:p>
    <w:p w:rsidR="00D80A3B" w:rsidRDefault="004957D7">
      <w:pPr>
        <w:pStyle w:val="2"/>
      </w:pPr>
      <w:r>
        <w:t>Родился 21.04.59</w:t>
      </w:r>
      <w:r w:rsidR="00D80A3B">
        <w:t xml:space="preserve"> год</w:t>
      </w:r>
      <w:r>
        <w:t>а</w:t>
      </w:r>
      <w:r w:rsidR="00D80A3B">
        <w:t xml:space="preserve"> в </w:t>
      </w:r>
      <w:r>
        <w:t>пгт Красногвардейское</w:t>
      </w:r>
      <w:r w:rsidR="00D80A3B">
        <w:t xml:space="preserve"> в семье рабо</w:t>
      </w:r>
      <w:r>
        <w:t>чих 2</w:t>
      </w:r>
      <w:r w:rsidR="00D80A3B">
        <w:t xml:space="preserve">-м ребенком. Физически и интеллектуально развивался нормально, от сверстников не отставал. С 7-ми лет пошел в школу. Учился хорошо.  Материально обеспечен, проживает в собственном доме с семьей из 3-х человек. Питание регулярное-4 раза в день, преобладает жидкая пища.  </w:t>
      </w:r>
    </w:p>
    <w:p w:rsidR="00D80A3B" w:rsidRDefault="00D80A3B">
      <w:pPr>
        <w:pStyle w:val="1"/>
      </w:pPr>
      <w:r>
        <w:t>СЕМЕЙНЫЙ   АНАМНЕЗ</w:t>
      </w:r>
    </w:p>
    <w:p w:rsidR="00D80A3B" w:rsidRDefault="004957D7">
      <w:pPr>
        <w:pStyle w:val="2"/>
      </w:pPr>
      <w:r>
        <w:t>Женат, имеет одного ребенка</w:t>
      </w:r>
      <w:r w:rsidR="00D80A3B">
        <w:t>.</w:t>
      </w:r>
    </w:p>
    <w:p w:rsidR="00D80A3B" w:rsidRDefault="00D80A3B">
      <w:pPr>
        <w:pStyle w:val="1"/>
      </w:pPr>
      <w:r>
        <w:t>НАСЛЕДСТВЕННОСТЬ</w:t>
      </w:r>
    </w:p>
    <w:p w:rsidR="00D80A3B" w:rsidRDefault="004957D7">
      <w:pPr>
        <w:pStyle w:val="2"/>
        <w:tabs>
          <w:tab w:val="left" w:pos="1134"/>
        </w:tabs>
      </w:pPr>
      <w:r>
        <w:t>Не</w:t>
      </w:r>
      <w:r w:rsidR="00FC3E7A">
        <w:t xml:space="preserve"> </w:t>
      </w:r>
      <w:r>
        <w:t>отягощена</w:t>
      </w:r>
    </w:p>
    <w:p w:rsidR="00D80A3B" w:rsidRDefault="00D80A3B">
      <w:pPr>
        <w:pStyle w:val="1"/>
      </w:pPr>
      <w:r>
        <w:t>ПРОФЕССИОНАЛЬНЫЙ   АНАМНЕЗ</w:t>
      </w:r>
    </w:p>
    <w:p w:rsidR="004957D7" w:rsidRDefault="00D80A3B" w:rsidP="004957D7">
      <w:pPr>
        <w:pStyle w:val="2"/>
      </w:pPr>
      <w:r>
        <w:t xml:space="preserve">Начал трудовую деятельность с </w:t>
      </w:r>
      <w:r w:rsidR="004957D7">
        <w:t>21</w:t>
      </w:r>
      <w:r>
        <w:t xml:space="preserve"> </w:t>
      </w:r>
      <w:r w:rsidR="004957D7">
        <w:t>года</w:t>
      </w:r>
      <w:r>
        <w:t xml:space="preserve">. Около </w:t>
      </w:r>
      <w:r w:rsidR="004957D7">
        <w:t>тридцати</w:t>
      </w:r>
      <w:r>
        <w:t xml:space="preserve"> лет прорабо</w:t>
      </w:r>
      <w:r w:rsidR="004957D7">
        <w:t>тал в МВС. Затем ушел</w:t>
      </w:r>
      <w:r>
        <w:t xml:space="preserve"> на пенсию</w:t>
      </w:r>
      <w:r w:rsidR="004957D7">
        <w:t xml:space="preserve">. </w:t>
      </w:r>
    </w:p>
    <w:p w:rsidR="00D80A3B" w:rsidRDefault="004957D7" w:rsidP="004957D7">
      <w:pPr>
        <w:pStyle w:val="2"/>
      </w:pPr>
      <w:r>
        <w:t>ЭПИ</w:t>
      </w:r>
      <w:r w:rsidR="00D80A3B">
        <w:t>ПИДЕМИОЛОГИЧЕСКИЙ   АНАМНЕЗ</w:t>
      </w:r>
    </w:p>
    <w:p w:rsidR="00D80A3B" w:rsidRDefault="00D80A3B">
      <w:pPr>
        <w:pStyle w:val="2"/>
      </w:pPr>
      <w:r>
        <w:t>Инфекционный гепатит, венерические заболевания, малярию, тифы и туберкулез отрицает. За последние шесть месяцев кровь не переливалась, у стоматолога не лечился, инъекции производились, за пре- делы города не выезжал и контакта с инфекционными больными не имел.</w:t>
      </w:r>
    </w:p>
    <w:p w:rsidR="00D80A3B" w:rsidRDefault="00D80A3B">
      <w:pPr>
        <w:pStyle w:val="1"/>
      </w:pPr>
      <w:r>
        <w:t>ЭМОЦИОНАЛЬНО-НЕРВНО-ПСИХИЧЕСКИЙ   АНАМНЕЗ</w:t>
      </w:r>
    </w:p>
    <w:p w:rsidR="00D80A3B" w:rsidRDefault="00D80A3B">
      <w:pPr>
        <w:pStyle w:val="2"/>
      </w:pPr>
      <w:r>
        <w:t>Тяжелым психоэмоциональным переживаниям не подвергался.</w:t>
      </w:r>
    </w:p>
    <w:p w:rsidR="00D80A3B" w:rsidRDefault="00D80A3B">
      <w:pPr>
        <w:pStyle w:val="1"/>
      </w:pPr>
      <w:r>
        <w:t xml:space="preserve"> ПЕРЕНЕСЕННЫЕ   ЗАБОЛЕВАНИЯ</w:t>
      </w:r>
    </w:p>
    <w:p w:rsidR="00D80A3B" w:rsidRDefault="00D80A3B">
      <w:pPr>
        <w:pStyle w:val="2"/>
      </w:pPr>
      <w:r>
        <w:t>Перенес все детские инфекции. Перенес пневмонию в 1984 году.</w:t>
      </w:r>
    </w:p>
    <w:p w:rsidR="00D80A3B" w:rsidRDefault="00D80A3B">
      <w:pPr>
        <w:pStyle w:val="1"/>
      </w:pPr>
      <w:r>
        <w:t>ВРЕДНЫЕ   ПРИВЫЧКИ</w:t>
      </w:r>
    </w:p>
    <w:p w:rsidR="00D80A3B" w:rsidRDefault="004957D7">
      <w:pPr>
        <w:pStyle w:val="2"/>
      </w:pPr>
      <w:r>
        <w:t>Курит с 198</w:t>
      </w:r>
      <w:r w:rsidR="00D80A3B">
        <w:t>5 года 1 пачку в день, алкоголь и наркотики не употребляет.</w:t>
      </w:r>
    </w:p>
    <w:p w:rsidR="00D80A3B" w:rsidRDefault="00D80A3B">
      <w:pPr>
        <w:pStyle w:val="1"/>
      </w:pPr>
      <w:r>
        <w:t>ГЕМОТРАНСФУЗИОННЫЙ   АНАМНЕЗ</w:t>
      </w:r>
    </w:p>
    <w:p w:rsidR="00D80A3B" w:rsidRDefault="00D80A3B">
      <w:pPr>
        <w:pStyle w:val="2"/>
      </w:pPr>
      <w:r>
        <w:t>Группа крови: О(</w:t>
      </w:r>
      <w:r>
        <w:sym w:font="Symbol" w:char="F0EF"/>
      </w:r>
      <w:r>
        <w:t>); Rh(-)-отрицательный. Гемотрансфузии раньше не производились.</w:t>
      </w:r>
    </w:p>
    <w:p w:rsidR="00D80A3B" w:rsidRDefault="00D80A3B">
      <w:pPr>
        <w:pStyle w:val="1"/>
      </w:pPr>
      <w:r>
        <w:t>АЛЛЕРГОЛОГИЧЕСКИЙ   АНАМНЕЗ</w:t>
      </w:r>
    </w:p>
    <w:p w:rsidR="000B4C0A" w:rsidRPr="000B4C0A" w:rsidRDefault="000B4C0A" w:rsidP="000B4C0A">
      <w:pPr>
        <w:pStyle w:val="2"/>
      </w:pPr>
      <w:r>
        <w:t>Реакция к неизвестному антибиотику, в виде крапивницы</w:t>
      </w:r>
    </w:p>
    <w:p w:rsidR="00D80A3B" w:rsidRDefault="00D80A3B">
      <w:pPr>
        <w:pStyle w:val="1"/>
        <w:rPr>
          <w:u w:val="single"/>
        </w:rPr>
      </w:pPr>
      <w:r>
        <w:rPr>
          <w:u w:val="single"/>
        </w:rPr>
        <w:t>STATUS    PRAESENS    OBJECTIVUS</w:t>
      </w:r>
    </w:p>
    <w:p w:rsidR="00D80A3B" w:rsidRDefault="00D80A3B">
      <w:pPr>
        <w:pStyle w:val="1"/>
      </w:pPr>
      <w:r>
        <w:t>ОБЩИЙ   ОСМОТР</w:t>
      </w:r>
    </w:p>
    <w:p w:rsidR="00D80A3B" w:rsidRDefault="00D80A3B">
      <w:pPr>
        <w:pStyle w:val="2"/>
      </w:pPr>
      <w:r>
        <w:t xml:space="preserve">Состояние средней тяжести. Сознание ясное. Положение активное. Нормостенического типа телосложения, пониженного питания. Внешний вид соответствует возрасту. Кожные покровы </w:t>
      </w:r>
      <w:r w:rsidR="000B4C0A">
        <w:t xml:space="preserve">желтоватого </w:t>
      </w:r>
      <w:r>
        <w:t xml:space="preserve"> цвета, сухие. Эластичность кожи и тургор тканей с</w:t>
      </w:r>
      <w:r w:rsidR="000B4C0A">
        <w:t>охранен</w:t>
      </w:r>
      <w:r>
        <w:t xml:space="preserve">. Дермагрофизм белый нестойкий. Подкожно-жировая клетчатка выражена слабо, толщина складки на уровне пупка </w:t>
      </w:r>
      <w:smartTag w:uri="urn:schemas-microsoft-com:office:smarttags" w:element="metricconverter">
        <w:smartTagPr>
          <w:attr w:name="ProductID" w:val="1,5 см"/>
        </w:smartTagPr>
        <w:r>
          <w:t>1,5 см</w:t>
        </w:r>
      </w:smartTag>
      <w:r>
        <w:t>. Волосяной покров равномерный, симметричный, соответствует полу. Ногти овальной формы, розового цвета, чистые.</w:t>
      </w:r>
    </w:p>
    <w:p w:rsidR="00D80A3B" w:rsidRDefault="00D80A3B">
      <w:pPr>
        <w:pStyle w:val="2"/>
      </w:pPr>
      <w:r>
        <w:t xml:space="preserve">Слизистая глаз бледно-розовая, влажная, чистая. Склеры </w:t>
      </w:r>
      <w:r w:rsidR="000B4C0A">
        <w:t>желтоваты</w:t>
      </w:r>
      <w:r>
        <w:t>. Слизистая щек, мягкого и твердого неба, задней стенки глотки и небных дужек бледно-розовая, влажная, чистая. Миндалины не выходят за приделы небных дужек. Десна не изменены. Зубы без изменений. Язык обычных размеров, влажный, обложен белым налетом, сосочки выражены.</w:t>
      </w:r>
    </w:p>
    <w:p w:rsidR="00D80A3B" w:rsidRDefault="000B4C0A">
      <w:pPr>
        <w:pStyle w:val="2"/>
      </w:pPr>
      <w:r>
        <w:t>Лимфатические узлы не увеличены</w:t>
      </w:r>
      <w:r w:rsidR="00D80A3B">
        <w:t>.</w:t>
      </w:r>
    </w:p>
    <w:p w:rsidR="00D80A3B" w:rsidRDefault="00D80A3B">
      <w:pPr>
        <w:pStyle w:val="2"/>
      </w:pPr>
      <w:r>
        <w:t>Осанка правильная, походка без особенностей. Суставы обычной конфигурации, симметричные, движения в них в полном объеме, безболезненные. Мышцы развиты удовлетворительно, симметрич</w:t>
      </w:r>
      <w:r w:rsidR="000B4C0A">
        <w:t xml:space="preserve">но, тонус мышц сохранен. Рост </w:t>
      </w:r>
      <w:smartTag w:uri="urn:schemas-microsoft-com:office:smarttags" w:element="metricconverter">
        <w:smartTagPr>
          <w:attr w:name="ProductID" w:val="170 см"/>
        </w:smartTagPr>
        <w:r w:rsidR="000B4C0A">
          <w:t>17</w:t>
        </w:r>
        <w:r>
          <w:t>0 см</w:t>
        </w:r>
      </w:smartTag>
      <w:r>
        <w:t xml:space="preserve">, вес </w:t>
      </w:r>
      <w:smartTag w:uri="urn:schemas-microsoft-com:office:smarttags" w:element="metricconverter">
        <w:smartTagPr>
          <w:attr w:name="ProductID" w:val="60 кг"/>
        </w:smartTagPr>
        <w:r>
          <w:t>60 кг</w:t>
        </w:r>
      </w:smartTag>
      <w:r>
        <w:t>.</w:t>
      </w:r>
    </w:p>
    <w:p w:rsidR="00D80A3B" w:rsidRDefault="00D80A3B">
      <w:pPr>
        <w:pStyle w:val="2"/>
      </w:pPr>
      <w:r>
        <w:t>Щитовидная железа нормальных размеров, эластической консистенции, безболезненная.</w:t>
      </w:r>
    </w:p>
    <w:p w:rsidR="00D80A3B" w:rsidRDefault="00D80A3B">
      <w:pPr>
        <w:pStyle w:val="1"/>
      </w:pPr>
      <w:r>
        <w:t>СЕРДЕЧНО-СОСУДИСТАЯ    СИСТЕМА</w:t>
      </w:r>
    </w:p>
    <w:p w:rsidR="00D80A3B" w:rsidRDefault="00D80A3B">
      <w:pPr>
        <w:pStyle w:val="1"/>
      </w:pPr>
      <w:r>
        <w:t>Осмотр</w:t>
      </w:r>
    </w:p>
    <w:p w:rsidR="00D80A3B" w:rsidRDefault="00D80A3B">
      <w:pPr>
        <w:pStyle w:val="2"/>
      </w:pPr>
      <w:r>
        <w:t>Верхушечный толчок визуально не определяется.</w:t>
      </w:r>
    </w:p>
    <w:p w:rsidR="00D80A3B" w:rsidRDefault="00D80A3B">
      <w:pPr>
        <w:pStyle w:val="1"/>
      </w:pPr>
      <w:r>
        <w:t>Пальпация</w:t>
      </w:r>
    </w:p>
    <w:p w:rsidR="00D80A3B" w:rsidRDefault="00D80A3B">
      <w:pPr>
        <w:pStyle w:val="2"/>
      </w:pPr>
      <w:r>
        <w:t>Пульс симметричный, частотой 76 ударов в минуту, ритмичный, удовлетворительного наполнения и напряжения. Определяется пульсация височной, сонной, подключичной, подмышечной, плечевой, локтевой, лучевой, бедренной, подколенной артерий; стенка их эластическая.</w:t>
      </w:r>
    </w:p>
    <w:p w:rsidR="00D80A3B" w:rsidRDefault="00D80A3B">
      <w:pPr>
        <w:pStyle w:val="2"/>
      </w:pPr>
      <w:r>
        <w:t xml:space="preserve"> Верхушечный толчок  пальпируется в 5-м межреберье по левой среднеключичной линии, площадью 1,5 на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>, умеренной силы, резистентный.</w:t>
      </w:r>
    </w:p>
    <w:p w:rsidR="00D80A3B" w:rsidRDefault="00D80A3B">
      <w:pPr>
        <w:pStyle w:val="1"/>
      </w:pPr>
      <w:r>
        <w:t>Перкуссия</w:t>
      </w:r>
    </w:p>
    <w:p w:rsidR="00D80A3B" w:rsidRDefault="00D80A3B">
      <w:pPr>
        <w:pStyle w:val="2"/>
      </w:pPr>
      <w:r>
        <w:t>Границы относительной сердечной тупости:</w:t>
      </w:r>
      <w:r>
        <w:br/>
        <w:t xml:space="preserve">Правая-в 4-м межреберье на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 кнаружи от правого края грудины</w:t>
      </w:r>
      <w:r>
        <w:br/>
        <w:t>Верхняя-на уровне 3-го ребра между l. sternalis et l. parasternalis sinistrae</w:t>
      </w:r>
      <w:r>
        <w:br/>
        <w:t>Левая-в 5-м межреберье по среднеключичной линии</w:t>
      </w:r>
    </w:p>
    <w:p w:rsidR="00D80A3B" w:rsidRDefault="00D80A3B">
      <w:pPr>
        <w:pStyle w:val="2"/>
      </w:pPr>
      <w:r>
        <w:t>Границы абсолютной сердечной тупости:</w:t>
      </w:r>
      <w:r>
        <w:br/>
        <w:t>Правая-по левому краю грудины</w:t>
      </w:r>
      <w:r>
        <w:br/>
        <w:t>Верхняя-на уровне 4-го ребра</w:t>
      </w:r>
      <w:r>
        <w:br/>
        <w:t xml:space="preserve">Левая-на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 кнутри от границы относительной сердечной тупости</w:t>
      </w:r>
    </w:p>
    <w:p w:rsidR="00D80A3B" w:rsidRDefault="00D80A3B">
      <w:pPr>
        <w:pStyle w:val="2"/>
      </w:pPr>
      <w:r>
        <w:t>Сосудистый пучок не выходит за пределы грудины в 1-м и 2-м межреберьях.</w:t>
      </w:r>
    </w:p>
    <w:p w:rsidR="00D80A3B" w:rsidRDefault="00D80A3B">
      <w:pPr>
        <w:pStyle w:val="1"/>
      </w:pPr>
      <w:r>
        <w:t>Аускультация</w:t>
      </w:r>
    </w:p>
    <w:p w:rsidR="00D80A3B" w:rsidRDefault="00D80A3B">
      <w:pPr>
        <w:pStyle w:val="2"/>
      </w:pPr>
      <w:r>
        <w:t>Тоны сердца ритмичные, приглушенные, звучные.</w:t>
      </w:r>
    </w:p>
    <w:p w:rsidR="00D80A3B" w:rsidRDefault="00D80A3B">
      <w:pPr>
        <w:pStyle w:val="2"/>
      </w:pPr>
      <w:r>
        <w:t>Артериальное давление 120/70 мм рт. ст.</w:t>
      </w:r>
    </w:p>
    <w:p w:rsidR="00D80A3B" w:rsidRDefault="00D80A3B">
      <w:pPr>
        <w:pStyle w:val="1"/>
      </w:pPr>
      <w:r>
        <w:t>ДЫХАТЕЛЬНАЯ    СИСТЕМА</w:t>
      </w:r>
    </w:p>
    <w:p w:rsidR="00D80A3B" w:rsidRDefault="00D80A3B">
      <w:pPr>
        <w:pStyle w:val="1"/>
      </w:pPr>
      <w:r>
        <w:t>Осмотр</w:t>
      </w:r>
    </w:p>
    <w:p w:rsidR="00D80A3B" w:rsidRDefault="00D80A3B">
      <w:pPr>
        <w:pStyle w:val="2"/>
      </w:pPr>
      <w:r>
        <w:t xml:space="preserve">Дыхание через нос, свободное, ритмичное, поверхностное. Тип дыхания- грудной. Частота дыхательных движений 20 в минуту. Форма грудной клетки </w:t>
      </w:r>
      <w:r w:rsidR="000B4C0A">
        <w:t>нормостеническая</w:t>
      </w:r>
      <w:r>
        <w:t>, симметричная, обе половины грудной клетки одинаково участвуют в акте дыхания. Ключицы и лопатки симметричны. Лопатки плотно прилежат к задней стенки грудной клетки. Ход ребер прямой. Надключичные и подключичные ямки выражены хорошо. Межреберные промежутки прослеживаются.</w:t>
      </w:r>
    </w:p>
    <w:p w:rsidR="00D80A3B" w:rsidRDefault="00D80A3B">
      <w:pPr>
        <w:pStyle w:val="1"/>
      </w:pPr>
      <w:r>
        <w:t>Пальпация</w:t>
      </w:r>
    </w:p>
    <w:p w:rsidR="00D80A3B" w:rsidRDefault="00D80A3B">
      <w:pPr>
        <w:pStyle w:val="2"/>
      </w:pPr>
      <w:r>
        <w:t>Грудная клетка регидная, безболезненная. Голосовое дрожание симметричное, не изменено.</w:t>
      </w:r>
    </w:p>
    <w:p w:rsidR="00D80A3B" w:rsidRDefault="00D80A3B">
      <w:pPr>
        <w:pStyle w:val="1"/>
      </w:pPr>
      <w:r>
        <w:t>Перкуссия</w:t>
      </w:r>
    </w:p>
    <w:p w:rsidR="00D80A3B" w:rsidRDefault="00D80A3B">
      <w:pPr>
        <w:pStyle w:val="2"/>
        <w:rPr>
          <w:u w:val="single"/>
        </w:rPr>
      </w:pPr>
      <w:r>
        <w:rPr>
          <w:u w:val="single"/>
        </w:rPr>
        <w:t>Топографическая  перкуссия.</w:t>
      </w:r>
    </w:p>
    <w:p w:rsidR="00D80A3B" w:rsidRDefault="00D80A3B">
      <w:pPr>
        <w:pStyle w:val="2"/>
        <w:ind w:firstLine="709"/>
      </w:pPr>
      <w:r>
        <w:t>Нижние границы правого легкого:</w:t>
      </w:r>
      <w:r>
        <w:br/>
        <w:t>по l. parasternalis- верхний край 6-го ребра</w:t>
      </w:r>
      <w:r>
        <w:br/>
        <w:t>по l. medioclavicularis- нижний край 6-го ребра</w:t>
      </w:r>
      <w:r>
        <w:br/>
        <w:t>по l. axillaris anterior- 7 ребро</w:t>
      </w:r>
      <w:r>
        <w:br/>
        <w:t>по l. axillaris media- 8 ребро</w:t>
      </w:r>
      <w:r>
        <w:br/>
        <w:t>по l. axillaris posterior- 9 ребро</w:t>
      </w:r>
      <w:r>
        <w:br/>
        <w:t>по l. scapuiaris- 10 ребро</w:t>
      </w:r>
      <w:r>
        <w:br/>
        <w:t>по l. paravertebralis- на уровне остистого отростка 11-го грудного позвонка</w:t>
      </w:r>
    </w:p>
    <w:p w:rsidR="00D80A3B" w:rsidRDefault="00D80A3B">
      <w:pPr>
        <w:pStyle w:val="2"/>
      </w:pPr>
      <w:r>
        <w:t>Нижние границы левого легкого:</w:t>
      </w:r>
      <w:r>
        <w:br/>
        <w:t>по l. parasternalis- -------</w:t>
      </w:r>
      <w:r>
        <w:br/>
        <w:t>по l. medioclavicularis- -------</w:t>
      </w:r>
      <w:r>
        <w:br/>
        <w:t>по l. axillaris anterior- 7 ребро</w:t>
      </w:r>
      <w:r>
        <w:br/>
        <w:t>по l. axillaris media- 9 ребро</w:t>
      </w:r>
      <w:r>
        <w:br/>
        <w:t>по l. axillaris posterior- 9 ребро</w:t>
      </w:r>
      <w:r>
        <w:br/>
        <w:t>по l. scapuiaris- 10 ребро</w:t>
      </w:r>
      <w:r>
        <w:br/>
        <w:t>по l. paravertebralis- на уровне остистого отростка 11-го грудного позвонка</w:t>
      </w:r>
    </w:p>
    <w:p w:rsidR="00D80A3B" w:rsidRDefault="00D80A3B">
      <w:pPr>
        <w:pStyle w:val="2"/>
      </w:pPr>
      <w:r>
        <w:t xml:space="preserve">Верхние границы легких: </w:t>
      </w:r>
      <w:r>
        <w:br/>
        <w:t xml:space="preserve">Спереди на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 выше ключицы.</w:t>
      </w:r>
      <w:r>
        <w:br/>
        <w:t>Сзади на уровне остистого отростка 7 шейного позвонка.</w:t>
      </w:r>
    </w:p>
    <w:p w:rsidR="00D80A3B" w:rsidRDefault="00D80A3B">
      <w:pPr>
        <w:pStyle w:val="2"/>
      </w:pPr>
      <w:r>
        <w:t>Активная подвижность нижнего легочного края правого легкого по средней аксилярной линии:</w:t>
      </w:r>
      <w:r>
        <w:br/>
        <w:t xml:space="preserve">на вдохе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br/>
        <w:t xml:space="preserve">на выдохе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</w:p>
    <w:p w:rsidR="00D80A3B" w:rsidRDefault="00D80A3B">
      <w:pPr>
        <w:pStyle w:val="1"/>
      </w:pPr>
      <w:r>
        <w:t>Аускультация</w:t>
      </w:r>
    </w:p>
    <w:p w:rsidR="00D80A3B" w:rsidRDefault="00D80A3B">
      <w:pPr>
        <w:pStyle w:val="2"/>
      </w:pPr>
      <w:r>
        <w:t>Над всеми аускультативными точками выслушивается везикулярное дыхание. Хрипов нет.</w:t>
      </w:r>
    </w:p>
    <w:p w:rsidR="00D80A3B" w:rsidRDefault="00D80A3B">
      <w:pPr>
        <w:pStyle w:val="1"/>
      </w:pPr>
      <w:r>
        <w:t>ПИЩЕВАРИТЕЛЬНАЯ СИСТЕМА</w:t>
      </w:r>
    </w:p>
    <w:p w:rsidR="00D80A3B" w:rsidRDefault="00D80A3B">
      <w:pPr>
        <w:pStyle w:val="1"/>
      </w:pPr>
      <w:r>
        <w:t>Осмотр</w:t>
      </w:r>
    </w:p>
    <w:p w:rsidR="00D80A3B" w:rsidRDefault="00D80A3B">
      <w:pPr>
        <w:pStyle w:val="2"/>
      </w:pPr>
      <w:r>
        <w:t>Миндалины не выходят за пределы небных дужек. Десна не изменены. Зубы без изменений. Язык обычных размеров, влажный, обложен белым налетом, сосочки выражены.</w:t>
      </w:r>
    </w:p>
    <w:p w:rsidR="00D80A3B" w:rsidRDefault="00D80A3B">
      <w:pPr>
        <w:pStyle w:val="2"/>
      </w:pPr>
      <w:r>
        <w:t xml:space="preserve">Живот правильной формы, симметричный, участвует в акте дыхания, пупок втянут. </w:t>
      </w:r>
    </w:p>
    <w:p w:rsidR="00D80A3B" w:rsidRDefault="00D80A3B">
      <w:pPr>
        <w:pStyle w:val="1"/>
      </w:pPr>
      <w:r>
        <w:t>Пальпация</w:t>
      </w:r>
    </w:p>
    <w:p w:rsidR="00D80A3B" w:rsidRDefault="00D80A3B">
      <w:pPr>
        <w:pStyle w:val="2"/>
      </w:pPr>
      <w:r>
        <w:rPr>
          <w:u w:val="single"/>
        </w:rPr>
        <w:t xml:space="preserve">Поверхностная: </w:t>
      </w:r>
      <w:r>
        <w:t>Живот мягкий, безболезненный. Симптом Щеткина-Блюмберга отрицательный.</w:t>
      </w:r>
    </w:p>
    <w:p w:rsidR="00D80A3B" w:rsidRDefault="00D80A3B">
      <w:pPr>
        <w:pStyle w:val="2"/>
      </w:pPr>
      <w:r>
        <w:rPr>
          <w:u w:val="single"/>
        </w:rPr>
        <w:t>Глубокая:</w:t>
      </w:r>
      <w:r>
        <w:t xml:space="preserve"> Сигмовидная кишка пальпируется в левой подвздошной области в виде эластического цилиндра, с ровной поверхностью шириной </w:t>
      </w:r>
      <w:smartTag w:uri="urn:schemas-microsoft-com:office:smarttags" w:element="metricconverter">
        <w:smartTagPr>
          <w:attr w:name="ProductID" w:val="1,5 см"/>
        </w:smartTagPr>
        <w:r>
          <w:t>1,5 см</w:t>
        </w:r>
      </w:smartTag>
      <w:r>
        <w:t xml:space="preserve">, подвижная, не урчащая, безболезненная. Слепая кишка пальпируется в типичном месте в виде цилиндра эластической консистенции, с ровной поверхностью, шириной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>, подвижная, не урчащая, безболезненная. Поперечно-ободочная кишка не пальпируется. Желудок не пальпируется.</w:t>
      </w:r>
    </w:p>
    <w:p w:rsidR="00D80A3B" w:rsidRDefault="00D80A3B">
      <w:pPr>
        <w:pStyle w:val="2"/>
      </w:pPr>
      <w:r>
        <w:t xml:space="preserve">Нижний край печени острый, ровный, эластичный, безболезненный, не выходит из под края реберной дуги, поверхность печени гладкая. Желчный пузырь не пальпируется. Симптомы Мерфи, Ортнера, френикус - отрицательные. Поджелудочная железа не пальпируется. Селезенка не пальпируется. </w:t>
      </w:r>
    </w:p>
    <w:p w:rsidR="00D80A3B" w:rsidRDefault="00D80A3B">
      <w:pPr>
        <w:pStyle w:val="1"/>
      </w:pPr>
      <w:r>
        <w:t>Перкуссия</w:t>
      </w:r>
    </w:p>
    <w:p w:rsidR="00D80A3B" w:rsidRDefault="00D80A3B">
      <w:pPr>
        <w:pStyle w:val="2"/>
      </w:pPr>
      <w:r>
        <w:t xml:space="preserve">Размеры печени по Курлову: по правой среднеключичной линии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, по передней срединной линии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 xml:space="preserve">, по левой реберной дуге </w:t>
      </w:r>
      <w:smartTag w:uri="urn:schemas-microsoft-com:office:smarttags" w:element="metricconverter">
        <w:smartTagPr>
          <w:attr w:name="ProductID" w:val="7 см"/>
        </w:smartTagPr>
        <w:r>
          <w:t>7 см</w:t>
        </w:r>
      </w:smartTag>
      <w:r>
        <w:t>. Верхняя граница селезенки по левой среднеоксилярной линии на 9 ребре, нижняя на 11 ребре.</w:t>
      </w:r>
    </w:p>
    <w:p w:rsidR="00D80A3B" w:rsidRDefault="00D80A3B">
      <w:pPr>
        <w:pStyle w:val="1"/>
      </w:pPr>
      <w:r>
        <w:t>МОЧЕПОЛОВАЯ    СИСТЕМА</w:t>
      </w:r>
    </w:p>
    <w:p w:rsidR="00D80A3B" w:rsidRDefault="00D80A3B">
      <w:pPr>
        <w:pStyle w:val="2"/>
      </w:pPr>
      <w:r>
        <w:t>В области поясницы видимых изменений не обнаружено. Почки не пальпируются. Симптом покалачивания по поясничной области отрицательный. Наружные половые органы без изменений.</w:t>
      </w:r>
    </w:p>
    <w:p w:rsidR="00D80A3B" w:rsidRDefault="00D80A3B">
      <w:pPr>
        <w:pStyle w:val="1"/>
        <w:rPr>
          <w:u w:val="single"/>
        </w:rPr>
      </w:pPr>
      <w:r>
        <w:t xml:space="preserve"> НЕРВНО-ПСИХИЧЕСКИЙ   СТАТУС</w:t>
      </w:r>
    </w:p>
    <w:p w:rsidR="00D80A3B" w:rsidRDefault="00D80A3B">
      <w:pPr>
        <w:pStyle w:val="2"/>
      </w:pPr>
      <w:r>
        <w:t>Сознание ясное, речь не изменена. Чувствительность не нарушена. Походка без особенностей. Глоточный, брюшной и сухожильно-периостальные рефлексы сохранены. Оболочечные симптомы отрицательные. Глазное яблоко, состояние зрачков и зрачковые рефлексы в норме.</w:t>
      </w:r>
    </w:p>
    <w:p w:rsidR="00D80A3B" w:rsidRDefault="00D80A3B">
      <w:pPr>
        <w:pStyle w:val="1"/>
        <w:rPr>
          <w:u w:val="single"/>
        </w:rPr>
      </w:pPr>
      <w:r>
        <w:rPr>
          <w:u w:val="single"/>
        </w:rPr>
        <w:t>ПРЕДВАРИТЕЛЬНЫЙ   КЛИНИЧЕСКИЙ   ДИАГНОЗ</w:t>
      </w:r>
    </w:p>
    <w:p w:rsidR="001532CF" w:rsidRDefault="00D80A3B" w:rsidP="001532CF">
      <w:pPr>
        <w:pStyle w:val="2"/>
      </w:pPr>
      <w:r>
        <w:t xml:space="preserve">Ведущими симптомами у больного являются симптомы </w:t>
      </w:r>
      <w:r w:rsidR="001532CF">
        <w:t>желтизны</w:t>
      </w:r>
      <w:r w:rsidR="00D927C1">
        <w:t xml:space="preserve"> кожных покровов,</w:t>
      </w:r>
      <w:r w:rsidR="001532CF">
        <w:t xml:space="preserve"> повышение температуры до 39.0 С</w:t>
      </w:r>
      <w:r w:rsidR="00D927C1">
        <w:t xml:space="preserve"> </w:t>
      </w:r>
      <w:r w:rsidR="001532CF">
        <w:t>,</w:t>
      </w:r>
      <w:r w:rsidR="00D927C1">
        <w:t>боли в правом подреберье при приеме жирной пищи,</w:t>
      </w:r>
      <w:r>
        <w:t xml:space="preserve"> интенсивные боли в эпигастральной области, возникающие сразу после еды, проходящие либо самопроизвольно через 30 минут, либо после рвоты.</w:t>
      </w:r>
      <w:r w:rsidR="00D927C1">
        <w:t xml:space="preserve"> Изменение цвета мочи и кала.</w:t>
      </w:r>
      <w:r>
        <w:t xml:space="preserve"> На их основании мы можем предположить </w:t>
      </w:r>
      <w:r w:rsidR="00D927C1">
        <w:t>поражение поджелудочной железы</w:t>
      </w:r>
      <w:r>
        <w:t xml:space="preserve">. Предварительный диагноз: Рак </w:t>
      </w:r>
      <w:r w:rsidR="00D927C1">
        <w:t>головки поджелудочной железы</w:t>
      </w:r>
      <w:r w:rsidR="001532CF">
        <w:t>.</w:t>
      </w:r>
    </w:p>
    <w:p w:rsidR="00D80A3B" w:rsidRDefault="00D80A3B">
      <w:pPr>
        <w:pStyle w:val="1"/>
        <w:rPr>
          <w:u w:val="single"/>
        </w:rPr>
      </w:pPr>
      <w:r>
        <w:rPr>
          <w:u w:val="single"/>
        </w:rPr>
        <w:t>ПЛАН   ОБСЛЕДОВАНИЯ   БОЛЬНОГО</w:t>
      </w:r>
    </w:p>
    <w:p w:rsidR="00D80A3B" w:rsidRDefault="00D80A3B">
      <w:pPr>
        <w:pStyle w:val="2"/>
      </w:pPr>
      <w:r>
        <w:t>Лабораторные исследования:</w:t>
      </w:r>
    </w:p>
    <w:p w:rsidR="00D80A3B" w:rsidRDefault="00D927C1">
      <w:pPr>
        <w:pStyle w:val="a8"/>
        <w:numPr>
          <w:ilvl w:val="0"/>
          <w:numId w:val="1"/>
        </w:numPr>
        <w:ind w:left="1418" w:hanging="284"/>
      </w:pPr>
      <w:r>
        <w:t>ОАК, ОАМ</w:t>
      </w:r>
    </w:p>
    <w:p w:rsidR="001532CF" w:rsidRDefault="00D80A3B" w:rsidP="001532CF">
      <w:pPr>
        <w:pStyle w:val="a8"/>
        <w:numPr>
          <w:ilvl w:val="0"/>
          <w:numId w:val="1"/>
        </w:numPr>
        <w:ind w:left="1418" w:hanging="284"/>
      </w:pPr>
      <w:r>
        <w:t xml:space="preserve">Биохимический анализ крови. </w:t>
      </w:r>
    </w:p>
    <w:p w:rsidR="001532CF" w:rsidRDefault="001532CF" w:rsidP="001532CF">
      <w:pPr>
        <w:pStyle w:val="a8"/>
        <w:numPr>
          <w:ilvl w:val="0"/>
          <w:numId w:val="1"/>
        </w:numPr>
        <w:ind w:left="1418" w:hanging="284"/>
      </w:pPr>
      <w:r>
        <w:t>Сахар крови</w:t>
      </w:r>
    </w:p>
    <w:p w:rsidR="00D80A3B" w:rsidRDefault="00D80A3B">
      <w:pPr>
        <w:pStyle w:val="2"/>
      </w:pPr>
      <w:r>
        <w:t>Инструментальные исследования:</w:t>
      </w:r>
    </w:p>
    <w:p w:rsidR="00D80A3B" w:rsidRDefault="00D80A3B">
      <w:pPr>
        <w:pStyle w:val="a8"/>
        <w:numPr>
          <w:ilvl w:val="0"/>
          <w:numId w:val="2"/>
        </w:numPr>
        <w:ind w:left="1418" w:hanging="284"/>
      </w:pPr>
      <w:r>
        <w:t>ЭКГ</w:t>
      </w:r>
    </w:p>
    <w:p w:rsidR="001532CF" w:rsidRDefault="00D927C1" w:rsidP="001532CF">
      <w:pPr>
        <w:pStyle w:val="a8"/>
        <w:numPr>
          <w:ilvl w:val="0"/>
          <w:numId w:val="2"/>
        </w:numPr>
        <w:ind w:left="1418" w:hanging="284"/>
      </w:pPr>
      <w:r>
        <w:t>ФЛЮ</w:t>
      </w:r>
      <w:r w:rsidR="001532CF">
        <w:t xml:space="preserve"> ОГК</w:t>
      </w:r>
    </w:p>
    <w:p w:rsidR="001532CF" w:rsidRDefault="001532CF" w:rsidP="001532CF">
      <w:pPr>
        <w:pStyle w:val="a8"/>
        <w:numPr>
          <w:ilvl w:val="0"/>
          <w:numId w:val="2"/>
        </w:numPr>
        <w:ind w:left="1418" w:hanging="284"/>
      </w:pPr>
      <w:r>
        <w:t>КТ ОБП</w:t>
      </w:r>
    </w:p>
    <w:p w:rsidR="001532CF" w:rsidRDefault="001532CF" w:rsidP="001532CF">
      <w:pPr>
        <w:pStyle w:val="a8"/>
        <w:numPr>
          <w:ilvl w:val="0"/>
          <w:numId w:val="2"/>
        </w:numPr>
        <w:ind w:left="1418" w:hanging="284"/>
      </w:pPr>
      <w:r>
        <w:t>УЗИ ОБП</w:t>
      </w:r>
    </w:p>
    <w:p w:rsidR="001532CF" w:rsidRDefault="001532CF" w:rsidP="001532CF">
      <w:pPr>
        <w:pStyle w:val="a8"/>
        <w:numPr>
          <w:ilvl w:val="0"/>
          <w:numId w:val="2"/>
        </w:numPr>
        <w:ind w:left="1418" w:hanging="284"/>
      </w:pPr>
      <w:r>
        <w:t>ФГДС с биопсией</w:t>
      </w:r>
    </w:p>
    <w:p w:rsidR="00D80A3B" w:rsidRDefault="00D80A3B">
      <w:pPr>
        <w:pStyle w:val="2"/>
      </w:pPr>
      <w:r>
        <w:t>Консультации специалистов.</w:t>
      </w:r>
    </w:p>
    <w:p w:rsidR="00D80A3B" w:rsidRDefault="00D80A3B">
      <w:pPr>
        <w:pStyle w:val="2"/>
      </w:pPr>
      <w:r>
        <w:t>консультация терапевта.</w:t>
      </w:r>
    </w:p>
    <w:p w:rsidR="00D80A3B" w:rsidRDefault="00D80A3B">
      <w:pPr>
        <w:pStyle w:val="1"/>
        <w:rPr>
          <w:u w:val="single"/>
        </w:rPr>
      </w:pPr>
      <w:r>
        <w:rPr>
          <w:u w:val="single"/>
        </w:rPr>
        <w:t>РЕЗУЛЬТАТЫ    ЛАБОРАТОРНО-ИНСТРУМЕНТАЛЬНЫХ                            ИССЛЕДОВАНИЙ</w:t>
      </w:r>
    </w:p>
    <w:p w:rsidR="00D80A3B" w:rsidRDefault="00D80A3B">
      <w:pPr>
        <w:pStyle w:val="2"/>
      </w:pPr>
      <w:r>
        <w:t>Результаты лабораторных исследований:</w:t>
      </w:r>
    </w:p>
    <w:p w:rsidR="00D80A3B" w:rsidRDefault="00D80A3B">
      <w:pPr>
        <w:pStyle w:val="a8"/>
        <w:numPr>
          <w:ilvl w:val="0"/>
          <w:numId w:val="3"/>
        </w:numPr>
        <w:ind w:left="1418" w:hanging="284"/>
      </w:pPr>
      <w:r>
        <w:t>Клинический анализ крови</w:t>
      </w:r>
      <w:r w:rsidR="001532CF">
        <w:t>.</w:t>
      </w:r>
      <w:r w:rsidR="001532CF">
        <w:br/>
        <w:t>Эритроциты-4,5х10^12/л</w:t>
      </w:r>
      <w:r w:rsidR="001532CF">
        <w:br/>
        <w:t>Hb- 146</w:t>
      </w:r>
      <w:r>
        <w:t xml:space="preserve"> г/л</w:t>
      </w:r>
      <w:r>
        <w:br/>
        <w:t>Цвет. показатель- 0,9</w:t>
      </w:r>
      <w:r w:rsidR="001532CF">
        <w:br/>
        <w:t>Лейкоциты- 7</w:t>
      </w:r>
      <w:r>
        <w:t>,</w:t>
      </w:r>
      <w:r w:rsidR="001532CF">
        <w:t>9</w:t>
      </w:r>
      <w:r>
        <w:t>х10^9/л</w:t>
      </w:r>
      <w:r>
        <w:br/>
        <w:t xml:space="preserve">    палочкоядерные- </w:t>
      </w:r>
      <w:r w:rsidR="001532CF">
        <w:t>2</w:t>
      </w:r>
      <w:r>
        <w:t>%</w:t>
      </w:r>
      <w:r>
        <w:br/>
        <w:t xml:space="preserve">    сегментоядерные- </w:t>
      </w:r>
      <w:r w:rsidR="001532CF">
        <w:t>66%</w:t>
      </w:r>
      <w:r w:rsidR="001532CF">
        <w:br/>
        <w:t xml:space="preserve">    Эозинофилов- 2%</w:t>
      </w:r>
      <w:r w:rsidR="001532CF">
        <w:br/>
        <w:t xml:space="preserve">    Лимфоцитов- 25%</w:t>
      </w:r>
      <w:r w:rsidR="001532CF">
        <w:br/>
        <w:t xml:space="preserve">    Моноцитов- 5%</w:t>
      </w:r>
      <w:r w:rsidR="001532CF">
        <w:br/>
        <w:t>CОЭ- 25</w:t>
      </w:r>
      <w:r>
        <w:t xml:space="preserve"> мм/ч</w:t>
      </w:r>
    </w:p>
    <w:p w:rsidR="001532CF" w:rsidRDefault="001532CF" w:rsidP="001532CF">
      <w:pPr>
        <w:pStyle w:val="a8"/>
        <w:ind w:left="1134" w:firstLine="0"/>
      </w:pPr>
      <w:r>
        <w:t>Свертываемость крови по Сухареву начало 3 мин. Конец 4 мин. Длительность кровотечения 1 мин. 30 сек.</w:t>
      </w:r>
    </w:p>
    <w:p w:rsidR="001532CF" w:rsidRDefault="00D80A3B">
      <w:pPr>
        <w:pStyle w:val="a8"/>
        <w:numPr>
          <w:ilvl w:val="0"/>
          <w:numId w:val="3"/>
        </w:numPr>
        <w:ind w:left="1418" w:hanging="284"/>
      </w:pPr>
      <w:r>
        <w:t xml:space="preserve">Биохимический анализ </w:t>
      </w:r>
      <w:r w:rsidR="001532CF">
        <w:t>крови.</w:t>
      </w:r>
      <w:r w:rsidR="001532CF">
        <w:br/>
        <w:t>Общ. белок  76 г/л</w:t>
      </w:r>
      <w:r w:rsidR="001532CF">
        <w:br/>
        <w:t>АСТ  1</w:t>
      </w:r>
      <w:r>
        <w:t>,</w:t>
      </w:r>
      <w:r w:rsidR="001532CF">
        <w:t>37</w:t>
      </w:r>
      <w:r>
        <w:t xml:space="preserve"> ммоль/л</w:t>
      </w:r>
      <w:r>
        <w:br/>
        <w:t xml:space="preserve">АЛТ  </w:t>
      </w:r>
      <w:r w:rsidR="001532CF">
        <w:t>1,17</w:t>
      </w:r>
      <w:r>
        <w:t xml:space="preserve"> ммоль/л</w:t>
      </w:r>
      <w:r>
        <w:br/>
        <w:t xml:space="preserve">Билирубин общ.  </w:t>
      </w:r>
      <w:r w:rsidR="001532CF">
        <w:t>181,2</w:t>
      </w:r>
      <w:r>
        <w:t xml:space="preserve"> мкмоль/л</w:t>
      </w:r>
      <w:r>
        <w:br/>
      </w:r>
      <w:r w:rsidR="001532CF">
        <w:t>прямой 133,2</w:t>
      </w:r>
    </w:p>
    <w:p w:rsidR="001532CF" w:rsidRDefault="001532CF" w:rsidP="001532CF">
      <w:pPr>
        <w:pStyle w:val="a8"/>
        <w:ind w:left="1418" w:firstLine="0"/>
      </w:pPr>
      <w:r>
        <w:t>Непрямой 48</w:t>
      </w:r>
    </w:p>
    <w:p w:rsidR="001532CF" w:rsidRDefault="001532CF" w:rsidP="001532CF">
      <w:pPr>
        <w:pStyle w:val="a8"/>
        <w:ind w:left="1134" w:firstLine="0"/>
      </w:pPr>
      <w:r>
        <w:t>Сахар  4</w:t>
      </w:r>
      <w:r w:rsidR="00D80A3B">
        <w:t>,</w:t>
      </w:r>
      <w:r>
        <w:t>8</w:t>
      </w:r>
      <w:r w:rsidR="00D80A3B">
        <w:t xml:space="preserve"> ммоль/л</w:t>
      </w:r>
      <w:r>
        <w:t xml:space="preserve"> </w:t>
      </w:r>
    </w:p>
    <w:p w:rsidR="00D80A3B" w:rsidRDefault="001532CF" w:rsidP="001532CF">
      <w:pPr>
        <w:pStyle w:val="a8"/>
        <w:ind w:left="1134" w:firstLine="0"/>
      </w:pPr>
      <w:r>
        <w:t>Холестерин 2,8</w:t>
      </w:r>
      <w:r>
        <w:br/>
        <w:t>3.</w:t>
      </w:r>
      <w:r w:rsidR="00D80A3B">
        <w:t>Анализ мочи.</w:t>
      </w:r>
      <w:r w:rsidR="00D80A3B">
        <w:br/>
        <w:t xml:space="preserve">Цвет  </w:t>
      </w:r>
      <w:r>
        <w:t>пива</w:t>
      </w:r>
      <w:r w:rsidR="00D80A3B">
        <w:t xml:space="preserve">               Белок  0</w:t>
      </w:r>
      <w:r>
        <w:t>,066</w:t>
      </w:r>
      <w:r w:rsidR="00D80A3B">
        <w:t xml:space="preserve"> г/л</w:t>
      </w:r>
      <w:r w:rsidR="00D80A3B">
        <w:br/>
        <w:t xml:space="preserve">Прозрачная </w:t>
      </w:r>
      <w:r>
        <w:t>неполная</w:t>
      </w:r>
      <w:r w:rsidR="00D80A3B">
        <w:t xml:space="preserve">                       Сахар  0</w:t>
      </w:r>
      <w:r w:rsidR="00D80A3B">
        <w:br/>
        <w:t xml:space="preserve">Реакция  кислая               </w:t>
      </w:r>
      <w:r>
        <w:t xml:space="preserve">    Уробилин  (-)</w:t>
      </w:r>
      <w:r>
        <w:br/>
        <w:t>Уд. вес  1,015</w:t>
      </w:r>
      <w:r w:rsidR="00D80A3B">
        <w:t xml:space="preserve">             </w:t>
      </w:r>
      <w:r>
        <w:t xml:space="preserve">       Желч. пигменты  (+)</w:t>
      </w:r>
      <w:r>
        <w:br/>
        <w:t>Лейкоциты  1</w:t>
      </w:r>
      <w:r w:rsidR="00D80A3B">
        <w:t>-2 в поле зрения</w:t>
      </w:r>
      <w:r w:rsidR="00D80A3B">
        <w:br/>
      </w:r>
      <w:r>
        <w:t>Эритроциты  свеж. До 5</w:t>
      </w:r>
      <w:r w:rsidR="00D80A3B">
        <w:t xml:space="preserve"> в поле зрения</w:t>
      </w:r>
      <w:r w:rsidR="00D80A3B">
        <w:br/>
        <w:t>Эпителий плоский  1-4 в поле зрения</w:t>
      </w:r>
    </w:p>
    <w:p w:rsidR="00D80A3B" w:rsidRDefault="00D80A3B">
      <w:pPr>
        <w:pStyle w:val="2"/>
      </w:pPr>
      <w:r>
        <w:t>Результаты инструментальных исследований:</w:t>
      </w:r>
    </w:p>
    <w:p w:rsidR="00D80A3B" w:rsidRDefault="00D80A3B">
      <w:pPr>
        <w:pStyle w:val="a8"/>
        <w:numPr>
          <w:ilvl w:val="0"/>
          <w:numId w:val="4"/>
        </w:numPr>
      </w:pPr>
      <w:r>
        <w:t>ЭК</w:t>
      </w:r>
      <w:r w:rsidR="001532CF">
        <w:t xml:space="preserve">Г. Ритм синусовый, ЧСС 85 в мин., горизонтальное отклонение ЭОС, умеренные диффузные изменения миокарда. </w:t>
      </w:r>
    </w:p>
    <w:p w:rsidR="001532CF" w:rsidRDefault="001532CF">
      <w:pPr>
        <w:pStyle w:val="a8"/>
        <w:numPr>
          <w:ilvl w:val="0"/>
          <w:numId w:val="4"/>
        </w:numPr>
      </w:pPr>
      <w:r>
        <w:t>УЗИ печени – расширение общего желчного протока, также внутрипеченочных желчных протоков</w:t>
      </w:r>
    </w:p>
    <w:p w:rsidR="001532CF" w:rsidRDefault="001532CF">
      <w:pPr>
        <w:pStyle w:val="a8"/>
        <w:numPr>
          <w:ilvl w:val="0"/>
          <w:numId w:val="4"/>
        </w:numPr>
      </w:pPr>
      <w:r>
        <w:t xml:space="preserve">КТ ОБП – механическая желтуха, облитерация общего желчного протока на уровне Фатерова соска. </w:t>
      </w:r>
    </w:p>
    <w:p w:rsidR="001532CF" w:rsidRDefault="001532CF">
      <w:pPr>
        <w:pStyle w:val="a8"/>
        <w:numPr>
          <w:ilvl w:val="0"/>
          <w:numId w:val="4"/>
        </w:numPr>
      </w:pPr>
      <w:r>
        <w:t>ФГДС с биопсией – Хронический папилит, хронический атрофический, высокой степени активности воспаления антральный гастрит с очаговой метаплазией железистого эпителия.</w:t>
      </w:r>
    </w:p>
    <w:p w:rsidR="00D80A3B" w:rsidRDefault="00D80A3B">
      <w:pPr>
        <w:pStyle w:val="1"/>
        <w:rPr>
          <w:u w:val="single"/>
        </w:rPr>
      </w:pPr>
      <w:r>
        <w:rPr>
          <w:u w:val="single"/>
        </w:rPr>
        <w:t>ОКОНЧАТЕЛЬНЫЙ    КЛИНИЧЕСКИЙ   ДИАГНОЗ   И    ЕГО    ОБОСНОВАНИЕ</w:t>
      </w:r>
    </w:p>
    <w:p w:rsidR="001532CF" w:rsidRPr="001532CF" w:rsidRDefault="001532CF" w:rsidP="001532CF">
      <w:pPr>
        <w:pStyle w:val="2"/>
      </w:pPr>
      <w:r>
        <w:t xml:space="preserve">На основании жалоб – повышение температуры до 39,0 С, пожелтение склер, боли в правом подреберье. Так же на основании инструментальных и лабораторных методов – повышение уровня билирубина за счет прямого, УЗИ признаков расширения общего желчного протока, КТ механическая желтуха, облитерация общего желчного протока на уровне Фатерова соска, ФГДС с биопсией можно поставить окончательный диагноз – Рак головки поджелудочной железы </w:t>
      </w:r>
      <w:r>
        <w:rPr>
          <w:lang w:val="en-US"/>
        </w:rPr>
        <w:t>T</w:t>
      </w:r>
      <w:r w:rsidRPr="001532CF">
        <w:t>1</w:t>
      </w:r>
      <w:r>
        <w:rPr>
          <w:lang w:val="en-US"/>
        </w:rPr>
        <w:t>N</w:t>
      </w:r>
      <w:r w:rsidRPr="001532CF">
        <w:t>0</w:t>
      </w:r>
      <w:r>
        <w:rPr>
          <w:lang w:val="en-US"/>
        </w:rPr>
        <w:t>M</w:t>
      </w:r>
      <w:r w:rsidRPr="001532CF">
        <w:t>0</w:t>
      </w:r>
      <w:r>
        <w:t xml:space="preserve"> </w:t>
      </w:r>
      <w:r>
        <w:rPr>
          <w:lang w:val="en-US"/>
        </w:rPr>
        <w:t>I</w:t>
      </w:r>
      <w:r>
        <w:t>ст. Состояние после холецистоеюноанастамоза.</w:t>
      </w:r>
    </w:p>
    <w:p w:rsidR="00FE3595" w:rsidRDefault="00D80A3B" w:rsidP="00FE3595">
      <w:pPr>
        <w:pStyle w:val="2"/>
        <w:rPr>
          <w:b/>
        </w:rPr>
      </w:pPr>
      <w:r>
        <w:rPr>
          <w:b/>
        </w:rPr>
        <w:t>Этиология и патогенез</w:t>
      </w:r>
    </w:p>
    <w:p w:rsidR="00FE3595" w:rsidRDefault="00FE3595" w:rsidP="003F2F1A">
      <w:pPr>
        <w:pStyle w:val="2"/>
        <w:rPr>
          <w:b/>
        </w:rPr>
      </w:pPr>
      <w:r w:rsidRPr="00222EEB">
        <w:rPr>
          <w:rFonts w:eastAsia="Times-Roman"/>
        </w:rPr>
        <w:t>Единственными доказанными и устранимыми факторами повышенного риска рака поджелудочной железы считают курение и употребление крепких алкогольных напитков. Известно влияние на частоту</w:t>
      </w:r>
      <w:r>
        <w:rPr>
          <w:rFonts w:eastAsia="Times-Roman"/>
        </w:rPr>
        <w:t xml:space="preserve"> </w:t>
      </w:r>
      <w:r w:rsidRPr="00222EEB">
        <w:rPr>
          <w:rFonts w:eastAsia="Times-Roman"/>
        </w:rPr>
        <w:t>рака этой локализации хронического панкреатита и желчнокаменной</w:t>
      </w:r>
      <w:r w:rsidR="003F2F1A">
        <w:rPr>
          <w:rFonts w:eastAsia="Times-Roman"/>
        </w:rPr>
        <w:t xml:space="preserve"> </w:t>
      </w:r>
      <w:r w:rsidRPr="00222EEB">
        <w:rPr>
          <w:rFonts w:eastAsia="Times-Roman"/>
        </w:rPr>
        <w:t>болезни. Особенно высока заболеваемость раком билиопанкреатодуоденальной зоны на фоне склерозируюшего холангита и кист холедоха.</w:t>
      </w:r>
    </w:p>
    <w:p w:rsidR="00D80A3B" w:rsidRDefault="00FE3595" w:rsidP="00FE3595">
      <w:pPr>
        <w:pStyle w:val="1"/>
        <w:tabs>
          <w:tab w:val="center" w:pos="5953"/>
          <w:tab w:val="left" w:pos="8280"/>
        </w:tabs>
        <w:jc w:val="left"/>
        <w:rPr>
          <w:u w:val="single"/>
        </w:rPr>
      </w:pPr>
      <w:r>
        <w:rPr>
          <w:u w:val="single"/>
        </w:rPr>
        <w:tab/>
      </w:r>
      <w:r w:rsidR="00D80A3B">
        <w:rPr>
          <w:u w:val="single"/>
        </w:rPr>
        <w:t>ПРОГНОЗ</w:t>
      </w:r>
      <w:r>
        <w:rPr>
          <w:u w:val="single"/>
        </w:rPr>
        <w:tab/>
      </w:r>
    </w:p>
    <w:p w:rsidR="00FE3595" w:rsidRPr="00FE3595" w:rsidRDefault="00FE3595" w:rsidP="00FE3595">
      <w:pPr>
        <w:pStyle w:val="2"/>
      </w:pPr>
    </w:p>
    <w:p w:rsidR="00D80A3B" w:rsidRDefault="00D80A3B">
      <w:pPr>
        <w:pStyle w:val="2"/>
      </w:pPr>
      <w:r>
        <w:t xml:space="preserve">Прогноз для жизни относительно благоприятный, так как пятилетняя выживаемость после радикальных операций составляет менее 10%. Если при проведении операции у больного обнаружатся отдаленные и регионарные метастазы, то прогноз для жизни значительно ухудшается. При этом больному будет необходима лучевая терапия, после которой часто наблюдается улучшение состояния больного, проходимости пищи и увеличение продолжительности жизни.Так как у больного проходима жидкая пища, то наложение гастростомы не показано. Полного восстановления работоспособности не возможно. </w:t>
      </w:r>
    </w:p>
    <w:p w:rsidR="00D80A3B" w:rsidRDefault="00D80A3B">
      <w:pPr>
        <w:pStyle w:val="1"/>
        <w:keepNext w:val="0"/>
        <w:rPr>
          <w:u w:val="single"/>
        </w:rPr>
      </w:pPr>
      <w:r>
        <w:rPr>
          <w:u w:val="single"/>
        </w:rPr>
        <w:t>ПЛАН   ЛЕЧЕН</w:t>
      </w:r>
      <w:r w:rsidR="003F2F1A">
        <w:rPr>
          <w:u w:val="single"/>
        </w:rPr>
        <w:t xml:space="preserve">ИЯ   КУРИРУЕМОГО   БОЛЬНОГО </w:t>
      </w:r>
    </w:p>
    <w:p w:rsidR="00004D1C" w:rsidRDefault="00FE3595" w:rsidP="00004D1C">
      <w:pPr>
        <w:pStyle w:val="2"/>
        <w:numPr>
          <w:ilvl w:val="0"/>
          <w:numId w:val="18"/>
        </w:numPr>
      </w:pPr>
      <w:r>
        <w:t>Лучевая терапия</w:t>
      </w:r>
      <w:r w:rsidR="00004D1C">
        <w:t xml:space="preserve"> – СОД 28-30 Гр. С интервалом между облучениями 2 – 3 недели.</w:t>
      </w:r>
    </w:p>
    <w:p w:rsidR="00004D1C" w:rsidRDefault="00004D1C" w:rsidP="00004D1C">
      <w:pPr>
        <w:pStyle w:val="2"/>
        <w:numPr>
          <w:ilvl w:val="0"/>
          <w:numId w:val="18"/>
        </w:numPr>
      </w:pPr>
      <w:r>
        <w:t>Химиотерапия :</w:t>
      </w:r>
    </w:p>
    <w:p w:rsidR="00004D1C" w:rsidRDefault="00004D1C" w:rsidP="00004D1C">
      <w:pPr>
        <w:pStyle w:val="2"/>
        <w:ind w:left="1985" w:firstLine="0"/>
      </w:pPr>
      <w:r>
        <w:t>Гемзар – разовая доза в/в введения 1000 мг/м2, курс 3000 мг/м2 периодичность введения 1, 8, 15й дни, интервал между курсами 2 недели.</w:t>
      </w:r>
    </w:p>
    <w:p w:rsidR="00004D1C" w:rsidRDefault="00004D1C" w:rsidP="00004D1C">
      <w:pPr>
        <w:pStyle w:val="2"/>
        <w:ind w:left="1985" w:firstLine="0"/>
      </w:pPr>
      <w:r>
        <w:t>5 – фторурацил – разовая доза в/в введения 375 мг/м2, курс 1875 мг/м2, периодичность введения 1 по 5й дни в/в интервал между курсами 4 недели.</w:t>
      </w:r>
    </w:p>
    <w:p w:rsidR="003F2F1A" w:rsidRPr="003F2F1A" w:rsidRDefault="00004D1C" w:rsidP="003F2F1A">
      <w:pPr>
        <w:pStyle w:val="2"/>
        <w:ind w:left="1985" w:firstLine="0"/>
      </w:pPr>
      <w:r>
        <w:t xml:space="preserve">3. диета, в/в капельно глюкоза 5%+рибоксин+аскорбиновая к-та, в/в капельно реосорбилакт, левонорм, барол, метоклапромид. </w:t>
      </w:r>
      <w:bookmarkStart w:id="0" w:name="_GoBack"/>
      <w:bookmarkEnd w:id="0"/>
    </w:p>
    <w:sectPr w:rsidR="003F2F1A" w:rsidRPr="003F2F1A">
      <w:headerReference w:type="even" r:id="rId7"/>
      <w:headerReference w:type="default" r:id="rId8"/>
      <w:pgSz w:w="11907" w:h="16840" w:code="9"/>
      <w:pgMar w:top="397" w:right="284" w:bottom="2325" w:left="567" w:header="0" w:footer="720" w:gutter="0"/>
      <w:paperSrc w:first="4" w:other="4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76E" w:rsidRDefault="00AF276E">
      <w:r>
        <w:separator/>
      </w:r>
    </w:p>
  </w:endnote>
  <w:endnote w:type="continuationSeparator" w:id="0">
    <w:p w:rsidR="00AF276E" w:rsidRDefault="00AF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76E" w:rsidRDefault="00AF276E">
      <w:r>
        <w:separator/>
      </w:r>
    </w:p>
  </w:footnote>
  <w:footnote w:type="continuationSeparator" w:id="0">
    <w:p w:rsidR="00AF276E" w:rsidRDefault="00AF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64D" w:rsidRDefault="00D9764D">
    <w:pPr>
      <w:pStyle w:val="a4"/>
      <w:framePr w:wrap="around" w:vAnchor="text" w:hAnchor="margin" w:xAlign="right" w:y="1"/>
      <w:rPr>
        <w:rStyle w:val="a9"/>
        <w:sz w:val="23"/>
      </w:rPr>
    </w:pPr>
    <w:r>
      <w:rPr>
        <w:rStyle w:val="a9"/>
        <w:sz w:val="23"/>
      </w:rPr>
      <w:fldChar w:fldCharType="begin"/>
    </w:r>
    <w:r>
      <w:rPr>
        <w:rStyle w:val="a9"/>
        <w:sz w:val="23"/>
      </w:rPr>
      <w:instrText xml:space="preserve">PAGE  </w:instrText>
    </w:r>
    <w:r>
      <w:rPr>
        <w:rStyle w:val="a9"/>
        <w:sz w:val="23"/>
      </w:rPr>
      <w:fldChar w:fldCharType="end"/>
    </w:r>
  </w:p>
  <w:p w:rsidR="00D9764D" w:rsidRDefault="00D9764D">
    <w:pPr>
      <w:pStyle w:val="a4"/>
      <w:ind w:right="360"/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64D" w:rsidRDefault="00D9764D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5533">
      <w:rPr>
        <w:rStyle w:val="a9"/>
        <w:noProof/>
      </w:rPr>
      <w:t>1</w:t>
    </w:r>
    <w:r>
      <w:rPr>
        <w:rStyle w:val="a9"/>
      </w:rPr>
      <w:fldChar w:fldCharType="end"/>
    </w:r>
  </w:p>
  <w:p w:rsidR="00D9764D" w:rsidRDefault="00D9764D">
    <w:pPr>
      <w:pStyle w:val="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059B"/>
    <w:multiLevelType w:val="singleLevel"/>
    <w:tmpl w:val="E79622EC"/>
    <w:lvl w:ilvl="0">
      <w:start w:val="1"/>
      <w:numFmt w:val="decimal"/>
      <w:lvlText w:val="%1."/>
      <w:legacy w:legacy="1" w:legacySpace="0" w:legacyIndent="283"/>
      <w:lvlJc w:val="left"/>
      <w:pPr>
        <w:ind w:left="1276" w:hanging="283"/>
      </w:pPr>
    </w:lvl>
  </w:abstractNum>
  <w:abstractNum w:abstractNumId="1">
    <w:nsid w:val="355D6C58"/>
    <w:multiLevelType w:val="singleLevel"/>
    <w:tmpl w:val="199AB24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3130110"/>
    <w:multiLevelType w:val="singleLevel"/>
    <w:tmpl w:val="E79622EC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</w:lvl>
  </w:abstractNum>
  <w:abstractNum w:abstractNumId="3">
    <w:nsid w:val="4F890323"/>
    <w:multiLevelType w:val="hybridMultilevel"/>
    <w:tmpl w:val="F2684362"/>
    <w:lvl w:ilvl="0" w:tplc="457C1806">
      <w:start w:val="1"/>
      <w:numFmt w:val="decimal"/>
      <w:lvlText w:val="%1."/>
      <w:lvlJc w:val="left"/>
      <w:pPr>
        <w:tabs>
          <w:tab w:val="num" w:pos="3260"/>
        </w:tabs>
        <w:ind w:left="3260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4">
    <w:nsid w:val="543E223D"/>
    <w:multiLevelType w:val="singleLevel"/>
    <w:tmpl w:val="E79622EC"/>
    <w:lvl w:ilvl="0">
      <w:start w:val="1"/>
      <w:numFmt w:val="decimal"/>
      <w:lvlText w:val="%1."/>
      <w:legacy w:legacy="1" w:legacySpace="0" w:legacyIndent="283"/>
      <w:lvlJc w:val="left"/>
      <w:pPr>
        <w:ind w:left="1418" w:hanging="283"/>
      </w:pPr>
    </w:lvl>
  </w:abstractNum>
  <w:abstractNum w:abstractNumId="5">
    <w:nsid w:val="667D297F"/>
    <w:multiLevelType w:val="singleLevel"/>
    <w:tmpl w:val="276E1A9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F18178B"/>
    <w:multiLevelType w:val="singleLevel"/>
    <w:tmpl w:val="E79622EC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31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suppressSpBfAfterPgBrk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13A"/>
    <w:rsid w:val="00004D1C"/>
    <w:rsid w:val="000B4C0A"/>
    <w:rsid w:val="001532CF"/>
    <w:rsid w:val="00194675"/>
    <w:rsid w:val="0022613A"/>
    <w:rsid w:val="003F2F1A"/>
    <w:rsid w:val="00475533"/>
    <w:rsid w:val="004957D7"/>
    <w:rsid w:val="006F00EE"/>
    <w:rsid w:val="00932CF4"/>
    <w:rsid w:val="00AF276E"/>
    <w:rsid w:val="00BD56B2"/>
    <w:rsid w:val="00D80A3B"/>
    <w:rsid w:val="00D927C1"/>
    <w:rsid w:val="00D9764D"/>
    <w:rsid w:val="00EF7AEC"/>
    <w:rsid w:val="00F9552A"/>
    <w:rsid w:val="00FC3E7A"/>
    <w:rsid w:val="00F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47D3-FAF8-40DB-A325-07B36CB0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Протокол"/>
    <w:qFormat/>
    <w:pPr>
      <w:tabs>
        <w:tab w:val="right" w:pos="12191"/>
      </w:tabs>
      <w:spacing w:before="120"/>
      <w:ind w:right="284" w:firstLine="709"/>
    </w:pPr>
    <w:rPr>
      <w:rFonts w:ascii="Courier New" w:hAnsi="Courier New"/>
      <w:spacing w:val="-20"/>
      <w:sz w:val="24"/>
    </w:rPr>
  </w:style>
  <w:style w:type="paragraph" w:styleId="1">
    <w:name w:val="heading 1"/>
    <w:basedOn w:val="a0"/>
    <w:next w:val="2"/>
    <w:qFormat/>
    <w:pPr>
      <w:keepNext/>
      <w:spacing w:before="0" w:after="120"/>
      <w:ind w:left="1134" w:firstLine="0"/>
      <w:outlineLvl w:val="0"/>
    </w:pPr>
    <w:rPr>
      <w:b w:val="0"/>
      <w:spacing w:val="0"/>
      <w:sz w:val="28"/>
    </w:rPr>
  </w:style>
  <w:style w:type="paragraph" w:styleId="2">
    <w:name w:val="heading 2"/>
    <w:basedOn w:val="a"/>
    <w:qFormat/>
    <w:pPr>
      <w:spacing w:before="240" w:after="60"/>
      <w:ind w:left="1134" w:firstLine="851"/>
      <w:outlineLvl w:val="1"/>
    </w:pPr>
    <w:rPr>
      <w:spacing w:val="0"/>
    </w:rPr>
  </w:style>
  <w:style w:type="paragraph" w:styleId="3">
    <w:name w:val="heading 3"/>
    <w:basedOn w:val="a"/>
    <w:next w:val="a"/>
    <w:qFormat/>
    <w:pPr>
      <w:keepNext/>
      <w:spacing w:before="0"/>
      <w:ind w:left="284" w:firstLine="0"/>
      <w:outlineLvl w:val="2"/>
    </w:pPr>
    <w:rPr>
      <w:spacing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lear" w:pos="12191"/>
        <w:tab w:val="center" w:pos="4536"/>
        <w:tab w:val="right" w:pos="9072"/>
      </w:tabs>
    </w:pPr>
  </w:style>
  <w:style w:type="paragraph" w:customStyle="1" w:styleId="a5">
    <w:name w:val="Присутствовали"/>
    <w:basedOn w:val="a"/>
    <w:next w:val="2"/>
    <w:pPr>
      <w:spacing w:before="240" w:after="240"/>
      <w:ind w:left="2410" w:hanging="2126"/>
    </w:pPr>
    <w:rPr>
      <w:spacing w:val="0"/>
    </w:rPr>
  </w:style>
  <w:style w:type="paragraph" w:customStyle="1" w:styleId="a6">
    <w:name w:val="Слушали"/>
    <w:basedOn w:val="2"/>
    <w:next w:val="a7"/>
    <w:pPr>
      <w:spacing w:before="60" w:after="0"/>
      <w:ind w:left="1418" w:hanging="1134"/>
      <w:outlineLvl w:val="9"/>
    </w:pPr>
  </w:style>
  <w:style w:type="paragraph" w:customStyle="1" w:styleId="a8">
    <w:name w:val="Повестка"/>
    <w:basedOn w:val="a"/>
    <w:pPr>
      <w:spacing w:before="0" w:after="120"/>
      <w:ind w:left="567" w:hanging="283"/>
    </w:pPr>
    <w:rPr>
      <w:spacing w:val="0"/>
    </w:rPr>
  </w:style>
  <w:style w:type="paragraph" w:customStyle="1" w:styleId="a7">
    <w:name w:val="Постановили"/>
    <w:basedOn w:val="a6"/>
    <w:next w:val="2"/>
    <w:pPr>
      <w:spacing w:before="0"/>
      <w:ind w:left="1985" w:hanging="1701"/>
    </w:pPr>
  </w:style>
  <w:style w:type="paragraph" w:styleId="a0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styleId="a9">
    <w:name w:val="page number"/>
    <w:basedOn w:val="a1"/>
  </w:style>
  <w:style w:type="paragraph" w:styleId="aa">
    <w:name w:val="footer"/>
    <w:basedOn w:val="a"/>
    <w:pPr>
      <w:tabs>
        <w:tab w:val="clear" w:pos="12191"/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WORD\PROT24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PROT24.DOT</Template>
  <TotalTime>0</TotalTime>
  <Pages>1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болезни </vt:lpstr>
    </vt:vector>
  </TitlesOfParts>
  <Company>Мой оффис</Company>
  <LinksUpToDate>false</LinksUpToDate>
  <CharactersWithSpaces>12031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болезни </dc:title>
  <dc:subject>внутренние болезни</dc:subject>
  <dc:creator>Коллекция Хариш В. И.</dc:creator>
  <cp:keywords>повестк</cp:keywords>
  <dc:description>протокол АМЭП от 16.12.95.</dc:description>
  <cp:lastModifiedBy>Irina</cp:lastModifiedBy>
  <cp:revision>2</cp:revision>
  <dcterms:created xsi:type="dcterms:W3CDTF">2014-08-19T15:21:00Z</dcterms:created>
  <dcterms:modified xsi:type="dcterms:W3CDTF">2014-08-19T15:21:00Z</dcterms:modified>
</cp:coreProperties>
</file>