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6E" w:rsidRPr="006121A5" w:rsidRDefault="00BA596E" w:rsidP="00BA596E">
      <w:pPr>
        <w:spacing w:before="120"/>
        <w:jc w:val="center"/>
        <w:rPr>
          <w:b/>
          <w:bCs/>
          <w:sz w:val="32"/>
          <w:szCs w:val="32"/>
        </w:rPr>
      </w:pPr>
      <w:r w:rsidRPr="006121A5">
        <w:rPr>
          <w:b/>
          <w:bCs/>
          <w:sz w:val="32"/>
          <w:szCs w:val="32"/>
        </w:rPr>
        <w:t>Детерминантные свойства русского языка на фонетическом уровне</w:t>
      </w:r>
    </w:p>
    <w:p w:rsidR="00BA596E" w:rsidRPr="006121A5" w:rsidRDefault="00BA596E" w:rsidP="00BA596E">
      <w:pPr>
        <w:spacing w:before="120"/>
        <w:ind w:firstLine="567"/>
        <w:jc w:val="both"/>
      </w:pPr>
      <w:r w:rsidRPr="006121A5">
        <w:t>Работу выполнила студентка I курса филологического факультета вечернего отделения Бабаева Виктория Захидовна.</w:t>
      </w:r>
    </w:p>
    <w:p w:rsidR="00BA596E" w:rsidRPr="006121A5" w:rsidRDefault="00BA596E" w:rsidP="00BA596E">
      <w:pPr>
        <w:spacing w:before="120"/>
        <w:ind w:firstLine="567"/>
        <w:jc w:val="both"/>
      </w:pPr>
      <w:r w:rsidRPr="006121A5">
        <w:t>Московский городской педагогический университет</w:t>
      </w:r>
    </w:p>
    <w:p w:rsidR="00BA596E" w:rsidRPr="006121A5" w:rsidRDefault="00BA596E" w:rsidP="00BA596E">
      <w:pPr>
        <w:spacing w:before="120"/>
        <w:ind w:firstLine="567"/>
        <w:jc w:val="both"/>
      </w:pPr>
      <w:r w:rsidRPr="006121A5">
        <w:t>Москва 2005</w:t>
      </w:r>
    </w:p>
    <w:p w:rsidR="00BA596E" w:rsidRPr="006121A5" w:rsidRDefault="00BA596E" w:rsidP="00BA596E">
      <w:pPr>
        <w:spacing w:before="120"/>
        <w:jc w:val="center"/>
        <w:rPr>
          <w:b/>
          <w:bCs/>
        </w:rPr>
      </w:pPr>
      <w:r w:rsidRPr="006121A5">
        <w:rPr>
          <w:b/>
          <w:bCs/>
        </w:rPr>
        <w:t>Введение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Мы уже знаем из курса «Введения в языкознание», что современный русский литературный язык имеет три детерминанты: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событийность - способность представлять описываемую ситуацию в виде события, в виде разворачивающегося действия;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предсказательность - взаимосвязанные явления одного порядка;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принцип «не экономить на материале» - способность сводится к тому, что материальная сторона знаковых единиц русского языка чутко реагирует на изменения содержательной стороны знака,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т.е. изменяется значение идеальной стороны знака.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Детерминанты русского языка проявляются на всех уровнях, но в данной работе мы рассмотрим, каким образом эти свойства проявляют себя именно на фонетическом уровне.</w:t>
      </w:r>
    </w:p>
    <w:p w:rsidR="00BA596E" w:rsidRPr="006121A5" w:rsidRDefault="00BA596E" w:rsidP="00BA596E">
      <w:pPr>
        <w:spacing w:before="120"/>
        <w:jc w:val="center"/>
        <w:rPr>
          <w:b/>
          <w:bCs/>
        </w:rPr>
      </w:pPr>
      <w:r w:rsidRPr="006121A5">
        <w:rPr>
          <w:b/>
          <w:bCs/>
        </w:rPr>
        <w:t>Предсказательность на фонетическом уровне.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Итак, как же выражается предсказательность на фонетическом уровне? Именно в слабых фонетических позициях наиболее четко реализуются предсказательные свойства русских фонологических единиц, что уравнивает в функциональном отношении слабые и сильные позиции, так как каждая из них имеет своё коммуникативное предназначение в потоке речи.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Согласные фонемы находятся в сигнификативно слабой позиции: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а) в конце слова</w:t>
      </w:r>
      <w:r>
        <w:rPr>
          <w:sz w:val="24"/>
          <w:szCs w:val="24"/>
        </w:rPr>
        <w:t xml:space="preserve"> 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зуб [ з° у п]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&lt; з у п&gt;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/ з у п/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б) шумный перед шумным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коробка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[ к Λ р° о п к ъ]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&lt; к о р о б к а&gt;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/ к а р о п к а/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Исключения составляют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сонорные согласные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( р, м, н, л, j )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ч, ц, щ, х – всегда в сильной позиции.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В перцептивно слабой позиции качество звука, представляющего данную фонему, обусловлено этой позицией. В этом случае то, что существует в нашем языковом сознании, может не в полной мере соответствовать тому, что возникает на кончике нашего языка, т.е. произнесению звука в перцептивно слабой позиции.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Также примером предсказательности на фонетическом уровне может служить четкое правило: после звонкого шумного согласного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может следовать только соответственно звонкий шумный, а после глухого - только глухой (к дому [гдому], лодка [лоткъ] и т.д.).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Предсказательность также можно пронаблюдать в чередовании гласных. Например,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Аня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[ а˙ н’˙ ъ]: дифтонгоидный звук [ а˙ ], реализующий фонему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&lt; а &gt; в 3-й позиции, предсказывает появление мягкой фонемы &lt;н’&gt;, а звук [н'] подтверждает появление данной фонемы. Иногда дифтонгоидная вариация ударной гласной лишь подтверждает наличие предшествующего мягкого согласного, например в 5-й позиции крич[˙а]т, крич[˙а]. Е ряде случаев только и-образный переход гласного помогает опознать предшествующий согласный как мягкий. Опыты по восприятию показали, что так происходит при опознании мягких губных смычных [б'] и [п'].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В сигнификативно слабых позициях у гласных фонем появляется возможность предсказывать определенные фонетические события. Вероятно, редуцированная форма гласных звуков позволяет в определенной мере предсказывать появление ударного слога, что весьма важно для носителя языка. Так, звук [ъ] не свидетельствует о появлении вслед за ним ударного гласного, в то же время звук [Λ] дает основания для такого предположения.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Предсказательность можно увидеть в чередовании согласных.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На конце слова перед паузой звонкие шумные заменяются глухими: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зу[6]ы - зу[п],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но[ж]и – но[ш],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моро[з]а - моро[с]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 xml:space="preserve">За глухими шумными согласными в русском языке следуют шумные глухие согласные, т.е. перед глухими согласными звонкие заменяются глухими: 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ло[д]очка - ло[т]ка (лодка),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по[д]ровнял - по[т]писал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За звонкими шумными следуют звонкие шумные согласные, т.е. перед звонкими согласными глухие заменяются звонкими: ко[с']ить - ко[з']ба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Перед [в] замена глухого согласного звонким происходит только тогда, когда после [в] произносится звонкий шумный (в данном случае [в] ведет себя как шумный согласный): [г] взглядам, о[д] взоров, [з] вдовцом.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Во всех вышеприведенных примерах чередование шумных согласных происходит в сигнификативно слабых позициях.</w:t>
      </w:r>
    </w:p>
    <w:p w:rsidR="00BA596E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Существует ещё очень много примеров предсказательности на фонетическом уровне.</w:t>
      </w:r>
    </w:p>
    <w:p w:rsidR="00BA596E" w:rsidRPr="006121A5" w:rsidRDefault="00BA596E" w:rsidP="00BA596E">
      <w:pPr>
        <w:spacing w:before="120"/>
        <w:jc w:val="center"/>
        <w:rPr>
          <w:b/>
          <w:bCs/>
        </w:rPr>
      </w:pPr>
      <w:r w:rsidRPr="006121A5">
        <w:rPr>
          <w:b/>
          <w:bCs/>
        </w:rPr>
        <w:t>Событийность на фонетическом уровне.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Отражение событийности на фонетическом уровне проявляется в том, что существительные и прилагательные по своей фонетической форме резко противопоставлены в русском языке глаголам.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Различия в фонетической форме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I. Существительные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Глаголы</w:t>
      </w:r>
    </w:p>
    <w:tbl>
      <w:tblPr>
        <w:tblStyle w:val="a6"/>
        <w:tblpPr w:leftFromText="180" w:rightFromText="180" w:vertAnchor="text" w:horzAnchor="margin" w:tblpY="49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 xml:space="preserve">1. По количеству и разнообразию исторических чередований уступают глаголу. 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1. По количеству и разнообразию исторических чередований превосходят существительные.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2. Согласные чаще выражают лексические значения, а гласные – грамматические.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2. Согласные и гласные в равной мере выражают лексические и грамматические значения.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3. Слог сравнительно редко совмещает в себе несколько морфем.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3. Слог сравнительно часто совмещает в себе несколько морфем.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4. Для существительных характерны двухсложные словоформы.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4. Для глаголов характерны трехсложные модели словоформ.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5. Для существительных характерны нисходящие ритмические модели, например среди двухсложных – хореические (ТАта).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5. Для глаголов характерны восходящие ритмические модели, например среди двухсложных – ямбические (таТА).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6. Чаще ударение падает на корень.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6. Чаще ударение падает на суффикс.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7. Для существительных характерных акцентные модели А/В и А/С, где А – постоянное ударение на основе; В – постоянное ударение на окончании.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7. Для глаголов характерны противоположные по сравнению с существительными акцентные модели: В/А; С/А и В/С.</w:t>
            </w:r>
          </w:p>
        </w:tc>
      </w:tr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8. При словообразовании акцентная модель существительных упрощается.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8. При словообразовании префиксальные глаголы обычно сохраняют акцентную модель исходного глагола.</w:t>
            </w:r>
          </w:p>
        </w:tc>
      </w:tr>
    </w:tbl>
    <w:p w:rsidR="00BA596E" w:rsidRPr="006121A5" w:rsidRDefault="00BA596E" w:rsidP="00BA596E">
      <w:pPr>
        <w:spacing w:before="120"/>
        <w:jc w:val="center"/>
        <w:rPr>
          <w:b/>
          <w:bCs/>
        </w:rPr>
      </w:pPr>
      <w:r w:rsidRPr="006121A5">
        <w:rPr>
          <w:b/>
          <w:bCs/>
        </w:rPr>
        <w:t xml:space="preserve">Принцип «не экономить на материале» на фонетическом уровне. 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Анализ сегментной организации существительных и глаголов показал, что их различная функциональная направленность отражается в их различной, а часто в противоположной по своим тенденциям фонемной и отчасти слоговой организации, призванной отражать их своеобразие в морфологической структуре. Это обнаруживается и в области исторических чередований, и в сфере оформления различных типов морфов с помощью слогов и фонем различного класса, в частности согласных и гласных. Каждый поворот в изменении функциональной направленности и значения находит свое отражение в изменении фонетического облика целого класса слов. Это лишний раз подчеркивает чуткое реагирование звуковой формы на изменение функционального содержания знака, которое так характерно для русского языка, отражая в свою очередь его основную детерминантную черту – «не экономить на материале».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В слове как в типичном знаке отношения между планом содержания и планом выражения можно определить как симметричные: если меняется план содержания, то симметрично этому меняется и план выражения, т.е. экспонент знака, точнее, его звуковая форма. Если учитывать детерминанту русского языка- «не экономить на материале», т.е. звуковой форме, то можно предположить, что звуковая форма определенным образом участвует в различении антонимов и синонимов. А если так, то каким образом это осуществляется?</w:t>
      </w:r>
    </w:p>
    <w:tbl>
      <w:tblPr>
        <w:tblStyle w:val="a6"/>
        <w:tblW w:w="0" w:type="auto"/>
        <w:tblInd w:w="-113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BA596E" w:rsidRPr="006121A5" w:rsidTr="000C7BA2"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1. Антонимы в антонимических парах</w:t>
            </w:r>
          </w:p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стремятся сблизить свою фонетическую форму (предельный случай – энантиосемия)</w:t>
            </w:r>
          </w:p>
        </w:tc>
        <w:tc>
          <w:tcPr>
            <w:tcW w:w="4785" w:type="dxa"/>
          </w:tcPr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2. Синонимы в синонимических</w:t>
            </w:r>
            <w:r>
              <w:rPr>
                <w:sz w:val="24"/>
                <w:szCs w:val="24"/>
              </w:rPr>
              <w:t xml:space="preserve"> </w:t>
            </w:r>
            <w:r w:rsidRPr="006121A5">
              <w:rPr>
                <w:sz w:val="24"/>
                <w:szCs w:val="24"/>
              </w:rPr>
              <w:t>рядах</w:t>
            </w:r>
          </w:p>
          <w:p w:rsidR="00BA596E" w:rsidRPr="006121A5" w:rsidRDefault="00BA596E" w:rsidP="000C7BA2">
            <w:pPr>
              <w:jc w:val="both"/>
              <w:rPr>
                <w:sz w:val="24"/>
                <w:szCs w:val="24"/>
              </w:rPr>
            </w:pPr>
            <w:r w:rsidRPr="006121A5">
              <w:rPr>
                <w:sz w:val="24"/>
                <w:szCs w:val="24"/>
              </w:rPr>
              <w:t>стремятся к различению своей фонетической формы</w:t>
            </w:r>
          </w:p>
        </w:tc>
      </w:tr>
    </w:tbl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Антонимы и синонимы используются в рамках одного и того же контекста.</w:t>
      </w:r>
    </w:p>
    <w:p w:rsidR="00BA596E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Основная причина в различном звуковом оформлении антонимов и синонимов заключается, как и всегда в языке, в решении несхожих лингвистических задач, т.е. в выполнении разных языковых функций: синонимы призваны представлять в одном и том же контексте слова близкие по значению, а антонимы при тех же условиях - слова с противоположным значением. Единство же в акцентологическом оформлении по принципу асимметрии подчеркивает единство семантической парадигмы, двучленной при антонимах и многочленной при синонимах. Ведь акцентологическая схема объединяет в единое целое и грамматическую парадигму, например изменение конкретного существительного по числам и падежам. Единая акцентологическая форма способна объединять в целостную парадигму как грамматические, так и лексические значения.</w:t>
      </w:r>
    </w:p>
    <w:p w:rsidR="00BA596E" w:rsidRPr="006121A5" w:rsidRDefault="00BA596E" w:rsidP="00BA596E">
      <w:pPr>
        <w:spacing w:before="120"/>
        <w:jc w:val="center"/>
        <w:rPr>
          <w:b/>
          <w:bCs/>
        </w:rPr>
      </w:pPr>
      <w:r w:rsidRPr="006121A5">
        <w:rPr>
          <w:b/>
          <w:bCs/>
        </w:rPr>
        <w:t>Заключение.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 xml:space="preserve">В данной работе мы рассмотрели, как детерминантные свойства русского языка проявляют себя на фонетическом уровне. 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В русском языке</w:t>
      </w:r>
      <w:r>
        <w:rPr>
          <w:sz w:val="24"/>
          <w:szCs w:val="24"/>
        </w:rPr>
        <w:t xml:space="preserve"> </w:t>
      </w:r>
      <w:r w:rsidRPr="006121A5">
        <w:rPr>
          <w:sz w:val="24"/>
          <w:szCs w:val="24"/>
        </w:rPr>
        <w:t>звуковая форма особо чутко реагирует на изменение функционального содержания языковых единиц. Таким образом реализуется одна из детерминантных особенностей русского языка, которая сводится к образной формулировке: «не экономить на материале». Четкая противопоставленность глаголов существительным по своей фонетической форме позволяет подчеркнуть связь этой формы с событийностью русского языка, которая также является его основной детерминантной чертой. Широко представлены на фонетическом уровне и предсказательные свойства русского языка. Наиболее наглядно это видно в слабых фонетических позициях.</w:t>
      </w:r>
    </w:p>
    <w:p w:rsidR="00BA596E" w:rsidRDefault="00BA596E" w:rsidP="00BA596E">
      <w:pPr>
        <w:spacing w:before="120"/>
        <w:ind w:firstLine="567"/>
        <w:jc w:val="both"/>
        <w:rPr>
          <w:sz w:val="24"/>
          <w:szCs w:val="24"/>
        </w:rPr>
      </w:pPr>
      <w:r w:rsidRPr="006121A5">
        <w:rPr>
          <w:sz w:val="24"/>
          <w:szCs w:val="24"/>
        </w:rPr>
        <w:t>Мы, как будущие учителя, должны учитывать детерминантные свойства русского языка при работе с детьми. Наша задача – научить их правильно мыслить, писать и говорить; сформировать русский тип языкового мышления.</w:t>
      </w:r>
    </w:p>
    <w:p w:rsidR="00BA596E" w:rsidRPr="006121A5" w:rsidRDefault="00BA596E" w:rsidP="00BA596E">
      <w:pPr>
        <w:spacing w:before="120"/>
        <w:ind w:firstLine="567"/>
        <w:jc w:val="both"/>
        <w:rPr>
          <w:sz w:val="24"/>
          <w:szCs w:val="24"/>
        </w:rPr>
      </w:pPr>
    </w:p>
    <w:p w:rsidR="00B42C45" w:rsidRDefault="00B42C45">
      <w:bookmarkStart w:id="0" w:name="_GoBack"/>
      <w:bookmarkEnd w:id="0"/>
    </w:p>
    <w:sectPr w:rsidR="00B42C45" w:rsidSect="006121A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96E"/>
    <w:rsid w:val="000C7BA2"/>
    <w:rsid w:val="006121A5"/>
    <w:rsid w:val="00616072"/>
    <w:rsid w:val="008B35EE"/>
    <w:rsid w:val="009E6DC8"/>
    <w:rsid w:val="00A10D6F"/>
    <w:rsid w:val="00B42C45"/>
    <w:rsid w:val="00BA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E1B510-DE13-4694-A659-17952BA2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6E"/>
    <w:pPr>
      <w:spacing w:after="0" w:line="240" w:lineRule="auto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footer"/>
    <w:basedOn w:val="a"/>
    <w:link w:val="a4"/>
    <w:uiPriority w:val="99"/>
    <w:rsid w:val="00BA59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8"/>
      <w:szCs w:val="28"/>
      <w:lang w:val="ru-RU" w:eastAsia="ru-RU"/>
    </w:rPr>
  </w:style>
  <w:style w:type="character" w:styleId="a5">
    <w:name w:val="page number"/>
    <w:basedOn w:val="a0"/>
    <w:uiPriority w:val="99"/>
    <w:rsid w:val="00BA596E"/>
  </w:style>
  <w:style w:type="table" w:styleId="a6">
    <w:name w:val="Table Grid"/>
    <w:basedOn w:val="a1"/>
    <w:uiPriority w:val="99"/>
    <w:rsid w:val="00BA596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5758</Words>
  <Characters>3283</Characters>
  <Application>Microsoft Office Word</Application>
  <DocSecurity>0</DocSecurity>
  <Lines>27</Lines>
  <Paragraphs>18</Paragraphs>
  <ScaleCrop>false</ScaleCrop>
  <Company>Home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Детерминантные свойства русского языка на фонетическом уровне</dc:title>
  <dc:subject/>
  <dc:creator>User</dc:creator>
  <cp:keywords/>
  <dc:description/>
  <cp:lastModifiedBy>admin</cp:lastModifiedBy>
  <cp:revision>2</cp:revision>
  <dcterms:created xsi:type="dcterms:W3CDTF">2014-01-25T12:27:00Z</dcterms:created>
  <dcterms:modified xsi:type="dcterms:W3CDTF">2014-01-25T12:27:00Z</dcterms:modified>
</cp:coreProperties>
</file>