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31" w:rsidRPr="000E456B" w:rsidRDefault="00FA546E" w:rsidP="000E456B">
      <w:pPr>
        <w:suppressAutoHyphens/>
        <w:spacing w:line="360" w:lineRule="auto"/>
        <w:jc w:val="center"/>
      </w:pPr>
      <w:r w:rsidRPr="000E456B">
        <w:t>М</w:t>
      </w:r>
      <w:r w:rsidR="000E456B" w:rsidRPr="000E456B">
        <w:t>іністерство науки та освіти</w:t>
      </w:r>
      <w:r w:rsidRPr="000E456B">
        <w:t xml:space="preserve"> У</w:t>
      </w:r>
      <w:r w:rsidR="000E456B" w:rsidRPr="000E456B">
        <w:t>країни</w:t>
      </w:r>
    </w:p>
    <w:p w:rsidR="00FA546E" w:rsidRPr="000E456B" w:rsidRDefault="00FA546E" w:rsidP="000E456B">
      <w:pPr>
        <w:suppressAutoHyphens/>
        <w:spacing w:line="360" w:lineRule="auto"/>
        <w:jc w:val="center"/>
      </w:pPr>
      <w:r w:rsidRPr="000E456B">
        <w:t>Національний авіаційний університет</w:t>
      </w: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r w:rsidRPr="000E456B">
        <w:t>Інститут заочного та дистанційного навчання</w:t>
      </w: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rPr>
          <w:b/>
          <w:szCs w:val="32"/>
        </w:rPr>
      </w:pPr>
      <w:r w:rsidRPr="000E456B">
        <w:rPr>
          <w:b/>
          <w:szCs w:val="32"/>
        </w:rPr>
        <w:t>К</w:t>
      </w:r>
      <w:r w:rsidR="000E456B" w:rsidRPr="000E456B">
        <w:rPr>
          <w:b/>
          <w:szCs w:val="32"/>
        </w:rPr>
        <w:t>онтрольна робота</w:t>
      </w:r>
    </w:p>
    <w:p w:rsidR="00FA546E" w:rsidRPr="000E456B" w:rsidRDefault="00FA546E" w:rsidP="000E456B">
      <w:pPr>
        <w:suppressAutoHyphens/>
        <w:spacing w:line="360" w:lineRule="auto"/>
        <w:jc w:val="center"/>
        <w:rPr>
          <w:szCs w:val="28"/>
        </w:rPr>
      </w:pPr>
    </w:p>
    <w:p w:rsidR="00FA546E" w:rsidRPr="006C1EA6" w:rsidRDefault="000E456B" w:rsidP="000E456B">
      <w:pPr>
        <w:suppressAutoHyphens/>
        <w:spacing w:line="360" w:lineRule="auto"/>
        <w:jc w:val="center"/>
        <w:rPr>
          <w:szCs w:val="28"/>
          <w:lang w:val="ru-RU"/>
        </w:rPr>
      </w:pPr>
      <w:r>
        <w:rPr>
          <w:szCs w:val="28"/>
        </w:rPr>
        <w:t xml:space="preserve">з дисципліни </w:t>
      </w:r>
      <w:r w:rsidR="00FA546E" w:rsidRPr="000E456B">
        <w:rPr>
          <w:szCs w:val="28"/>
        </w:rPr>
        <w:t>М</w:t>
      </w:r>
      <w:r w:rsidRPr="000E456B">
        <w:rPr>
          <w:szCs w:val="28"/>
        </w:rPr>
        <w:t>іжнародна торгівля</w:t>
      </w:r>
    </w:p>
    <w:p w:rsidR="00FA546E" w:rsidRPr="000E456B" w:rsidRDefault="00FA546E" w:rsidP="000E456B">
      <w:pPr>
        <w:suppressAutoHyphens/>
        <w:spacing w:line="360" w:lineRule="auto"/>
        <w:jc w:val="center"/>
        <w:rPr>
          <w:szCs w:val="28"/>
        </w:rPr>
      </w:pPr>
    </w:p>
    <w:p w:rsidR="00FA546E" w:rsidRPr="000E456B" w:rsidRDefault="00FA546E" w:rsidP="000E456B">
      <w:pPr>
        <w:suppressAutoHyphens/>
        <w:spacing w:line="360" w:lineRule="auto"/>
        <w:jc w:val="center"/>
        <w:rPr>
          <w:szCs w:val="28"/>
        </w:rPr>
      </w:pPr>
    </w:p>
    <w:p w:rsidR="00FA546E" w:rsidRPr="000E456B" w:rsidRDefault="00FA546E" w:rsidP="000E456B">
      <w:pPr>
        <w:suppressAutoHyphens/>
        <w:spacing w:line="360" w:lineRule="auto"/>
        <w:jc w:val="center"/>
        <w:rPr>
          <w:szCs w:val="28"/>
        </w:rPr>
      </w:pPr>
    </w:p>
    <w:p w:rsidR="00FA546E" w:rsidRPr="000E456B" w:rsidRDefault="00FA546E" w:rsidP="000E456B">
      <w:pPr>
        <w:suppressAutoHyphens/>
        <w:spacing w:line="360" w:lineRule="auto"/>
        <w:jc w:val="center"/>
        <w:rPr>
          <w:szCs w:val="28"/>
        </w:rPr>
      </w:pPr>
    </w:p>
    <w:p w:rsidR="00FA546E" w:rsidRPr="000E456B" w:rsidRDefault="00FA546E" w:rsidP="000E456B">
      <w:pPr>
        <w:suppressAutoHyphens/>
        <w:spacing w:line="360" w:lineRule="auto"/>
        <w:jc w:val="center"/>
        <w:rPr>
          <w:szCs w:val="28"/>
        </w:rPr>
      </w:pPr>
    </w:p>
    <w:p w:rsidR="00FA546E" w:rsidRPr="000E456B" w:rsidRDefault="00FA546E" w:rsidP="000E456B">
      <w:pPr>
        <w:suppressAutoHyphens/>
        <w:spacing w:line="360" w:lineRule="auto"/>
        <w:jc w:val="both"/>
        <w:rPr>
          <w:szCs w:val="28"/>
        </w:rPr>
      </w:pPr>
      <w:r w:rsidRPr="000E456B">
        <w:rPr>
          <w:szCs w:val="28"/>
        </w:rPr>
        <w:t>Виконала:</w:t>
      </w:r>
    </w:p>
    <w:p w:rsidR="00FA546E" w:rsidRPr="000E456B" w:rsidRDefault="00FA546E" w:rsidP="000E456B">
      <w:pPr>
        <w:suppressAutoHyphens/>
        <w:spacing w:line="360" w:lineRule="auto"/>
        <w:jc w:val="both"/>
        <w:rPr>
          <w:szCs w:val="28"/>
        </w:rPr>
      </w:pPr>
      <w:r w:rsidRPr="000E456B">
        <w:rPr>
          <w:szCs w:val="28"/>
        </w:rPr>
        <w:t>Нетребська Ірина</w:t>
      </w:r>
    </w:p>
    <w:p w:rsidR="00FA546E" w:rsidRPr="000E456B" w:rsidRDefault="00FA546E" w:rsidP="000E456B">
      <w:pPr>
        <w:suppressAutoHyphens/>
        <w:spacing w:line="360" w:lineRule="auto"/>
        <w:jc w:val="both"/>
        <w:rPr>
          <w:szCs w:val="28"/>
        </w:rPr>
      </w:pPr>
      <w:r w:rsidRPr="000E456B">
        <w:rPr>
          <w:szCs w:val="28"/>
        </w:rPr>
        <w:t>Перевірила: к.е.н., доцент</w:t>
      </w:r>
    </w:p>
    <w:p w:rsidR="00FA546E" w:rsidRPr="000E456B" w:rsidRDefault="00FA546E" w:rsidP="000E456B">
      <w:pPr>
        <w:suppressAutoHyphens/>
        <w:spacing w:line="360" w:lineRule="auto"/>
        <w:jc w:val="both"/>
        <w:rPr>
          <w:szCs w:val="28"/>
        </w:rPr>
      </w:pPr>
      <w:r w:rsidRPr="000E456B">
        <w:rPr>
          <w:szCs w:val="28"/>
        </w:rPr>
        <w:t>Новікова М.В.</w:t>
      </w: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FA546E" w:rsidRPr="000E456B" w:rsidRDefault="00FA546E" w:rsidP="000E456B">
      <w:pPr>
        <w:suppressAutoHyphens/>
        <w:spacing w:line="360" w:lineRule="auto"/>
        <w:jc w:val="center"/>
      </w:pPr>
    </w:p>
    <w:p w:rsidR="000E456B" w:rsidRPr="006C1EA6" w:rsidRDefault="000E456B" w:rsidP="000E456B">
      <w:pPr>
        <w:suppressAutoHyphens/>
        <w:spacing w:line="360" w:lineRule="auto"/>
        <w:jc w:val="center"/>
      </w:pPr>
    </w:p>
    <w:p w:rsidR="00FA546E" w:rsidRPr="000E456B" w:rsidRDefault="00FA546E" w:rsidP="000E456B">
      <w:pPr>
        <w:suppressAutoHyphens/>
        <w:spacing w:line="360" w:lineRule="auto"/>
        <w:jc w:val="center"/>
      </w:pPr>
      <w:r w:rsidRPr="000E456B">
        <w:t>Київ 2010</w:t>
      </w:r>
    </w:p>
    <w:p w:rsidR="000E456B" w:rsidRDefault="000E456B">
      <w:pPr>
        <w:spacing w:after="200" w:line="276" w:lineRule="auto"/>
        <w:ind w:firstLine="0"/>
        <w:rPr>
          <w:szCs w:val="32"/>
        </w:rPr>
      </w:pPr>
      <w:r>
        <w:rPr>
          <w:szCs w:val="32"/>
        </w:rPr>
        <w:br w:type="page"/>
      </w:r>
    </w:p>
    <w:p w:rsidR="00825392" w:rsidRPr="000E456B" w:rsidRDefault="00825392" w:rsidP="000E456B">
      <w:pPr>
        <w:suppressAutoHyphens/>
        <w:spacing w:line="360" w:lineRule="auto"/>
        <w:jc w:val="both"/>
        <w:rPr>
          <w:b/>
          <w:szCs w:val="28"/>
        </w:rPr>
      </w:pPr>
      <w:r w:rsidRPr="000E456B">
        <w:rPr>
          <w:b/>
          <w:szCs w:val="28"/>
        </w:rPr>
        <w:t>Вступ</w:t>
      </w:r>
    </w:p>
    <w:p w:rsidR="000E456B" w:rsidRPr="006C1EA6" w:rsidRDefault="000E456B" w:rsidP="000E456B">
      <w:pPr>
        <w:suppressAutoHyphens/>
        <w:spacing w:line="360" w:lineRule="auto"/>
        <w:jc w:val="both"/>
        <w:rPr>
          <w:noProof/>
          <w:szCs w:val="28"/>
        </w:rPr>
      </w:pPr>
    </w:p>
    <w:p w:rsidR="000D542D" w:rsidRPr="000E456B" w:rsidRDefault="000D542D" w:rsidP="000E456B">
      <w:pPr>
        <w:suppressAutoHyphens/>
        <w:spacing w:line="360" w:lineRule="auto"/>
        <w:jc w:val="both"/>
        <w:rPr>
          <w:noProof/>
          <w:szCs w:val="28"/>
        </w:rPr>
      </w:pPr>
      <w:r w:rsidRPr="000E456B">
        <w:rPr>
          <w:noProof/>
          <w:szCs w:val="28"/>
        </w:rPr>
        <w:t>Помітним явищем у світовій економіці став динамічний розвиток деяких країн, що розвиваються, які дістали назву "нові індустріальні країни" (НІК). За відносно короткий час ці країни створили промисловий потенціал, розвинули окремі сучасні галузі індустрії. Вони різко збільшили промисловий експорт і посіли важливе місце у міжнародному поділі праці.</w:t>
      </w:r>
    </w:p>
    <w:p w:rsidR="000D542D" w:rsidRPr="000E456B" w:rsidRDefault="000550E8" w:rsidP="000E456B">
      <w:pPr>
        <w:suppressAutoHyphens/>
        <w:spacing w:line="360" w:lineRule="auto"/>
        <w:jc w:val="both"/>
        <w:rPr>
          <w:noProof/>
          <w:szCs w:val="28"/>
        </w:rPr>
      </w:pPr>
      <w:r w:rsidRPr="000E456B">
        <w:rPr>
          <w:noProof/>
          <w:szCs w:val="28"/>
        </w:rPr>
        <w:t>Сучасн</w:t>
      </w:r>
      <w:r w:rsidR="00F56C59" w:rsidRPr="000E456B">
        <w:rPr>
          <w:noProof/>
          <w:szCs w:val="28"/>
        </w:rPr>
        <w:t>у назву – Таїланд – країна отримала не так давно, лише напочатку ХХ-го ст. Сіам (а саме так називалась країна протягом багатьох століть) в ХІХ ст. залишався незалежним, лавіруючи поміж різними європейськими країнами. Це призвело до того, що ні Франція, ні Великобританія, ні будь-яка інша країна не змогли колонізувати Сіам. З 1809 по 1851 рр. під час правління королів Рами ІІ та Рами ІІІ Бангкок і весь Сіам швидко розвивались завдяки по</w:t>
      </w:r>
      <w:r w:rsidR="003043A7" w:rsidRPr="000E456B">
        <w:rPr>
          <w:noProof/>
          <w:szCs w:val="28"/>
        </w:rPr>
        <w:t>літиці відкритості і міжнародній</w:t>
      </w:r>
      <w:r w:rsidR="00F56C59" w:rsidRPr="000E456B">
        <w:rPr>
          <w:noProof/>
          <w:szCs w:val="28"/>
        </w:rPr>
        <w:t xml:space="preserve"> торгівлі. Король Монкут, Рама І</w:t>
      </w:r>
      <w:r w:rsidR="00F56C59" w:rsidRPr="000E456B">
        <w:rPr>
          <w:noProof/>
          <w:szCs w:val="28"/>
          <w:lang w:val="en-US"/>
        </w:rPr>
        <w:t>V</w:t>
      </w:r>
      <w:r w:rsidR="00F56C59" w:rsidRPr="000E456B">
        <w:rPr>
          <w:noProof/>
          <w:szCs w:val="28"/>
        </w:rPr>
        <w:t xml:space="preserve"> (1851-1868) ініціював </w:t>
      </w:r>
      <w:r w:rsidR="00E40DA8" w:rsidRPr="000E456B">
        <w:rPr>
          <w:noProof/>
          <w:szCs w:val="28"/>
        </w:rPr>
        <w:t xml:space="preserve">модернізацію системи управління і розширення політичних контактів з європейськими державами. Його наступник Рама </w:t>
      </w:r>
      <w:r w:rsidR="00E40DA8" w:rsidRPr="000E456B">
        <w:rPr>
          <w:noProof/>
          <w:szCs w:val="28"/>
          <w:lang w:val="en-US"/>
        </w:rPr>
        <w:t>V</w:t>
      </w:r>
      <w:r w:rsidR="00E40DA8" w:rsidRPr="000E456B">
        <w:rPr>
          <w:noProof/>
          <w:szCs w:val="28"/>
        </w:rPr>
        <w:t xml:space="preserve"> (Великий) багато зробив для укріплення Сіаму, для його прийняття в світове товариство як незалежної країни. Цей період вважається найбільш значущим в тайській історії. Наступний король продовжив реформи Рами </w:t>
      </w:r>
      <w:r w:rsidR="00E40DA8" w:rsidRPr="000E456B">
        <w:rPr>
          <w:noProof/>
          <w:szCs w:val="28"/>
          <w:lang w:val="en-US"/>
        </w:rPr>
        <w:t>V</w:t>
      </w:r>
      <w:r w:rsidR="00E40DA8" w:rsidRPr="000E456B">
        <w:rPr>
          <w:noProof/>
          <w:szCs w:val="28"/>
        </w:rPr>
        <w:t xml:space="preserve"> і ввів систему обовязкової загальної освіти. В 1932р. практично безкровна революція змінила систему управління і Сіам став конституційною монархією. В 1939р. Сіам став Тайландом, що в перекладі з тайської означає «країна вільних». Під час Другої Світової війни Тайланд не вчинив опір японським військам</w:t>
      </w:r>
      <w:r w:rsidR="00035A62" w:rsidRPr="000E456B">
        <w:rPr>
          <w:noProof/>
          <w:szCs w:val="28"/>
        </w:rPr>
        <w:t xml:space="preserve">, а уряд виступом союзником Японії. Після війни до влади </w:t>
      </w:r>
      <w:r w:rsidR="00AC409C" w:rsidRPr="000E456B">
        <w:rPr>
          <w:noProof/>
          <w:szCs w:val="28"/>
        </w:rPr>
        <w:t>в країна прийшла армійська верхівка. Протягом 20 років Таїланд став ареною політичних переворотів і контрпереворотів, які чергувались рідкими демократичними експериментами. В лютому 1991р. військова хунта відсторонила від влади уряд Чатичая, але демонстрації в травні 1992р., які закінчились кровопролиттям, в кінці кінців привели до реставрації демократії.</w:t>
      </w:r>
    </w:p>
    <w:p w:rsidR="00AC409C" w:rsidRPr="000E456B" w:rsidRDefault="00AC409C" w:rsidP="000E456B">
      <w:pPr>
        <w:suppressAutoHyphens/>
        <w:spacing w:line="360" w:lineRule="auto"/>
        <w:jc w:val="both"/>
        <w:rPr>
          <w:noProof/>
          <w:szCs w:val="28"/>
        </w:rPr>
      </w:pPr>
      <w:r w:rsidRPr="000E456B">
        <w:rPr>
          <w:noProof/>
          <w:szCs w:val="28"/>
        </w:rPr>
        <w:t>Наразі Таїланд демократична країна, яка основується не тільки на світських законах, але і загальноприйнятих нормах буддизму. Тайланд не має довгої історії демократії, але це не заважає йому бути насправді вільною країною і відігравати не останню роль у міжнародній торгівлі.</w:t>
      </w:r>
    </w:p>
    <w:p w:rsidR="000E456B" w:rsidRDefault="000E456B">
      <w:pPr>
        <w:spacing w:after="200" w:line="276" w:lineRule="auto"/>
        <w:ind w:firstLine="0"/>
        <w:rPr>
          <w:b/>
          <w:noProof/>
          <w:szCs w:val="28"/>
        </w:rPr>
      </w:pPr>
      <w:r>
        <w:rPr>
          <w:b/>
          <w:noProof/>
          <w:szCs w:val="28"/>
        </w:rPr>
        <w:br w:type="page"/>
      </w:r>
    </w:p>
    <w:p w:rsidR="00D85FBB" w:rsidRPr="000E456B" w:rsidRDefault="00D85FBB" w:rsidP="000E456B">
      <w:pPr>
        <w:suppressAutoHyphens/>
        <w:spacing w:line="360" w:lineRule="auto"/>
        <w:jc w:val="both"/>
        <w:rPr>
          <w:b/>
          <w:szCs w:val="28"/>
        </w:rPr>
      </w:pPr>
      <w:r w:rsidRPr="000E456B">
        <w:rPr>
          <w:b/>
          <w:noProof/>
          <w:szCs w:val="28"/>
        </w:rPr>
        <w:t xml:space="preserve">1. </w:t>
      </w:r>
      <w:r w:rsidRPr="000E456B">
        <w:rPr>
          <w:b/>
          <w:szCs w:val="28"/>
        </w:rPr>
        <w:t>Теоретична частина. Особливості економічного розвитку</w:t>
      </w:r>
      <w:r w:rsidR="000E456B" w:rsidRPr="000E456B">
        <w:rPr>
          <w:b/>
          <w:szCs w:val="28"/>
          <w:lang w:val="ru-RU"/>
        </w:rPr>
        <w:t xml:space="preserve"> </w:t>
      </w:r>
      <w:r w:rsidRPr="000E456B">
        <w:rPr>
          <w:b/>
          <w:szCs w:val="28"/>
        </w:rPr>
        <w:t>нової індустріальної країни – Таїланд</w:t>
      </w:r>
    </w:p>
    <w:p w:rsidR="000E456B" w:rsidRPr="006C1EA6" w:rsidRDefault="000E456B" w:rsidP="000E456B">
      <w:pPr>
        <w:suppressAutoHyphens/>
        <w:spacing w:line="360" w:lineRule="auto"/>
        <w:jc w:val="both"/>
        <w:rPr>
          <w:szCs w:val="28"/>
          <w:lang w:val="ru-RU"/>
        </w:rPr>
      </w:pPr>
    </w:p>
    <w:p w:rsidR="00D85FBB" w:rsidRPr="000E456B" w:rsidRDefault="00D85FBB" w:rsidP="000E456B">
      <w:pPr>
        <w:suppressAutoHyphens/>
        <w:spacing w:line="360" w:lineRule="auto"/>
        <w:jc w:val="both"/>
        <w:rPr>
          <w:b/>
          <w:noProof/>
          <w:szCs w:val="28"/>
        </w:rPr>
      </w:pPr>
      <w:r w:rsidRPr="000E456B">
        <w:rPr>
          <w:b/>
          <w:szCs w:val="28"/>
        </w:rPr>
        <w:t>1.1 Географічне розташування країни</w:t>
      </w:r>
    </w:p>
    <w:p w:rsidR="00C90166" w:rsidRPr="000E456B" w:rsidRDefault="00C90166" w:rsidP="000E456B">
      <w:pPr>
        <w:pStyle w:val="aa"/>
        <w:suppressAutoHyphens/>
        <w:rPr>
          <w:szCs w:val="20"/>
          <w:lang w:val="uk-UA"/>
        </w:rPr>
      </w:pPr>
    </w:p>
    <w:p w:rsidR="00F56C59" w:rsidRPr="000E456B" w:rsidRDefault="00C90166" w:rsidP="000E456B">
      <w:pPr>
        <w:pStyle w:val="aa"/>
        <w:suppressAutoHyphens/>
        <w:rPr>
          <w:lang w:val="uk-UA"/>
        </w:rPr>
      </w:pPr>
      <w:r w:rsidRPr="000E456B">
        <w:rPr>
          <w:lang w:val="uk-UA"/>
        </w:rPr>
        <w:t xml:space="preserve">Таїланд – держава в Південно-Східній Азії, на півостровах Індокитай і Малакка, омивається Андаманським морем і Сіамською затокою Південно-Китайського моря. Межує на заході та північному заході з М’янмою, на півночі та сході – з Лаосом і Кампучією, на півдні – з Малайзією. </w:t>
      </w:r>
      <w:r w:rsidRPr="000E456B">
        <w:t>Тайланд – третя за площею (загальна площа 514 тис. кв. км) держава в південно-східній Азії, після Індії та М’янми.</w:t>
      </w:r>
    </w:p>
    <w:p w:rsidR="00FC1B07" w:rsidRPr="000E456B" w:rsidRDefault="00FC1B07" w:rsidP="000E456B">
      <w:pPr>
        <w:pStyle w:val="aa"/>
        <w:suppressAutoHyphens/>
        <w:rPr>
          <w:noProof/>
          <w:szCs w:val="28"/>
          <w:lang w:val="uk-UA"/>
        </w:rPr>
      </w:pPr>
      <w:r w:rsidRPr="000E456B">
        <w:rPr>
          <w:noProof/>
          <w:szCs w:val="28"/>
          <w:lang w:val="uk-UA"/>
        </w:rPr>
        <w:t>Крайня північна точка Таїланду - 20 ° 54 'північної широти і 99 ° 86' східної довготи.</w:t>
      </w:r>
    </w:p>
    <w:p w:rsidR="00FC1B07" w:rsidRPr="000E456B" w:rsidRDefault="00FC1B07" w:rsidP="000E456B">
      <w:pPr>
        <w:pStyle w:val="aa"/>
        <w:suppressAutoHyphens/>
        <w:rPr>
          <w:noProof/>
          <w:szCs w:val="28"/>
          <w:lang w:val="uk-UA"/>
        </w:rPr>
      </w:pPr>
      <w:r w:rsidRPr="000E456B">
        <w:rPr>
          <w:noProof/>
          <w:szCs w:val="28"/>
          <w:lang w:val="uk-UA"/>
        </w:rPr>
        <w:t>Крайня південна точка - 5 ° 68 'північної широти і 101 ° 13' східної довготи.</w:t>
      </w:r>
    </w:p>
    <w:p w:rsidR="00FC1B07" w:rsidRPr="000E456B" w:rsidRDefault="00FC1B07" w:rsidP="000E456B">
      <w:pPr>
        <w:pStyle w:val="aa"/>
        <w:suppressAutoHyphens/>
        <w:rPr>
          <w:noProof/>
          <w:szCs w:val="28"/>
          <w:lang w:val="uk-UA"/>
        </w:rPr>
      </w:pPr>
      <w:r w:rsidRPr="000E456B">
        <w:rPr>
          <w:noProof/>
          <w:szCs w:val="28"/>
          <w:lang w:val="uk-UA"/>
        </w:rPr>
        <w:t>Крайня західна точка Таїланду - 18 ° 38 'північної широти і 97 ° 49 'східної довготи.</w:t>
      </w:r>
    </w:p>
    <w:p w:rsidR="00FC1B07" w:rsidRPr="000E456B" w:rsidRDefault="00FC1B07" w:rsidP="000E456B">
      <w:pPr>
        <w:pStyle w:val="aa"/>
        <w:suppressAutoHyphens/>
        <w:rPr>
          <w:noProof/>
          <w:szCs w:val="28"/>
          <w:lang w:val="uk-UA"/>
        </w:rPr>
      </w:pPr>
      <w:r w:rsidRPr="000E456B">
        <w:rPr>
          <w:noProof/>
          <w:szCs w:val="28"/>
          <w:lang w:val="uk-UA"/>
        </w:rPr>
        <w:t>Крайня східна точка - 16 ° 68' північної широти і 105 ° 67 'східної довготи.</w:t>
      </w:r>
    </w:p>
    <w:p w:rsidR="00E11281" w:rsidRPr="000E456B" w:rsidRDefault="00E11281" w:rsidP="000E456B">
      <w:pPr>
        <w:suppressAutoHyphens/>
        <w:spacing w:line="360" w:lineRule="auto"/>
        <w:jc w:val="both"/>
        <w:rPr>
          <w:noProof/>
          <w:szCs w:val="28"/>
          <w:lang w:eastAsia="ru-RU"/>
        </w:rPr>
      </w:pPr>
      <w:r w:rsidRPr="000E456B">
        <w:rPr>
          <w:noProof/>
          <w:szCs w:val="28"/>
          <w:lang w:eastAsia="ru-RU"/>
        </w:rPr>
        <w:t>Географічно Таїланд можна розділити на 6 основних регіонів: Центральний Тайланд</w:t>
      </w:r>
    </w:p>
    <w:p w:rsidR="000D542D" w:rsidRPr="000E456B" w:rsidRDefault="00E11281" w:rsidP="000E456B">
      <w:pPr>
        <w:suppressAutoHyphens/>
        <w:spacing w:line="360" w:lineRule="auto"/>
        <w:jc w:val="both"/>
        <w:rPr>
          <w:noProof/>
          <w:szCs w:val="28"/>
          <w:lang w:eastAsia="ru-RU"/>
        </w:rPr>
      </w:pPr>
      <w:r w:rsidRPr="000E456B">
        <w:rPr>
          <w:noProof/>
          <w:szCs w:val="28"/>
          <w:lang w:eastAsia="ru-RU"/>
        </w:rPr>
        <w:t>Це район великих родючих рівнин, які лежать частково нижче рівня моря і утворені долиною річки Чаопрайі, її притоками і рукавами, а також прилеглий до них передгірний пояс.Тут сконцентрована основна частина населення, що займається в основному землеробством - вирощуванням рису і фруктів. Центральний Таїланд став колискою розвитку рисівницької цивілізації. Саме тут розташована велика частина промислових підприємств, тут виробляється до третини сільськогосподарської продукції Таїланду, добре розвинена транспортна мережа, тут розташовується і один з найбільших мегаполісів світу, столиця Таїланду - Бангкок.</w:t>
      </w:r>
    </w:p>
    <w:p w:rsidR="00E11281" w:rsidRPr="000E456B" w:rsidRDefault="00AE6300" w:rsidP="000E456B">
      <w:pPr>
        <w:suppressAutoHyphens/>
        <w:spacing w:line="360" w:lineRule="auto"/>
        <w:jc w:val="both"/>
        <w:rPr>
          <w:szCs w:val="28"/>
        </w:rPr>
      </w:pPr>
      <w:r w:rsidRPr="000E456B">
        <w:rPr>
          <w:szCs w:val="28"/>
        </w:rPr>
        <w:t>Це сучасний промисловий мегаполіс з населенням до 12 млн. чоловік і великою кількістю промислових підприємств усіх галузей, торговим портом і головним залізничним і автомобільним вузлом країни. Бангкокська рівнина починається на півночі там, де річки Пінг і Нан, зливаючись, утворюють Чаопрайю. Також на Бангкокську рівнину спускається річка Пасак, що бере початок на плато Корат. Рівнина дренується також двома річками – Меклонгом і Прачинбурі. До самих країв рівнини підступають низькі пагорби, за якими на невеликій відстані підносяться круті гори. На захід від рівнини, вздовж берегів річки Супханбурі, тягнуться невисокі пагорби, розділені широкими рівнинами. Щорічно під час повені численні річки і струмки покривають рівнину новим шаром мулу.</w:t>
      </w:r>
    </w:p>
    <w:p w:rsidR="00AE6300" w:rsidRPr="000E456B" w:rsidRDefault="00AE6300" w:rsidP="000E456B">
      <w:pPr>
        <w:suppressAutoHyphens/>
        <w:spacing w:line="360" w:lineRule="auto"/>
        <w:jc w:val="both"/>
        <w:rPr>
          <w:szCs w:val="28"/>
        </w:rPr>
      </w:pPr>
      <w:r w:rsidRPr="000E456B">
        <w:rPr>
          <w:szCs w:val="28"/>
        </w:rPr>
        <w:t>Принаймні раз на рік, частіше всього в жовтні - листопаді, майже вся Бангкокська рівнина ховається під водою, перетворюючись у величезне прісноводне озеро, над поверхнею якого височіють стовбури пальм і пальові будівлі сіл. Індустріалізація багато в чому змінила вигляд Центрального Таїланду за останні 30-40 років. Тут ніколи не було великих лісових масивів, а за останній час зникли і ті ліси, які ще збереглися. Сьогодні лісом покриті тільки гірські райони провінцій Ратчабурі – на кордоні з М'янмою, Чантхабурі і Трат - на кордоні з Камбоджею.</w:t>
      </w:r>
    </w:p>
    <w:p w:rsidR="00AE6300" w:rsidRPr="000E456B" w:rsidRDefault="00AE6300" w:rsidP="000E456B">
      <w:pPr>
        <w:suppressAutoHyphens/>
        <w:spacing w:line="360" w:lineRule="auto"/>
        <w:jc w:val="both"/>
        <w:rPr>
          <w:szCs w:val="28"/>
        </w:rPr>
      </w:pPr>
      <w:r w:rsidRPr="000E456B">
        <w:rPr>
          <w:szCs w:val="28"/>
        </w:rPr>
        <w:t>Східне узбережжя.</w:t>
      </w:r>
    </w:p>
    <w:p w:rsidR="00AE6300" w:rsidRPr="000E456B" w:rsidRDefault="00B20D00" w:rsidP="000E456B">
      <w:pPr>
        <w:suppressAutoHyphens/>
        <w:spacing w:line="360" w:lineRule="auto"/>
        <w:jc w:val="both"/>
        <w:rPr>
          <w:szCs w:val="28"/>
        </w:rPr>
      </w:pPr>
      <w:r w:rsidRPr="000E456B">
        <w:rPr>
          <w:szCs w:val="28"/>
        </w:rPr>
        <w:t>Охоплює кілька провінцій - Трат, Чантбурі, Районг. На півночі воно досягає пагорбів і гір, на заході та півдні доходить до Сіамської затоки і на сході до кордону з Камбоджею. Сильно порізане узбережжя затоки облямоване</w:t>
      </w:r>
      <w:r w:rsidR="00AC5C8E" w:rsidRPr="000E456B">
        <w:rPr>
          <w:szCs w:val="28"/>
        </w:rPr>
        <w:t xml:space="preserve"> скелястими островами, порослим</w:t>
      </w:r>
      <w:r w:rsidRPr="000E456B">
        <w:rPr>
          <w:szCs w:val="28"/>
        </w:rPr>
        <w:t xml:space="preserve"> лісом, а численні річки, які течуть на південь, утворюють мангрові болота.</w:t>
      </w:r>
      <w:r w:rsidR="00AC5C8E" w:rsidRPr="000E456B">
        <w:rPr>
          <w:szCs w:val="28"/>
        </w:rPr>
        <w:t xml:space="preserve"> </w:t>
      </w:r>
      <w:r w:rsidRPr="000E456B">
        <w:rPr>
          <w:szCs w:val="28"/>
        </w:rPr>
        <w:t>Уздовж узбережжя тягнуться пляжі з білим пі</w:t>
      </w:r>
      <w:r w:rsidR="00AC5C8E" w:rsidRPr="000E456B">
        <w:rPr>
          <w:szCs w:val="28"/>
        </w:rPr>
        <w:t>ском. Східне узбережжя популярне</w:t>
      </w:r>
      <w:r w:rsidRPr="000E456B">
        <w:rPr>
          <w:szCs w:val="28"/>
        </w:rPr>
        <w:t xml:space="preserve"> перш за все завдяки курортній зоні в провінції Чон Бурі: тут розташован</w:t>
      </w:r>
      <w:r w:rsidR="00AC5C8E" w:rsidRPr="000E456B">
        <w:rPr>
          <w:szCs w:val="28"/>
        </w:rPr>
        <w:t>е найпопулярніше туристичне</w:t>
      </w:r>
      <w:r w:rsidRPr="000E456B">
        <w:rPr>
          <w:szCs w:val="28"/>
        </w:rPr>
        <w:t xml:space="preserve"> місто Паттайя.</w:t>
      </w:r>
      <w:r w:rsidR="00AC5C8E" w:rsidRPr="000E456B">
        <w:rPr>
          <w:szCs w:val="28"/>
        </w:rPr>
        <w:t xml:space="preserve"> </w:t>
      </w:r>
      <w:r w:rsidRPr="000E456B">
        <w:rPr>
          <w:szCs w:val="28"/>
        </w:rPr>
        <w:t xml:space="preserve">Проте в цьому ж регіоні в провінції Районг розташований один з найбільших у Південно-Східній Азії торговельних портів </w:t>
      </w:r>
      <w:r w:rsidR="00AC5C8E" w:rsidRPr="000E456B">
        <w:rPr>
          <w:szCs w:val="28"/>
        </w:rPr>
        <w:t>–</w:t>
      </w:r>
      <w:r w:rsidRPr="000E456B">
        <w:rPr>
          <w:szCs w:val="28"/>
        </w:rPr>
        <w:t xml:space="preserve"> Гавкотом-Чабанг, і цілий ряд «зон експортного виробництва» - вільних економічних зон, в яких розмістили свої виробництва гіганти </w:t>
      </w:r>
      <w:r w:rsidR="00AC5C8E" w:rsidRPr="000E456B">
        <w:rPr>
          <w:szCs w:val="28"/>
        </w:rPr>
        <w:t>індустрії, такі, як «Мішлен», «Міцубісі</w:t>
      </w:r>
      <w:r w:rsidRPr="000E456B">
        <w:rPr>
          <w:szCs w:val="28"/>
        </w:rPr>
        <w:t>»,</w:t>
      </w:r>
      <w:r w:rsidR="00AC5C8E" w:rsidRPr="000E456B">
        <w:rPr>
          <w:szCs w:val="28"/>
        </w:rPr>
        <w:t xml:space="preserve"> </w:t>
      </w:r>
      <w:r w:rsidRPr="000E456B">
        <w:rPr>
          <w:szCs w:val="28"/>
        </w:rPr>
        <w:t>«Форд »,</w:t>
      </w:r>
      <w:r w:rsidR="00AC5C8E" w:rsidRPr="000E456B">
        <w:rPr>
          <w:szCs w:val="28"/>
        </w:rPr>
        <w:t xml:space="preserve"> </w:t>
      </w:r>
      <w:r w:rsidRPr="000E456B">
        <w:rPr>
          <w:szCs w:val="28"/>
        </w:rPr>
        <w:t>«</w:t>
      </w:r>
      <w:r w:rsidR="00AC5C8E" w:rsidRPr="000E456B">
        <w:rPr>
          <w:szCs w:val="28"/>
        </w:rPr>
        <w:t>Дженерал Моторс</w:t>
      </w:r>
      <w:r w:rsidRPr="000E456B">
        <w:rPr>
          <w:szCs w:val="28"/>
        </w:rPr>
        <w:t>»та інші.</w:t>
      </w:r>
    </w:p>
    <w:p w:rsidR="00AC5C8E" w:rsidRPr="000E456B" w:rsidRDefault="00AC5C8E" w:rsidP="000E456B">
      <w:pPr>
        <w:suppressAutoHyphens/>
        <w:spacing w:line="360" w:lineRule="auto"/>
        <w:jc w:val="both"/>
        <w:rPr>
          <w:szCs w:val="28"/>
        </w:rPr>
      </w:pPr>
      <w:r w:rsidRPr="000E456B">
        <w:rPr>
          <w:szCs w:val="28"/>
        </w:rPr>
        <w:t>Північний Таїланд.</w:t>
      </w:r>
    </w:p>
    <w:p w:rsidR="00AC5C8E" w:rsidRPr="000E456B" w:rsidRDefault="00AC5C8E" w:rsidP="000E456B">
      <w:pPr>
        <w:suppressAutoHyphens/>
        <w:spacing w:line="360" w:lineRule="auto"/>
        <w:jc w:val="both"/>
        <w:rPr>
          <w:szCs w:val="28"/>
        </w:rPr>
      </w:pPr>
      <w:r w:rsidRPr="000E456B">
        <w:rPr>
          <w:szCs w:val="28"/>
        </w:rPr>
        <w:t>Цей район країни з його гірськими хребтами і родючими гірськими рівнинами до цих пір називають Ланна за назвою незалежного і потужного королівства, яке існувало тут аж до другої половини XIX століття. Топографічно північ країни і частина північного сходу – це гори (спільні з Китаєм, М'янмою і Лаосом) і полонини, найпівденніша з них – плато Корат на північному сході, що доходить майже до Бангкока, і що становить близько третини території. Хвилеподібна поверхня плато Корат поцяткована невисокими пагорбами і дрібними озерами. У дощовий період значні простори тут затоплюються, але в посушливий час року цей край страждає від нестачі вологи. Найвищою точкою Таїланду є гора Дой-Інтханон (2576 м) у гірському масиві на західному кордоні. На півночі гори покриті лісами, що складаються з дерев цінних порід, а в долинах завдяки більш сухому клімату і сприятливому температурному режиму удосталь вирощуються «північні» види фруктів і овочів, які не прижилися ніде більше на території країни: картопля, яблука, полуниця. Ці культури стали вирощувати тут порівняно недавно, багато в чому в результаті спільної програми ООН і уряду Таїланду із заміни опіуму на інші види сільгосппродукції, що приносять стабільний грошовий дохід. Програма реалізується під патронажем королівської родини та особисто Його Величності Пуміпона Адульядета. Тут розвинена і деревообробна та гірничодобувна промисловість, а також народні промисли і сувенірне виробництво.</w:t>
      </w:r>
    </w:p>
    <w:p w:rsidR="00AC5C8E" w:rsidRPr="000E456B" w:rsidRDefault="00AC5C8E" w:rsidP="000E456B">
      <w:pPr>
        <w:suppressAutoHyphens/>
        <w:spacing w:line="360" w:lineRule="auto"/>
        <w:jc w:val="both"/>
        <w:rPr>
          <w:szCs w:val="28"/>
        </w:rPr>
      </w:pPr>
      <w:r w:rsidRPr="000E456B">
        <w:rPr>
          <w:szCs w:val="28"/>
        </w:rPr>
        <w:t>Північно-Східний Тайланд.</w:t>
      </w:r>
    </w:p>
    <w:p w:rsidR="00AC5C8E" w:rsidRPr="000E456B" w:rsidRDefault="00AC5C8E" w:rsidP="000E456B">
      <w:pPr>
        <w:suppressAutoHyphens/>
        <w:spacing w:line="360" w:lineRule="auto"/>
        <w:jc w:val="both"/>
        <w:rPr>
          <w:szCs w:val="28"/>
        </w:rPr>
      </w:pPr>
      <w:r w:rsidRPr="000E456B">
        <w:rPr>
          <w:szCs w:val="28"/>
        </w:rPr>
        <w:t>Ця частина країни являє собою гірське плато Корат, що знаходиться на висоті 300 м над рівнем моря, населене переважно етнічними лао. Через часті посухи та повені, а також з-за тонкого шару родючого ґрунту, це найбідніший регіон країни. Тим не менш, він же, поряд з центральними рівнинами, - рисова житниця країни, а також район, що виробляє на експорт знаменитий «жасминовий» рис. Тут, в Ісані, як інакше називається ця територія, потрібно значно більше зусиль для вирощування врожаю, ніж у центрі країни, проте в Ісані збирають два врожаї на рік, домагаючись цього більш інтенсивною працею і широким застосуванням добрив. Друге після рисівництва заняття населення - розведення прісноводної риби і прісноводних креветок. В останні десятиліття в Ісані розвивається і промисловість, більше – текстильна і харчова, проте є і підприємства важкої індустрії.</w:t>
      </w:r>
    </w:p>
    <w:p w:rsidR="00AC5C8E" w:rsidRPr="000E456B" w:rsidRDefault="00B2190C" w:rsidP="000E456B">
      <w:pPr>
        <w:suppressAutoHyphens/>
        <w:spacing w:line="360" w:lineRule="auto"/>
        <w:jc w:val="both"/>
        <w:rPr>
          <w:szCs w:val="28"/>
        </w:rPr>
      </w:pPr>
      <w:r w:rsidRPr="000E456B">
        <w:rPr>
          <w:szCs w:val="28"/>
        </w:rPr>
        <w:t>Південний Таїланд.</w:t>
      </w:r>
    </w:p>
    <w:p w:rsidR="00B2190C" w:rsidRPr="000E456B" w:rsidRDefault="007A6F0F" w:rsidP="000E456B">
      <w:pPr>
        <w:suppressAutoHyphens/>
        <w:spacing w:line="360" w:lineRule="auto"/>
        <w:jc w:val="both"/>
        <w:rPr>
          <w:szCs w:val="28"/>
        </w:rPr>
      </w:pPr>
      <w:r w:rsidRPr="000E456B">
        <w:rPr>
          <w:szCs w:val="28"/>
        </w:rPr>
        <w:t>Цей регіон представлений півостровом Малакка. Берегову зону тут утворюють рівнини, а осьову частину представляють гори. Між горами знаходяться невеликі, сильно розчленовані долини. За особливостями рельєфу, клімату, а також за етнічним складом населення Східне узбережжя сильно відрізняється від західного узбережжя. Воно має майже рівний і правильний обрис, тут є всього лише кілька бухт, але зате багато пляжів, які тягнуться на великі відстані. Крім того, далеко в глиб півострова вдаються долини і улоговини кількох річок. Північніше Сонгкхла розташована велике внутрішнє море-озеро Тхалелуанг. Західне узбережжя півострова має менш правильні обриси і сильно порізане естуаріями (однорукавне, воронкоподібне гирло річки, що розширюється у бік моря) річок, воно також рясніє островами, але, на жаль пляжів тут мало. Гори в багатьох місцях підходять до моря, і берегова лінія, як правило, дуже вузька. Є безліч мангрових боліт, а узбережжя річок нагадують затоплені долини. Цей регіон країни населений як власне тайцями, так і народностями малайського походження. Велика частина півдня покрита лісистими пагорбами, переміжними з плантаціями тропічних фруктів і каучукових дерев. З промисловості тут найбільш розвинена харчова – переробка і заморожування морепродуктів. Південь приваблює значну кількість туристів: якщо підрахувати довжину всіх пляжів на відвідуваних туристами островах, то їх сумарна довжина перевалить за три тисячі кілометрів. Серед російських туристів популярні острова Пхукет і Самуй.</w:t>
      </w:r>
    </w:p>
    <w:p w:rsidR="003B5538" w:rsidRPr="000E456B" w:rsidRDefault="00F02455" w:rsidP="000E456B">
      <w:pPr>
        <w:suppressAutoHyphens/>
        <w:spacing w:line="360" w:lineRule="auto"/>
        <w:jc w:val="both"/>
        <w:rPr>
          <w:szCs w:val="28"/>
          <w:lang w:val="ru-RU"/>
        </w:rPr>
      </w:pPr>
      <w:r w:rsidRPr="000E456B">
        <w:rPr>
          <w:szCs w:val="28"/>
          <w:lang w:val="ru-RU"/>
        </w:rPr>
        <w:t>Висновок: географічне положення Таїланду сприятливе, загальна площа 514 тис. кв. км, є вихід до морів.</w:t>
      </w:r>
    </w:p>
    <w:p w:rsidR="00C249B8" w:rsidRPr="000E456B" w:rsidRDefault="00C249B8" w:rsidP="000E456B">
      <w:pPr>
        <w:suppressAutoHyphens/>
        <w:spacing w:line="360" w:lineRule="auto"/>
        <w:jc w:val="both"/>
        <w:rPr>
          <w:szCs w:val="28"/>
          <w:lang w:val="ru-RU"/>
        </w:rPr>
      </w:pPr>
    </w:p>
    <w:p w:rsidR="00442954" w:rsidRPr="000E456B" w:rsidRDefault="00F006FD" w:rsidP="000E456B">
      <w:pPr>
        <w:suppressAutoHyphens/>
        <w:spacing w:line="360" w:lineRule="auto"/>
        <w:jc w:val="both"/>
        <w:rPr>
          <w:b/>
          <w:szCs w:val="28"/>
        </w:rPr>
      </w:pPr>
      <w:r w:rsidRPr="000E456B">
        <w:rPr>
          <w:b/>
          <w:szCs w:val="28"/>
          <w:lang w:val="ru-RU"/>
        </w:rPr>
        <w:t xml:space="preserve">1.2 </w:t>
      </w:r>
      <w:r w:rsidRPr="000E456B">
        <w:rPr>
          <w:b/>
          <w:szCs w:val="28"/>
        </w:rPr>
        <w:t>Стан внутрішньої економіки країни</w:t>
      </w:r>
    </w:p>
    <w:p w:rsidR="000E456B" w:rsidRPr="006C1EA6" w:rsidRDefault="000E456B" w:rsidP="000E456B">
      <w:pPr>
        <w:suppressAutoHyphens/>
        <w:spacing w:line="360" w:lineRule="auto"/>
        <w:jc w:val="both"/>
        <w:rPr>
          <w:szCs w:val="28"/>
          <w:lang w:val="ru-RU"/>
        </w:rPr>
      </w:pPr>
    </w:p>
    <w:p w:rsidR="007A6F0F" w:rsidRPr="000E456B" w:rsidRDefault="00A35310" w:rsidP="000E456B">
      <w:pPr>
        <w:suppressAutoHyphens/>
        <w:spacing w:line="360" w:lineRule="auto"/>
        <w:jc w:val="both"/>
        <w:rPr>
          <w:szCs w:val="28"/>
        </w:rPr>
      </w:pPr>
      <w:r w:rsidRPr="000E456B">
        <w:rPr>
          <w:szCs w:val="28"/>
        </w:rPr>
        <w:t>Економіка Таїланду в 2008 році залишалася під впливом гострої внутрішньополітичної кризи, обумовленого наслідками військового перевороту 2006 року.</w:t>
      </w:r>
    </w:p>
    <w:p w:rsidR="00C852C8" w:rsidRPr="000E456B" w:rsidRDefault="00C852C8" w:rsidP="000E456B">
      <w:pPr>
        <w:suppressAutoHyphens/>
        <w:spacing w:line="360" w:lineRule="auto"/>
        <w:jc w:val="both"/>
        <w:rPr>
          <w:szCs w:val="28"/>
        </w:rPr>
      </w:pPr>
      <w:r w:rsidRPr="000E456B">
        <w:rPr>
          <w:szCs w:val="28"/>
        </w:rPr>
        <w:t>Якщо в першій половині 2008 р. керівництву Таїланду вдавалося, в цілому, утримувати контроль над розвитком ситуації, то в другому півріччі, і, особливо, в IV кварталі в Королівстві відбулася різка дестабілізація внутрішньополітичної обстановки. Антиурядовими силами були спочатку блоковані, а потім захоплено комплекс будинків Уряду і найбільші аеропорти країни, включаючи центральний міжнародний термінал «Суваннабум», через який в Таїланд прибуває основна маса зарубіжних туристів. Була зупинена робота найбільшого регіонального контейнерного морського порту «Гавкотом Чебанг». У Бангкоку двічі вводився режим надзвичайного стану.</w:t>
      </w:r>
    </w:p>
    <w:p w:rsidR="00C852C8" w:rsidRPr="000E456B" w:rsidRDefault="00C852C8" w:rsidP="000E456B">
      <w:pPr>
        <w:suppressAutoHyphens/>
        <w:spacing w:line="360" w:lineRule="auto"/>
        <w:jc w:val="both"/>
        <w:rPr>
          <w:szCs w:val="28"/>
        </w:rPr>
      </w:pPr>
      <w:r w:rsidRPr="000E456B">
        <w:rPr>
          <w:szCs w:val="28"/>
        </w:rPr>
        <w:t xml:space="preserve">Розвиток економіки Таїланду в 2008 році, за даними Національної ради соціально-економічного розвитку, характеризується наступними макро-економічними показниками. </w:t>
      </w:r>
    </w:p>
    <w:p w:rsidR="00C852C8" w:rsidRPr="000E456B" w:rsidRDefault="00C852C8" w:rsidP="000E456B">
      <w:pPr>
        <w:suppressAutoHyphens/>
        <w:spacing w:line="360" w:lineRule="auto"/>
        <w:jc w:val="both"/>
        <w:rPr>
          <w:szCs w:val="28"/>
        </w:rPr>
      </w:pPr>
      <w:r w:rsidRPr="000E456B">
        <w:rPr>
          <w:szCs w:val="28"/>
        </w:rPr>
        <w:t>ВВП країни в 2008 році збільшився по відношенню до показника 2007 р.на 4,5% (у серпні 2008 року Національна рада соціально-економічного розвитку Таїланду прогнозувала річний ріст ВВП 5,2 - 5,7%.) і склав в поточних цінах 9232,2 млрд. бат (277,2 млрд. дол США).</w:t>
      </w:r>
    </w:p>
    <w:p w:rsidR="00C852C8" w:rsidRPr="000E456B" w:rsidRDefault="00BD216D" w:rsidP="000E456B">
      <w:pPr>
        <w:suppressAutoHyphens/>
        <w:spacing w:line="360" w:lineRule="auto"/>
        <w:jc w:val="both"/>
        <w:rPr>
          <w:szCs w:val="28"/>
        </w:rPr>
      </w:pPr>
      <w:r w:rsidRPr="000E456B">
        <w:rPr>
          <w:szCs w:val="28"/>
        </w:rPr>
        <w:t>ВВП на душу населення в 2008 році склав в поточних цінах 138881,8 бат (4200,7 дол США). Зростання інвестицій протягом 2008 року склав 2,3%, причому обсяг державних капіталовкладень зменшився на 2,7%, а приватних - виріс на 4,0%. Рівень споживання збільшився на 2,1%. Інфляція в 2008 р. оцінювалася за індексом споживчих цін в 5,6%, а по дефлятора ВВП - у 4,2%.</w:t>
      </w:r>
    </w:p>
    <w:p w:rsidR="00BD216D" w:rsidRPr="000E456B" w:rsidRDefault="00BD216D" w:rsidP="000E456B">
      <w:pPr>
        <w:suppressAutoHyphens/>
        <w:spacing w:line="360" w:lineRule="auto"/>
        <w:jc w:val="both"/>
        <w:rPr>
          <w:szCs w:val="28"/>
        </w:rPr>
      </w:pPr>
      <w:r w:rsidRPr="000E456B">
        <w:rPr>
          <w:szCs w:val="28"/>
        </w:rPr>
        <w:t>Рівень безробіття в Таїланді в звітний період дещо зріс і до кінця року склав 2,2%, в порівнянні з 2,0% в 2007 р. Курс національної валюти на початок 2009 року становив 34,5 бата за долар США. Золотовалютні резерви Таїланду протягом 2008 р. незначно збільшилися і на 30 листопада 2008 р. становили 79,1 млрд. дол США (78,0 млрд. дол США на 31 грудня 2007).</w:t>
      </w:r>
    </w:p>
    <w:p w:rsidR="00BD216D" w:rsidRPr="000E456B" w:rsidRDefault="00F10EA5" w:rsidP="000E456B">
      <w:pPr>
        <w:suppressAutoHyphens/>
        <w:spacing w:line="360" w:lineRule="auto"/>
        <w:jc w:val="both"/>
        <w:rPr>
          <w:szCs w:val="28"/>
        </w:rPr>
      </w:pPr>
      <w:r w:rsidRPr="000E456B">
        <w:rPr>
          <w:szCs w:val="28"/>
        </w:rPr>
        <w:t>Темпи зростання в сільськогосподарському секторі країни за 10 місяців 2008 р. склали 5,8%, в порівнянні з 5,9% в 2007 р. Стабільні показники зростання вдалося зберегти завдяки гарному врожаю (хоча осінь в Таїланді була дощовою звичайного) і незважаючи на невдалу зовнішньоторговельну цінову кон'юнктуру на рис. Частка зайнятих у сільському господарстві Таїланду становла у 2008 р. близько 42% економічно активного населення країни.</w:t>
      </w:r>
    </w:p>
    <w:p w:rsidR="00F10EA5" w:rsidRPr="000E456B" w:rsidRDefault="00F10EA5" w:rsidP="000E456B">
      <w:pPr>
        <w:suppressAutoHyphens/>
        <w:spacing w:line="360" w:lineRule="auto"/>
        <w:jc w:val="both"/>
        <w:rPr>
          <w:szCs w:val="28"/>
        </w:rPr>
      </w:pPr>
      <w:r w:rsidRPr="000E456B">
        <w:rPr>
          <w:szCs w:val="28"/>
        </w:rPr>
        <w:t xml:space="preserve">Видобуток основних корисних копалин у країні зросла на 4,7%. Основне зростання, як і в 2007 р., припав на видобуток нафти, природного газу та конденсату на шельфі Таїланду. Частка сектора у ВВП не перевищила 2,2%. </w:t>
      </w:r>
    </w:p>
    <w:p w:rsidR="00F10EA5" w:rsidRPr="000E456B" w:rsidRDefault="00F10EA5" w:rsidP="000E456B">
      <w:pPr>
        <w:suppressAutoHyphens/>
        <w:spacing w:line="360" w:lineRule="auto"/>
        <w:jc w:val="both"/>
        <w:rPr>
          <w:szCs w:val="28"/>
        </w:rPr>
      </w:pPr>
      <w:r w:rsidRPr="000E456B">
        <w:rPr>
          <w:szCs w:val="28"/>
        </w:rPr>
        <w:t>У 2008 р. незначно скоротилися темпи зростання в обробній промисловості Таїланду - 5,3%, в порівнянні з 5,5% в 2007 р.Частка сектора у ВВП скоротилася з 35,6% в 2007 р. до 33,5% в 2008 р.</w:t>
      </w:r>
    </w:p>
    <w:p w:rsidR="00F10EA5" w:rsidRPr="000E456B" w:rsidRDefault="00F10EA5" w:rsidP="000E456B">
      <w:pPr>
        <w:suppressAutoHyphens/>
        <w:spacing w:line="360" w:lineRule="auto"/>
        <w:jc w:val="both"/>
        <w:rPr>
          <w:szCs w:val="28"/>
        </w:rPr>
      </w:pPr>
      <w:r w:rsidRPr="000E456B">
        <w:rPr>
          <w:szCs w:val="28"/>
        </w:rPr>
        <w:t>Будівельний сектор країни демонстрував стабільні темпи зростання - 5,5%, в основному за рахунок житлового будівництва та реконструкції транспортної інфраструктури столиці - Бангкока і його передмість.</w:t>
      </w:r>
    </w:p>
    <w:p w:rsidR="00F10EA5" w:rsidRPr="000E456B" w:rsidRDefault="00CF3BDD" w:rsidP="000E456B">
      <w:pPr>
        <w:suppressAutoHyphens/>
        <w:spacing w:line="360" w:lineRule="auto"/>
        <w:jc w:val="both"/>
        <w:rPr>
          <w:szCs w:val="28"/>
        </w:rPr>
      </w:pPr>
      <w:r w:rsidRPr="000E456B">
        <w:rPr>
          <w:szCs w:val="28"/>
        </w:rPr>
        <w:t>Туризм традиційно займає лідируюче положення в секторі послуг Таїланду. Незважаючи на негативні наслідки для сервісних галузей економіки країни, пов'язані із захопленнями таїландської опозицією міжнародних аеропортів в період IV кварталу 200</w:t>
      </w:r>
      <w:r w:rsidR="002123FD" w:rsidRPr="000E456B">
        <w:rPr>
          <w:szCs w:val="28"/>
        </w:rPr>
        <w:t>8 року (у листопаді-грудні 2008</w:t>
      </w:r>
      <w:r w:rsidRPr="000E456B">
        <w:rPr>
          <w:szCs w:val="28"/>
        </w:rPr>
        <w:t>р.</w:t>
      </w:r>
      <w:r w:rsidR="002123FD" w:rsidRPr="000E456B">
        <w:rPr>
          <w:szCs w:val="28"/>
        </w:rPr>
        <w:t xml:space="preserve"> </w:t>
      </w:r>
      <w:r w:rsidRPr="000E456B">
        <w:rPr>
          <w:szCs w:val="28"/>
        </w:rPr>
        <w:t>МЗС 36 країн рекомендували своїм громадянам утриматися від відвідин Таїланду в туристичних цілях), в цілому по року туристична галузь продемонструвала зростання. У 2008 р. кількість іноземних туристів зросла на 15,6%, склавши, за експертними даними, близько 18 млн. чоловік.</w:t>
      </w:r>
      <w:r w:rsidR="002123FD" w:rsidRPr="000E456B">
        <w:rPr>
          <w:szCs w:val="28"/>
        </w:rPr>
        <w:t xml:space="preserve"> </w:t>
      </w:r>
      <w:r w:rsidRPr="000E456B">
        <w:rPr>
          <w:szCs w:val="28"/>
        </w:rPr>
        <w:t>Однак необхідно мати на увазі, що ці дані відображають головним чином ситуацію в «піковому</w:t>
      </w:r>
      <w:r w:rsidR="002123FD" w:rsidRPr="000E456B">
        <w:rPr>
          <w:szCs w:val="28"/>
        </w:rPr>
        <w:t>» зимовому сезоні 2007-2008 рр., і</w:t>
      </w:r>
      <w:r w:rsidRPr="000E456B">
        <w:rPr>
          <w:szCs w:val="28"/>
        </w:rPr>
        <w:t xml:space="preserve"> практично не включають в себе статистику сезону 2008-2009 рр.. Частка галузі у ВВП в 2008 році склала 5,8%, завантаженість готелів була на рівні 70,3%.</w:t>
      </w:r>
    </w:p>
    <w:p w:rsidR="002123FD" w:rsidRPr="000E456B" w:rsidRDefault="002123FD" w:rsidP="000E456B">
      <w:pPr>
        <w:suppressAutoHyphens/>
        <w:spacing w:line="360" w:lineRule="auto"/>
        <w:jc w:val="both"/>
        <w:rPr>
          <w:szCs w:val="28"/>
        </w:rPr>
      </w:pPr>
      <w:r w:rsidRPr="000E456B">
        <w:rPr>
          <w:szCs w:val="28"/>
        </w:rPr>
        <w:t>Темпи зростання в секторі фінансових послуг Таїланду за 10 місяців 2008 р. склали 2,5%, в порівнянні з 3,0% в 2007 г.</w:t>
      </w:r>
    </w:p>
    <w:p w:rsidR="002123FD" w:rsidRPr="000E456B" w:rsidRDefault="002613EF" w:rsidP="000E456B">
      <w:pPr>
        <w:suppressAutoHyphens/>
        <w:spacing w:line="360" w:lineRule="auto"/>
        <w:jc w:val="both"/>
        <w:rPr>
          <w:szCs w:val="28"/>
        </w:rPr>
      </w:pPr>
      <w:r w:rsidRPr="000E456B">
        <w:rPr>
          <w:szCs w:val="28"/>
        </w:rPr>
        <w:t>Помітний</w:t>
      </w:r>
      <w:r w:rsidR="002123FD" w:rsidRPr="000E456B">
        <w:rPr>
          <w:szCs w:val="28"/>
        </w:rPr>
        <w:t xml:space="preserve"> негативний ефект на економіку Таїланду в 2008 році продовжувало надавати уповільнення реалізації великих інфраструктурних проектів (мега-проектів). За оцінкою місцевих експертів, збитки місцевій економіці від такої затримки склали у минулому році до 1,5% від ВВП.</w:t>
      </w:r>
    </w:p>
    <w:p w:rsidR="002123FD" w:rsidRPr="000E456B" w:rsidRDefault="002613EF" w:rsidP="000E456B">
      <w:pPr>
        <w:suppressAutoHyphens/>
        <w:spacing w:line="360" w:lineRule="auto"/>
        <w:jc w:val="both"/>
        <w:rPr>
          <w:szCs w:val="28"/>
        </w:rPr>
      </w:pPr>
      <w:r w:rsidRPr="000E456B">
        <w:rPr>
          <w:szCs w:val="28"/>
        </w:rPr>
        <w:t>Експорт Таїланду в 2008 році виріс на 15,6% (у 2007 р. - на 18,8%), при цьому його вартість склала 177,841 млрд. дол США (у 2007 р. - 153,864 млрд. дол США). Основу таїландського експорту в 2008 р. склали 10 видів продукції, серед яких на першому місці ось вже більше 10 років стоять комп'ютери і запчастини, на другому - винесені в окремий рядок інтегральні мікросхеми, далі йдуть транспортні засоби та запчастини до них, текстиль, заморожені креветки, пластики, дорогоцінні камені і ювелірні вироби, аудіо і відеотехніка, кондиціонери і рис.</w:t>
      </w:r>
    </w:p>
    <w:p w:rsidR="002613EF" w:rsidRPr="000E456B" w:rsidRDefault="002613EF" w:rsidP="000E456B">
      <w:pPr>
        <w:suppressAutoHyphens/>
        <w:spacing w:line="360" w:lineRule="auto"/>
        <w:jc w:val="both"/>
        <w:rPr>
          <w:szCs w:val="28"/>
        </w:rPr>
      </w:pPr>
      <w:r w:rsidRPr="000E456B">
        <w:rPr>
          <w:szCs w:val="28"/>
        </w:rPr>
        <w:t>Імпорт в 2008 році виріс на 7,7% (у 2007 р. - на 8,5%). Загальна вартість імпорту Таїланду в 2008 році склала в 178,653 млрд. дол США (у 2007 р. - 139,958 млрд. дол США). Основу таїландського імпорту в 2008р. склали електричні прилади та побутова техніка, сира нафта, інтегральні мікросхеми, промислові машини і устаткування, хімікати, комп'ютери і запчастини, сталь і металоконструкції, дорогоцінні камені і ювелірні вироби, металобрухт.</w:t>
      </w:r>
    </w:p>
    <w:p w:rsidR="00FF141C" w:rsidRPr="000E456B" w:rsidRDefault="00FF141C" w:rsidP="000E456B">
      <w:pPr>
        <w:suppressAutoHyphens/>
        <w:spacing w:line="360" w:lineRule="auto"/>
        <w:jc w:val="both"/>
        <w:rPr>
          <w:szCs w:val="28"/>
        </w:rPr>
      </w:pPr>
    </w:p>
    <w:p w:rsidR="00FF141C" w:rsidRPr="000E456B" w:rsidRDefault="00FF141C" w:rsidP="000E456B">
      <w:pPr>
        <w:suppressAutoHyphens/>
        <w:spacing w:line="360" w:lineRule="auto"/>
        <w:jc w:val="both"/>
        <w:rPr>
          <w:b/>
          <w:szCs w:val="28"/>
        </w:rPr>
      </w:pPr>
      <w:r w:rsidRPr="000E456B">
        <w:rPr>
          <w:b/>
          <w:szCs w:val="28"/>
        </w:rPr>
        <w:t>1.3 Зовнішньоекономічні зв’язки країни</w:t>
      </w:r>
    </w:p>
    <w:p w:rsidR="00FF141C" w:rsidRPr="006C1EA6" w:rsidRDefault="00FF141C" w:rsidP="000E456B">
      <w:pPr>
        <w:suppressAutoHyphens/>
        <w:spacing w:line="360" w:lineRule="auto"/>
        <w:jc w:val="both"/>
        <w:rPr>
          <w:szCs w:val="28"/>
        </w:rPr>
      </w:pPr>
    </w:p>
    <w:p w:rsidR="00C15A7B" w:rsidRPr="000E456B" w:rsidRDefault="00C15A7B" w:rsidP="000E456B">
      <w:pPr>
        <w:suppressAutoHyphens/>
        <w:spacing w:line="360" w:lineRule="auto"/>
        <w:jc w:val="both"/>
        <w:rPr>
          <w:szCs w:val="28"/>
        </w:rPr>
      </w:pPr>
      <w:r w:rsidRPr="000E456B">
        <w:rPr>
          <w:szCs w:val="28"/>
        </w:rPr>
        <w:t xml:space="preserve">• Asian Development Bank (ADB) – </w:t>
      </w:r>
      <w:r w:rsidR="00207D52" w:rsidRPr="000E456B">
        <w:rPr>
          <w:szCs w:val="28"/>
        </w:rPr>
        <w:t>Азіатський банк розвитку</w:t>
      </w:r>
      <w:r w:rsidRPr="000E456B">
        <w:rPr>
          <w:szCs w:val="28"/>
        </w:rPr>
        <w:t>;</w:t>
      </w:r>
    </w:p>
    <w:p w:rsidR="00C15A7B" w:rsidRPr="000E456B" w:rsidRDefault="00C15A7B" w:rsidP="000E456B">
      <w:pPr>
        <w:suppressAutoHyphens/>
        <w:spacing w:line="360" w:lineRule="auto"/>
        <w:jc w:val="both"/>
        <w:rPr>
          <w:szCs w:val="28"/>
        </w:rPr>
      </w:pPr>
      <w:r w:rsidRPr="000E456B">
        <w:rPr>
          <w:szCs w:val="28"/>
        </w:rPr>
        <w:t xml:space="preserve">• Asia-Pacific Economic Cooperation (APEC) – </w:t>
      </w:r>
      <w:r w:rsidR="00207D52" w:rsidRPr="000E456B">
        <w:rPr>
          <w:szCs w:val="28"/>
        </w:rPr>
        <w:t>Азіатсько-Тихоокеанський форум економічного співробітництва</w:t>
      </w:r>
      <w:r w:rsidRPr="000E456B">
        <w:rPr>
          <w:szCs w:val="28"/>
        </w:rPr>
        <w:t>;</w:t>
      </w:r>
    </w:p>
    <w:p w:rsidR="00C15A7B" w:rsidRPr="000E456B" w:rsidRDefault="00C15A7B" w:rsidP="000E456B">
      <w:pPr>
        <w:suppressAutoHyphens/>
        <w:spacing w:line="360" w:lineRule="auto"/>
        <w:jc w:val="both"/>
        <w:rPr>
          <w:szCs w:val="28"/>
        </w:rPr>
      </w:pPr>
      <w:r w:rsidRPr="000E456B">
        <w:rPr>
          <w:szCs w:val="28"/>
        </w:rPr>
        <w:t xml:space="preserve">• ASEAN Regional Forum (AFR) – </w:t>
      </w:r>
      <w:r w:rsidR="00207D52" w:rsidRPr="000E456B">
        <w:rPr>
          <w:szCs w:val="28"/>
        </w:rPr>
        <w:t xml:space="preserve">Регіональний форум </w:t>
      </w:r>
      <w:r w:rsidRPr="000E456B">
        <w:rPr>
          <w:szCs w:val="28"/>
        </w:rPr>
        <w:t>АСЕАН;</w:t>
      </w:r>
    </w:p>
    <w:p w:rsidR="00C15A7B" w:rsidRPr="000E456B" w:rsidRDefault="00C15A7B" w:rsidP="000E456B">
      <w:pPr>
        <w:suppressAutoHyphens/>
        <w:spacing w:line="360" w:lineRule="auto"/>
        <w:jc w:val="both"/>
        <w:rPr>
          <w:szCs w:val="28"/>
        </w:rPr>
      </w:pPr>
      <w:r w:rsidRPr="000E456B">
        <w:rPr>
          <w:szCs w:val="28"/>
        </w:rPr>
        <w:t>• Association of South</w:t>
      </w:r>
      <w:r w:rsidR="00207D52" w:rsidRPr="000E456B">
        <w:rPr>
          <w:szCs w:val="28"/>
        </w:rPr>
        <w:t>east Asian Nations (ASEAN) – Асоціаці</w:t>
      </w:r>
      <w:r w:rsidRPr="000E456B">
        <w:rPr>
          <w:szCs w:val="28"/>
        </w:rPr>
        <w:t xml:space="preserve">я </w:t>
      </w:r>
      <w:r w:rsidR="00207D52" w:rsidRPr="000E456B">
        <w:rPr>
          <w:szCs w:val="28"/>
        </w:rPr>
        <w:t>держав пд.-сх. Азії</w:t>
      </w:r>
      <w:r w:rsidRPr="000E456B">
        <w:rPr>
          <w:szCs w:val="28"/>
        </w:rPr>
        <w:t>;</w:t>
      </w:r>
    </w:p>
    <w:p w:rsidR="00C15A7B" w:rsidRPr="000E456B" w:rsidRDefault="00C15A7B" w:rsidP="000E456B">
      <w:pPr>
        <w:suppressAutoHyphens/>
        <w:spacing w:line="360" w:lineRule="auto"/>
        <w:jc w:val="both"/>
        <w:rPr>
          <w:szCs w:val="28"/>
        </w:rPr>
      </w:pPr>
      <w:r w:rsidRPr="000E456B">
        <w:rPr>
          <w:szCs w:val="28"/>
        </w:rPr>
        <w:t>• Bay of Bengal Initiative for Multi-Sectoral, Technical and Economic Co</w:t>
      </w:r>
      <w:r w:rsidR="00207D52" w:rsidRPr="000E456B">
        <w:rPr>
          <w:szCs w:val="28"/>
        </w:rPr>
        <w:t>operation (BIMSTEС) – Організація економі</w:t>
      </w:r>
      <w:r w:rsidRPr="000E456B">
        <w:rPr>
          <w:szCs w:val="28"/>
        </w:rPr>
        <w:t>ч</w:t>
      </w:r>
      <w:r w:rsidR="00207D52" w:rsidRPr="000E456B">
        <w:rPr>
          <w:szCs w:val="28"/>
        </w:rPr>
        <w:t>н</w:t>
      </w:r>
      <w:r w:rsidRPr="000E456B">
        <w:rPr>
          <w:szCs w:val="28"/>
        </w:rPr>
        <w:t>ого с</w:t>
      </w:r>
      <w:r w:rsidR="00207D52" w:rsidRPr="000E456B">
        <w:rPr>
          <w:szCs w:val="28"/>
        </w:rPr>
        <w:t xml:space="preserve">півробітництва країн </w:t>
      </w:r>
      <w:r w:rsidRPr="000E456B">
        <w:rPr>
          <w:szCs w:val="28"/>
        </w:rPr>
        <w:t>Бенгальс</w:t>
      </w:r>
      <w:r w:rsidR="00207D52" w:rsidRPr="000E456B">
        <w:rPr>
          <w:szCs w:val="28"/>
        </w:rPr>
        <w:t>ької затоки</w:t>
      </w:r>
      <w:r w:rsidRPr="000E456B">
        <w:rPr>
          <w:szCs w:val="28"/>
        </w:rPr>
        <w:t>;</w:t>
      </w:r>
    </w:p>
    <w:p w:rsidR="00C15A7B" w:rsidRPr="000E456B" w:rsidRDefault="00C15A7B" w:rsidP="000E456B">
      <w:pPr>
        <w:suppressAutoHyphens/>
        <w:spacing w:line="360" w:lineRule="auto"/>
        <w:jc w:val="both"/>
        <w:rPr>
          <w:szCs w:val="28"/>
        </w:rPr>
      </w:pPr>
      <w:r w:rsidRPr="000E456B">
        <w:rPr>
          <w:szCs w:val="28"/>
        </w:rPr>
        <w:t>• Bank for International Settlements (BI</w:t>
      </w:r>
      <w:r w:rsidR="00207D52" w:rsidRPr="000E456B">
        <w:rPr>
          <w:szCs w:val="28"/>
        </w:rPr>
        <w:t>S) – Банк міжнародних розрахунків</w:t>
      </w:r>
      <w:r w:rsidRPr="000E456B">
        <w:rPr>
          <w:szCs w:val="28"/>
        </w:rPr>
        <w:t>;</w:t>
      </w:r>
    </w:p>
    <w:p w:rsidR="00C15A7B" w:rsidRPr="000E456B" w:rsidRDefault="00C15A7B" w:rsidP="000E456B">
      <w:pPr>
        <w:suppressAutoHyphens/>
        <w:spacing w:line="360" w:lineRule="auto"/>
        <w:jc w:val="both"/>
        <w:rPr>
          <w:szCs w:val="28"/>
        </w:rPr>
      </w:pPr>
      <w:r w:rsidRPr="000E456B">
        <w:rPr>
          <w:szCs w:val="28"/>
        </w:rPr>
        <w:t xml:space="preserve">• East Asian Summit </w:t>
      </w:r>
      <w:r w:rsidR="00207D52" w:rsidRPr="000E456B">
        <w:rPr>
          <w:szCs w:val="28"/>
        </w:rPr>
        <w:t>(EAS) – Східний саміт</w:t>
      </w:r>
      <w:r w:rsidRPr="000E456B">
        <w:rPr>
          <w:szCs w:val="28"/>
        </w:rPr>
        <w:t>;</w:t>
      </w:r>
    </w:p>
    <w:p w:rsidR="00C15A7B" w:rsidRPr="000E456B" w:rsidRDefault="00C15A7B" w:rsidP="000E456B">
      <w:pPr>
        <w:suppressAutoHyphens/>
        <w:spacing w:line="360" w:lineRule="auto"/>
        <w:jc w:val="both"/>
        <w:rPr>
          <w:szCs w:val="28"/>
        </w:rPr>
      </w:pPr>
      <w:r w:rsidRPr="000E456B">
        <w:rPr>
          <w:szCs w:val="28"/>
        </w:rPr>
        <w:t>• Food and Agriculture Organization (FAO) –</w:t>
      </w:r>
      <w:r w:rsidR="00207D52" w:rsidRPr="000E456B">
        <w:rPr>
          <w:szCs w:val="28"/>
        </w:rPr>
        <w:t xml:space="preserve"> Продовольча і с/г організаці</w:t>
      </w:r>
      <w:r w:rsidRPr="000E456B">
        <w:rPr>
          <w:szCs w:val="28"/>
        </w:rPr>
        <w:t>я;</w:t>
      </w:r>
    </w:p>
    <w:p w:rsidR="00C15A7B" w:rsidRPr="000E456B" w:rsidRDefault="00C15A7B" w:rsidP="000E456B">
      <w:pPr>
        <w:suppressAutoHyphens/>
        <w:spacing w:line="360" w:lineRule="auto"/>
        <w:jc w:val="both"/>
        <w:rPr>
          <w:szCs w:val="28"/>
        </w:rPr>
      </w:pPr>
      <w:r w:rsidRPr="000E456B">
        <w:rPr>
          <w:szCs w:val="28"/>
        </w:rPr>
        <w:t>• Grou</w:t>
      </w:r>
      <w:r w:rsidR="00207D52" w:rsidRPr="000E456B">
        <w:rPr>
          <w:szCs w:val="28"/>
        </w:rPr>
        <w:t>p of Seventy Seven (G-77) – Гру</w:t>
      </w:r>
      <w:r w:rsidRPr="000E456B">
        <w:rPr>
          <w:szCs w:val="28"/>
        </w:rPr>
        <w:t>па 77;</w:t>
      </w:r>
    </w:p>
    <w:p w:rsidR="00C15A7B" w:rsidRPr="000E456B" w:rsidRDefault="00C15A7B" w:rsidP="000E456B">
      <w:pPr>
        <w:suppressAutoHyphens/>
        <w:spacing w:line="360" w:lineRule="auto"/>
        <w:jc w:val="both"/>
        <w:rPr>
          <w:szCs w:val="28"/>
        </w:rPr>
      </w:pPr>
      <w:r w:rsidRPr="000E456B">
        <w:rPr>
          <w:szCs w:val="28"/>
        </w:rPr>
        <w:t xml:space="preserve">• International </w:t>
      </w:r>
      <w:r w:rsidR="00207D52" w:rsidRPr="000E456B">
        <w:rPr>
          <w:szCs w:val="28"/>
        </w:rPr>
        <w:t>Atomic Energy Agency (IAEA) – Мі</w:t>
      </w:r>
      <w:r w:rsidRPr="000E456B">
        <w:rPr>
          <w:szCs w:val="28"/>
        </w:rPr>
        <w:t>ж</w:t>
      </w:r>
      <w:r w:rsidR="00207D52" w:rsidRPr="000E456B">
        <w:rPr>
          <w:szCs w:val="28"/>
        </w:rPr>
        <w:t>народне агентство</w:t>
      </w:r>
      <w:r w:rsidRPr="000E456B">
        <w:rPr>
          <w:szCs w:val="28"/>
        </w:rPr>
        <w:t xml:space="preserve"> </w:t>
      </w:r>
      <w:r w:rsidR="00207D52" w:rsidRPr="000E456B">
        <w:rPr>
          <w:szCs w:val="28"/>
        </w:rPr>
        <w:t>з атомнї енергетики</w:t>
      </w:r>
      <w:r w:rsidRPr="000E456B">
        <w:rPr>
          <w:szCs w:val="28"/>
        </w:rPr>
        <w:t>;</w:t>
      </w:r>
    </w:p>
    <w:p w:rsidR="00C15A7B" w:rsidRPr="000E456B" w:rsidRDefault="00C15A7B" w:rsidP="000E456B">
      <w:pPr>
        <w:suppressAutoHyphens/>
        <w:spacing w:line="360" w:lineRule="auto"/>
        <w:jc w:val="both"/>
        <w:rPr>
          <w:szCs w:val="28"/>
        </w:rPr>
      </w:pPr>
      <w:r w:rsidRPr="000E456B">
        <w:rPr>
          <w:szCs w:val="28"/>
        </w:rPr>
        <w:t xml:space="preserve">• International Bank for Reconstruction and Development (IBRD) – </w:t>
      </w:r>
      <w:r w:rsidR="00207D52" w:rsidRPr="000E456B">
        <w:rPr>
          <w:szCs w:val="28"/>
        </w:rPr>
        <w:t>Міжнародний банк реконструкції и розвитку</w:t>
      </w:r>
      <w:r w:rsidRPr="000E456B">
        <w:rPr>
          <w:szCs w:val="28"/>
        </w:rPr>
        <w:t>;</w:t>
      </w:r>
    </w:p>
    <w:p w:rsidR="00C15A7B" w:rsidRPr="000E456B" w:rsidRDefault="00C15A7B" w:rsidP="000E456B">
      <w:pPr>
        <w:suppressAutoHyphens/>
        <w:spacing w:line="360" w:lineRule="auto"/>
        <w:jc w:val="both"/>
        <w:rPr>
          <w:szCs w:val="28"/>
        </w:rPr>
      </w:pPr>
      <w:r w:rsidRPr="000E456B">
        <w:rPr>
          <w:szCs w:val="28"/>
        </w:rPr>
        <w:t>• International Civil...</w:t>
      </w:r>
    </w:p>
    <w:p w:rsidR="000E456B" w:rsidRDefault="000E456B">
      <w:pPr>
        <w:spacing w:after="200" w:line="276" w:lineRule="auto"/>
        <w:ind w:firstLine="0"/>
        <w:rPr>
          <w:szCs w:val="28"/>
          <w:lang w:val="ru-RU"/>
        </w:rPr>
      </w:pPr>
      <w:r>
        <w:rPr>
          <w:szCs w:val="28"/>
          <w:lang w:val="ru-RU"/>
        </w:rPr>
        <w:br w:type="page"/>
      </w:r>
    </w:p>
    <w:p w:rsidR="000354CA" w:rsidRPr="000E456B" w:rsidRDefault="000354CA" w:rsidP="000E456B">
      <w:pPr>
        <w:suppressAutoHyphens/>
        <w:spacing w:line="360" w:lineRule="auto"/>
        <w:jc w:val="both"/>
        <w:rPr>
          <w:b/>
          <w:szCs w:val="28"/>
          <w:lang w:val="ru-RU"/>
        </w:rPr>
      </w:pPr>
      <w:r w:rsidRPr="000E456B">
        <w:rPr>
          <w:b/>
          <w:szCs w:val="28"/>
          <w:lang w:val="ru-RU"/>
        </w:rPr>
        <w:t>2. Практична частина</w:t>
      </w:r>
    </w:p>
    <w:p w:rsidR="000E456B" w:rsidRPr="006C1EA6" w:rsidRDefault="000E456B" w:rsidP="000E456B">
      <w:pPr>
        <w:suppressAutoHyphens/>
        <w:spacing w:line="360" w:lineRule="auto"/>
        <w:jc w:val="both"/>
        <w:rPr>
          <w:szCs w:val="28"/>
          <w:lang w:val="ru-RU"/>
        </w:rPr>
      </w:pPr>
    </w:p>
    <w:p w:rsidR="000354CA" w:rsidRPr="000E456B" w:rsidRDefault="000354CA" w:rsidP="000E456B">
      <w:pPr>
        <w:suppressAutoHyphens/>
        <w:spacing w:line="360" w:lineRule="auto"/>
        <w:jc w:val="both"/>
        <w:rPr>
          <w:b/>
          <w:noProof/>
          <w:szCs w:val="28"/>
          <w:lang w:val="ru-RU"/>
        </w:rPr>
      </w:pPr>
      <w:r w:rsidRPr="000E456B">
        <w:rPr>
          <w:b/>
          <w:szCs w:val="28"/>
          <w:lang w:val="ru-RU"/>
        </w:rPr>
        <w:t xml:space="preserve">2.1 </w:t>
      </w:r>
      <w:r w:rsidRPr="000E456B">
        <w:rPr>
          <w:b/>
          <w:noProof/>
          <w:szCs w:val="28"/>
        </w:rPr>
        <w:t>Показники динаміки імпорту та експорту</w:t>
      </w:r>
    </w:p>
    <w:p w:rsidR="000E456B" w:rsidRPr="006C1EA6" w:rsidRDefault="000E456B" w:rsidP="000E456B">
      <w:pPr>
        <w:suppressAutoHyphens/>
        <w:spacing w:line="360" w:lineRule="auto"/>
        <w:jc w:val="both"/>
        <w:rPr>
          <w:noProof/>
          <w:szCs w:val="28"/>
          <w:lang w:val="ru-RU"/>
        </w:rPr>
      </w:pPr>
    </w:p>
    <w:p w:rsidR="000354CA" w:rsidRPr="000E456B" w:rsidRDefault="000354CA" w:rsidP="000E456B">
      <w:pPr>
        <w:suppressAutoHyphens/>
        <w:spacing w:line="360" w:lineRule="auto"/>
        <w:jc w:val="both"/>
        <w:rPr>
          <w:noProof/>
          <w:szCs w:val="28"/>
        </w:rPr>
      </w:pPr>
      <w:r w:rsidRPr="000E456B">
        <w:rPr>
          <w:noProof/>
          <w:szCs w:val="28"/>
        </w:rPr>
        <w:t>Визначимо за допомогою розрахункових даних показники зовнішньої торгівлі Тайв</w:t>
      </w:r>
      <w:r w:rsidRPr="000E456B">
        <w:rPr>
          <w:noProof/>
          <w:szCs w:val="28"/>
          <w:lang w:val="ru-RU"/>
        </w:rPr>
        <w:t>ланду</w:t>
      </w:r>
      <w:r w:rsidRPr="000E456B">
        <w:rPr>
          <w:noProof/>
          <w:szCs w:val="28"/>
        </w:rPr>
        <w:t xml:space="preserve">. Визначимо зовнішньоторговельний обіг (табл. 2). </w:t>
      </w:r>
    </w:p>
    <w:p w:rsidR="000354CA" w:rsidRPr="000E456B" w:rsidRDefault="000354CA" w:rsidP="000E456B">
      <w:pPr>
        <w:suppressAutoHyphens/>
        <w:spacing w:line="360" w:lineRule="auto"/>
        <w:jc w:val="both"/>
        <w:rPr>
          <w:noProof/>
          <w:szCs w:val="28"/>
        </w:rPr>
      </w:pPr>
      <w:r w:rsidRPr="000E456B">
        <w:rPr>
          <w:noProof/>
          <w:szCs w:val="28"/>
        </w:rPr>
        <w:t>Із таблиці 2 ми спостерігаємо зріст усіх статей як імпорту, так і експорту. За останній 200</w:t>
      </w:r>
      <w:r w:rsidRPr="000E456B">
        <w:rPr>
          <w:noProof/>
          <w:szCs w:val="28"/>
          <w:lang w:val="ru-RU"/>
        </w:rPr>
        <w:t>8</w:t>
      </w:r>
      <w:r w:rsidRPr="000E456B">
        <w:rPr>
          <w:noProof/>
          <w:szCs w:val="28"/>
        </w:rPr>
        <w:t xml:space="preserve"> рік відносний показник темпу росту імпорту більше (</w:t>
      </w:r>
      <w:r w:rsidR="00E817D3" w:rsidRPr="000E456B">
        <w:rPr>
          <w:noProof/>
          <w:szCs w:val="28"/>
          <w:lang w:val="ru-RU"/>
        </w:rPr>
        <w:t>27,64</w:t>
      </w:r>
      <w:r w:rsidR="00E817D3" w:rsidRPr="000E456B">
        <w:rPr>
          <w:noProof/>
          <w:szCs w:val="28"/>
        </w:rPr>
        <w:t xml:space="preserve"> – </w:t>
      </w:r>
      <w:r w:rsidR="00E817D3" w:rsidRPr="000E456B">
        <w:rPr>
          <w:noProof/>
          <w:szCs w:val="28"/>
          <w:lang w:val="ru-RU"/>
        </w:rPr>
        <w:t>23,42</w:t>
      </w:r>
      <w:r w:rsidR="00E817D3" w:rsidRPr="000E456B">
        <w:rPr>
          <w:noProof/>
          <w:szCs w:val="28"/>
        </w:rPr>
        <w:t xml:space="preserve"> = </w:t>
      </w:r>
      <w:r w:rsidR="00E817D3" w:rsidRPr="000E456B">
        <w:rPr>
          <w:noProof/>
          <w:szCs w:val="28"/>
          <w:lang w:val="ru-RU"/>
        </w:rPr>
        <w:t>4,22</w:t>
      </w:r>
      <w:r w:rsidRPr="000E456B">
        <w:rPr>
          <w:noProof/>
          <w:szCs w:val="28"/>
        </w:rPr>
        <w:t>%) ніж відносний показник т</w:t>
      </w:r>
      <w:r w:rsidR="00E817D3" w:rsidRPr="000E456B">
        <w:rPr>
          <w:noProof/>
          <w:szCs w:val="28"/>
        </w:rPr>
        <w:t>емпу росту експорту (</w:t>
      </w:r>
      <w:r w:rsidR="002B1FF3" w:rsidRPr="000E456B">
        <w:rPr>
          <w:noProof/>
          <w:szCs w:val="28"/>
          <w:lang w:val="ru-RU"/>
        </w:rPr>
        <w:t>15,6</w:t>
      </w:r>
      <w:r w:rsidR="002B1FF3" w:rsidRPr="000E456B">
        <w:rPr>
          <w:noProof/>
          <w:szCs w:val="28"/>
        </w:rPr>
        <w:t xml:space="preserve"> – </w:t>
      </w:r>
      <w:r w:rsidR="002B1FF3" w:rsidRPr="000E456B">
        <w:rPr>
          <w:noProof/>
          <w:szCs w:val="28"/>
          <w:lang w:val="ru-RU"/>
        </w:rPr>
        <w:t>20,01</w:t>
      </w:r>
      <w:r w:rsidR="002B1FF3" w:rsidRPr="000E456B">
        <w:rPr>
          <w:noProof/>
          <w:szCs w:val="28"/>
        </w:rPr>
        <w:t xml:space="preserve"> =</w:t>
      </w:r>
      <w:r w:rsidR="000E456B">
        <w:rPr>
          <w:noProof/>
          <w:szCs w:val="28"/>
          <w:lang w:val="ru-RU"/>
        </w:rPr>
        <w:t xml:space="preserve"> </w:t>
      </w:r>
      <w:r w:rsidR="002B1FF3" w:rsidRPr="000E456B">
        <w:rPr>
          <w:noProof/>
          <w:szCs w:val="28"/>
          <w:lang w:val="ru-RU"/>
        </w:rPr>
        <w:t>-4,41</w:t>
      </w:r>
      <w:r w:rsidR="002B1FF3" w:rsidRPr="000E456B">
        <w:rPr>
          <w:noProof/>
          <w:szCs w:val="28"/>
        </w:rPr>
        <w:t>%). Це свідчить про зріст</w:t>
      </w:r>
      <w:r w:rsidRPr="000E456B">
        <w:rPr>
          <w:noProof/>
          <w:szCs w:val="28"/>
        </w:rPr>
        <w:t xml:space="preserve"> частки імпорту у зовнішньоторговельному обігу. </w:t>
      </w:r>
    </w:p>
    <w:p w:rsidR="000354CA" w:rsidRPr="000E456B" w:rsidRDefault="000354CA" w:rsidP="000E456B">
      <w:pPr>
        <w:suppressAutoHyphens/>
        <w:spacing w:line="360" w:lineRule="auto"/>
        <w:jc w:val="both"/>
        <w:rPr>
          <w:noProof/>
        </w:rPr>
      </w:pPr>
    </w:p>
    <w:p w:rsidR="000354CA" w:rsidRPr="000E456B" w:rsidRDefault="000354CA" w:rsidP="000E456B">
      <w:pPr>
        <w:suppressAutoHyphens/>
        <w:spacing w:line="360" w:lineRule="auto"/>
        <w:jc w:val="both"/>
        <w:rPr>
          <w:noProof/>
        </w:rPr>
      </w:pPr>
      <w:r w:rsidRPr="000E456B">
        <w:rPr>
          <w:noProof/>
        </w:rPr>
        <w:t>Табл. 2. Обсяги експорту та імпорту Тай</w:t>
      </w:r>
      <w:r w:rsidRPr="000E456B">
        <w:rPr>
          <w:noProof/>
          <w:lang w:val="ru-RU"/>
        </w:rPr>
        <w:t>ланду</w:t>
      </w:r>
      <w:r w:rsidRPr="000E456B">
        <w:rPr>
          <w:noProof/>
        </w:rPr>
        <w:t xml:space="preserve"> за період 200</w:t>
      </w:r>
      <w:r w:rsidRPr="000E456B">
        <w:rPr>
          <w:noProof/>
          <w:lang w:val="ru-RU"/>
        </w:rPr>
        <w:t>6</w:t>
      </w:r>
      <w:r w:rsidRPr="000E456B">
        <w:rPr>
          <w:noProof/>
        </w:rPr>
        <w:t xml:space="preserve"> – 200</w:t>
      </w:r>
      <w:r w:rsidRPr="000E456B">
        <w:rPr>
          <w:noProof/>
          <w:lang w:val="ru-RU"/>
        </w:rPr>
        <w:t>8</w:t>
      </w:r>
      <w:r w:rsidR="00342B1E" w:rsidRPr="000E456B">
        <w:rPr>
          <w:noProof/>
        </w:rPr>
        <w:t xml:space="preserve"> років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54"/>
        <w:gridCol w:w="766"/>
        <w:gridCol w:w="766"/>
        <w:gridCol w:w="720"/>
        <w:gridCol w:w="766"/>
        <w:gridCol w:w="766"/>
        <w:gridCol w:w="666"/>
        <w:gridCol w:w="2839"/>
        <w:gridCol w:w="1527"/>
      </w:tblGrid>
      <w:tr w:rsidR="000354CA" w:rsidRPr="00337C73" w:rsidTr="00337C73">
        <w:trPr>
          <w:trHeight w:val="360"/>
        </w:trPr>
        <w:tc>
          <w:tcPr>
            <w:tcW w:w="394" w:type="pct"/>
            <w:vMerge w:val="restar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Р</w:t>
            </w:r>
            <w:r w:rsidRPr="00337C73">
              <w:rPr>
                <w:noProof/>
                <w:sz w:val="20"/>
                <w:szCs w:val="20"/>
                <w:lang w:val="ru-RU" w:eastAsia="ru-RU"/>
              </w:rPr>
              <w:t>Р</w:t>
            </w:r>
            <w:r w:rsidRPr="00337C73">
              <w:rPr>
                <w:noProof/>
                <w:sz w:val="20"/>
                <w:szCs w:val="20"/>
                <w:lang w:eastAsia="ru-RU"/>
              </w:rPr>
              <w:t>оки</w:t>
            </w:r>
          </w:p>
          <w:p w:rsidR="000354CA" w:rsidRPr="00337C73" w:rsidRDefault="000354CA" w:rsidP="00337C73">
            <w:pPr>
              <w:suppressAutoHyphens/>
              <w:spacing w:line="360" w:lineRule="auto"/>
              <w:ind w:firstLine="0"/>
              <w:jc w:val="both"/>
              <w:rPr>
                <w:noProof/>
                <w:sz w:val="20"/>
                <w:szCs w:val="20"/>
                <w:lang w:eastAsia="ru-RU"/>
              </w:rPr>
            </w:pPr>
          </w:p>
        </w:tc>
        <w:tc>
          <w:tcPr>
            <w:tcW w:w="1176" w:type="pct"/>
            <w:gridSpan w:val="3"/>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Експорт</w:t>
            </w:r>
          </w:p>
        </w:tc>
        <w:tc>
          <w:tcPr>
            <w:tcW w:w="1148" w:type="pct"/>
            <w:gridSpan w:val="3"/>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Імпорт</w:t>
            </w:r>
          </w:p>
        </w:tc>
        <w:tc>
          <w:tcPr>
            <w:tcW w:w="1483"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Сальдо торговельного балансу</w:t>
            </w:r>
          </w:p>
        </w:tc>
        <w:tc>
          <w:tcPr>
            <w:tcW w:w="798"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Зовнішньо-</w:t>
            </w:r>
          </w:p>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торгівельний</w:t>
            </w:r>
          </w:p>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обіг</w:t>
            </w:r>
          </w:p>
        </w:tc>
      </w:tr>
      <w:tr w:rsidR="000354CA" w:rsidRPr="00337C73" w:rsidTr="00337C73">
        <w:trPr>
          <w:trHeight w:val="1324"/>
        </w:trPr>
        <w:tc>
          <w:tcPr>
            <w:tcW w:w="394" w:type="pct"/>
            <w:vMerge/>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p>
        </w:tc>
        <w:tc>
          <w:tcPr>
            <w:tcW w:w="400"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млрд.дол.</w:t>
            </w:r>
          </w:p>
        </w:tc>
        <w:tc>
          <w:tcPr>
            <w:tcW w:w="400"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Темп росту, %</w:t>
            </w:r>
          </w:p>
        </w:tc>
        <w:tc>
          <w:tcPr>
            <w:tcW w:w="376"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Темп приприросту, %</w:t>
            </w:r>
          </w:p>
        </w:tc>
        <w:tc>
          <w:tcPr>
            <w:tcW w:w="400"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млрд.дол.</w:t>
            </w:r>
          </w:p>
        </w:tc>
        <w:tc>
          <w:tcPr>
            <w:tcW w:w="400"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Темп росту, %</w:t>
            </w:r>
          </w:p>
        </w:tc>
        <w:tc>
          <w:tcPr>
            <w:tcW w:w="348"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Темп приприросту, %</w:t>
            </w:r>
          </w:p>
        </w:tc>
        <w:tc>
          <w:tcPr>
            <w:tcW w:w="1483"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млрд.дол.</w:t>
            </w:r>
          </w:p>
        </w:tc>
        <w:tc>
          <w:tcPr>
            <w:tcW w:w="798" w:type="pct"/>
            <w:shd w:val="clear" w:color="auto" w:fill="auto"/>
            <w:noWrap/>
            <w:textDirection w:val="btLr"/>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млрд.дол.</w:t>
            </w:r>
          </w:p>
        </w:tc>
      </w:tr>
      <w:tr w:rsidR="000354CA" w:rsidRPr="00337C73" w:rsidTr="00337C73">
        <w:trPr>
          <w:trHeight w:val="255"/>
        </w:trPr>
        <w:tc>
          <w:tcPr>
            <w:tcW w:w="394" w:type="pct"/>
            <w:shd w:val="clear" w:color="auto" w:fill="auto"/>
            <w:noWrap/>
          </w:tcPr>
          <w:p w:rsidR="000354CA" w:rsidRPr="00337C73" w:rsidRDefault="000354CA" w:rsidP="00337C73">
            <w:pPr>
              <w:suppressAutoHyphens/>
              <w:spacing w:line="360" w:lineRule="auto"/>
              <w:ind w:firstLine="0"/>
              <w:jc w:val="both"/>
              <w:rPr>
                <w:noProof/>
                <w:sz w:val="20"/>
                <w:szCs w:val="20"/>
                <w:lang w:val="ru-RU" w:eastAsia="ru-RU"/>
              </w:rPr>
            </w:pPr>
            <w:r w:rsidRPr="00337C73">
              <w:rPr>
                <w:noProof/>
                <w:sz w:val="20"/>
                <w:szCs w:val="20"/>
                <w:lang w:val="ru-RU" w:eastAsia="ru-RU"/>
              </w:rPr>
              <w:t>2006</w:t>
            </w:r>
          </w:p>
        </w:tc>
        <w:tc>
          <w:tcPr>
            <w:tcW w:w="400" w:type="pct"/>
            <w:shd w:val="clear" w:color="auto" w:fill="auto"/>
            <w:noWrap/>
          </w:tcPr>
          <w:p w:rsidR="000354CA" w:rsidRPr="00337C73" w:rsidRDefault="000354CA" w:rsidP="00337C73">
            <w:pPr>
              <w:suppressAutoHyphens/>
              <w:spacing w:line="360" w:lineRule="auto"/>
              <w:ind w:firstLine="0"/>
              <w:jc w:val="both"/>
              <w:rPr>
                <w:noProof/>
                <w:sz w:val="20"/>
                <w:szCs w:val="20"/>
                <w:lang w:val="ru-RU" w:eastAsia="ru-RU"/>
              </w:rPr>
            </w:pPr>
            <w:r w:rsidRPr="00337C73">
              <w:rPr>
                <w:noProof/>
                <w:sz w:val="20"/>
                <w:szCs w:val="20"/>
                <w:lang w:val="ru-RU" w:eastAsia="ru-RU"/>
              </w:rPr>
              <w:t>128,2</w:t>
            </w:r>
          </w:p>
        </w:tc>
        <w:tc>
          <w:tcPr>
            <w:tcW w:w="400"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376"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400" w:type="pct"/>
            <w:shd w:val="clear" w:color="auto" w:fill="auto"/>
            <w:noWrap/>
          </w:tcPr>
          <w:p w:rsidR="000354CA" w:rsidRPr="00337C73" w:rsidRDefault="00956882" w:rsidP="00337C73">
            <w:pPr>
              <w:suppressAutoHyphens/>
              <w:spacing w:line="360" w:lineRule="auto"/>
              <w:ind w:firstLine="0"/>
              <w:jc w:val="both"/>
              <w:rPr>
                <w:noProof/>
                <w:sz w:val="20"/>
                <w:szCs w:val="20"/>
                <w:lang w:val="ru-RU" w:eastAsia="ru-RU"/>
              </w:rPr>
            </w:pPr>
            <w:r w:rsidRPr="00337C73">
              <w:rPr>
                <w:noProof/>
                <w:sz w:val="20"/>
                <w:szCs w:val="20"/>
                <w:lang w:val="ru-RU" w:eastAsia="ru-RU"/>
              </w:rPr>
              <w:t>113,4</w:t>
            </w:r>
          </w:p>
        </w:tc>
        <w:tc>
          <w:tcPr>
            <w:tcW w:w="400"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348"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1483"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14,8</w:t>
            </w:r>
          </w:p>
        </w:tc>
        <w:tc>
          <w:tcPr>
            <w:tcW w:w="798" w:type="pct"/>
            <w:shd w:val="clear" w:color="auto" w:fill="auto"/>
            <w:noWrap/>
          </w:tcPr>
          <w:p w:rsidR="000354CA" w:rsidRPr="00337C73" w:rsidRDefault="002B1FF3" w:rsidP="00337C73">
            <w:pPr>
              <w:suppressAutoHyphens/>
              <w:spacing w:line="360" w:lineRule="auto"/>
              <w:ind w:firstLine="0"/>
              <w:jc w:val="both"/>
              <w:rPr>
                <w:noProof/>
                <w:sz w:val="20"/>
                <w:szCs w:val="20"/>
                <w:lang w:eastAsia="ru-RU"/>
              </w:rPr>
            </w:pPr>
            <w:r w:rsidRPr="00337C73">
              <w:rPr>
                <w:noProof/>
                <w:sz w:val="20"/>
                <w:szCs w:val="20"/>
                <w:lang w:eastAsia="ru-RU"/>
              </w:rPr>
              <w:t>241,6</w:t>
            </w:r>
          </w:p>
        </w:tc>
      </w:tr>
      <w:tr w:rsidR="000354CA" w:rsidRPr="00337C73" w:rsidTr="00337C73">
        <w:trPr>
          <w:trHeight w:val="255"/>
        </w:trPr>
        <w:tc>
          <w:tcPr>
            <w:tcW w:w="394" w:type="pct"/>
            <w:shd w:val="clear" w:color="auto" w:fill="auto"/>
            <w:noWrap/>
          </w:tcPr>
          <w:p w:rsidR="000354CA" w:rsidRPr="00337C73" w:rsidRDefault="000354CA" w:rsidP="00337C73">
            <w:pPr>
              <w:suppressAutoHyphens/>
              <w:spacing w:line="360" w:lineRule="auto"/>
              <w:ind w:firstLine="0"/>
              <w:jc w:val="both"/>
              <w:rPr>
                <w:noProof/>
                <w:sz w:val="20"/>
                <w:szCs w:val="20"/>
                <w:lang w:val="ru-RU" w:eastAsia="ru-RU"/>
              </w:rPr>
            </w:pPr>
            <w:r w:rsidRPr="00337C73">
              <w:rPr>
                <w:noProof/>
                <w:sz w:val="20"/>
                <w:szCs w:val="20"/>
                <w:lang w:val="ru-RU" w:eastAsia="ru-RU"/>
              </w:rPr>
              <w:t>2007</w:t>
            </w:r>
          </w:p>
        </w:tc>
        <w:tc>
          <w:tcPr>
            <w:tcW w:w="400" w:type="pct"/>
            <w:shd w:val="clear" w:color="auto" w:fill="auto"/>
            <w:noWrap/>
          </w:tcPr>
          <w:p w:rsidR="000354CA" w:rsidRPr="00337C73" w:rsidRDefault="000354CA" w:rsidP="00337C73">
            <w:pPr>
              <w:suppressAutoHyphens/>
              <w:spacing w:line="360" w:lineRule="auto"/>
              <w:ind w:firstLine="0"/>
              <w:jc w:val="both"/>
              <w:rPr>
                <w:noProof/>
                <w:sz w:val="20"/>
                <w:szCs w:val="20"/>
                <w:lang w:val="ru-RU" w:eastAsia="ru-RU"/>
              </w:rPr>
            </w:pPr>
            <w:r w:rsidRPr="00337C73">
              <w:rPr>
                <w:noProof/>
                <w:sz w:val="20"/>
                <w:szCs w:val="20"/>
                <w:lang w:val="ru-RU" w:eastAsia="ru-RU"/>
              </w:rPr>
              <w:t>153,86</w:t>
            </w:r>
          </w:p>
        </w:tc>
        <w:tc>
          <w:tcPr>
            <w:tcW w:w="400"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120,01</w:t>
            </w:r>
          </w:p>
        </w:tc>
        <w:tc>
          <w:tcPr>
            <w:tcW w:w="376"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20,01</w:t>
            </w:r>
          </w:p>
        </w:tc>
        <w:tc>
          <w:tcPr>
            <w:tcW w:w="400" w:type="pct"/>
            <w:shd w:val="clear" w:color="auto" w:fill="auto"/>
            <w:noWrap/>
          </w:tcPr>
          <w:p w:rsidR="000354CA" w:rsidRPr="00337C73" w:rsidRDefault="00956882" w:rsidP="00337C73">
            <w:pPr>
              <w:suppressAutoHyphens/>
              <w:spacing w:line="360" w:lineRule="auto"/>
              <w:ind w:firstLine="0"/>
              <w:jc w:val="both"/>
              <w:rPr>
                <w:noProof/>
                <w:sz w:val="20"/>
                <w:szCs w:val="20"/>
                <w:lang w:val="ru-RU" w:eastAsia="ru-RU"/>
              </w:rPr>
            </w:pPr>
            <w:r w:rsidRPr="00337C73">
              <w:rPr>
                <w:noProof/>
                <w:sz w:val="20"/>
                <w:szCs w:val="20"/>
                <w:lang w:val="ru-RU" w:eastAsia="ru-RU"/>
              </w:rPr>
              <w:t>139,96</w:t>
            </w:r>
          </w:p>
        </w:tc>
        <w:tc>
          <w:tcPr>
            <w:tcW w:w="400"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123,42</w:t>
            </w:r>
          </w:p>
        </w:tc>
        <w:tc>
          <w:tcPr>
            <w:tcW w:w="348"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23,42</w:t>
            </w:r>
          </w:p>
        </w:tc>
        <w:tc>
          <w:tcPr>
            <w:tcW w:w="1483"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13,9</w:t>
            </w:r>
          </w:p>
        </w:tc>
        <w:tc>
          <w:tcPr>
            <w:tcW w:w="798" w:type="pct"/>
            <w:shd w:val="clear" w:color="auto" w:fill="auto"/>
            <w:noWrap/>
          </w:tcPr>
          <w:p w:rsidR="000354CA" w:rsidRPr="00337C73" w:rsidRDefault="002B1FF3" w:rsidP="00337C73">
            <w:pPr>
              <w:suppressAutoHyphens/>
              <w:spacing w:line="360" w:lineRule="auto"/>
              <w:ind w:firstLine="0"/>
              <w:jc w:val="both"/>
              <w:rPr>
                <w:noProof/>
                <w:sz w:val="20"/>
                <w:szCs w:val="20"/>
                <w:lang w:eastAsia="ru-RU"/>
              </w:rPr>
            </w:pPr>
            <w:r w:rsidRPr="00337C73">
              <w:rPr>
                <w:noProof/>
                <w:sz w:val="20"/>
                <w:szCs w:val="20"/>
                <w:lang w:eastAsia="ru-RU"/>
              </w:rPr>
              <w:t>293,82</w:t>
            </w:r>
          </w:p>
        </w:tc>
      </w:tr>
      <w:tr w:rsidR="000354CA" w:rsidRPr="00337C73" w:rsidTr="00337C73">
        <w:trPr>
          <w:trHeight w:val="300"/>
        </w:trPr>
        <w:tc>
          <w:tcPr>
            <w:tcW w:w="394" w:type="pct"/>
            <w:shd w:val="clear" w:color="auto" w:fill="auto"/>
            <w:noWrap/>
          </w:tcPr>
          <w:p w:rsidR="000354CA" w:rsidRPr="00337C73" w:rsidRDefault="000354CA" w:rsidP="00337C73">
            <w:pPr>
              <w:suppressAutoHyphens/>
              <w:spacing w:line="360" w:lineRule="auto"/>
              <w:ind w:firstLine="0"/>
              <w:jc w:val="both"/>
              <w:rPr>
                <w:noProof/>
                <w:sz w:val="20"/>
                <w:szCs w:val="20"/>
                <w:lang w:val="ru-RU" w:eastAsia="ru-RU"/>
              </w:rPr>
            </w:pPr>
            <w:r w:rsidRPr="00337C73">
              <w:rPr>
                <w:noProof/>
                <w:sz w:val="20"/>
                <w:szCs w:val="20"/>
                <w:lang w:val="ru-RU" w:eastAsia="ru-RU"/>
              </w:rPr>
              <w:t>2008</w:t>
            </w:r>
          </w:p>
        </w:tc>
        <w:tc>
          <w:tcPr>
            <w:tcW w:w="400" w:type="pct"/>
            <w:shd w:val="clear" w:color="auto" w:fill="auto"/>
            <w:noWrap/>
          </w:tcPr>
          <w:p w:rsidR="000354CA" w:rsidRPr="00337C73" w:rsidRDefault="000354CA" w:rsidP="00337C73">
            <w:pPr>
              <w:suppressAutoHyphens/>
              <w:spacing w:line="360" w:lineRule="auto"/>
              <w:ind w:firstLine="0"/>
              <w:jc w:val="both"/>
              <w:rPr>
                <w:noProof/>
                <w:sz w:val="20"/>
                <w:szCs w:val="20"/>
                <w:lang w:val="ru-RU" w:eastAsia="ru-RU"/>
              </w:rPr>
            </w:pPr>
            <w:r w:rsidRPr="00337C73">
              <w:rPr>
                <w:noProof/>
                <w:sz w:val="20"/>
                <w:szCs w:val="20"/>
                <w:lang w:val="ru-RU" w:eastAsia="ru-RU"/>
              </w:rPr>
              <w:t>177,84</w:t>
            </w:r>
          </w:p>
        </w:tc>
        <w:tc>
          <w:tcPr>
            <w:tcW w:w="400" w:type="pct"/>
            <w:shd w:val="clear" w:color="auto" w:fill="auto"/>
            <w:noWrap/>
          </w:tcPr>
          <w:p w:rsidR="000354CA" w:rsidRPr="00337C73" w:rsidRDefault="00956882" w:rsidP="00337C73">
            <w:pPr>
              <w:suppressAutoHyphens/>
              <w:spacing w:line="360" w:lineRule="auto"/>
              <w:ind w:firstLine="0"/>
              <w:jc w:val="both"/>
              <w:rPr>
                <w:noProof/>
                <w:sz w:val="20"/>
                <w:szCs w:val="20"/>
                <w:lang w:val="ru-RU" w:eastAsia="ru-RU"/>
              </w:rPr>
            </w:pPr>
            <w:r w:rsidRPr="00337C73">
              <w:rPr>
                <w:noProof/>
                <w:sz w:val="20"/>
                <w:szCs w:val="20"/>
                <w:lang w:val="ru-RU" w:eastAsia="ru-RU"/>
              </w:rPr>
              <w:t>1</w:t>
            </w:r>
            <w:r w:rsidR="000354CA" w:rsidRPr="00337C73">
              <w:rPr>
                <w:noProof/>
                <w:sz w:val="20"/>
                <w:szCs w:val="20"/>
                <w:lang w:val="ru-RU" w:eastAsia="ru-RU"/>
              </w:rPr>
              <w:t>15,6</w:t>
            </w:r>
          </w:p>
        </w:tc>
        <w:tc>
          <w:tcPr>
            <w:tcW w:w="376" w:type="pct"/>
            <w:shd w:val="clear" w:color="auto" w:fill="auto"/>
            <w:noWrap/>
          </w:tcPr>
          <w:p w:rsidR="000354CA" w:rsidRPr="00337C73" w:rsidRDefault="00956882" w:rsidP="00337C73">
            <w:pPr>
              <w:suppressAutoHyphens/>
              <w:spacing w:line="360" w:lineRule="auto"/>
              <w:ind w:firstLine="0"/>
              <w:jc w:val="both"/>
              <w:rPr>
                <w:noProof/>
                <w:sz w:val="20"/>
                <w:szCs w:val="20"/>
                <w:lang w:val="ru-RU" w:eastAsia="ru-RU"/>
              </w:rPr>
            </w:pPr>
            <w:r w:rsidRPr="00337C73">
              <w:rPr>
                <w:noProof/>
                <w:sz w:val="20"/>
                <w:szCs w:val="20"/>
                <w:lang w:val="ru-RU" w:eastAsia="ru-RU"/>
              </w:rPr>
              <w:t>15,6</w:t>
            </w:r>
          </w:p>
        </w:tc>
        <w:tc>
          <w:tcPr>
            <w:tcW w:w="400" w:type="pct"/>
            <w:shd w:val="clear" w:color="auto" w:fill="auto"/>
            <w:noWrap/>
          </w:tcPr>
          <w:p w:rsidR="000354CA" w:rsidRPr="00337C73" w:rsidRDefault="00956882" w:rsidP="00337C73">
            <w:pPr>
              <w:suppressAutoHyphens/>
              <w:spacing w:line="360" w:lineRule="auto"/>
              <w:ind w:firstLine="0"/>
              <w:jc w:val="both"/>
              <w:rPr>
                <w:noProof/>
                <w:sz w:val="20"/>
                <w:szCs w:val="20"/>
                <w:lang w:val="ru-RU" w:eastAsia="ru-RU"/>
              </w:rPr>
            </w:pPr>
            <w:r w:rsidRPr="00337C73">
              <w:rPr>
                <w:noProof/>
                <w:sz w:val="20"/>
                <w:szCs w:val="20"/>
                <w:lang w:val="ru-RU" w:eastAsia="ru-RU"/>
              </w:rPr>
              <w:t>178,65</w:t>
            </w:r>
          </w:p>
        </w:tc>
        <w:tc>
          <w:tcPr>
            <w:tcW w:w="400"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127,64</w:t>
            </w:r>
          </w:p>
        </w:tc>
        <w:tc>
          <w:tcPr>
            <w:tcW w:w="348"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27,64</w:t>
            </w:r>
          </w:p>
        </w:tc>
        <w:tc>
          <w:tcPr>
            <w:tcW w:w="1483" w:type="pct"/>
            <w:shd w:val="clear" w:color="auto" w:fill="auto"/>
            <w:noWrap/>
          </w:tcPr>
          <w:p w:rsidR="000354CA" w:rsidRPr="00337C73" w:rsidRDefault="00B355FC" w:rsidP="00337C73">
            <w:pPr>
              <w:suppressAutoHyphens/>
              <w:spacing w:line="360" w:lineRule="auto"/>
              <w:ind w:firstLine="0"/>
              <w:jc w:val="both"/>
              <w:rPr>
                <w:noProof/>
                <w:sz w:val="20"/>
                <w:szCs w:val="20"/>
                <w:lang w:val="ru-RU" w:eastAsia="ru-RU"/>
              </w:rPr>
            </w:pPr>
            <w:r w:rsidRPr="00337C73">
              <w:rPr>
                <w:noProof/>
                <w:sz w:val="20"/>
                <w:szCs w:val="20"/>
                <w:lang w:val="ru-RU" w:eastAsia="ru-RU"/>
              </w:rPr>
              <w:t>-0,81</w:t>
            </w:r>
          </w:p>
        </w:tc>
        <w:tc>
          <w:tcPr>
            <w:tcW w:w="798" w:type="pct"/>
            <w:shd w:val="clear" w:color="auto" w:fill="auto"/>
            <w:noWrap/>
          </w:tcPr>
          <w:p w:rsidR="000354CA" w:rsidRPr="00337C73" w:rsidRDefault="002B1FF3" w:rsidP="00337C73">
            <w:pPr>
              <w:suppressAutoHyphens/>
              <w:spacing w:line="360" w:lineRule="auto"/>
              <w:ind w:firstLine="0"/>
              <w:jc w:val="both"/>
              <w:rPr>
                <w:noProof/>
                <w:sz w:val="20"/>
                <w:szCs w:val="20"/>
                <w:lang w:eastAsia="ru-RU"/>
              </w:rPr>
            </w:pPr>
            <w:r w:rsidRPr="00337C73">
              <w:rPr>
                <w:noProof/>
                <w:sz w:val="20"/>
                <w:szCs w:val="20"/>
                <w:lang w:eastAsia="ru-RU"/>
              </w:rPr>
              <w:t>356,49</w:t>
            </w:r>
          </w:p>
        </w:tc>
      </w:tr>
    </w:tbl>
    <w:p w:rsidR="000354CA" w:rsidRPr="000E456B" w:rsidRDefault="000354CA" w:rsidP="000E456B">
      <w:pPr>
        <w:suppressAutoHyphens/>
        <w:spacing w:line="360" w:lineRule="auto"/>
        <w:jc w:val="both"/>
        <w:rPr>
          <w:i/>
          <w:noProof/>
          <w:szCs w:val="28"/>
        </w:rPr>
      </w:pPr>
    </w:p>
    <w:p w:rsidR="000354CA" w:rsidRPr="000E456B" w:rsidRDefault="000354CA" w:rsidP="000E456B">
      <w:pPr>
        <w:suppressAutoHyphens/>
        <w:spacing w:line="360" w:lineRule="auto"/>
        <w:jc w:val="both"/>
        <w:rPr>
          <w:noProof/>
          <w:szCs w:val="28"/>
        </w:rPr>
      </w:pPr>
      <w:r w:rsidRPr="000E456B">
        <w:rPr>
          <w:i/>
          <w:noProof/>
          <w:szCs w:val="28"/>
        </w:rPr>
        <w:t>Зовнішньоторговельний обіг</w:t>
      </w:r>
      <w:r w:rsidRPr="000E456B">
        <w:rPr>
          <w:noProof/>
          <w:szCs w:val="28"/>
        </w:rPr>
        <w:t xml:space="preserve"> (ЗТО) - це сума вартості експорту та імпорту країни, або груп країн за певний період часу: рік, квартал, місяць. Зовнішньоторговельний обіг показує загальні обсяги зовнішньоторговельної діяльності, тобто як експорту, так і імпорту разом:</w:t>
      </w:r>
    </w:p>
    <w:p w:rsidR="000354CA" w:rsidRPr="000E456B" w:rsidRDefault="000354CA" w:rsidP="000E456B">
      <w:pPr>
        <w:suppressAutoHyphens/>
        <w:spacing w:line="360" w:lineRule="auto"/>
        <w:jc w:val="both"/>
        <w:rPr>
          <w:noProof/>
          <w:szCs w:val="8"/>
        </w:rPr>
      </w:pPr>
    </w:p>
    <w:p w:rsidR="000354CA" w:rsidRPr="000E456B" w:rsidRDefault="000354CA" w:rsidP="000E456B">
      <w:pPr>
        <w:suppressAutoHyphens/>
        <w:spacing w:line="360" w:lineRule="auto"/>
        <w:jc w:val="both"/>
        <w:rPr>
          <w:noProof/>
          <w:szCs w:val="28"/>
        </w:rPr>
      </w:pPr>
      <w:r w:rsidRPr="000E456B">
        <w:rPr>
          <w:i/>
          <w:noProof/>
          <w:szCs w:val="28"/>
        </w:rPr>
        <w:t xml:space="preserve">ЗТО = Е + І </w:t>
      </w:r>
      <w:r w:rsidRPr="000E456B">
        <w:rPr>
          <w:noProof/>
          <w:szCs w:val="28"/>
        </w:rPr>
        <w:t>(1);</w:t>
      </w:r>
    </w:p>
    <w:p w:rsidR="000E456B" w:rsidRDefault="000E456B">
      <w:pPr>
        <w:spacing w:after="200" w:line="276" w:lineRule="auto"/>
        <w:ind w:firstLine="0"/>
        <w:rPr>
          <w:noProof/>
          <w:szCs w:val="28"/>
        </w:rPr>
      </w:pPr>
      <w:r>
        <w:rPr>
          <w:noProof/>
          <w:szCs w:val="28"/>
        </w:rPr>
        <w:br w:type="page"/>
      </w:r>
    </w:p>
    <w:p w:rsidR="000354CA" w:rsidRPr="000E456B" w:rsidRDefault="000354CA" w:rsidP="000E456B">
      <w:pPr>
        <w:suppressAutoHyphens/>
        <w:spacing w:line="360" w:lineRule="auto"/>
        <w:jc w:val="both"/>
        <w:rPr>
          <w:noProof/>
          <w:szCs w:val="28"/>
        </w:rPr>
      </w:pPr>
      <w:r w:rsidRPr="000E456B">
        <w:rPr>
          <w:noProof/>
          <w:szCs w:val="28"/>
        </w:rPr>
        <w:t xml:space="preserve">де </w:t>
      </w:r>
      <w:r w:rsidRPr="000E456B">
        <w:rPr>
          <w:i/>
          <w:noProof/>
          <w:szCs w:val="28"/>
        </w:rPr>
        <w:t>Е</w:t>
      </w:r>
      <w:r w:rsidRPr="000E456B">
        <w:rPr>
          <w:noProof/>
          <w:szCs w:val="28"/>
        </w:rPr>
        <w:t xml:space="preserve"> - обсяг експорту (у вартісних одиницях); </w:t>
      </w:r>
      <w:r w:rsidRPr="000E456B">
        <w:rPr>
          <w:i/>
          <w:noProof/>
          <w:szCs w:val="28"/>
        </w:rPr>
        <w:t>І</w:t>
      </w:r>
      <w:r w:rsidRPr="000E456B">
        <w:rPr>
          <w:noProof/>
          <w:szCs w:val="28"/>
        </w:rPr>
        <w:t xml:space="preserve"> - обсяг імпорту (у вартісних одиницях).</w:t>
      </w:r>
    </w:p>
    <w:p w:rsidR="000354CA" w:rsidRPr="000E456B" w:rsidRDefault="000354CA" w:rsidP="000E456B">
      <w:pPr>
        <w:suppressAutoHyphens/>
        <w:spacing w:line="360" w:lineRule="auto"/>
        <w:jc w:val="both"/>
        <w:rPr>
          <w:noProof/>
          <w:szCs w:val="28"/>
        </w:rPr>
      </w:pPr>
      <w:r w:rsidRPr="000E456B">
        <w:rPr>
          <w:i/>
          <w:noProof/>
          <w:szCs w:val="28"/>
        </w:rPr>
        <w:t xml:space="preserve">Сальдо торговельного балансу </w:t>
      </w:r>
      <w:r w:rsidRPr="000E456B">
        <w:rPr>
          <w:noProof/>
          <w:szCs w:val="28"/>
        </w:rPr>
        <w:t>(С</w:t>
      </w:r>
      <w:r w:rsidRPr="000E456B">
        <w:rPr>
          <w:noProof/>
          <w:szCs w:val="28"/>
          <w:vertAlign w:val="subscript"/>
        </w:rPr>
        <w:t>т</w:t>
      </w:r>
      <w:r w:rsidRPr="000E456B">
        <w:rPr>
          <w:noProof/>
          <w:szCs w:val="28"/>
        </w:rPr>
        <w:t>):</w:t>
      </w:r>
    </w:p>
    <w:p w:rsidR="000354CA" w:rsidRPr="000E456B" w:rsidRDefault="000354CA" w:rsidP="000E456B">
      <w:pPr>
        <w:suppressAutoHyphens/>
        <w:spacing w:line="360" w:lineRule="auto"/>
        <w:jc w:val="both"/>
        <w:rPr>
          <w:noProof/>
          <w:szCs w:val="8"/>
        </w:rPr>
      </w:pPr>
    </w:p>
    <w:p w:rsidR="000354CA" w:rsidRPr="000E456B" w:rsidRDefault="000354CA" w:rsidP="000E456B">
      <w:pPr>
        <w:suppressAutoHyphens/>
        <w:spacing w:line="360" w:lineRule="auto"/>
        <w:jc w:val="both"/>
        <w:rPr>
          <w:noProof/>
          <w:szCs w:val="28"/>
        </w:rPr>
      </w:pPr>
      <w:r w:rsidRPr="000E456B">
        <w:rPr>
          <w:i/>
          <w:noProof/>
          <w:szCs w:val="28"/>
        </w:rPr>
        <w:t>С</w:t>
      </w:r>
      <w:r w:rsidRPr="000E456B">
        <w:rPr>
          <w:i/>
          <w:noProof/>
          <w:szCs w:val="28"/>
          <w:vertAlign w:val="subscript"/>
        </w:rPr>
        <w:t>т</w:t>
      </w:r>
      <w:r w:rsidRPr="000E456B">
        <w:rPr>
          <w:i/>
          <w:noProof/>
          <w:szCs w:val="28"/>
        </w:rPr>
        <w:t xml:space="preserve"> = Е</w:t>
      </w:r>
      <w:r w:rsidRPr="000E456B">
        <w:rPr>
          <w:i/>
          <w:noProof/>
          <w:szCs w:val="28"/>
          <w:vertAlign w:val="subscript"/>
        </w:rPr>
        <w:t>т</w:t>
      </w:r>
      <w:r w:rsidRPr="000E456B">
        <w:rPr>
          <w:i/>
          <w:noProof/>
          <w:szCs w:val="28"/>
        </w:rPr>
        <w:t xml:space="preserve"> - І</w:t>
      </w:r>
      <w:r w:rsidRPr="000E456B">
        <w:rPr>
          <w:i/>
          <w:noProof/>
          <w:szCs w:val="28"/>
          <w:vertAlign w:val="subscript"/>
        </w:rPr>
        <w:t>т</w:t>
      </w:r>
      <w:r w:rsidRPr="000E456B">
        <w:rPr>
          <w:i/>
          <w:noProof/>
          <w:szCs w:val="28"/>
        </w:rPr>
        <w:t xml:space="preserve">, </w:t>
      </w:r>
      <w:r w:rsidRPr="000E456B">
        <w:rPr>
          <w:noProof/>
          <w:szCs w:val="28"/>
        </w:rPr>
        <w:t>(2);</w:t>
      </w:r>
    </w:p>
    <w:p w:rsidR="000354CA" w:rsidRPr="000E456B" w:rsidRDefault="000354CA" w:rsidP="000E456B">
      <w:pPr>
        <w:suppressAutoHyphens/>
        <w:spacing w:line="360" w:lineRule="auto"/>
        <w:jc w:val="both"/>
        <w:rPr>
          <w:i/>
          <w:noProof/>
          <w:szCs w:val="8"/>
        </w:rPr>
      </w:pPr>
    </w:p>
    <w:p w:rsidR="000354CA" w:rsidRPr="000E456B" w:rsidRDefault="000354CA" w:rsidP="000E456B">
      <w:pPr>
        <w:suppressAutoHyphens/>
        <w:spacing w:line="360" w:lineRule="auto"/>
        <w:jc w:val="both"/>
        <w:rPr>
          <w:noProof/>
          <w:szCs w:val="28"/>
        </w:rPr>
      </w:pPr>
      <w:r w:rsidRPr="000E456B">
        <w:rPr>
          <w:noProof/>
          <w:szCs w:val="28"/>
        </w:rPr>
        <w:t>де Е</w:t>
      </w:r>
      <w:r w:rsidRPr="000E456B">
        <w:rPr>
          <w:noProof/>
          <w:szCs w:val="28"/>
          <w:vertAlign w:val="subscript"/>
        </w:rPr>
        <w:t>т</w:t>
      </w:r>
      <w:r w:rsidRPr="000E456B">
        <w:rPr>
          <w:noProof/>
          <w:szCs w:val="28"/>
        </w:rPr>
        <w:t xml:space="preserve"> - вартість товарного експорту; І</w:t>
      </w:r>
      <w:r w:rsidRPr="000E456B">
        <w:rPr>
          <w:noProof/>
          <w:szCs w:val="28"/>
          <w:vertAlign w:val="subscript"/>
        </w:rPr>
        <w:t>т</w:t>
      </w:r>
      <w:r w:rsidRPr="000E456B">
        <w:rPr>
          <w:noProof/>
          <w:szCs w:val="28"/>
        </w:rPr>
        <w:t xml:space="preserve"> - вартість товарного імпорту.</w:t>
      </w:r>
    </w:p>
    <w:p w:rsidR="000354CA" w:rsidRPr="000E456B" w:rsidRDefault="000354CA" w:rsidP="000E456B">
      <w:pPr>
        <w:suppressAutoHyphens/>
        <w:spacing w:line="360" w:lineRule="auto"/>
        <w:jc w:val="both"/>
        <w:rPr>
          <w:noProof/>
          <w:szCs w:val="28"/>
        </w:rPr>
      </w:pPr>
      <w:r w:rsidRPr="000E456B">
        <w:rPr>
          <w:noProof/>
          <w:szCs w:val="28"/>
        </w:rPr>
        <w:t xml:space="preserve">За останні три роки спостерігається зріст сальдо торгівельного балансу в сторону </w:t>
      </w:r>
      <w:r w:rsidR="002B1FF3" w:rsidRPr="000E456B">
        <w:rPr>
          <w:noProof/>
          <w:szCs w:val="28"/>
        </w:rPr>
        <w:t>імпорту</w:t>
      </w:r>
      <w:r w:rsidRPr="000E456B">
        <w:rPr>
          <w:noProof/>
          <w:szCs w:val="28"/>
        </w:rPr>
        <w:t xml:space="preserve">, </w:t>
      </w:r>
      <w:r w:rsidR="002B1FF3" w:rsidRPr="000E456B">
        <w:rPr>
          <w:noProof/>
          <w:szCs w:val="28"/>
        </w:rPr>
        <w:t>а</w:t>
      </w:r>
      <w:r w:rsidRPr="000E456B">
        <w:rPr>
          <w:noProof/>
          <w:szCs w:val="28"/>
        </w:rPr>
        <w:t xml:space="preserve"> за остан</w:t>
      </w:r>
      <w:r w:rsidR="002B1FF3" w:rsidRPr="000E456B">
        <w:rPr>
          <w:noProof/>
          <w:szCs w:val="28"/>
        </w:rPr>
        <w:t>ній 2008</w:t>
      </w:r>
      <w:r w:rsidRPr="000E456B">
        <w:rPr>
          <w:noProof/>
          <w:szCs w:val="28"/>
        </w:rPr>
        <w:t xml:space="preserve"> рік </w:t>
      </w:r>
      <w:r w:rsidR="002B1FF3" w:rsidRPr="000E456B">
        <w:rPr>
          <w:noProof/>
          <w:szCs w:val="28"/>
        </w:rPr>
        <w:t>зріст був стрімким</w:t>
      </w:r>
      <w:r w:rsidRPr="000E456B">
        <w:rPr>
          <w:noProof/>
          <w:szCs w:val="28"/>
        </w:rPr>
        <w:t xml:space="preserve">. </w:t>
      </w:r>
    </w:p>
    <w:p w:rsidR="000354CA" w:rsidRPr="000E456B" w:rsidRDefault="000354CA" w:rsidP="000E456B">
      <w:pPr>
        <w:suppressAutoHyphens/>
        <w:spacing w:line="360" w:lineRule="auto"/>
        <w:jc w:val="both"/>
        <w:rPr>
          <w:noProof/>
          <w:szCs w:val="28"/>
        </w:rPr>
      </w:pPr>
      <w:r w:rsidRPr="000E456B">
        <w:rPr>
          <w:noProof/>
          <w:szCs w:val="28"/>
        </w:rPr>
        <w:t>Зовнішньоторговельний оборот за три останні роки також має тенденцію до зросту (табл. 3):</w:t>
      </w:r>
    </w:p>
    <w:p w:rsidR="000354CA" w:rsidRPr="000E456B" w:rsidRDefault="000354CA" w:rsidP="000E456B">
      <w:pPr>
        <w:suppressAutoHyphens/>
        <w:spacing w:line="360" w:lineRule="auto"/>
        <w:jc w:val="both"/>
        <w:rPr>
          <w:noProof/>
        </w:rPr>
      </w:pPr>
    </w:p>
    <w:p w:rsidR="000354CA" w:rsidRPr="000E456B" w:rsidRDefault="000354CA" w:rsidP="000E456B">
      <w:pPr>
        <w:suppressAutoHyphens/>
        <w:spacing w:line="360" w:lineRule="auto"/>
        <w:jc w:val="both"/>
        <w:rPr>
          <w:noProof/>
        </w:rPr>
      </w:pPr>
      <w:r w:rsidRPr="000E456B">
        <w:rPr>
          <w:noProof/>
        </w:rPr>
        <w:t>Табл. 3. Темпи зросту зовнішньоторговельного обігу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010"/>
        <w:gridCol w:w="1189"/>
        <w:gridCol w:w="3225"/>
        <w:gridCol w:w="2377"/>
        <w:gridCol w:w="1769"/>
      </w:tblGrid>
      <w:tr w:rsidR="000354CA" w:rsidRPr="00337C73" w:rsidTr="00337C73">
        <w:trPr>
          <w:trHeight w:val="23"/>
        </w:trPr>
        <w:tc>
          <w:tcPr>
            <w:tcW w:w="5000" w:type="pct"/>
            <w:gridSpan w:val="5"/>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Зовнішньоторговельний обіг</w:t>
            </w:r>
          </w:p>
        </w:tc>
      </w:tr>
      <w:tr w:rsidR="000354CA" w:rsidRPr="00337C73" w:rsidTr="00337C73">
        <w:trPr>
          <w:trHeight w:val="23"/>
        </w:trPr>
        <w:tc>
          <w:tcPr>
            <w:tcW w:w="528"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Роки</w:t>
            </w:r>
          </w:p>
        </w:tc>
        <w:tc>
          <w:tcPr>
            <w:tcW w:w="621" w:type="pct"/>
            <w:shd w:val="clear" w:color="auto" w:fill="auto"/>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млрд.дол.</w:t>
            </w:r>
          </w:p>
        </w:tc>
        <w:tc>
          <w:tcPr>
            <w:tcW w:w="1685"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Абсолютний темп росту, млрд. дол</w:t>
            </w:r>
          </w:p>
        </w:tc>
        <w:tc>
          <w:tcPr>
            <w:tcW w:w="1242"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Відносний темп росту, %</w:t>
            </w:r>
          </w:p>
        </w:tc>
        <w:tc>
          <w:tcPr>
            <w:tcW w:w="924"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Темп приросту, %</w:t>
            </w:r>
          </w:p>
        </w:tc>
      </w:tr>
      <w:tr w:rsidR="000354CA" w:rsidRPr="00337C73" w:rsidTr="00337C73">
        <w:trPr>
          <w:trHeight w:val="23"/>
        </w:trPr>
        <w:tc>
          <w:tcPr>
            <w:tcW w:w="528"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200</w:t>
            </w:r>
            <w:r w:rsidR="00D26F47" w:rsidRPr="00337C73">
              <w:rPr>
                <w:noProof/>
                <w:sz w:val="20"/>
                <w:szCs w:val="20"/>
                <w:lang w:eastAsia="ru-RU"/>
              </w:rPr>
              <w:t>6</w:t>
            </w:r>
          </w:p>
        </w:tc>
        <w:tc>
          <w:tcPr>
            <w:tcW w:w="621" w:type="pct"/>
            <w:shd w:val="clear" w:color="auto" w:fill="auto"/>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241,60</w:t>
            </w:r>
          </w:p>
        </w:tc>
        <w:tc>
          <w:tcPr>
            <w:tcW w:w="1685"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1242"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924"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х</w:t>
            </w:r>
          </w:p>
        </w:tc>
      </w:tr>
      <w:tr w:rsidR="000354CA" w:rsidRPr="00337C73" w:rsidTr="00337C73">
        <w:trPr>
          <w:trHeight w:val="23"/>
        </w:trPr>
        <w:tc>
          <w:tcPr>
            <w:tcW w:w="528"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200</w:t>
            </w:r>
            <w:r w:rsidR="00D26F47" w:rsidRPr="00337C73">
              <w:rPr>
                <w:noProof/>
                <w:sz w:val="20"/>
                <w:szCs w:val="20"/>
                <w:lang w:eastAsia="ru-RU"/>
              </w:rPr>
              <w:t>7</w:t>
            </w:r>
          </w:p>
        </w:tc>
        <w:tc>
          <w:tcPr>
            <w:tcW w:w="621" w:type="pct"/>
            <w:shd w:val="clear" w:color="auto" w:fill="auto"/>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293,82</w:t>
            </w:r>
          </w:p>
        </w:tc>
        <w:tc>
          <w:tcPr>
            <w:tcW w:w="1685" w:type="pct"/>
            <w:shd w:val="clear" w:color="auto" w:fill="auto"/>
            <w:noWrap/>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52,22</w:t>
            </w:r>
          </w:p>
        </w:tc>
        <w:tc>
          <w:tcPr>
            <w:tcW w:w="1242" w:type="pct"/>
            <w:shd w:val="clear" w:color="auto" w:fill="auto"/>
            <w:noWrap/>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121,61</w:t>
            </w:r>
          </w:p>
        </w:tc>
        <w:tc>
          <w:tcPr>
            <w:tcW w:w="924" w:type="pct"/>
            <w:shd w:val="clear" w:color="auto" w:fill="auto"/>
            <w:noWrap/>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21,61</w:t>
            </w:r>
          </w:p>
        </w:tc>
      </w:tr>
      <w:tr w:rsidR="000354CA" w:rsidRPr="00337C73" w:rsidTr="00337C73">
        <w:trPr>
          <w:trHeight w:val="23"/>
        </w:trPr>
        <w:tc>
          <w:tcPr>
            <w:tcW w:w="528" w:type="pct"/>
            <w:shd w:val="clear" w:color="auto" w:fill="auto"/>
            <w:noWrap/>
          </w:tcPr>
          <w:p w:rsidR="000354CA" w:rsidRPr="00337C73" w:rsidRDefault="000354CA" w:rsidP="00337C73">
            <w:pPr>
              <w:suppressAutoHyphens/>
              <w:spacing w:line="360" w:lineRule="auto"/>
              <w:ind w:firstLine="0"/>
              <w:jc w:val="both"/>
              <w:rPr>
                <w:noProof/>
                <w:sz w:val="20"/>
                <w:szCs w:val="20"/>
                <w:lang w:eastAsia="ru-RU"/>
              </w:rPr>
            </w:pPr>
            <w:r w:rsidRPr="00337C73">
              <w:rPr>
                <w:noProof/>
                <w:sz w:val="20"/>
                <w:szCs w:val="20"/>
                <w:lang w:eastAsia="ru-RU"/>
              </w:rPr>
              <w:t>200</w:t>
            </w:r>
            <w:r w:rsidR="00D26F47" w:rsidRPr="00337C73">
              <w:rPr>
                <w:noProof/>
                <w:sz w:val="20"/>
                <w:szCs w:val="20"/>
                <w:lang w:eastAsia="ru-RU"/>
              </w:rPr>
              <w:t>8</w:t>
            </w:r>
          </w:p>
        </w:tc>
        <w:tc>
          <w:tcPr>
            <w:tcW w:w="621" w:type="pct"/>
            <w:shd w:val="clear" w:color="auto" w:fill="auto"/>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356,49</w:t>
            </w:r>
          </w:p>
        </w:tc>
        <w:tc>
          <w:tcPr>
            <w:tcW w:w="1685" w:type="pct"/>
            <w:shd w:val="clear" w:color="auto" w:fill="auto"/>
            <w:noWrap/>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62,67</w:t>
            </w:r>
          </w:p>
        </w:tc>
        <w:tc>
          <w:tcPr>
            <w:tcW w:w="1242" w:type="pct"/>
            <w:shd w:val="clear" w:color="auto" w:fill="auto"/>
            <w:noWrap/>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121,33</w:t>
            </w:r>
          </w:p>
        </w:tc>
        <w:tc>
          <w:tcPr>
            <w:tcW w:w="924" w:type="pct"/>
            <w:shd w:val="clear" w:color="auto" w:fill="auto"/>
            <w:noWrap/>
          </w:tcPr>
          <w:p w:rsidR="000354CA" w:rsidRPr="00337C73" w:rsidRDefault="00D26F47" w:rsidP="00337C73">
            <w:pPr>
              <w:suppressAutoHyphens/>
              <w:spacing w:line="360" w:lineRule="auto"/>
              <w:ind w:firstLine="0"/>
              <w:jc w:val="both"/>
              <w:rPr>
                <w:noProof/>
                <w:sz w:val="20"/>
                <w:szCs w:val="20"/>
                <w:lang w:eastAsia="ru-RU"/>
              </w:rPr>
            </w:pPr>
            <w:r w:rsidRPr="00337C73">
              <w:rPr>
                <w:noProof/>
                <w:sz w:val="20"/>
                <w:szCs w:val="20"/>
                <w:lang w:eastAsia="ru-RU"/>
              </w:rPr>
              <w:t>21,33</w:t>
            </w:r>
          </w:p>
        </w:tc>
      </w:tr>
    </w:tbl>
    <w:p w:rsidR="000354CA" w:rsidRPr="000E456B" w:rsidRDefault="000354CA" w:rsidP="000E456B">
      <w:pPr>
        <w:suppressAutoHyphens/>
        <w:spacing w:line="360" w:lineRule="auto"/>
        <w:jc w:val="both"/>
        <w:rPr>
          <w:noProof/>
          <w:szCs w:val="8"/>
        </w:rPr>
      </w:pPr>
    </w:p>
    <w:p w:rsidR="000354CA" w:rsidRPr="000E456B" w:rsidRDefault="000354CA" w:rsidP="000E456B">
      <w:pPr>
        <w:suppressAutoHyphens/>
        <w:spacing w:line="360" w:lineRule="auto"/>
        <w:jc w:val="both"/>
        <w:rPr>
          <w:noProof/>
          <w:szCs w:val="28"/>
        </w:rPr>
      </w:pPr>
      <w:r w:rsidRPr="000E456B">
        <w:rPr>
          <w:noProof/>
          <w:szCs w:val="28"/>
        </w:rPr>
        <w:t xml:space="preserve">Отже, як бачимо із таблиці сальдо торгівельного балансу у вcіх роках </w:t>
      </w:r>
      <w:r w:rsidR="0057576A" w:rsidRPr="000E456B">
        <w:rPr>
          <w:noProof/>
          <w:szCs w:val="28"/>
        </w:rPr>
        <w:t xml:space="preserve">не </w:t>
      </w:r>
      <w:r w:rsidRPr="000E456B">
        <w:rPr>
          <w:noProof/>
          <w:szCs w:val="28"/>
        </w:rPr>
        <w:t xml:space="preserve">спостерігається </w:t>
      </w:r>
      <w:r w:rsidR="0057576A" w:rsidRPr="000E456B">
        <w:rPr>
          <w:noProof/>
          <w:szCs w:val="28"/>
        </w:rPr>
        <w:t>зро</w:t>
      </w:r>
      <w:r w:rsidRPr="000E456B">
        <w:rPr>
          <w:noProof/>
          <w:szCs w:val="28"/>
        </w:rPr>
        <w:t>ст</w:t>
      </w:r>
      <w:r w:rsidR="0057576A" w:rsidRPr="000E456B">
        <w:rPr>
          <w:noProof/>
          <w:szCs w:val="28"/>
        </w:rPr>
        <w:t>у</w:t>
      </w:r>
      <w:r w:rsidRPr="000E456B">
        <w:rPr>
          <w:noProof/>
          <w:szCs w:val="28"/>
        </w:rPr>
        <w:t xml:space="preserve"> зовнішньоторговельних показників. </w:t>
      </w:r>
    </w:p>
    <w:p w:rsidR="00C400A7" w:rsidRPr="000E456B" w:rsidRDefault="00C400A7" w:rsidP="000E456B">
      <w:pPr>
        <w:suppressAutoHyphens/>
        <w:spacing w:line="360" w:lineRule="auto"/>
        <w:jc w:val="both"/>
        <w:rPr>
          <w:noProof/>
          <w:szCs w:val="28"/>
        </w:rPr>
      </w:pPr>
      <w:r w:rsidRPr="000E456B">
        <w:rPr>
          <w:noProof/>
          <w:szCs w:val="28"/>
        </w:rPr>
        <w:t>В 2008 р. зовнішньоторговельний обіг Тайланду досяг 356,49 млрд доларів США, збільшившись у порівнянні з попереднім роком на 62,67</w:t>
      </w:r>
      <w:r w:rsidR="001C77F2" w:rsidRPr="000E456B">
        <w:rPr>
          <w:noProof/>
          <w:szCs w:val="28"/>
        </w:rPr>
        <w:t>млрд доларів, або 21,33</w:t>
      </w:r>
      <w:r w:rsidRPr="000E456B">
        <w:rPr>
          <w:noProof/>
          <w:szCs w:val="28"/>
        </w:rPr>
        <w:t xml:space="preserve"> відсотка. </w:t>
      </w:r>
      <w:r w:rsidR="001C77F2" w:rsidRPr="000E456B">
        <w:rPr>
          <w:noProof/>
          <w:szCs w:val="28"/>
        </w:rPr>
        <w:t>Але п</w:t>
      </w:r>
      <w:r w:rsidRPr="000E456B">
        <w:rPr>
          <w:noProof/>
          <w:szCs w:val="28"/>
        </w:rPr>
        <w:t xml:space="preserve">ри цьому </w:t>
      </w:r>
      <w:r w:rsidR="001C77F2" w:rsidRPr="000E456B">
        <w:rPr>
          <w:noProof/>
          <w:szCs w:val="28"/>
        </w:rPr>
        <w:t>утворилост негативне</w:t>
      </w:r>
      <w:r w:rsidRPr="000E456B">
        <w:rPr>
          <w:noProof/>
          <w:szCs w:val="28"/>
        </w:rPr>
        <w:t xml:space="preserve"> сальдо </w:t>
      </w:r>
      <w:r w:rsidR="001C77F2" w:rsidRPr="000E456B">
        <w:rPr>
          <w:noProof/>
          <w:szCs w:val="28"/>
        </w:rPr>
        <w:t>-0,81</w:t>
      </w:r>
      <w:r w:rsidRPr="000E456B">
        <w:rPr>
          <w:noProof/>
          <w:szCs w:val="28"/>
        </w:rPr>
        <w:t xml:space="preserve"> млрд доларів. </w:t>
      </w:r>
      <w:r w:rsidR="001C77F2" w:rsidRPr="000E456B">
        <w:rPr>
          <w:noProof/>
          <w:szCs w:val="28"/>
        </w:rPr>
        <w:t>Одже, під час кризового 2008 року імпорт почав переважати над експортом.</w:t>
      </w:r>
      <w:r w:rsidRPr="000E456B">
        <w:rPr>
          <w:noProof/>
          <w:szCs w:val="28"/>
        </w:rPr>
        <w:t xml:space="preserve"> </w:t>
      </w:r>
    </w:p>
    <w:p w:rsidR="00C400A7" w:rsidRPr="000E456B" w:rsidRDefault="001C77F2" w:rsidP="000E456B">
      <w:pPr>
        <w:suppressAutoHyphens/>
        <w:spacing w:line="360" w:lineRule="auto"/>
        <w:jc w:val="both"/>
        <w:rPr>
          <w:noProof/>
          <w:szCs w:val="28"/>
        </w:rPr>
      </w:pPr>
      <w:r w:rsidRPr="000E456B">
        <w:rPr>
          <w:noProof/>
          <w:szCs w:val="28"/>
        </w:rPr>
        <w:t xml:space="preserve">Хоча </w:t>
      </w:r>
      <w:r w:rsidR="00C400A7" w:rsidRPr="000E456B">
        <w:rPr>
          <w:noProof/>
          <w:szCs w:val="28"/>
        </w:rPr>
        <w:t xml:space="preserve">експорт зріс на </w:t>
      </w:r>
      <w:r w:rsidRPr="000E456B">
        <w:rPr>
          <w:noProof/>
          <w:szCs w:val="28"/>
        </w:rPr>
        <w:t>15,6 відсотків</w:t>
      </w:r>
      <w:r w:rsidR="00C400A7" w:rsidRPr="000E456B">
        <w:rPr>
          <w:noProof/>
          <w:szCs w:val="28"/>
        </w:rPr>
        <w:t xml:space="preserve"> й склав </w:t>
      </w:r>
      <w:r w:rsidRPr="000E456B">
        <w:rPr>
          <w:noProof/>
          <w:szCs w:val="28"/>
        </w:rPr>
        <w:t xml:space="preserve">177,84 </w:t>
      </w:r>
      <w:r w:rsidR="00C400A7" w:rsidRPr="000E456B">
        <w:rPr>
          <w:noProof/>
          <w:szCs w:val="28"/>
        </w:rPr>
        <w:t xml:space="preserve">млрд. доларів, темпи росту </w:t>
      </w:r>
      <w:r w:rsidRPr="000E456B">
        <w:rPr>
          <w:noProof/>
          <w:szCs w:val="28"/>
        </w:rPr>
        <w:t xml:space="preserve">значно </w:t>
      </w:r>
      <w:r w:rsidR="00C400A7" w:rsidRPr="000E456B">
        <w:rPr>
          <w:noProof/>
          <w:szCs w:val="28"/>
        </w:rPr>
        <w:t>знизилися в порівнянні з 200</w:t>
      </w:r>
      <w:r w:rsidRPr="000E456B">
        <w:rPr>
          <w:noProof/>
          <w:szCs w:val="28"/>
        </w:rPr>
        <w:t>7</w:t>
      </w:r>
      <w:r w:rsidR="00C400A7" w:rsidRPr="000E456B">
        <w:rPr>
          <w:noProof/>
          <w:szCs w:val="28"/>
        </w:rPr>
        <w:t xml:space="preserve"> р. У той же час т</w:t>
      </w:r>
      <w:r w:rsidRPr="000E456B">
        <w:rPr>
          <w:noProof/>
          <w:szCs w:val="28"/>
        </w:rPr>
        <w:t>емпи росту імпорту зросли на 4,22</w:t>
      </w:r>
      <w:r w:rsidR="00C400A7" w:rsidRPr="000E456B">
        <w:rPr>
          <w:noProof/>
          <w:szCs w:val="28"/>
        </w:rPr>
        <w:t xml:space="preserve"> процентні пункти й досягли </w:t>
      </w:r>
      <w:r w:rsidRPr="000E456B">
        <w:rPr>
          <w:noProof/>
          <w:szCs w:val="28"/>
        </w:rPr>
        <w:t>27</w:t>
      </w:r>
      <w:r w:rsidR="00C400A7" w:rsidRPr="000E456B">
        <w:rPr>
          <w:noProof/>
          <w:szCs w:val="28"/>
        </w:rPr>
        <w:t xml:space="preserve"> відсотків /</w:t>
      </w:r>
      <w:r w:rsidRPr="000E456B">
        <w:rPr>
          <w:noProof/>
          <w:szCs w:val="28"/>
        </w:rPr>
        <w:t>178,65</w:t>
      </w:r>
      <w:r w:rsidR="00C400A7" w:rsidRPr="000E456B">
        <w:rPr>
          <w:noProof/>
          <w:szCs w:val="28"/>
        </w:rPr>
        <w:t xml:space="preserve"> млрд. дол.</w:t>
      </w:r>
    </w:p>
    <w:p w:rsidR="00C400A7" w:rsidRPr="000E456B" w:rsidRDefault="00C400A7" w:rsidP="000E456B">
      <w:pPr>
        <w:suppressAutoHyphens/>
        <w:spacing w:line="360" w:lineRule="auto"/>
        <w:jc w:val="both"/>
        <w:rPr>
          <w:noProof/>
          <w:szCs w:val="28"/>
        </w:rPr>
      </w:pPr>
      <w:r w:rsidRPr="000E456B">
        <w:rPr>
          <w:noProof/>
          <w:szCs w:val="28"/>
        </w:rPr>
        <w:t>Абсолютні розміри сальдо торговельного балансу, балансу послуг або балансу з поточних операцій дають можливість лише ранжувати країни за цим показником. Зіставляти ж розміри сальдо по країнах некоректно через те, що країни мають різні економічні та експортні потенціали. В цьому випадку доречно використовувати індекс стану балансу, який ще називають індексом покриття експортом імпорту (І</w:t>
      </w:r>
      <w:r w:rsidRPr="000E456B">
        <w:rPr>
          <w:noProof/>
          <w:szCs w:val="28"/>
          <w:vertAlign w:val="subscript"/>
        </w:rPr>
        <w:t>і/е</w:t>
      </w:r>
      <w:r w:rsidRPr="000E456B">
        <w:rPr>
          <w:noProof/>
          <w:szCs w:val="28"/>
        </w:rPr>
        <w:t>)</w:t>
      </w:r>
      <w:r w:rsidRPr="000E456B">
        <w:rPr>
          <w:noProof/>
          <w:szCs w:val="28"/>
          <w:vertAlign w:val="subscript"/>
        </w:rPr>
        <w:t xml:space="preserve"> </w:t>
      </w:r>
      <w:r w:rsidRPr="000E456B">
        <w:rPr>
          <w:noProof/>
          <w:szCs w:val="28"/>
        </w:rPr>
        <w:t>(коефіцієнтом покриття імпорту експортом):</w:t>
      </w:r>
    </w:p>
    <w:p w:rsidR="000E456B" w:rsidRPr="006C1EA6" w:rsidRDefault="000E456B" w:rsidP="000E456B">
      <w:pPr>
        <w:suppressAutoHyphens/>
        <w:spacing w:line="360" w:lineRule="auto"/>
        <w:jc w:val="both"/>
        <w:rPr>
          <w:noProof/>
          <w:szCs w:val="28"/>
        </w:rPr>
      </w:pPr>
    </w:p>
    <w:p w:rsidR="00C400A7" w:rsidRPr="000E456B" w:rsidRDefault="006119FF" w:rsidP="000E456B">
      <w:pPr>
        <w:suppressAutoHyphens/>
        <w:spacing w:line="360" w:lineRule="auto"/>
        <w:jc w:val="both"/>
        <w:rPr>
          <w:noProof/>
          <w:szCs w:val="28"/>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6pt">
            <v:imagedata r:id="rId7" o:title=""/>
          </v:shape>
        </w:pict>
      </w:r>
      <w:r w:rsidR="00C400A7" w:rsidRPr="000E456B">
        <w:rPr>
          <w:noProof/>
          <w:szCs w:val="28"/>
        </w:rPr>
        <w:t xml:space="preserve"> (3);</w:t>
      </w:r>
    </w:p>
    <w:p w:rsidR="00C400A7" w:rsidRPr="000E456B" w:rsidRDefault="00C400A7" w:rsidP="000E456B">
      <w:pPr>
        <w:suppressAutoHyphens/>
        <w:spacing w:line="360" w:lineRule="auto"/>
        <w:jc w:val="both"/>
        <w:rPr>
          <w:noProof/>
          <w:szCs w:val="28"/>
        </w:rPr>
      </w:pPr>
    </w:p>
    <w:p w:rsidR="00C400A7" w:rsidRPr="000E456B" w:rsidRDefault="00C400A7" w:rsidP="000E456B">
      <w:pPr>
        <w:suppressAutoHyphens/>
        <w:spacing w:line="360" w:lineRule="auto"/>
        <w:jc w:val="both"/>
        <w:rPr>
          <w:noProof/>
          <w:szCs w:val="28"/>
        </w:rPr>
      </w:pPr>
      <w:r w:rsidRPr="000E456B">
        <w:rPr>
          <w:noProof/>
          <w:szCs w:val="28"/>
        </w:rPr>
        <w:t>де Е та І - відповідно, вартість експорту та імпорту.</w:t>
      </w:r>
    </w:p>
    <w:p w:rsidR="00C400A7" w:rsidRPr="000E456B" w:rsidRDefault="00C400A7" w:rsidP="000E456B">
      <w:pPr>
        <w:suppressAutoHyphens/>
        <w:spacing w:line="360" w:lineRule="auto"/>
        <w:jc w:val="both"/>
        <w:rPr>
          <w:noProof/>
          <w:szCs w:val="28"/>
        </w:rPr>
      </w:pPr>
      <w:r w:rsidRPr="000E456B">
        <w:rPr>
          <w:noProof/>
          <w:szCs w:val="28"/>
        </w:rPr>
        <w:t>Якщо І</w:t>
      </w:r>
      <w:r w:rsidRPr="000E456B">
        <w:rPr>
          <w:noProof/>
          <w:szCs w:val="28"/>
          <w:vertAlign w:val="subscript"/>
        </w:rPr>
        <w:t xml:space="preserve">і/е </w:t>
      </w:r>
      <w:r w:rsidRPr="000E456B">
        <w:rPr>
          <w:noProof/>
          <w:szCs w:val="28"/>
        </w:rPr>
        <w:t>&lt; 100, то торговельний баланс має від’ємне сальдо, а якщо І</w:t>
      </w:r>
      <w:r w:rsidRPr="000E456B">
        <w:rPr>
          <w:noProof/>
          <w:szCs w:val="28"/>
          <w:vertAlign w:val="subscript"/>
        </w:rPr>
        <w:t xml:space="preserve">і/е </w:t>
      </w:r>
      <w:r w:rsidRPr="000E456B">
        <w:rPr>
          <w:noProof/>
          <w:szCs w:val="28"/>
        </w:rPr>
        <w:t>&gt; 100, то він має позитивне сальдо.</w:t>
      </w:r>
    </w:p>
    <w:p w:rsidR="00C400A7" w:rsidRPr="000E456B" w:rsidRDefault="00C400A7" w:rsidP="000E456B">
      <w:pPr>
        <w:suppressAutoHyphens/>
        <w:spacing w:line="360" w:lineRule="auto"/>
        <w:jc w:val="both"/>
        <w:rPr>
          <w:noProof/>
          <w:szCs w:val="28"/>
        </w:rPr>
      </w:pPr>
      <w:r w:rsidRPr="000E456B">
        <w:rPr>
          <w:noProof/>
          <w:szCs w:val="28"/>
        </w:rPr>
        <w:t>Розрахуємо показники індексу стану балансу. Для цього використаємося допомогою таблиці 4.</w:t>
      </w:r>
    </w:p>
    <w:p w:rsidR="00C400A7" w:rsidRPr="000E456B" w:rsidRDefault="00C400A7" w:rsidP="000E456B">
      <w:pPr>
        <w:suppressAutoHyphens/>
        <w:spacing w:line="360" w:lineRule="auto"/>
        <w:jc w:val="both"/>
        <w:rPr>
          <w:noProof/>
        </w:rPr>
      </w:pPr>
    </w:p>
    <w:p w:rsidR="00C400A7" w:rsidRPr="000E456B" w:rsidRDefault="00C400A7" w:rsidP="000E456B">
      <w:pPr>
        <w:suppressAutoHyphens/>
        <w:spacing w:line="360" w:lineRule="auto"/>
        <w:jc w:val="both"/>
        <w:rPr>
          <w:noProof/>
        </w:rPr>
      </w:pPr>
      <w:r w:rsidRPr="000E456B">
        <w:rPr>
          <w:noProof/>
        </w:rPr>
        <w:t>Табл. 4. Розрахунки індексу стану балансу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50"/>
        <w:gridCol w:w="2170"/>
        <w:gridCol w:w="2534"/>
        <w:gridCol w:w="3016"/>
      </w:tblGrid>
      <w:tr w:rsidR="00C400A7" w:rsidRPr="00337C73" w:rsidTr="00337C73">
        <w:trPr>
          <w:trHeight w:val="23"/>
        </w:trPr>
        <w:tc>
          <w:tcPr>
            <w:tcW w:w="966" w:type="pct"/>
            <w:shd w:val="clear" w:color="auto" w:fill="auto"/>
            <w:noWrap/>
          </w:tcPr>
          <w:p w:rsidR="00C400A7" w:rsidRPr="00337C73" w:rsidRDefault="00C400A7" w:rsidP="00337C73">
            <w:pPr>
              <w:suppressAutoHyphens/>
              <w:spacing w:line="360" w:lineRule="auto"/>
              <w:ind w:firstLine="0"/>
              <w:jc w:val="both"/>
              <w:rPr>
                <w:noProof/>
                <w:sz w:val="20"/>
                <w:szCs w:val="20"/>
                <w:lang w:eastAsia="ru-RU"/>
              </w:rPr>
            </w:pPr>
            <w:r w:rsidRPr="00337C73">
              <w:rPr>
                <w:noProof/>
                <w:sz w:val="20"/>
                <w:szCs w:val="20"/>
                <w:lang w:eastAsia="ru-RU"/>
              </w:rPr>
              <w:t>1. Роки</w:t>
            </w:r>
          </w:p>
        </w:tc>
        <w:tc>
          <w:tcPr>
            <w:tcW w:w="1134" w:type="pct"/>
            <w:shd w:val="clear" w:color="auto" w:fill="auto"/>
            <w:noWrap/>
          </w:tcPr>
          <w:p w:rsidR="00C400A7" w:rsidRPr="00337C73" w:rsidRDefault="00C400A7" w:rsidP="00337C73">
            <w:pPr>
              <w:suppressAutoHyphens/>
              <w:spacing w:line="360" w:lineRule="auto"/>
              <w:ind w:firstLine="0"/>
              <w:jc w:val="both"/>
              <w:rPr>
                <w:noProof/>
                <w:sz w:val="20"/>
                <w:szCs w:val="20"/>
                <w:lang w:eastAsia="ru-RU"/>
              </w:rPr>
            </w:pPr>
            <w:r w:rsidRPr="00337C73">
              <w:rPr>
                <w:noProof/>
                <w:sz w:val="20"/>
                <w:szCs w:val="20"/>
                <w:lang w:eastAsia="ru-RU"/>
              </w:rPr>
              <w:t>2. Експорт млрд.дол.</w:t>
            </w:r>
          </w:p>
        </w:tc>
        <w:tc>
          <w:tcPr>
            <w:tcW w:w="1324" w:type="pct"/>
            <w:shd w:val="clear" w:color="auto" w:fill="auto"/>
            <w:noWrap/>
          </w:tcPr>
          <w:p w:rsidR="00C400A7" w:rsidRPr="00337C73" w:rsidRDefault="00C400A7" w:rsidP="00337C73">
            <w:pPr>
              <w:suppressAutoHyphens/>
              <w:spacing w:line="360" w:lineRule="auto"/>
              <w:ind w:firstLine="0"/>
              <w:jc w:val="both"/>
              <w:rPr>
                <w:noProof/>
                <w:sz w:val="20"/>
                <w:szCs w:val="20"/>
                <w:lang w:eastAsia="ru-RU"/>
              </w:rPr>
            </w:pPr>
            <w:r w:rsidRPr="00337C73">
              <w:rPr>
                <w:noProof/>
                <w:sz w:val="20"/>
                <w:szCs w:val="20"/>
                <w:lang w:eastAsia="ru-RU"/>
              </w:rPr>
              <w:t>3. Імпорт млрд.дол.</w:t>
            </w:r>
          </w:p>
        </w:tc>
        <w:tc>
          <w:tcPr>
            <w:tcW w:w="1576" w:type="pct"/>
            <w:shd w:val="clear" w:color="auto" w:fill="auto"/>
            <w:noWrap/>
          </w:tcPr>
          <w:p w:rsidR="00C400A7" w:rsidRPr="00337C73" w:rsidRDefault="00C400A7" w:rsidP="00337C73">
            <w:pPr>
              <w:suppressAutoHyphens/>
              <w:spacing w:line="360" w:lineRule="auto"/>
              <w:ind w:firstLine="0"/>
              <w:jc w:val="both"/>
              <w:rPr>
                <w:noProof/>
                <w:sz w:val="20"/>
                <w:szCs w:val="20"/>
                <w:lang w:eastAsia="ru-RU"/>
              </w:rPr>
            </w:pPr>
            <w:r w:rsidRPr="00337C73">
              <w:rPr>
                <w:noProof/>
                <w:sz w:val="20"/>
                <w:szCs w:val="20"/>
                <w:lang w:eastAsia="ru-RU"/>
              </w:rPr>
              <w:t>4. Індекс стану балансу (п.2: п.3)</w:t>
            </w:r>
          </w:p>
        </w:tc>
      </w:tr>
      <w:tr w:rsidR="00E266B6" w:rsidRPr="00337C73" w:rsidTr="00337C73">
        <w:trPr>
          <w:trHeight w:val="23"/>
        </w:trPr>
        <w:tc>
          <w:tcPr>
            <w:tcW w:w="966" w:type="pct"/>
            <w:shd w:val="clear" w:color="auto" w:fill="auto"/>
            <w:noWrap/>
          </w:tcPr>
          <w:p w:rsidR="00E266B6" w:rsidRPr="00337C73" w:rsidRDefault="00E266B6"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134" w:type="pct"/>
            <w:shd w:val="clear" w:color="auto" w:fill="auto"/>
            <w:noWrap/>
          </w:tcPr>
          <w:p w:rsidR="00E266B6" w:rsidRPr="00337C73" w:rsidRDefault="00E266B6" w:rsidP="00337C73">
            <w:pPr>
              <w:suppressAutoHyphens/>
              <w:spacing w:line="360" w:lineRule="auto"/>
              <w:ind w:firstLine="0"/>
              <w:jc w:val="both"/>
              <w:rPr>
                <w:sz w:val="20"/>
                <w:szCs w:val="20"/>
                <w:lang w:val="ru-RU" w:eastAsia="ru-RU"/>
              </w:rPr>
            </w:pPr>
            <w:r w:rsidRPr="00337C73">
              <w:rPr>
                <w:noProof/>
                <w:sz w:val="20"/>
                <w:szCs w:val="20"/>
                <w:lang w:val="ru-RU" w:eastAsia="ru-RU"/>
              </w:rPr>
              <w:t>128,2</w:t>
            </w:r>
          </w:p>
        </w:tc>
        <w:tc>
          <w:tcPr>
            <w:tcW w:w="1324" w:type="pct"/>
            <w:shd w:val="clear" w:color="auto" w:fill="auto"/>
            <w:noWrap/>
          </w:tcPr>
          <w:p w:rsidR="00E266B6" w:rsidRPr="00337C73" w:rsidRDefault="00E266B6" w:rsidP="00337C73">
            <w:pPr>
              <w:suppressAutoHyphens/>
              <w:spacing w:line="360" w:lineRule="auto"/>
              <w:ind w:firstLine="0"/>
              <w:jc w:val="both"/>
              <w:rPr>
                <w:sz w:val="20"/>
                <w:szCs w:val="20"/>
                <w:lang w:val="ru-RU" w:eastAsia="ru-RU"/>
              </w:rPr>
            </w:pPr>
            <w:r w:rsidRPr="00337C73">
              <w:rPr>
                <w:noProof/>
                <w:sz w:val="20"/>
                <w:szCs w:val="20"/>
                <w:lang w:val="ru-RU" w:eastAsia="ru-RU"/>
              </w:rPr>
              <w:t>113,4</w:t>
            </w:r>
          </w:p>
        </w:tc>
        <w:tc>
          <w:tcPr>
            <w:tcW w:w="1576" w:type="pct"/>
            <w:shd w:val="clear" w:color="auto" w:fill="auto"/>
            <w:noWrap/>
          </w:tcPr>
          <w:p w:rsidR="00E266B6" w:rsidRPr="00337C73" w:rsidRDefault="004254D3" w:rsidP="00337C73">
            <w:pPr>
              <w:suppressAutoHyphens/>
              <w:spacing w:line="360" w:lineRule="auto"/>
              <w:ind w:firstLine="0"/>
              <w:jc w:val="both"/>
              <w:rPr>
                <w:noProof/>
                <w:sz w:val="20"/>
                <w:szCs w:val="20"/>
                <w:lang w:eastAsia="ru-RU"/>
              </w:rPr>
            </w:pPr>
            <w:r w:rsidRPr="00337C73">
              <w:rPr>
                <w:noProof/>
                <w:sz w:val="20"/>
                <w:szCs w:val="20"/>
                <w:lang w:eastAsia="ru-RU"/>
              </w:rPr>
              <w:t>113,05</w:t>
            </w:r>
          </w:p>
        </w:tc>
      </w:tr>
      <w:tr w:rsidR="00E266B6" w:rsidRPr="00337C73" w:rsidTr="00337C73">
        <w:trPr>
          <w:trHeight w:val="23"/>
        </w:trPr>
        <w:tc>
          <w:tcPr>
            <w:tcW w:w="966" w:type="pct"/>
            <w:shd w:val="clear" w:color="auto" w:fill="auto"/>
            <w:noWrap/>
          </w:tcPr>
          <w:p w:rsidR="00E266B6" w:rsidRPr="00337C73" w:rsidRDefault="00E266B6"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134" w:type="pct"/>
            <w:shd w:val="clear" w:color="auto" w:fill="auto"/>
            <w:noWrap/>
          </w:tcPr>
          <w:p w:rsidR="00E266B6" w:rsidRPr="00337C73" w:rsidRDefault="00E266B6" w:rsidP="00337C73">
            <w:pPr>
              <w:suppressAutoHyphens/>
              <w:spacing w:line="360" w:lineRule="auto"/>
              <w:ind w:firstLine="0"/>
              <w:jc w:val="both"/>
              <w:rPr>
                <w:sz w:val="20"/>
                <w:szCs w:val="20"/>
                <w:lang w:val="ru-RU" w:eastAsia="ru-RU"/>
              </w:rPr>
            </w:pPr>
            <w:r w:rsidRPr="00337C73">
              <w:rPr>
                <w:noProof/>
                <w:sz w:val="20"/>
                <w:szCs w:val="20"/>
                <w:lang w:val="ru-RU" w:eastAsia="ru-RU"/>
              </w:rPr>
              <w:t>153,86</w:t>
            </w:r>
          </w:p>
        </w:tc>
        <w:tc>
          <w:tcPr>
            <w:tcW w:w="1324" w:type="pct"/>
            <w:shd w:val="clear" w:color="auto" w:fill="auto"/>
            <w:noWrap/>
          </w:tcPr>
          <w:p w:rsidR="00E266B6" w:rsidRPr="00337C73" w:rsidRDefault="00E266B6" w:rsidP="00337C73">
            <w:pPr>
              <w:suppressAutoHyphens/>
              <w:spacing w:line="360" w:lineRule="auto"/>
              <w:ind w:firstLine="0"/>
              <w:jc w:val="both"/>
              <w:rPr>
                <w:sz w:val="20"/>
                <w:szCs w:val="20"/>
                <w:lang w:val="ru-RU" w:eastAsia="ru-RU"/>
              </w:rPr>
            </w:pPr>
            <w:r w:rsidRPr="00337C73">
              <w:rPr>
                <w:noProof/>
                <w:sz w:val="20"/>
                <w:szCs w:val="20"/>
                <w:lang w:val="ru-RU" w:eastAsia="ru-RU"/>
              </w:rPr>
              <w:t>139,96</w:t>
            </w:r>
          </w:p>
        </w:tc>
        <w:tc>
          <w:tcPr>
            <w:tcW w:w="1576" w:type="pct"/>
            <w:shd w:val="clear" w:color="auto" w:fill="auto"/>
            <w:noWrap/>
          </w:tcPr>
          <w:p w:rsidR="00E266B6" w:rsidRPr="00337C73" w:rsidRDefault="004254D3" w:rsidP="00337C73">
            <w:pPr>
              <w:suppressAutoHyphens/>
              <w:spacing w:line="360" w:lineRule="auto"/>
              <w:ind w:firstLine="0"/>
              <w:jc w:val="both"/>
              <w:rPr>
                <w:noProof/>
                <w:sz w:val="20"/>
                <w:szCs w:val="20"/>
                <w:lang w:eastAsia="ru-RU"/>
              </w:rPr>
            </w:pPr>
            <w:r w:rsidRPr="00337C73">
              <w:rPr>
                <w:noProof/>
                <w:sz w:val="20"/>
                <w:szCs w:val="20"/>
                <w:lang w:eastAsia="ru-RU"/>
              </w:rPr>
              <w:t>109,93</w:t>
            </w:r>
          </w:p>
        </w:tc>
      </w:tr>
      <w:tr w:rsidR="00E266B6" w:rsidRPr="00337C73" w:rsidTr="00337C73">
        <w:trPr>
          <w:trHeight w:val="23"/>
        </w:trPr>
        <w:tc>
          <w:tcPr>
            <w:tcW w:w="966" w:type="pct"/>
            <w:shd w:val="clear" w:color="auto" w:fill="auto"/>
            <w:noWrap/>
          </w:tcPr>
          <w:p w:rsidR="00E266B6" w:rsidRPr="00337C73" w:rsidRDefault="00E266B6"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134" w:type="pct"/>
            <w:shd w:val="clear" w:color="auto" w:fill="auto"/>
            <w:noWrap/>
          </w:tcPr>
          <w:p w:rsidR="00E266B6" w:rsidRPr="00337C73" w:rsidRDefault="00E266B6" w:rsidP="00337C73">
            <w:pPr>
              <w:suppressAutoHyphens/>
              <w:spacing w:line="360" w:lineRule="auto"/>
              <w:ind w:firstLine="0"/>
              <w:jc w:val="both"/>
              <w:rPr>
                <w:sz w:val="20"/>
                <w:szCs w:val="20"/>
                <w:lang w:val="ru-RU" w:eastAsia="ru-RU"/>
              </w:rPr>
            </w:pPr>
            <w:r w:rsidRPr="00337C73">
              <w:rPr>
                <w:noProof/>
                <w:sz w:val="20"/>
                <w:szCs w:val="20"/>
                <w:lang w:val="ru-RU" w:eastAsia="ru-RU"/>
              </w:rPr>
              <w:t>177,84</w:t>
            </w:r>
          </w:p>
        </w:tc>
        <w:tc>
          <w:tcPr>
            <w:tcW w:w="1324" w:type="pct"/>
            <w:shd w:val="clear" w:color="auto" w:fill="auto"/>
            <w:noWrap/>
          </w:tcPr>
          <w:p w:rsidR="00E266B6" w:rsidRPr="00337C73" w:rsidRDefault="00E266B6" w:rsidP="00337C73">
            <w:pPr>
              <w:suppressAutoHyphens/>
              <w:spacing w:line="360" w:lineRule="auto"/>
              <w:ind w:firstLine="0"/>
              <w:jc w:val="both"/>
              <w:rPr>
                <w:sz w:val="20"/>
                <w:szCs w:val="20"/>
                <w:lang w:val="ru-RU" w:eastAsia="ru-RU"/>
              </w:rPr>
            </w:pPr>
            <w:r w:rsidRPr="00337C73">
              <w:rPr>
                <w:noProof/>
                <w:sz w:val="20"/>
                <w:szCs w:val="20"/>
                <w:lang w:val="ru-RU" w:eastAsia="ru-RU"/>
              </w:rPr>
              <w:t>178,65</w:t>
            </w:r>
          </w:p>
        </w:tc>
        <w:tc>
          <w:tcPr>
            <w:tcW w:w="1576" w:type="pct"/>
            <w:shd w:val="clear" w:color="auto" w:fill="auto"/>
            <w:noWrap/>
          </w:tcPr>
          <w:p w:rsidR="00E266B6" w:rsidRPr="00337C73" w:rsidRDefault="004254D3" w:rsidP="00337C73">
            <w:pPr>
              <w:suppressAutoHyphens/>
              <w:spacing w:line="360" w:lineRule="auto"/>
              <w:ind w:firstLine="0"/>
              <w:jc w:val="both"/>
              <w:rPr>
                <w:noProof/>
                <w:sz w:val="20"/>
                <w:szCs w:val="20"/>
                <w:lang w:eastAsia="ru-RU"/>
              </w:rPr>
            </w:pPr>
            <w:r w:rsidRPr="00337C73">
              <w:rPr>
                <w:noProof/>
                <w:sz w:val="20"/>
                <w:szCs w:val="20"/>
                <w:lang w:eastAsia="ru-RU"/>
              </w:rPr>
              <w:t>99,55</w:t>
            </w:r>
          </w:p>
        </w:tc>
      </w:tr>
    </w:tbl>
    <w:p w:rsidR="00C400A7" w:rsidRPr="000E456B" w:rsidRDefault="00C400A7" w:rsidP="000E456B">
      <w:pPr>
        <w:suppressAutoHyphens/>
        <w:spacing w:line="360" w:lineRule="auto"/>
        <w:jc w:val="both"/>
        <w:rPr>
          <w:noProof/>
          <w:szCs w:val="16"/>
        </w:rPr>
      </w:pPr>
    </w:p>
    <w:p w:rsidR="004254D3" w:rsidRPr="000E456B" w:rsidRDefault="00C400A7" w:rsidP="000E456B">
      <w:pPr>
        <w:suppressAutoHyphens/>
        <w:spacing w:line="360" w:lineRule="auto"/>
        <w:jc w:val="both"/>
        <w:rPr>
          <w:noProof/>
          <w:szCs w:val="28"/>
        </w:rPr>
      </w:pPr>
      <w:r w:rsidRPr="000E456B">
        <w:rPr>
          <w:noProof/>
          <w:szCs w:val="28"/>
        </w:rPr>
        <w:t xml:space="preserve">Отже, як бачимо, в </w:t>
      </w:r>
      <w:r w:rsidR="004254D3" w:rsidRPr="000E456B">
        <w:rPr>
          <w:noProof/>
          <w:szCs w:val="28"/>
        </w:rPr>
        <w:t>останній рік спостерігається негативне значення торгівельного балансу</w:t>
      </w:r>
      <w:r w:rsidRPr="000E456B">
        <w:rPr>
          <w:noProof/>
          <w:szCs w:val="28"/>
        </w:rPr>
        <w:t>.</w:t>
      </w:r>
    </w:p>
    <w:p w:rsidR="00392614" w:rsidRPr="000E456B" w:rsidRDefault="00392614" w:rsidP="000E456B">
      <w:pPr>
        <w:suppressAutoHyphens/>
        <w:spacing w:line="360" w:lineRule="auto"/>
        <w:jc w:val="both"/>
        <w:rPr>
          <w:noProof/>
          <w:szCs w:val="28"/>
        </w:rPr>
      </w:pPr>
    </w:p>
    <w:p w:rsidR="00BC2959" w:rsidRPr="000E456B" w:rsidRDefault="00BC2959" w:rsidP="000E456B">
      <w:pPr>
        <w:suppressAutoHyphens/>
        <w:spacing w:line="360" w:lineRule="auto"/>
        <w:jc w:val="both"/>
        <w:rPr>
          <w:b/>
          <w:noProof/>
          <w:szCs w:val="28"/>
        </w:rPr>
      </w:pPr>
      <w:r w:rsidRPr="000E456B">
        <w:rPr>
          <w:b/>
          <w:noProof/>
          <w:szCs w:val="28"/>
        </w:rPr>
        <w:t>2.2 Квоти</w:t>
      </w:r>
    </w:p>
    <w:p w:rsidR="00392614" w:rsidRPr="000E456B" w:rsidRDefault="00392614" w:rsidP="000E456B">
      <w:pPr>
        <w:suppressAutoHyphens/>
        <w:spacing w:line="360" w:lineRule="auto"/>
        <w:jc w:val="both"/>
        <w:rPr>
          <w:noProof/>
        </w:rPr>
      </w:pPr>
    </w:p>
    <w:p w:rsidR="00BC2959" w:rsidRPr="000E456B" w:rsidRDefault="00BC2959" w:rsidP="000E456B">
      <w:pPr>
        <w:suppressAutoHyphens/>
        <w:spacing w:line="360" w:lineRule="auto"/>
        <w:jc w:val="both"/>
        <w:rPr>
          <w:noProof/>
          <w:szCs w:val="28"/>
        </w:rPr>
      </w:pPr>
      <w:r w:rsidRPr="000E456B">
        <w:rPr>
          <w:noProof/>
          <w:szCs w:val="28"/>
        </w:rPr>
        <w:t xml:space="preserve">Для визначення квот нам потрібно знати рівень ВВП за ці роки. У таблиці 5 надані необхідні дані. </w:t>
      </w:r>
    </w:p>
    <w:p w:rsidR="000E456B" w:rsidRDefault="000E456B">
      <w:pPr>
        <w:spacing w:after="200" w:line="276" w:lineRule="auto"/>
        <w:ind w:firstLine="0"/>
        <w:rPr>
          <w:noProof/>
        </w:rPr>
      </w:pPr>
      <w:r>
        <w:rPr>
          <w:noProof/>
        </w:rPr>
        <w:br w:type="page"/>
      </w:r>
    </w:p>
    <w:p w:rsidR="00BC2959" w:rsidRPr="000E456B" w:rsidRDefault="00BC2959" w:rsidP="000E456B">
      <w:pPr>
        <w:suppressAutoHyphens/>
        <w:spacing w:line="360" w:lineRule="auto"/>
        <w:jc w:val="both"/>
        <w:rPr>
          <w:noProof/>
        </w:rPr>
      </w:pPr>
      <w:r w:rsidRPr="000E456B">
        <w:rPr>
          <w:noProof/>
        </w:rPr>
        <w:t>Табл. 5. Показники ВВП Тай</w:t>
      </w:r>
      <w:r w:rsidR="00B50053" w:rsidRPr="000E456B">
        <w:rPr>
          <w:noProof/>
        </w:rPr>
        <w:t>ланду</w:t>
      </w:r>
      <w:r w:rsidRPr="000E456B">
        <w:rPr>
          <w:noProof/>
        </w:rPr>
        <w:t xml:space="preserve"> за роками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03"/>
        <w:gridCol w:w="2586"/>
        <w:gridCol w:w="2800"/>
        <w:gridCol w:w="2281"/>
      </w:tblGrid>
      <w:tr w:rsidR="00BC2959" w:rsidRPr="00337C73" w:rsidTr="00337C73">
        <w:trPr>
          <w:trHeight w:val="23"/>
        </w:trPr>
        <w:tc>
          <w:tcPr>
            <w:tcW w:w="994"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Роки</w:t>
            </w:r>
          </w:p>
        </w:tc>
        <w:tc>
          <w:tcPr>
            <w:tcW w:w="1351"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Показники ВВП, млрд. дол.</w:t>
            </w:r>
          </w:p>
        </w:tc>
        <w:tc>
          <w:tcPr>
            <w:tcW w:w="1463"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 xml:space="preserve">Абсолютний зріст, </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млрд. дол.</w:t>
            </w:r>
          </w:p>
        </w:tc>
        <w:tc>
          <w:tcPr>
            <w:tcW w:w="1192"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Відносний, зріст, %</w:t>
            </w:r>
          </w:p>
        </w:tc>
      </w:tr>
      <w:tr w:rsidR="00BC2959" w:rsidRPr="00337C73" w:rsidTr="00337C73">
        <w:trPr>
          <w:trHeight w:val="23"/>
        </w:trPr>
        <w:tc>
          <w:tcPr>
            <w:tcW w:w="994" w:type="pct"/>
            <w:shd w:val="clear" w:color="auto" w:fill="auto"/>
            <w:noWrap/>
          </w:tcPr>
          <w:p w:rsidR="00BC2959" w:rsidRPr="00337C73" w:rsidRDefault="00374227"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351" w:type="pct"/>
            <w:shd w:val="clear" w:color="auto" w:fill="auto"/>
            <w:noWrap/>
          </w:tcPr>
          <w:p w:rsidR="00BC2959" w:rsidRPr="00337C73" w:rsidRDefault="000B53E4" w:rsidP="00337C73">
            <w:pPr>
              <w:suppressAutoHyphens/>
              <w:spacing w:line="360" w:lineRule="auto"/>
              <w:ind w:firstLine="0"/>
              <w:jc w:val="both"/>
              <w:rPr>
                <w:noProof/>
                <w:sz w:val="20"/>
                <w:szCs w:val="20"/>
                <w:lang w:eastAsia="ru-RU"/>
              </w:rPr>
            </w:pPr>
            <w:r w:rsidRPr="00337C73">
              <w:rPr>
                <w:noProof/>
                <w:sz w:val="20"/>
                <w:szCs w:val="20"/>
                <w:lang w:eastAsia="ru-RU"/>
              </w:rPr>
              <w:t>245,8</w:t>
            </w:r>
          </w:p>
        </w:tc>
        <w:tc>
          <w:tcPr>
            <w:tcW w:w="1463"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 xml:space="preserve"> -</w:t>
            </w:r>
          </w:p>
        </w:tc>
        <w:tc>
          <w:tcPr>
            <w:tcW w:w="1192"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 xml:space="preserve"> -</w:t>
            </w:r>
          </w:p>
        </w:tc>
      </w:tr>
      <w:tr w:rsidR="00BC2959" w:rsidRPr="00337C73" w:rsidTr="00337C73">
        <w:trPr>
          <w:trHeight w:val="23"/>
        </w:trPr>
        <w:tc>
          <w:tcPr>
            <w:tcW w:w="994" w:type="pct"/>
            <w:shd w:val="clear" w:color="auto" w:fill="auto"/>
            <w:noWrap/>
          </w:tcPr>
          <w:p w:rsidR="00BC2959" w:rsidRPr="00337C73" w:rsidRDefault="00374227"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351" w:type="pct"/>
            <w:shd w:val="clear" w:color="auto" w:fill="auto"/>
            <w:noWrap/>
          </w:tcPr>
          <w:p w:rsidR="00BC2959" w:rsidRPr="00337C73" w:rsidRDefault="00374227" w:rsidP="00337C73">
            <w:pPr>
              <w:suppressAutoHyphens/>
              <w:spacing w:line="360" w:lineRule="auto"/>
              <w:ind w:firstLine="0"/>
              <w:jc w:val="both"/>
              <w:rPr>
                <w:noProof/>
                <w:sz w:val="20"/>
                <w:szCs w:val="20"/>
                <w:lang w:eastAsia="ru-RU"/>
              </w:rPr>
            </w:pPr>
            <w:r w:rsidRPr="00337C73">
              <w:rPr>
                <w:noProof/>
                <w:sz w:val="20"/>
                <w:szCs w:val="20"/>
                <w:lang w:eastAsia="ru-RU"/>
              </w:rPr>
              <w:t>265,26</w:t>
            </w:r>
          </w:p>
        </w:tc>
        <w:tc>
          <w:tcPr>
            <w:tcW w:w="1463" w:type="pct"/>
            <w:shd w:val="clear" w:color="auto" w:fill="auto"/>
            <w:noWrap/>
          </w:tcPr>
          <w:p w:rsidR="00BC2959" w:rsidRPr="00337C73" w:rsidRDefault="000B53E4" w:rsidP="00337C73">
            <w:pPr>
              <w:suppressAutoHyphens/>
              <w:spacing w:line="360" w:lineRule="auto"/>
              <w:ind w:firstLine="0"/>
              <w:jc w:val="both"/>
              <w:rPr>
                <w:noProof/>
                <w:sz w:val="20"/>
                <w:szCs w:val="20"/>
                <w:lang w:eastAsia="ru-RU"/>
              </w:rPr>
            </w:pPr>
            <w:r w:rsidRPr="00337C73">
              <w:rPr>
                <w:noProof/>
                <w:sz w:val="20"/>
                <w:szCs w:val="20"/>
                <w:lang w:eastAsia="ru-RU"/>
              </w:rPr>
              <w:t>19,46</w:t>
            </w:r>
          </w:p>
        </w:tc>
        <w:tc>
          <w:tcPr>
            <w:tcW w:w="1192" w:type="pct"/>
            <w:shd w:val="clear" w:color="auto" w:fill="auto"/>
            <w:noWrap/>
          </w:tcPr>
          <w:p w:rsidR="00BC2959" w:rsidRPr="00337C73" w:rsidRDefault="000B53E4" w:rsidP="00337C73">
            <w:pPr>
              <w:suppressAutoHyphens/>
              <w:spacing w:line="360" w:lineRule="auto"/>
              <w:ind w:firstLine="0"/>
              <w:jc w:val="both"/>
              <w:rPr>
                <w:noProof/>
                <w:sz w:val="20"/>
                <w:szCs w:val="20"/>
                <w:lang w:eastAsia="ru-RU"/>
              </w:rPr>
            </w:pPr>
            <w:r w:rsidRPr="00337C73">
              <w:rPr>
                <w:noProof/>
                <w:sz w:val="20"/>
                <w:szCs w:val="20"/>
                <w:lang w:eastAsia="ru-RU"/>
              </w:rPr>
              <w:t>107,92</w:t>
            </w:r>
          </w:p>
        </w:tc>
      </w:tr>
      <w:tr w:rsidR="00BC2959" w:rsidRPr="00337C73" w:rsidTr="00337C73">
        <w:trPr>
          <w:trHeight w:val="23"/>
        </w:trPr>
        <w:tc>
          <w:tcPr>
            <w:tcW w:w="994" w:type="pct"/>
            <w:shd w:val="clear" w:color="auto" w:fill="auto"/>
            <w:noWrap/>
          </w:tcPr>
          <w:p w:rsidR="00BC2959" w:rsidRPr="00337C73" w:rsidRDefault="00374227"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351" w:type="pct"/>
            <w:shd w:val="clear" w:color="auto" w:fill="auto"/>
            <w:noWrap/>
          </w:tcPr>
          <w:p w:rsidR="00BC2959" w:rsidRPr="00337C73" w:rsidRDefault="00374227" w:rsidP="00337C73">
            <w:pPr>
              <w:suppressAutoHyphens/>
              <w:spacing w:line="360" w:lineRule="auto"/>
              <w:ind w:firstLine="0"/>
              <w:jc w:val="both"/>
              <w:rPr>
                <w:noProof/>
                <w:sz w:val="20"/>
                <w:szCs w:val="20"/>
                <w:lang w:eastAsia="ru-RU"/>
              </w:rPr>
            </w:pPr>
            <w:r w:rsidRPr="00337C73">
              <w:rPr>
                <w:noProof/>
                <w:sz w:val="20"/>
                <w:szCs w:val="20"/>
                <w:lang w:eastAsia="ru-RU"/>
              </w:rPr>
              <w:t>277,2</w:t>
            </w:r>
          </w:p>
        </w:tc>
        <w:tc>
          <w:tcPr>
            <w:tcW w:w="1463" w:type="pct"/>
            <w:shd w:val="clear" w:color="auto" w:fill="auto"/>
            <w:noWrap/>
          </w:tcPr>
          <w:p w:rsidR="00BC2959" w:rsidRPr="00337C73" w:rsidRDefault="000B53E4" w:rsidP="00337C73">
            <w:pPr>
              <w:suppressAutoHyphens/>
              <w:spacing w:line="360" w:lineRule="auto"/>
              <w:ind w:firstLine="0"/>
              <w:jc w:val="both"/>
              <w:rPr>
                <w:noProof/>
                <w:sz w:val="20"/>
                <w:szCs w:val="20"/>
                <w:lang w:eastAsia="ru-RU"/>
              </w:rPr>
            </w:pPr>
            <w:r w:rsidRPr="00337C73">
              <w:rPr>
                <w:noProof/>
                <w:sz w:val="20"/>
                <w:szCs w:val="20"/>
                <w:lang w:eastAsia="ru-RU"/>
              </w:rPr>
              <w:t>11,94</w:t>
            </w:r>
          </w:p>
        </w:tc>
        <w:tc>
          <w:tcPr>
            <w:tcW w:w="1192" w:type="pct"/>
            <w:shd w:val="clear" w:color="auto" w:fill="auto"/>
            <w:noWrap/>
          </w:tcPr>
          <w:p w:rsidR="00BC2959" w:rsidRPr="00337C73" w:rsidRDefault="000B53E4" w:rsidP="00337C73">
            <w:pPr>
              <w:suppressAutoHyphens/>
              <w:spacing w:line="360" w:lineRule="auto"/>
              <w:ind w:firstLine="0"/>
              <w:jc w:val="both"/>
              <w:rPr>
                <w:noProof/>
                <w:sz w:val="20"/>
                <w:szCs w:val="20"/>
                <w:lang w:eastAsia="ru-RU"/>
              </w:rPr>
            </w:pPr>
            <w:r w:rsidRPr="00337C73">
              <w:rPr>
                <w:noProof/>
                <w:sz w:val="20"/>
                <w:szCs w:val="20"/>
                <w:lang w:eastAsia="ru-RU"/>
              </w:rPr>
              <w:t>104,5</w:t>
            </w:r>
          </w:p>
        </w:tc>
      </w:tr>
    </w:tbl>
    <w:p w:rsidR="00BC2959" w:rsidRPr="000E456B" w:rsidRDefault="00BC2959" w:rsidP="000E456B">
      <w:pPr>
        <w:suppressAutoHyphens/>
        <w:spacing w:line="360" w:lineRule="auto"/>
        <w:jc w:val="both"/>
        <w:rPr>
          <w:noProof/>
          <w:szCs w:val="16"/>
        </w:rPr>
      </w:pPr>
    </w:p>
    <w:p w:rsidR="00BC2959" w:rsidRPr="000E456B" w:rsidRDefault="00BC2959" w:rsidP="000E456B">
      <w:pPr>
        <w:suppressAutoHyphens/>
        <w:spacing w:line="360" w:lineRule="auto"/>
        <w:jc w:val="both"/>
        <w:rPr>
          <w:noProof/>
          <w:szCs w:val="28"/>
        </w:rPr>
      </w:pPr>
      <w:r w:rsidRPr="000E456B">
        <w:rPr>
          <w:i/>
          <w:noProof/>
          <w:szCs w:val="28"/>
        </w:rPr>
        <w:t xml:space="preserve">Експортна квота </w:t>
      </w:r>
      <w:r w:rsidRPr="000E456B">
        <w:rPr>
          <w:noProof/>
          <w:szCs w:val="28"/>
        </w:rPr>
        <w:t>(К</w:t>
      </w:r>
      <w:r w:rsidRPr="000E456B">
        <w:rPr>
          <w:noProof/>
          <w:szCs w:val="28"/>
          <w:vertAlign w:val="subscript"/>
        </w:rPr>
        <w:t>е</w:t>
      </w:r>
      <w:r w:rsidRPr="000E456B">
        <w:rPr>
          <w:noProof/>
          <w:szCs w:val="28"/>
        </w:rPr>
        <w:t xml:space="preserve">) у міжнародних зіставленнях використовується не тільки для характеристики рівня інтенсивності зовнішньої торгівлі країни, а й з метою оцінки рівня відкритості національного господарства, участі в міжнародному розподілі праці. </w:t>
      </w:r>
    </w:p>
    <w:p w:rsidR="00BC2959" w:rsidRPr="000E456B" w:rsidRDefault="00BC2959" w:rsidP="000E456B">
      <w:pPr>
        <w:suppressAutoHyphens/>
        <w:spacing w:line="360" w:lineRule="auto"/>
        <w:jc w:val="both"/>
        <w:rPr>
          <w:noProof/>
          <w:szCs w:val="28"/>
        </w:rPr>
      </w:pPr>
    </w:p>
    <w:p w:rsidR="00BC2959" w:rsidRPr="000E456B" w:rsidRDefault="006119FF" w:rsidP="000E456B">
      <w:pPr>
        <w:suppressAutoHyphens/>
        <w:spacing w:line="360" w:lineRule="auto"/>
        <w:jc w:val="both"/>
        <w:rPr>
          <w:noProof/>
          <w:szCs w:val="28"/>
        </w:rPr>
      </w:pPr>
      <w:r>
        <w:rPr>
          <w:noProof/>
          <w:szCs w:val="28"/>
        </w:rPr>
        <w:pict>
          <v:shape id="_x0000_i1026" type="#_x0000_t75" style="width:108.75pt;height:37.5pt">
            <v:imagedata r:id="rId8" o:title=""/>
          </v:shape>
        </w:pict>
      </w:r>
      <w:r w:rsidR="00BC2959" w:rsidRPr="000E456B">
        <w:rPr>
          <w:noProof/>
          <w:szCs w:val="28"/>
        </w:rPr>
        <w:t xml:space="preserve"> (4);</w:t>
      </w:r>
    </w:p>
    <w:p w:rsidR="00BC2959" w:rsidRPr="000E456B" w:rsidRDefault="00BC2959" w:rsidP="000E456B">
      <w:pPr>
        <w:suppressAutoHyphens/>
        <w:spacing w:line="360" w:lineRule="auto"/>
        <w:jc w:val="both"/>
        <w:rPr>
          <w:noProof/>
          <w:szCs w:val="28"/>
        </w:rPr>
      </w:pPr>
    </w:p>
    <w:p w:rsidR="00BC2959" w:rsidRPr="000E456B" w:rsidRDefault="00BC2959" w:rsidP="000E456B">
      <w:pPr>
        <w:suppressAutoHyphens/>
        <w:spacing w:line="360" w:lineRule="auto"/>
        <w:jc w:val="both"/>
        <w:rPr>
          <w:noProof/>
          <w:szCs w:val="28"/>
        </w:rPr>
      </w:pPr>
      <w:r w:rsidRPr="000E456B">
        <w:rPr>
          <w:noProof/>
          <w:szCs w:val="28"/>
        </w:rPr>
        <w:t>де Е - річний обсяг експорту країни; ВВП - валовий внутрішній продукт країни за аналогічний період.</w:t>
      </w:r>
    </w:p>
    <w:p w:rsidR="00BC2959" w:rsidRPr="000E456B" w:rsidRDefault="00BC2959" w:rsidP="000E456B">
      <w:pPr>
        <w:suppressAutoHyphens/>
        <w:spacing w:line="360" w:lineRule="auto"/>
        <w:jc w:val="both"/>
        <w:rPr>
          <w:noProof/>
          <w:szCs w:val="28"/>
        </w:rPr>
      </w:pPr>
      <w:r w:rsidRPr="000E456B">
        <w:rPr>
          <w:noProof/>
          <w:szCs w:val="28"/>
        </w:rPr>
        <w:t xml:space="preserve">Вичислимо експортну квоту. Скористаємося для цього таблицею 6. </w:t>
      </w:r>
    </w:p>
    <w:p w:rsidR="00BC2959" w:rsidRPr="000E456B" w:rsidRDefault="00BC2959" w:rsidP="000E456B">
      <w:pPr>
        <w:suppressAutoHyphens/>
        <w:spacing w:line="360" w:lineRule="auto"/>
        <w:jc w:val="both"/>
        <w:rPr>
          <w:noProof/>
        </w:rPr>
      </w:pPr>
    </w:p>
    <w:p w:rsidR="00BC2959" w:rsidRPr="000E456B" w:rsidRDefault="00BC2959" w:rsidP="000E456B">
      <w:pPr>
        <w:suppressAutoHyphens/>
        <w:spacing w:line="360" w:lineRule="auto"/>
        <w:jc w:val="both"/>
        <w:rPr>
          <w:noProof/>
        </w:rPr>
      </w:pPr>
      <w:r w:rsidRPr="000E456B">
        <w:rPr>
          <w:noProof/>
        </w:rPr>
        <w:t>Табл. 6. Розрахунки експортної квоти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13"/>
        <w:gridCol w:w="2643"/>
        <w:gridCol w:w="2341"/>
        <w:gridCol w:w="2773"/>
      </w:tblGrid>
      <w:tr w:rsidR="00BC2959" w:rsidRPr="000E456B" w:rsidTr="00337C73">
        <w:trPr>
          <w:trHeight w:val="23"/>
        </w:trPr>
        <w:tc>
          <w:tcPr>
            <w:tcW w:w="947"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1. Роки</w:t>
            </w:r>
          </w:p>
        </w:tc>
        <w:tc>
          <w:tcPr>
            <w:tcW w:w="1381"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2. Експорт</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млрд. дол.</w:t>
            </w:r>
          </w:p>
        </w:tc>
        <w:tc>
          <w:tcPr>
            <w:tcW w:w="1223"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3. Показники ВВП</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млрд. дол.</w:t>
            </w:r>
          </w:p>
        </w:tc>
        <w:tc>
          <w:tcPr>
            <w:tcW w:w="1449"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4. Експортна квота, %</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(п. 2: п. 3 х 100)</w:t>
            </w:r>
          </w:p>
        </w:tc>
      </w:tr>
      <w:tr w:rsidR="00B50053" w:rsidRPr="000E456B" w:rsidTr="00337C73">
        <w:trPr>
          <w:trHeight w:val="23"/>
        </w:trPr>
        <w:tc>
          <w:tcPr>
            <w:tcW w:w="947"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381"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128,2</w:t>
            </w:r>
          </w:p>
        </w:tc>
        <w:tc>
          <w:tcPr>
            <w:tcW w:w="1223"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245,8</w:t>
            </w:r>
          </w:p>
        </w:tc>
        <w:tc>
          <w:tcPr>
            <w:tcW w:w="1449" w:type="pct"/>
            <w:shd w:val="clear" w:color="auto" w:fill="auto"/>
            <w:noWrap/>
          </w:tcPr>
          <w:p w:rsidR="00B50053" w:rsidRPr="00337C73" w:rsidRDefault="002E4D7A" w:rsidP="00337C73">
            <w:pPr>
              <w:suppressAutoHyphens/>
              <w:spacing w:line="360" w:lineRule="auto"/>
              <w:ind w:firstLine="0"/>
              <w:jc w:val="both"/>
              <w:rPr>
                <w:noProof/>
                <w:sz w:val="20"/>
                <w:szCs w:val="20"/>
                <w:lang w:eastAsia="ru-RU"/>
              </w:rPr>
            </w:pPr>
            <w:r w:rsidRPr="00337C73">
              <w:rPr>
                <w:noProof/>
                <w:sz w:val="20"/>
                <w:szCs w:val="20"/>
                <w:lang w:eastAsia="ru-RU"/>
              </w:rPr>
              <w:t>52,16</w:t>
            </w:r>
          </w:p>
        </w:tc>
      </w:tr>
      <w:tr w:rsidR="00B50053" w:rsidRPr="000E456B" w:rsidTr="00337C73">
        <w:trPr>
          <w:trHeight w:val="23"/>
        </w:trPr>
        <w:tc>
          <w:tcPr>
            <w:tcW w:w="947"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381"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153,86</w:t>
            </w:r>
          </w:p>
        </w:tc>
        <w:tc>
          <w:tcPr>
            <w:tcW w:w="1223"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265,26</w:t>
            </w:r>
          </w:p>
        </w:tc>
        <w:tc>
          <w:tcPr>
            <w:tcW w:w="1449" w:type="pct"/>
            <w:shd w:val="clear" w:color="auto" w:fill="auto"/>
            <w:noWrap/>
          </w:tcPr>
          <w:p w:rsidR="00B50053" w:rsidRPr="00337C73" w:rsidRDefault="002E4D7A" w:rsidP="00337C73">
            <w:pPr>
              <w:suppressAutoHyphens/>
              <w:spacing w:line="360" w:lineRule="auto"/>
              <w:ind w:firstLine="0"/>
              <w:jc w:val="both"/>
              <w:rPr>
                <w:noProof/>
                <w:sz w:val="20"/>
                <w:szCs w:val="20"/>
                <w:lang w:eastAsia="ru-RU"/>
              </w:rPr>
            </w:pPr>
            <w:r w:rsidRPr="00337C73">
              <w:rPr>
                <w:noProof/>
                <w:sz w:val="20"/>
                <w:szCs w:val="20"/>
                <w:lang w:eastAsia="ru-RU"/>
              </w:rPr>
              <w:t>58</w:t>
            </w:r>
          </w:p>
        </w:tc>
      </w:tr>
      <w:tr w:rsidR="00B50053" w:rsidRPr="000E456B" w:rsidTr="00337C73">
        <w:trPr>
          <w:trHeight w:val="23"/>
        </w:trPr>
        <w:tc>
          <w:tcPr>
            <w:tcW w:w="947"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381"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177,84</w:t>
            </w:r>
          </w:p>
        </w:tc>
        <w:tc>
          <w:tcPr>
            <w:tcW w:w="1223" w:type="pct"/>
            <w:shd w:val="clear" w:color="auto" w:fill="auto"/>
            <w:noWrap/>
          </w:tcPr>
          <w:p w:rsidR="00B50053" w:rsidRPr="00337C73" w:rsidRDefault="00B50053" w:rsidP="00337C73">
            <w:pPr>
              <w:suppressAutoHyphens/>
              <w:spacing w:line="360" w:lineRule="auto"/>
              <w:ind w:firstLine="0"/>
              <w:jc w:val="both"/>
              <w:rPr>
                <w:noProof/>
                <w:sz w:val="20"/>
                <w:szCs w:val="20"/>
                <w:lang w:eastAsia="ru-RU"/>
              </w:rPr>
            </w:pPr>
            <w:r w:rsidRPr="00337C73">
              <w:rPr>
                <w:noProof/>
                <w:sz w:val="20"/>
                <w:szCs w:val="20"/>
                <w:lang w:eastAsia="ru-RU"/>
              </w:rPr>
              <w:t>277,2</w:t>
            </w:r>
          </w:p>
        </w:tc>
        <w:tc>
          <w:tcPr>
            <w:tcW w:w="1449" w:type="pct"/>
            <w:shd w:val="clear" w:color="auto" w:fill="auto"/>
            <w:noWrap/>
          </w:tcPr>
          <w:p w:rsidR="00B50053" w:rsidRPr="00337C73" w:rsidRDefault="002E4D7A" w:rsidP="00337C73">
            <w:pPr>
              <w:suppressAutoHyphens/>
              <w:spacing w:line="360" w:lineRule="auto"/>
              <w:ind w:firstLine="0"/>
              <w:jc w:val="both"/>
              <w:rPr>
                <w:noProof/>
                <w:sz w:val="20"/>
                <w:szCs w:val="20"/>
                <w:lang w:eastAsia="ru-RU"/>
              </w:rPr>
            </w:pPr>
            <w:r w:rsidRPr="00337C73">
              <w:rPr>
                <w:noProof/>
                <w:sz w:val="20"/>
                <w:szCs w:val="20"/>
                <w:lang w:eastAsia="ru-RU"/>
              </w:rPr>
              <w:t>64,16</w:t>
            </w:r>
          </w:p>
        </w:tc>
      </w:tr>
    </w:tbl>
    <w:p w:rsidR="00BC2959" w:rsidRPr="000E456B" w:rsidRDefault="00BC2959" w:rsidP="000E456B">
      <w:pPr>
        <w:suppressAutoHyphens/>
        <w:spacing w:line="360" w:lineRule="auto"/>
        <w:jc w:val="both"/>
        <w:rPr>
          <w:noProof/>
          <w:szCs w:val="8"/>
        </w:rPr>
      </w:pPr>
    </w:p>
    <w:p w:rsidR="00BC2959" w:rsidRPr="000E456B" w:rsidRDefault="00BC2959" w:rsidP="000E456B">
      <w:pPr>
        <w:suppressAutoHyphens/>
        <w:spacing w:line="360" w:lineRule="auto"/>
        <w:jc w:val="both"/>
        <w:rPr>
          <w:noProof/>
          <w:szCs w:val="28"/>
        </w:rPr>
      </w:pPr>
      <w:r w:rsidRPr="000E456B">
        <w:rPr>
          <w:noProof/>
          <w:szCs w:val="28"/>
        </w:rPr>
        <w:t xml:space="preserve">Отже, за підрахунками таблиці ми бачимо, що інтенсивність зовнішньої торгівлі звеличується з року в рік. </w:t>
      </w:r>
    </w:p>
    <w:p w:rsidR="00BC2959" w:rsidRPr="000E456B" w:rsidRDefault="00BC2959" w:rsidP="000E456B">
      <w:pPr>
        <w:suppressAutoHyphens/>
        <w:spacing w:line="360" w:lineRule="auto"/>
        <w:jc w:val="both"/>
        <w:rPr>
          <w:noProof/>
          <w:szCs w:val="28"/>
        </w:rPr>
      </w:pPr>
      <w:r w:rsidRPr="000E456B">
        <w:rPr>
          <w:i/>
          <w:noProof/>
          <w:szCs w:val="28"/>
        </w:rPr>
        <w:t>Імпортна квота</w:t>
      </w:r>
      <w:r w:rsidRPr="000E456B">
        <w:rPr>
          <w:noProof/>
          <w:szCs w:val="28"/>
        </w:rPr>
        <w:t xml:space="preserve"> (К</w:t>
      </w:r>
      <w:r w:rsidRPr="000E456B">
        <w:rPr>
          <w:noProof/>
          <w:szCs w:val="28"/>
          <w:vertAlign w:val="subscript"/>
        </w:rPr>
        <w:t>i</w:t>
      </w:r>
      <w:r w:rsidRPr="000E456B">
        <w:rPr>
          <w:noProof/>
          <w:szCs w:val="28"/>
        </w:rPr>
        <w:t>) як частка імпорту в валовому внутрішньому продукті країни характеризує також рівень залежності країни від імпорту товарів та послуг. Вона розраховується за формулою:</w:t>
      </w:r>
    </w:p>
    <w:p w:rsidR="0057717E" w:rsidRDefault="0057717E">
      <w:pPr>
        <w:spacing w:after="200" w:line="276" w:lineRule="auto"/>
        <w:ind w:firstLine="0"/>
        <w:rPr>
          <w:noProof/>
          <w:szCs w:val="28"/>
        </w:rPr>
      </w:pPr>
      <w:r>
        <w:rPr>
          <w:noProof/>
          <w:szCs w:val="28"/>
        </w:rPr>
        <w:br w:type="page"/>
      </w:r>
    </w:p>
    <w:p w:rsidR="00BC2959" w:rsidRPr="000E456B" w:rsidRDefault="006119FF" w:rsidP="000E456B">
      <w:pPr>
        <w:suppressAutoHyphens/>
        <w:spacing w:line="360" w:lineRule="auto"/>
        <w:jc w:val="both"/>
        <w:rPr>
          <w:noProof/>
          <w:szCs w:val="28"/>
        </w:rPr>
      </w:pPr>
      <w:r>
        <w:rPr>
          <w:noProof/>
          <w:szCs w:val="28"/>
        </w:rPr>
        <w:pict>
          <v:shape id="_x0000_i1027" type="#_x0000_t75" style="width:123pt;height:36pt">
            <v:imagedata r:id="rId9" o:title=""/>
          </v:shape>
        </w:pict>
      </w:r>
      <w:r w:rsidR="00BC2959" w:rsidRPr="000E456B">
        <w:rPr>
          <w:noProof/>
          <w:szCs w:val="28"/>
        </w:rPr>
        <w:t xml:space="preserve"> (5);</w:t>
      </w:r>
    </w:p>
    <w:p w:rsidR="00BC2959" w:rsidRPr="000E456B" w:rsidRDefault="00BC2959" w:rsidP="000E456B">
      <w:pPr>
        <w:suppressAutoHyphens/>
        <w:spacing w:line="360" w:lineRule="auto"/>
        <w:jc w:val="both"/>
        <w:rPr>
          <w:noProof/>
          <w:szCs w:val="28"/>
        </w:rPr>
      </w:pPr>
    </w:p>
    <w:p w:rsidR="00BC2959" w:rsidRPr="000E456B" w:rsidRDefault="00BC2959" w:rsidP="000E456B">
      <w:pPr>
        <w:suppressAutoHyphens/>
        <w:spacing w:line="360" w:lineRule="auto"/>
        <w:jc w:val="both"/>
        <w:rPr>
          <w:noProof/>
          <w:szCs w:val="28"/>
        </w:rPr>
      </w:pPr>
      <w:r w:rsidRPr="000E456B">
        <w:rPr>
          <w:noProof/>
          <w:szCs w:val="28"/>
        </w:rPr>
        <w:t>де I- річний обсяг імпорту країни; ВВП - валовий внутрішній продукт країни за аналогічний період.</w:t>
      </w:r>
    </w:p>
    <w:p w:rsidR="00BC2959" w:rsidRPr="000E456B" w:rsidRDefault="00BC2959" w:rsidP="000E456B">
      <w:pPr>
        <w:suppressAutoHyphens/>
        <w:spacing w:line="360" w:lineRule="auto"/>
        <w:jc w:val="both"/>
        <w:rPr>
          <w:noProof/>
          <w:szCs w:val="28"/>
        </w:rPr>
      </w:pPr>
      <w:r w:rsidRPr="000E456B">
        <w:rPr>
          <w:noProof/>
          <w:szCs w:val="28"/>
        </w:rPr>
        <w:t>Вичислимо імпортну квоту. Скористаємося для цього таблицею 7.</w:t>
      </w:r>
    </w:p>
    <w:p w:rsidR="0057717E" w:rsidRDefault="0057717E" w:rsidP="000E456B">
      <w:pPr>
        <w:suppressAutoHyphens/>
        <w:spacing w:line="360" w:lineRule="auto"/>
        <w:jc w:val="both"/>
        <w:rPr>
          <w:noProof/>
          <w:lang w:val="en-US"/>
        </w:rPr>
      </w:pPr>
    </w:p>
    <w:p w:rsidR="00BC2959" w:rsidRPr="000E456B" w:rsidRDefault="00BC2959" w:rsidP="000E456B">
      <w:pPr>
        <w:suppressAutoHyphens/>
        <w:spacing w:line="360" w:lineRule="auto"/>
        <w:jc w:val="both"/>
        <w:rPr>
          <w:noProof/>
        </w:rPr>
      </w:pPr>
      <w:r w:rsidRPr="000E456B">
        <w:rPr>
          <w:noProof/>
        </w:rPr>
        <w:t>Табл. 7. Розрахунки імпортної квоти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56"/>
        <w:gridCol w:w="1934"/>
        <w:gridCol w:w="2735"/>
        <w:gridCol w:w="3545"/>
      </w:tblGrid>
      <w:tr w:rsidR="00BC2959" w:rsidRPr="000E456B" w:rsidTr="00337C73">
        <w:trPr>
          <w:trHeight w:val="23"/>
        </w:trPr>
        <w:tc>
          <w:tcPr>
            <w:tcW w:w="709"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1. Роки</w:t>
            </w:r>
          </w:p>
        </w:tc>
        <w:tc>
          <w:tcPr>
            <w:tcW w:w="1010"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2. Імпорт</w:t>
            </w:r>
            <w:r w:rsidR="00453E1F" w:rsidRPr="00337C73">
              <w:rPr>
                <w:noProof/>
                <w:sz w:val="20"/>
                <w:szCs w:val="20"/>
                <w:lang w:eastAsia="ru-RU"/>
              </w:rPr>
              <w:t xml:space="preserve"> </w:t>
            </w:r>
            <w:r w:rsidRPr="00337C73">
              <w:rPr>
                <w:noProof/>
                <w:sz w:val="20"/>
                <w:szCs w:val="20"/>
                <w:lang w:eastAsia="ru-RU"/>
              </w:rPr>
              <w:t>млрд. дол.</w:t>
            </w:r>
          </w:p>
        </w:tc>
        <w:tc>
          <w:tcPr>
            <w:tcW w:w="1429"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3. Показники ВВП</w:t>
            </w:r>
            <w:r w:rsidR="00453E1F" w:rsidRPr="00337C73">
              <w:rPr>
                <w:noProof/>
                <w:sz w:val="20"/>
                <w:szCs w:val="20"/>
                <w:lang w:eastAsia="ru-RU"/>
              </w:rPr>
              <w:t xml:space="preserve"> </w:t>
            </w:r>
            <w:r w:rsidRPr="00337C73">
              <w:rPr>
                <w:noProof/>
                <w:sz w:val="20"/>
                <w:szCs w:val="20"/>
                <w:lang w:eastAsia="ru-RU"/>
              </w:rPr>
              <w:t>млрд. дол.</w:t>
            </w:r>
          </w:p>
        </w:tc>
        <w:tc>
          <w:tcPr>
            <w:tcW w:w="1852"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4. Імпортна квота, % (п. 2: п. 3 х 100)</w:t>
            </w:r>
          </w:p>
        </w:tc>
      </w:tr>
      <w:tr w:rsidR="005A4B55" w:rsidRPr="000E456B" w:rsidTr="00337C73">
        <w:trPr>
          <w:trHeight w:val="23"/>
        </w:trPr>
        <w:tc>
          <w:tcPr>
            <w:tcW w:w="709"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010"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113,4</w:t>
            </w:r>
          </w:p>
        </w:tc>
        <w:tc>
          <w:tcPr>
            <w:tcW w:w="1429"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245,8</w:t>
            </w:r>
          </w:p>
        </w:tc>
        <w:tc>
          <w:tcPr>
            <w:tcW w:w="1852"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46,13</w:t>
            </w:r>
          </w:p>
        </w:tc>
      </w:tr>
      <w:tr w:rsidR="005A4B55" w:rsidRPr="000E456B" w:rsidTr="00337C73">
        <w:trPr>
          <w:trHeight w:val="23"/>
        </w:trPr>
        <w:tc>
          <w:tcPr>
            <w:tcW w:w="709"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010"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139,96</w:t>
            </w:r>
          </w:p>
        </w:tc>
        <w:tc>
          <w:tcPr>
            <w:tcW w:w="1429"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265,26</w:t>
            </w:r>
          </w:p>
        </w:tc>
        <w:tc>
          <w:tcPr>
            <w:tcW w:w="1852"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52,76</w:t>
            </w:r>
          </w:p>
        </w:tc>
      </w:tr>
      <w:tr w:rsidR="005A4B55" w:rsidRPr="000E456B" w:rsidTr="00337C73">
        <w:trPr>
          <w:trHeight w:val="23"/>
        </w:trPr>
        <w:tc>
          <w:tcPr>
            <w:tcW w:w="709"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010"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178,65</w:t>
            </w:r>
          </w:p>
        </w:tc>
        <w:tc>
          <w:tcPr>
            <w:tcW w:w="1429"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277,2</w:t>
            </w:r>
          </w:p>
        </w:tc>
        <w:tc>
          <w:tcPr>
            <w:tcW w:w="1852" w:type="pct"/>
            <w:shd w:val="clear" w:color="auto" w:fill="auto"/>
            <w:noWrap/>
          </w:tcPr>
          <w:p w:rsidR="005A4B55" w:rsidRPr="00337C73" w:rsidRDefault="005A4B55" w:rsidP="00337C73">
            <w:pPr>
              <w:suppressAutoHyphens/>
              <w:spacing w:line="360" w:lineRule="auto"/>
              <w:ind w:firstLine="0"/>
              <w:jc w:val="both"/>
              <w:rPr>
                <w:noProof/>
                <w:sz w:val="20"/>
                <w:szCs w:val="20"/>
                <w:lang w:eastAsia="ru-RU"/>
              </w:rPr>
            </w:pPr>
            <w:r w:rsidRPr="00337C73">
              <w:rPr>
                <w:noProof/>
                <w:sz w:val="20"/>
                <w:szCs w:val="20"/>
                <w:lang w:eastAsia="ru-RU"/>
              </w:rPr>
              <w:t>64,45</w:t>
            </w:r>
          </w:p>
        </w:tc>
      </w:tr>
    </w:tbl>
    <w:p w:rsidR="00BC2959" w:rsidRPr="000E456B" w:rsidRDefault="00BC2959" w:rsidP="000E456B">
      <w:pPr>
        <w:suppressAutoHyphens/>
        <w:spacing w:line="360" w:lineRule="auto"/>
        <w:jc w:val="both"/>
        <w:rPr>
          <w:noProof/>
          <w:szCs w:val="8"/>
        </w:rPr>
      </w:pPr>
    </w:p>
    <w:p w:rsidR="00BC2959" w:rsidRPr="000E456B" w:rsidRDefault="00BC2959" w:rsidP="000E456B">
      <w:pPr>
        <w:suppressAutoHyphens/>
        <w:spacing w:line="360" w:lineRule="auto"/>
        <w:jc w:val="both"/>
        <w:rPr>
          <w:noProof/>
          <w:szCs w:val="28"/>
        </w:rPr>
      </w:pPr>
      <w:r w:rsidRPr="000E456B">
        <w:rPr>
          <w:noProof/>
          <w:szCs w:val="28"/>
        </w:rPr>
        <w:t xml:space="preserve">Також звеличуються показники імпортної залежності країни. </w:t>
      </w:r>
      <w:r w:rsidR="00DC7255" w:rsidRPr="000E456B">
        <w:rPr>
          <w:noProof/>
          <w:szCs w:val="28"/>
        </w:rPr>
        <w:t>При чому в останній рік експортна та імпортна квоти майже однакові, з невеликою перевагою імпортної квоти.</w:t>
      </w:r>
      <w:r w:rsidRPr="000E456B">
        <w:rPr>
          <w:noProof/>
          <w:szCs w:val="28"/>
        </w:rPr>
        <w:t xml:space="preserve"> </w:t>
      </w:r>
    </w:p>
    <w:p w:rsidR="00BC2959" w:rsidRPr="000E456B" w:rsidRDefault="00BC2959" w:rsidP="000E456B">
      <w:pPr>
        <w:suppressAutoHyphens/>
        <w:spacing w:line="360" w:lineRule="auto"/>
        <w:jc w:val="both"/>
        <w:rPr>
          <w:noProof/>
          <w:szCs w:val="28"/>
        </w:rPr>
      </w:pPr>
      <w:r w:rsidRPr="000E456B">
        <w:rPr>
          <w:i/>
          <w:noProof/>
          <w:szCs w:val="28"/>
        </w:rPr>
        <w:t>Зовнішньоторговельна квота</w:t>
      </w:r>
      <w:r w:rsidRPr="000E456B">
        <w:rPr>
          <w:noProof/>
          <w:szCs w:val="28"/>
        </w:rPr>
        <w:t xml:space="preserve"> (К</w:t>
      </w:r>
      <w:r w:rsidRPr="000E456B">
        <w:rPr>
          <w:noProof/>
          <w:szCs w:val="28"/>
          <w:vertAlign w:val="subscript"/>
        </w:rPr>
        <w:t>зт</w:t>
      </w:r>
      <w:r w:rsidRPr="000E456B">
        <w:rPr>
          <w:noProof/>
          <w:szCs w:val="28"/>
        </w:rPr>
        <w:t xml:space="preserve">) розраховується за формулою: </w:t>
      </w:r>
    </w:p>
    <w:p w:rsidR="00BC2959" w:rsidRPr="000E456B" w:rsidRDefault="00BC2959" w:rsidP="000E456B">
      <w:pPr>
        <w:suppressAutoHyphens/>
        <w:spacing w:line="360" w:lineRule="auto"/>
        <w:jc w:val="both"/>
        <w:rPr>
          <w:noProof/>
          <w:szCs w:val="16"/>
        </w:rPr>
      </w:pPr>
    </w:p>
    <w:p w:rsidR="00BC2959" w:rsidRPr="000E456B" w:rsidRDefault="006119FF" w:rsidP="000E456B">
      <w:pPr>
        <w:suppressAutoHyphens/>
        <w:spacing w:line="360" w:lineRule="auto"/>
        <w:jc w:val="both"/>
        <w:rPr>
          <w:noProof/>
          <w:szCs w:val="28"/>
        </w:rPr>
      </w:pPr>
      <w:r>
        <w:rPr>
          <w:noProof/>
          <w:szCs w:val="28"/>
        </w:rPr>
        <w:pict>
          <v:shape id="_x0000_i1028" type="#_x0000_t75" style="width:150pt;height:30pt">
            <v:imagedata r:id="rId10" o:title=""/>
          </v:shape>
        </w:pict>
      </w:r>
      <w:r w:rsidR="00BC2959" w:rsidRPr="000E456B">
        <w:rPr>
          <w:noProof/>
          <w:szCs w:val="28"/>
        </w:rPr>
        <w:t xml:space="preserve"> (6);</w:t>
      </w:r>
    </w:p>
    <w:p w:rsidR="00BC2959" w:rsidRPr="000E456B" w:rsidRDefault="00BC2959" w:rsidP="000E456B">
      <w:pPr>
        <w:suppressAutoHyphens/>
        <w:spacing w:line="360" w:lineRule="auto"/>
        <w:jc w:val="both"/>
        <w:rPr>
          <w:noProof/>
          <w:szCs w:val="16"/>
        </w:rPr>
      </w:pPr>
    </w:p>
    <w:p w:rsidR="00BC2959" w:rsidRPr="000E456B" w:rsidRDefault="00BC2959" w:rsidP="000E456B">
      <w:pPr>
        <w:suppressAutoHyphens/>
        <w:spacing w:line="360" w:lineRule="auto"/>
        <w:jc w:val="both"/>
        <w:rPr>
          <w:noProof/>
          <w:szCs w:val="28"/>
        </w:rPr>
      </w:pPr>
      <w:r w:rsidRPr="000E456B">
        <w:rPr>
          <w:noProof/>
          <w:szCs w:val="28"/>
        </w:rPr>
        <w:t>де Е, І - річний обсяг, відповідно, експорту та імпорту країни; ВВП - валовий внутрішній продукт країни за аналогічний період.</w:t>
      </w:r>
    </w:p>
    <w:p w:rsidR="00BC2959" w:rsidRPr="000E456B" w:rsidRDefault="00BC2959" w:rsidP="000E456B">
      <w:pPr>
        <w:suppressAutoHyphens/>
        <w:spacing w:line="360" w:lineRule="auto"/>
        <w:jc w:val="both"/>
        <w:rPr>
          <w:noProof/>
          <w:szCs w:val="16"/>
        </w:rPr>
      </w:pPr>
    </w:p>
    <w:p w:rsidR="00BC2959" w:rsidRPr="000E456B" w:rsidRDefault="00BC2959" w:rsidP="000E456B">
      <w:pPr>
        <w:suppressAutoHyphens/>
        <w:spacing w:line="360" w:lineRule="auto"/>
        <w:jc w:val="both"/>
        <w:rPr>
          <w:noProof/>
        </w:rPr>
      </w:pPr>
      <w:r w:rsidRPr="000E456B">
        <w:rPr>
          <w:noProof/>
        </w:rPr>
        <w:t xml:space="preserve">Табл. 8. Розрахунки зовнішньоторговельної квоти.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190"/>
        <w:gridCol w:w="1160"/>
        <w:gridCol w:w="1474"/>
        <w:gridCol w:w="2641"/>
        <w:gridCol w:w="3105"/>
      </w:tblGrid>
      <w:tr w:rsidR="00BC2959" w:rsidRPr="000E456B" w:rsidTr="00337C73">
        <w:trPr>
          <w:trHeight w:val="23"/>
        </w:trPr>
        <w:tc>
          <w:tcPr>
            <w:tcW w:w="622"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1. Роки</w:t>
            </w:r>
          </w:p>
        </w:tc>
        <w:tc>
          <w:tcPr>
            <w:tcW w:w="606"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2. Експорт</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млрд. дол.</w:t>
            </w:r>
          </w:p>
        </w:tc>
        <w:tc>
          <w:tcPr>
            <w:tcW w:w="770"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3. Імпорт</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млрд. дол.</w:t>
            </w:r>
          </w:p>
        </w:tc>
        <w:tc>
          <w:tcPr>
            <w:tcW w:w="1380"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4. Показники ВВП</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млрд. дол.</w:t>
            </w:r>
          </w:p>
        </w:tc>
        <w:tc>
          <w:tcPr>
            <w:tcW w:w="1622" w:type="pct"/>
            <w:shd w:val="clear" w:color="auto" w:fill="auto"/>
            <w:noWrap/>
          </w:tcPr>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 xml:space="preserve">5. Зовнішньоторгівельна квота, % </w:t>
            </w:r>
          </w:p>
          <w:p w:rsidR="00BC2959" w:rsidRPr="00337C73" w:rsidRDefault="00BC2959" w:rsidP="00337C73">
            <w:pPr>
              <w:suppressAutoHyphens/>
              <w:spacing w:line="360" w:lineRule="auto"/>
              <w:ind w:firstLine="0"/>
              <w:jc w:val="both"/>
              <w:rPr>
                <w:noProof/>
                <w:sz w:val="20"/>
                <w:szCs w:val="20"/>
                <w:lang w:eastAsia="ru-RU"/>
              </w:rPr>
            </w:pPr>
            <w:r w:rsidRPr="00337C73">
              <w:rPr>
                <w:noProof/>
                <w:sz w:val="20"/>
                <w:szCs w:val="20"/>
                <w:lang w:eastAsia="ru-RU"/>
              </w:rPr>
              <w:t>(п. 2 + п. 3 х 0,5): п.4 х 100</w:t>
            </w:r>
          </w:p>
        </w:tc>
      </w:tr>
      <w:tr w:rsidR="00DC7255" w:rsidRPr="000E456B" w:rsidTr="00337C73">
        <w:trPr>
          <w:trHeight w:val="23"/>
        </w:trPr>
        <w:tc>
          <w:tcPr>
            <w:tcW w:w="622"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606"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128,2</w:t>
            </w:r>
          </w:p>
        </w:tc>
        <w:tc>
          <w:tcPr>
            <w:tcW w:w="770"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113,4</w:t>
            </w:r>
          </w:p>
        </w:tc>
        <w:tc>
          <w:tcPr>
            <w:tcW w:w="1380"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245,8</w:t>
            </w:r>
          </w:p>
        </w:tc>
        <w:tc>
          <w:tcPr>
            <w:tcW w:w="1622"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49,14</w:t>
            </w:r>
          </w:p>
        </w:tc>
      </w:tr>
      <w:tr w:rsidR="00DC7255" w:rsidRPr="000E456B" w:rsidTr="00337C73">
        <w:trPr>
          <w:trHeight w:val="23"/>
        </w:trPr>
        <w:tc>
          <w:tcPr>
            <w:tcW w:w="622"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606"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153,86</w:t>
            </w:r>
          </w:p>
        </w:tc>
        <w:tc>
          <w:tcPr>
            <w:tcW w:w="770"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139,96</w:t>
            </w:r>
          </w:p>
        </w:tc>
        <w:tc>
          <w:tcPr>
            <w:tcW w:w="1380"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265,26</w:t>
            </w:r>
          </w:p>
        </w:tc>
        <w:tc>
          <w:tcPr>
            <w:tcW w:w="1622"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55,38</w:t>
            </w:r>
          </w:p>
        </w:tc>
      </w:tr>
      <w:tr w:rsidR="00DC7255" w:rsidRPr="000E456B" w:rsidTr="00337C73">
        <w:trPr>
          <w:trHeight w:val="23"/>
        </w:trPr>
        <w:tc>
          <w:tcPr>
            <w:tcW w:w="622"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606"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177,84</w:t>
            </w:r>
          </w:p>
        </w:tc>
        <w:tc>
          <w:tcPr>
            <w:tcW w:w="770"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178,65</w:t>
            </w:r>
          </w:p>
        </w:tc>
        <w:tc>
          <w:tcPr>
            <w:tcW w:w="1380"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277,2</w:t>
            </w:r>
          </w:p>
        </w:tc>
        <w:tc>
          <w:tcPr>
            <w:tcW w:w="1622" w:type="pct"/>
            <w:shd w:val="clear" w:color="auto" w:fill="auto"/>
            <w:noWrap/>
          </w:tcPr>
          <w:p w:rsidR="00DC7255" w:rsidRPr="00337C73" w:rsidRDefault="00DC7255" w:rsidP="00337C73">
            <w:pPr>
              <w:suppressAutoHyphens/>
              <w:spacing w:line="360" w:lineRule="auto"/>
              <w:ind w:firstLine="0"/>
              <w:jc w:val="both"/>
              <w:rPr>
                <w:noProof/>
                <w:sz w:val="20"/>
                <w:szCs w:val="20"/>
                <w:lang w:eastAsia="ru-RU"/>
              </w:rPr>
            </w:pPr>
            <w:r w:rsidRPr="00337C73">
              <w:rPr>
                <w:noProof/>
                <w:sz w:val="20"/>
                <w:szCs w:val="20"/>
                <w:lang w:eastAsia="ru-RU"/>
              </w:rPr>
              <w:t>64,3</w:t>
            </w:r>
          </w:p>
        </w:tc>
      </w:tr>
    </w:tbl>
    <w:p w:rsidR="0057717E" w:rsidRDefault="0057717E" w:rsidP="000E456B">
      <w:pPr>
        <w:suppressAutoHyphens/>
        <w:spacing w:line="360" w:lineRule="auto"/>
        <w:jc w:val="both"/>
        <w:rPr>
          <w:noProof/>
        </w:rPr>
      </w:pPr>
    </w:p>
    <w:p w:rsidR="0057717E" w:rsidRDefault="0057717E">
      <w:pPr>
        <w:spacing w:after="200" w:line="276" w:lineRule="auto"/>
        <w:ind w:firstLine="0"/>
        <w:rPr>
          <w:noProof/>
        </w:rPr>
      </w:pPr>
      <w:r>
        <w:rPr>
          <w:noProof/>
        </w:rPr>
        <w:br w:type="page"/>
      </w:r>
    </w:p>
    <w:p w:rsidR="00BC2959" w:rsidRPr="000E456B" w:rsidRDefault="00BC2959" w:rsidP="000E456B">
      <w:pPr>
        <w:suppressAutoHyphens/>
        <w:spacing w:line="360" w:lineRule="auto"/>
        <w:jc w:val="both"/>
        <w:rPr>
          <w:noProof/>
          <w:szCs w:val="28"/>
        </w:rPr>
      </w:pPr>
      <w:r w:rsidRPr="000E456B">
        <w:rPr>
          <w:noProof/>
          <w:szCs w:val="28"/>
        </w:rPr>
        <w:t xml:space="preserve">За підрахунками ми бачимо, що за всі роки спостерігається стійкий зріст зовнішньоторговельної квоти. </w:t>
      </w:r>
    </w:p>
    <w:p w:rsidR="00E837C3" w:rsidRPr="000E456B" w:rsidRDefault="00E837C3" w:rsidP="000E456B">
      <w:pPr>
        <w:suppressAutoHyphens/>
        <w:spacing w:line="360" w:lineRule="auto"/>
        <w:jc w:val="both"/>
        <w:rPr>
          <w:noProof/>
          <w:szCs w:val="28"/>
        </w:rPr>
      </w:pPr>
    </w:p>
    <w:p w:rsidR="00352B27" w:rsidRPr="0057717E" w:rsidRDefault="00E837C3" w:rsidP="000E456B">
      <w:pPr>
        <w:suppressAutoHyphens/>
        <w:spacing w:line="360" w:lineRule="auto"/>
        <w:jc w:val="both"/>
        <w:rPr>
          <w:b/>
          <w:noProof/>
          <w:szCs w:val="28"/>
        </w:rPr>
      </w:pPr>
      <w:r w:rsidRPr="0057717E">
        <w:rPr>
          <w:b/>
          <w:szCs w:val="28"/>
        </w:rPr>
        <w:t xml:space="preserve">2.3 </w:t>
      </w:r>
      <w:r w:rsidRPr="0057717E">
        <w:rPr>
          <w:b/>
          <w:noProof/>
          <w:szCs w:val="28"/>
        </w:rPr>
        <w:t>Показники експорту, імпорту, ЗТО на душу населення</w:t>
      </w:r>
    </w:p>
    <w:p w:rsidR="00E837C3" w:rsidRPr="000E456B" w:rsidRDefault="00E837C3" w:rsidP="000E456B">
      <w:pPr>
        <w:suppressAutoHyphens/>
        <w:spacing w:line="360" w:lineRule="auto"/>
        <w:jc w:val="both"/>
        <w:rPr>
          <w:noProof/>
          <w:szCs w:val="28"/>
        </w:rPr>
      </w:pPr>
    </w:p>
    <w:p w:rsidR="000D6142" w:rsidRPr="000E456B" w:rsidRDefault="000D6142" w:rsidP="000E456B">
      <w:pPr>
        <w:suppressAutoHyphens/>
        <w:spacing w:line="360" w:lineRule="auto"/>
        <w:jc w:val="both"/>
        <w:rPr>
          <w:noProof/>
          <w:szCs w:val="28"/>
        </w:rPr>
      </w:pPr>
      <w:r w:rsidRPr="000E456B">
        <w:rPr>
          <w:noProof/>
          <w:szCs w:val="28"/>
        </w:rPr>
        <w:t>Для підрахунку показників експорту, імпорту та зовнішньоторговельного обігу на душу населення використаємо таблицею 9.</w:t>
      </w:r>
    </w:p>
    <w:p w:rsidR="0057717E" w:rsidRDefault="0057717E" w:rsidP="000E456B">
      <w:pPr>
        <w:suppressAutoHyphens/>
        <w:spacing w:line="360" w:lineRule="auto"/>
        <w:jc w:val="both"/>
        <w:rPr>
          <w:noProof/>
          <w:lang w:val="en-US"/>
        </w:rPr>
      </w:pPr>
    </w:p>
    <w:p w:rsidR="000D6142" w:rsidRPr="000E456B" w:rsidRDefault="000D6142" w:rsidP="000E456B">
      <w:pPr>
        <w:suppressAutoHyphens/>
        <w:spacing w:line="360" w:lineRule="auto"/>
        <w:jc w:val="both"/>
        <w:rPr>
          <w:noProof/>
        </w:rPr>
      </w:pPr>
      <w:r w:rsidRPr="000E456B">
        <w:rPr>
          <w:noProof/>
        </w:rPr>
        <w:t>Табл. 9. Показники росту чисельності населення Тайланду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40"/>
        <w:gridCol w:w="1906"/>
        <w:gridCol w:w="2636"/>
        <w:gridCol w:w="1948"/>
        <w:gridCol w:w="2140"/>
      </w:tblGrid>
      <w:tr w:rsidR="000D6142" w:rsidRPr="000E456B" w:rsidTr="00337C73">
        <w:trPr>
          <w:trHeight w:val="23"/>
        </w:trPr>
        <w:tc>
          <w:tcPr>
            <w:tcW w:w="491"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Роки</w:t>
            </w:r>
          </w:p>
        </w:tc>
        <w:tc>
          <w:tcPr>
            <w:tcW w:w="996"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Населення, млн.чол</w:t>
            </w:r>
          </w:p>
        </w:tc>
        <w:tc>
          <w:tcPr>
            <w:tcW w:w="137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Абсолютний зріст, млн. чол</w:t>
            </w:r>
          </w:p>
        </w:tc>
        <w:tc>
          <w:tcPr>
            <w:tcW w:w="101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Відносний зріст, %</w:t>
            </w:r>
          </w:p>
        </w:tc>
        <w:tc>
          <w:tcPr>
            <w:tcW w:w="111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Відносний приріст, %</w:t>
            </w:r>
          </w:p>
        </w:tc>
      </w:tr>
      <w:tr w:rsidR="000D6142" w:rsidRPr="000E456B" w:rsidTr="00337C73">
        <w:trPr>
          <w:trHeight w:val="23"/>
        </w:trPr>
        <w:tc>
          <w:tcPr>
            <w:tcW w:w="491"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996"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65,44</w:t>
            </w:r>
          </w:p>
        </w:tc>
        <w:tc>
          <w:tcPr>
            <w:tcW w:w="137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101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х</w:t>
            </w:r>
          </w:p>
        </w:tc>
        <w:tc>
          <w:tcPr>
            <w:tcW w:w="111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х</w:t>
            </w:r>
          </w:p>
        </w:tc>
      </w:tr>
      <w:tr w:rsidR="000D6142" w:rsidRPr="000E456B" w:rsidTr="00337C73">
        <w:trPr>
          <w:trHeight w:val="23"/>
        </w:trPr>
        <w:tc>
          <w:tcPr>
            <w:tcW w:w="491"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996"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65,98</w:t>
            </w:r>
          </w:p>
        </w:tc>
        <w:tc>
          <w:tcPr>
            <w:tcW w:w="137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0,54</w:t>
            </w:r>
          </w:p>
        </w:tc>
        <w:tc>
          <w:tcPr>
            <w:tcW w:w="101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100,82</w:t>
            </w:r>
          </w:p>
        </w:tc>
        <w:tc>
          <w:tcPr>
            <w:tcW w:w="1118" w:type="pct"/>
            <w:shd w:val="clear" w:color="auto" w:fill="auto"/>
            <w:noWrap/>
          </w:tcPr>
          <w:p w:rsidR="000D6142" w:rsidRPr="00337C73" w:rsidRDefault="001F085A" w:rsidP="00337C73">
            <w:pPr>
              <w:suppressAutoHyphens/>
              <w:spacing w:line="360" w:lineRule="auto"/>
              <w:ind w:firstLine="0"/>
              <w:jc w:val="both"/>
              <w:rPr>
                <w:noProof/>
                <w:sz w:val="20"/>
                <w:szCs w:val="20"/>
                <w:lang w:eastAsia="ru-RU"/>
              </w:rPr>
            </w:pPr>
            <w:r w:rsidRPr="00337C73">
              <w:rPr>
                <w:noProof/>
                <w:sz w:val="20"/>
                <w:szCs w:val="20"/>
                <w:lang w:eastAsia="ru-RU"/>
              </w:rPr>
              <w:t>0,82</w:t>
            </w:r>
          </w:p>
        </w:tc>
      </w:tr>
      <w:tr w:rsidR="000D6142" w:rsidRPr="000E456B" w:rsidTr="00337C73">
        <w:trPr>
          <w:trHeight w:val="23"/>
        </w:trPr>
        <w:tc>
          <w:tcPr>
            <w:tcW w:w="491"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996"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66,25</w:t>
            </w:r>
          </w:p>
        </w:tc>
        <w:tc>
          <w:tcPr>
            <w:tcW w:w="137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0,27</w:t>
            </w:r>
          </w:p>
        </w:tc>
        <w:tc>
          <w:tcPr>
            <w:tcW w:w="101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10</w:t>
            </w:r>
            <w:r w:rsidR="001F085A" w:rsidRPr="00337C73">
              <w:rPr>
                <w:noProof/>
                <w:sz w:val="20"/>
                <w:szCs w:val="20"/>
                <w:lang w:eastAsia="ru-RU"/>
              </w:rPr>
              <w:t>0,41</w:t>
            </w:r>
          </w:p>
        </w:tc>
        <w:tc>
          <w:tcPr>
            <w:tcW w:w="1118" w:type="pct"/>
            <w:shd w:val="clear" w:color="auto" w:fill="auto"/>
            <w:noWrap/>
          </w:tcPr>
          <w:p w:rsidR="000D6142" w:rsidRPr="00337C73" w:rsidRDefault="001F085A" w:rsidP="00337C73">
            <w:pPr>
              <w:suppressAutoHyphens/>
              <w:spacing w:line="360" w:lineRule="auto"/>
              <w:ind w:firstLine="0"/>
              <w:jc w:val="both"/>
              <w:rPr>
                <w:noProof/>
                <w:sz w:val="20"/>
                <w:szCs w:val="20"/>
                <w:lang w:eastAsia="ru-RU"/>
              </w:rPr>
            </w:pPr>
            <w:r w:rsidRPr="00337C73">
              <w:rPr>
                <w:noProof/>
                <w:sz w:val="20"/>
                <w:szCs w:val="20"/>
                <w:lang w:eastAsia="ru-RU"/>
              </w:rPr>
              <w:t>0,41</w:t>
            </w:r>
          </w:p>
        </w:tc>
      </w:tr>
    </w:tbl>
    <w:p w:rsidR="000D6142" w:rsidRPr="00337C73" w:rsidRDefault="006C1EA6" w:rsidP="000E456B">
      <w:pPr>
        <w:suppressAutoHyphens/>
        <w:spacing w:line="360" w:lineRule="auto"/>
        <w:jc w:val="both"/>
        <w:rPr>
          <w:noProof/>
          <w:color w:val="FFFFFF"/>
          <w:szCs w:val="28"/>
        </w:rPr>
      </w:pPr>
      <w:r w:rsidRPr="00337C73">
        <w:rPr>
          <w:noProof/>
          <w:color w:val="FFFFFF"/>
          <w:szCs w:val="28"/>
        </w:rPr>
        <w:t>таїланд економіка імпорт експорт</w:t>
      </w:r>
    </w:p>
    <w:p w:rsidR="000D6142" w:rsidRPr="000E456B" w:rsidRDefault="000D6142" w:rsidP="000E456B">
      <w:pPr>
        <w:suppressAutoHyphens/>
        <w:spacing w:line="360" w:lineRule="auto"/>
        <w:jc w:val="both"/>
        <w:rPr>
          <w:noProof/>
          <w:szCs w:val="28"/>
        </w:rPr>
      </w:pPr>
      <w:r w:rsidRPr="000E456B">
        <w:rPr>
          <w:noProof/>
          <w:szCs w:val="28"/>
        </w:rPr>
        <w:t>Обсяг експорту, імпорту або зовнішньоторговельного обігу на душу населення розраховується за формулами:</w:t>
      </w:r>
    </w:p>
    <w:p w:rsidR="000D6142" w:rsidRPr="000E456B" w:rsidRDefault="000D6142" w:rsidP="000E456B">
      <w:pPr>
        <w:suppressAutoHyphens/>
        <w:spacing w:line="360" w:lineRule="auto"/>
        <w:jc w:val="both"/>
        <w:rPr>
          <w:noProof/>
          <w:szCs w:val="28"/>
        </w:rPr>
      </w:pPr>
    </w:p>
    <w:p w:rsidR="000D6142" w:rsidRPr="000E456B" w:rsidRDefault="006119FF" w:rsidP="000E456B">
      <w:pPr>
        <w:suppressAutoHyphens/>
        <w:spacing w:line="360" w:lineRule="auto"/>
        <w:jc w:val="both"/>
        <w:rPr>
          <w:noProof/>
          <w:szCs w:val="28"/>
        </w:rPr>
      </w:pPr>
      <w:r>
        <w:rPr>
          <w:noProof/>
          <w:szCs w:val="28"/>
        </w:rPr>
        <w:pict>
          <v:shape id="_x0000_i1029" type="#_x0000_t75" style="width:74.25pt;height:43.5pt">
            <v:imagedata r:id="rId11" o:title=""/>
          </v:shape>
        </w:pict>
      </w:r>
      <w:r w:rsidR="000D6142" w:rsidRPr="000E456B">
        <w:rPr>
          <w:noProof/>
          <w:szCs w:val="28"/>
        </w:rPr>
        <w:t xml:space="preserve"> (7);</w:t>
      </w:r>
    </w:p>
    <w:p w:rsidR="000D6142" w:rsidRPr="000E456B" w:rsidRDefault="006119FF" w:rsidP="000E456B">
      <w:pPr>
        <w:suppressAutoHyphens/>
        <w:spacing w:line="360" w:lineRule="auto"/>
        <w:jc w:val="both"/>
        <w:rPr>
          <w:noProof/>
          <w:szCs w:val="28"/>
        </w:rPr>
      </w:pPr>
      <w:r>
        <w:rPr>
          <w:noProof/>
          <w:szCs w:val="28"/>
        </w:rPr>
        <w:pict>
          <v:shape id="_x0000_i1030" type="#_x0000_t75" style="width:74.25pt;height:45pt">
            <v:imagedata r:id="rId12" o:title=""/>
          </v:shape>
        </w:pict>
      </w:r>
      <w:r w:rsidR="000D6142" w:rsidRPr="000E456B">
        <w:rPr>
          <w:noProof/>
          <w:szCs w:val="28"/>
        </w:rPr>
        <w:t xml:space="preserve"> (8);</w:t>
      </w:r>
    </w:p>
    <w:p w:rsidR="000D6142" w:rsidRPr="000E456B" w:rsidRDefault="006119FF" w:rsidP="000E456B">
      <w:pPr>
        <w:suppressAutoHyphens/>
        <w:spacing w:line="360" w:lineRule="auto"/>
        <w:jc w:val="both"/>
        <w:rPr>
          <w:noProof/>
          <w:szCs w:val="28"/>
        </w:rPr>
      </w:pPr>
      <w:r>
        <w:rPr>
          <w:noProof/>
          <w:szCs w:val="28"/>
        </w:rPr>
        <w:pict>
          <v:shape id="_x0000_i1031" type="#_x0000_t75" style="width:92.25pt;height:39.75pt">
            <v:imagedata r:id="rId13" o:title=""/>
          </v:shape>
        </w:pict>
      </w:r>
      <w:r w:rsidR="000D6142" w:rsidRPr="000E456B">
        <w:rPr>
          <w:noProof/>
          <w:szCs w:val="28"/>
        </w:rPr>
        <w:t xml:space="preserve"> (9).</w:t>
      </w:r>
    </w:p>
    <w:p w:rsidR="000D6142" w:rsidRPr="000E456B" w:rsidRDefault="000D6142" w:rsidP="000E456B">
      <w:pPr>
        <w:suppressAutoHyphens/>
        <w:spacing w:line="360" w:lineRule="auto"/>
        <w:jc w:val="both"/>
        <w:rPr>
          <w:noProof/>
          <w:szCs w:val="28"/>
        </w:rPr>
      </w:pPr>
    </w:p>
    <w:p w:rsidR="000D6142" w:rsidRPr="000E456B" w:rsidRDefault="000D6142" w:rsidP="000E456B">
      <w:pPr>
        <w:suppressAutoHyphens/>
        <w:spacing w:line="360" w:lineRule="auto"/>
        <w:jc w:val="both"/>
        <w:rPr>
          <w:noProof/>
          <w:szCs w:val="28"/>
        </w:rPr>
      </w:pPr>
      <w:r w:rsidRPr="000E456B">
        <w:rPr>
          <w:noProof/>
          <w:szCs w:val="28"/>
        </w:rPr>
        <w:t>де Е</w:t>
      </w:r>
      <w:r w:rsidRPr="000E456B">
        <w:rPr>
          <w:noProof/>
          <w:szCs w:val="28"/>
          <w:vertAlign w:val="subscript"/>
        </w:rPr>
        <w:t>д</w:t>
      </w:r>
      <w:r w:rsidRPr="000E456B">
        <w:rPr>
          <w:noProof/>
          <w:szCs w:val="28"/>
        </w:rPr>
        <w:t xml:space="preserve"> - експорт на душу населення; І</w:t>
      </w:r>
      <w:r w:rsidRPr="000E456B">
        <w:rPr>
          <w:noProof/>
          <w:szCs w:val="28"/>
          <w:vertAlign w:val="subscript"/>
        </w:rPr>
        <w:t>д</w:t>
      </w:r>
      <w:r w:rsidRPr="000E456B">
        <w:rPr>
          <w:noProof/>
          <w:szCs w:val="28"/>
        </w:rPr>
        <w:t xml:space="preserve"> - імпорт на душу населення; ЗТО</w:t>
      </w:r>
      <w:r w:rsidRPr="000E456B">
        <w:rPr>
          <w:noProof/>
          <w:szCs w:val="28"/>
          <w:vertAlign w:val="subscript"/>
        </w:rPr>
        <w:t>д</w:t>
      </w:r>
      <w:r w:rsidRPr="000E456B">
        <w:rPr>
          <w:noProof/>
          <w:szCs w:val="28"/>
        </w:rPr>
        <w:t xml:space="preserve"> - зовнішньоторговельний обіг на душу населення; Е - вартість національного експорту за рік; І - вартість національного імпорту за рік; ЗТО - зовнішньоторговельний обіг країни за рік (Е + І); Ч - чисельність населення країни на відповідний рік.</w:t>
      </w:r>
    </w:p>
    <w:p w:rsidR="000D6142" w:rsidRPr="000E456B" w:rsidRDefault="000D6142" w:rsidP="000E456B">
      <w:pPr>
        <w:suppressAutoHyphens/>
        <w:spacing w:line="360" w:lineRule="auto"/>
        <w:jc w:val="both"/>
        <w:rPr>
          <w:noProof/>
          <w:szCs w:val="28"/>
        </w:rPr>
      </w:pPr>
      <w:r w:rsidRPr="000E456B">
        <w:rPr>
          <w:noProof/>
          <w:szCs w:val="28"/>
        </w:rPr>
        <w:t xml:space="preserve">Розрахуємо обсяг </w:t>
      </w:r>
      <w:bookmarkStart w:id="0" w:name="OLE_LINK2"/>
      <w:r w:rsidRPr="000E456B">
        <w:rPr>
          <w:noProof/>
          <w:szCs w:val="28"/>
        </w:rPr>
        <w:t xml:space="preserve">експорту на душу населення </w:t>
      </w:r>
      <w:bookmarkEnd w:id="0"/>
      <w:r w:rsidRPr="000E456B">
        <w:rPr>
          <w:noProof/>
          <w:szCs w:val="28"/>
        </w:rPr>
        <w:t xml:space="preserve">за допомогою формули (7) та таблиці 10. </w:t>
      </w:r>
    </w:p>
    <w:p w:rsidR="0057717E" w:rsidRPr="006C1EA6" w:rsidRDefault="0057717E" w:rsidP="000E456B">
      <w:pPr>
        <w:suppressAutoHyphens/>
        <w:spacing w:line="360" w:lineRule="auto"/>
        <w:jc w:val="both"/>
        <w:rPr>
          <w:noProof/>
          <w:lang w:val="ru-RU"/>
        </w:rPr>
      </w:pPr>
    </w:p>
    <w:p w:rsidR="000D6142" w:rsidRPr="000E456B" w:rsidRDefault="000D6142" w:rsidP="000E456B">
      <w:pPr>
        <w:suppressAutoHyphens/>
        <w:spacing w:line="360" w:lineRule="auto"/>
        <w:jc w:val="both"/>
        <w:rPr>
          <w:noProof/>
        </w:rPr>
      </w:pPr>
      <w:r w:rsidRPr="000E456B">
        <w:rPr>
          <w:noProof/>
        </w:rPr>
        <w:t>Табл. 10. Розрахунки величини експорту/населення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17"/>
        <w:gridCol w:w="2178"/>
        <w:gridCol w:w="2502"/>
        <w:gridCol w:w="3573"/>
      </w:tblGrid>
      <w:tr w:rsidR="000D6142" w:rsidRPr="000E456B" w:rsidTr="00337C73">
        <w:trPr>
          <w:trHeight w:val="23"/>
        </w:trPr>
        <w:tc>
          <w:tcPr>
            <w:tcW w:w="68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1. Роки</w:t>
            </w:r>
          </w:p>
        </w:tc>
        <w:tc>
          <w:tcPr>
            <w:tcW w:w="1138"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2. Експорт</w:t>
            </w:r>
            <w:r w:rsidR="00DC12AF" w:rsidRPr="00337C73">
              <w:rPr>
                <w:noProof/>
                <w:sz w:val="20"/>
                <w:szCs w:val="20"/>
                <w:lang w:eastAsia="ru-RU"/>
              </w:rPr>
              <w:t xml:space="preserve"> </w:t>
            </w:r>
            <w:r w:rsidRPr="00337C73">
              <w:rPr>
                <w:noProof/>
                <w:sz w:val="20"/>
                <w:szCs w:val="20"/>
                <w:lang w:eastAsia="ru-RU"/>
              </w:rPr>
              <w:t>млрд. дол.</w:t>
            </w:r>
          </w:p>
        </w:tc>
        <w:tc>
          <w:tcPr>
            <w:tcW w:w="130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3. Населення, млн.чол</w:t>
            </w:r>
          </w:p>
        </w:tc>
        <w:tc>
          <w:tcPr>
            <w:tcW w:w="186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 xml:space="preserve">4. Експорт на душу населення, тис.дол. </w:t>
            </w:r>
          </w:p>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(п.2: п.3)</w:t>
            </w:r>
          </w:p>
        </w:tc>
      </w:tr>
      <w:tr w:rsidR="00DC12AF" w:rsidRPr="000E456B" w:rsidTr="00337C73">
        <w:trPr>
          <w:trHeight w:val="23"/>
        </w:trPr>
        <w:tc>
          <w:tcPr>
            <w:tcW w:w="688"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138"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128,2</w:t>
            </w:r>
          </w:p>
        </w:tc>
        <w:tc>
          <w:tcPr>
            <w:tcW w:w="1307"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65,44</w:t>
            </w:r>
          </w:p>
        </w:tc>
        <w:tc>
          <w:tcPr>
            <w:tcW w:w="1867"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1,96</w:t>
            </w:r>
          </w:p>
        </w:tc>
      </w:tr>
      <w:tr w:rsidR="00DC12AF" w:rsidRPr="000E456B" w:rsidTr="00337C73">
        <w:trPr>
          <w:trHeight w:val="23"/>
        </w:trPr>
        <w:tc>
          <w:tcPr>
            <w:tcW w:w="688"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138"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153,86</w:t>
            </w:r>
          </w:p>
        </w:tc>
        <w:tc>
          <w:tcPr>
            <w:tcW w:w="1307"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65,98</w:t>
            </w:r>
          </w:p>
        </w:tc>
        <w:tc>
          <w:tcPr>
            <w:tcW w:w="1867"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2,33</w:t>
            </w:r>
          </w:p>
        </w:tc>
      </w:tr>
      <w:tr w:rsidR="00DC12AF" w:rsidRPr="000E456B" w:rsidTr="00337C73">
        <w:trPr>
          <w:trHeight w:val="23"/>
        </w:trPr>
        <w:tc>
          <w:tcPr>
            <w:tcW w:w="688"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138"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177,84</w:t>
            </w:r>
          </w:p>
        </w:tc>
        <w:tc>
          <w:tcPr>
            <w:tcW w:w="1307"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66,25</w:t>
            </w:r>
          </w:p>
        </w:tc>
        <w:tc>
          <w:tcPr>
            <w:tcW w:w="1867" w:type="pct"/>
            <w:shd w:val="clear" w:color="auto" w:fill="auto"/>
            <w:noWrap/>
          </w:tcPr>
          <w:p w:rsidR="00DC12AF" w:rsidRPr="00337C73" w:rsidRDefault="00DC12AF" w:rsidP="00337C73">
            <w:pPr>
              <w:suppressAutoHyphens/>
              <w:spacing w:line="360" w:lineRule="auto"/>
              <w:ind w:firstLine="0"/>
              <w:jc w:val="both"/>
              <w:rPr>
                <w:noProof/>
                <w:sz w:val="20"/>
                <w:szCs w:val="20"/>
                <w:lang w:eastAsia="ru-RU"/>
              </w:rPr>
            </w:pPr>
            <w:r w:rsidRPr="00337C73">
              <w:rPr>
                <w:noProof/>
                <w:sz w:val="20"/>
                <w:szCs w:val="20"/>
                <w:lang w:eastAsia="ru-RU"/>
              </w:rPr>
              <w:t>2,68</w:t>
            </w:r>
          </w:p>
        </w:tc>
      </w:tr>
    </w:tbl>
    <w:p w:rsidR="000D6142" w:rsidRPr="000E456B" w:rsidRDefault="000D6142" w:rsidP="000E456B">
      <w:pPr>
        <w:tabs>
          <w:tab w:val="left" w:pos="945"/>
        </w:tabs>
        <w:suppressAutoHyphens/>
        <w:spacing w:line="360" w:lineRule="auto"/>
        <w:jc w:val="both"/>
        <w:rPr>
          <w:noProof/>
          <w:szCs w:val="28"/>
        </w:rPr>
      </w:pPr>
    </w:p>
    <w:p w:rsidR="000D6142" w:rsidRPr="000E456B" w:rsidRDefault="000D6142" w:rsidP="000E456B">
      <w:pPr>
        <w:tabs>
          <w:tab w:val="left" w:pos="945"/>
        </w:tabs>
        <w:suppressAutoHyphens/>
        <w:spacing w:line="360" w:lineRule="auto"/>
        <w:jc w:val="both"/>
        <w:rPr>
          <w:noProof/>
          <w:szCs w:val="28"/>
        </w:rPr>
      </w:pPr>
      <w:r w:rsidRPr="000E456B">
        <w:rPr>
          <w:noProof/>
          <w:szCs w:val="28"/>
        </w:rPr>
        <w:t xml:space="preserve">Отже ми бачимо, що величина експорту на душу населення звеличується із року у рік. </w:t>
      </w:r>
    </w:p>
    <w:p w:rsidR="000D6142" w:rsidRPr="000E456B" w:rsidRDefault="000D6142" w:rsidP="000E456B">
      <w:pPr>
        <w:tabs>
          <w:tab w:val="left" w:pos="945"/>
        </w:tabs>
        <w:suppressAutoHyphens/>
        <w:spacing w:line="360" w:lineRule="auto"/>
        <w:jc w:val="both"/>
        <w:rPr>
          <w:noProof/>
          <w:szCs w:val="28"/>
        </w:rPr>
      </w:pPr>
      <w:r w:rsidRPr="000E456B">
        <w:rPr>
          <w:noProof/>
          <w:szCs w:val="28"/>
        </w:rPr>
        <w:t xml:space="preserve">На графіку (рис. 2) ми можемо побачити графічно темп росту цієї одиниці. </w:t>
      </w:r>
    </w:p>
    <w:p w:rsidR="0057717E" w:rsidRPr="006C1EA6" w:rsidRDefault="0057717E" w:rsidP="000E456B">
      <w:pPr>
        <w:tabs>
          <w:tab w:val="left" w:pos="945"/>
        </w:tabs>
        <w:suppressAutoHyphens/>
        <w:spacing w:line="360" w:lineRule="auto"/>
        <w:jc w:val="both"/>
        <w:rPr>
          <w:noProof/>
          <w:szCs w:val="6"/>
          <w:lang w:val="ru-RU"/>
        </w:rPr>
      </w:pPr>
    </w:p>
    <w:p w:rsidR="000E456B" w:rsidRDefault="006119FF" w:rsidP="000E456B">
      <w:pPr>
        <w:tabs>
          <w:tab w:val="left" w:pos="945"/>
        </w:tabs>
        <w:suppressAutoHyphens/>
        <w:spacing w:line="360" w:lineRule="auto"/>
        <w:jc w:val="both"/>
        <w:rPr>
          <w:noProof/>
          <w:szCs w:val="6"/>
        </w:rPr>
      </w:pPr>
      <w:r>
        <w:rPr>
          <w:noProof/>
          <w:lang w:val="ru-RU" w:eastAsia="ru-RU"/>
        </w:rPr>
        <w:pict>
          <v:shape id="Рисунок 17" o:spid="_x0000_i1032" type="#_x0000_t75" style="width:251.25pt;height:162.75pt;visibility:visible">
            <v:imagedata r:id="rId14" o:title=""/>
          </v:shape>
        </w:pict>
      </w:r>
    </w:p>
    <w:p w:rsidR="000D6142" w:rsidRPr="000E456B" w:rsidRDefault="000D6142" w:rsidP="000E456B">
      <w:pPr>
        <w:tabs>
          <w:tab w:val="left" w:pos="945"/>
        </w:tabs>
        <w:suppressAutoHyphens/>
        <w:spacing w:line="360" w:lineRule="auto"/>
        <w:jc w:val="both"/>
        <w:rPr>
          <w:noProof/>
        </w:rPr>
      </w:pPr>
      <w:r w:rsidRPr="000E456B">
        <w:rPr>
          <w:noProof/>
        </w:rPr>
        <w:t xml:space="preserve">2004 </w:t>
      </w:r>
      <w:r w:rsidRPr="000E456B">
        <w:rPr>
          <w:noProof/>
        </w:rPr>
        <w:tab/>
      </w:r>
      <w:r w:rsidRPr="000E456B">
        <w:rPr>
          <w:noProof/>
        </w:rPr>
        <w:tab/>
        <w:t xml:space="preserve">2005 </w:t>
      </w:r>
      <w:r w:rsidRPr="000E456B">
        <w:rPr>
          <w:noProof/>
        </w:rPr>
        <w:tab/>
      </w:r>
      <w:r w:rsidRPr="000E456B">
        <w:rPr>
          <w:noProof/>
        </w:rPr>
        <w:tab/>
        <w:t>2006 роки</w:t>
      </w:r>
    </w:p>
    <w:p w:rsidR="000D6142" w:rsidRPr="000E456B" w:rsidRDefault="000D6142" w:rsidP="000E456B">
      <w:pPr>
        <w:tabs>
          <w:tab w:val="left" w:pos="945"/>
        </w:tabs>
        <w:suppressAutoHyphens/>
        <w:spacing w:line="360" w:lineRule="auto"/>
        <w:jc w:val="both"/>
        <w:rPr>
          <w:noProof/>
        </w:rPr>
      </w:pPr>
      <w:r w:rsidRPr="000E456B">
        <w:rPr>
          <w:noProof/>
        </w:rPr>
        <w:t>Рис. 2. Графічне зображення темпу росту експорту на душу населення</w:t>
      </w:r>
    </w:p>
    <w:p w:rsidR="000D6142" w:rsidRPr="000E456B" w:rsidRDefault="000D6142" w:rsidP="000E456B">
      <w:pPr>
        <w:tabs>
          <w:tab w:val="left" w:pos="945"/>
        </w:tabs>
        <w:suppressAutoHyphens/>
        <w:spacing w:line="360" w:lineRule="auto"/>
        <w:jc w:val="both"/>
        <w:rPr>
          <w:noProof/>
        </w:rPr>
      </w:pPr>
    </w:p>
    <w:p w:rsidR="000D6142" w:rsidRPr="000E456B" w:rsidRDefault="000D6142" w:rsidP="000E456B">
      <w:pPr>
        <w:suppressAutoHyphens/>
        <w:spacing w:line="360" w:lineRule="auto"/>
        <w:jc w:val="both"/>
        <w:rPr>
          <w:noProof/>
          <w:szCs w:val="28"/>
        </w:rPr>
      </w:pPr>
      <w:r w:rsidRPr="000E456B">
        <w:rPr>
          <w:noProof/>
          <w:szCs w:val="28"/>
        </w:rPr>
        <w:t xml:space="preserve">Розрахуємо обсяг імпорту на душу населення за допомогою формули (8) та таблиці 11. </w:t>
      </w:r>
    </w:p>
    <w:p w:rsidR="0057717E" w:rsidRDefault="0057717E">
      <w:pPr>
        <w:spacing w:after="200" w:line="276" w:lineRule="auto"/>
        <w:ind w:firstLine="0"/>
        <w:rPr>
          <w:noProof/>
        </w:rPr>
      </w:pPr>
      <w:r>
        <w:rPr>
          <w:noProof/>
        </w:rPr>
        <w:br w:type="page"/>
      </w:r>
    </w:p>
    <w:p w:rsidR="000D6142" w:rsidRPr="000E456B" w:rsidRDefault="000D6142" w:rsidP="000E456B">
      <w:pPr>
        <w:suppressAutoHyphens/>
        <w:spacing w:line="360" w:lineRule="auto"/>
        <w:jc w:val="both"/>
        <w:rPr>
          <w:noProof/>
        </w:rPr>
      </w:pPr>
      <w:r w:rsidRPr="000E456B">
        <w:rPr>
          <w:noProof/>
        </w:rPr>
        <w:t>Табл. 11. Розрахунки величини імпорту/населення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81"/>
        <w:gridCol w:w="2079"/>
        <w:gridCol w:w="2651"/>
        <w:gridCol w:w="3459"/>
      </w:tblGrid>
      <w:tr w:rsidR="000D6142" w:rsidRPr="00337C73" w:rsidTr="00337C73">
        <w:trPr>
          <w:trHeight w:val="23"/>
        </w:trPr>
        <w:tc>
          <w:tcPr>
            <w:tcW w:w="722"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1. Роки</w:t>
            </w:r>
          </w:p>
        </w:tc>
        <w:tc>
          <w:tcPr>
            <w:tcW w:w="1086"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2.Імпорт</w:t>
            </w:r>
            <w:r w:rsidR="002D152B" w:rsidRPr="00337C73">
              <w:rPr>
                <w:noProof/>
                <w:sz w:val="20"/>
                <w:szCs w:val="20"/>
                <w:lang w:eastAsia="ru-RU"/>
              </w:rPr>
              <w:t xml:space="preserve"> </w:t>
            </w:r>
            <w:r w:rsidRPr="00337C73">
              <w:rPr>
                <w:noProof/>
                <w:sz w:val="20"/>
                <w:szCs w:val="20"/>
                <w:lang w:eastAsia="ru-RU"/>
              </w:rPr>
              <w:t>млрд. дол.</w:t>
            </w:r>
          </w:p>
        </w:tc>
        <w:tc>
          <w:tcPr>
            <w:tcW w:w="1385"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3. Населення</w:t>
            </w:r>
            <w:r w:rsidR="002D152B" w:rsidRPr="00337C73">
              <w:rPr>
                <w:noProof/>
                <w:sz w:val="20"/>
                <w:szCs w:val="20"/>
                <w:lang w:eastAsia="ru-RU"/>
              </w:rPr>
              <w:t xml:space="preserve"> </w:t>
            </w:r>
            <w:r w:rsidRPr="00337C73">
              <w:rPr>
                <w:noProof/>
                <w:sz w:val="20"/>
                <w:szCs w:val="20"/>
                <w:lang w:eastAsia="ru-RU"/>
              </w:rPr>
              <w:t>млн.чол</w:t>
            </w:r>
          </w:p>
        </w:tc>
        <w:tc>
          <w:tcPr>
            <w:tcW w:w="1807"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 xml:space="preserve">4. Імпорт на душу населення, тис.дол. </w:t>
            </w:r>
          </w:p>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(п.2: п.3)</w:t>
            </w:r>
          </w:p>
        </w:tc>
      </w:tr>
      <w:tr w:rsidR="002D152B" w:rsidRPr="00337C73" w:rsidTr="00337C73">
        <w:trPr>
          <w:trHeight w:val="23"/>
        </w:trPr>
        <w:tc>
          <w:tcPr>
            <w:tcW w:w="722"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086" w:type="pct"/>
            <w:shd w:val="clear" w:color="auto" w:fill="auto"/>
            <w:noWrap/>
          </w:tcPr>
          <w:p w:rsidR="002D152B" w:rsidRPr="00337C73" w:rsidRDefault="002D152B" w:rsidP="00337C73">
            <w:pPr>
              <w:suppressAutoHyphens/>
              <w:spacing w:line="360" w:lineRule="auto"/>
              <w:ind w:firstLine="0"/>
              <w:jc w:val="both"/>
              <w:rPr>
                <w:sz w:val="20"/>
                <w:szCs w:val="20"/>
                <w:lang w:val="ru-RU" w:eastAsia="ru-RU"/>
              </w:rPr>
            </w:pPr>
            <w:r w:rsidRPr="00337C73">
              <w:rPr>
                <w:noProof/>
                <w:sz w:val="20"/>
                <w:szCs w:val="20"/>
                <w:lang w:val="ru-RU" w:eastAsia="ru-RU"/>
              </w:rPr>
              <w:t>113,4</w:t>
            </w:r>
          </w:p>
        </w:tc>
        <w:tc>
          <w:tcPr>
            <w:tcW w:w="1385"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65,44</w:t>
            </w:r>
          </w:p>
        </w:tc>
        <w:tc>
          <w:tcPr>
            <w:tcW w:w="1807"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1,73</w:t>
            </w:r>
          </w:p>
        </w:tc>
      </w:tr>
      <w:tr w:rsidR="002D152B" w:rsidRPr="00337C73" w:rsidTr="00337C73">
        <w:trPr>
          <w:trHeight w:val="23"/>
        </w:trPr>
        <w:tc>
          <w:tcPr>
            <w:tcW w:w="722"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086" w:type="pct"/>
            <w:shd w:val="clear" w:color="auto" w:fill="auto"/>
            <w:noWrap/>
          </w:tcPr>
          <w:p w:rsidR="002D152B" w:rsidRPr="00337C73" w:rsidRDefault="002D152B" w:rsidP="00337C73">
            <w:pPr>
              <w:suppressAutoHyphens/>
              <w:spacing w:line="360" w:lineRule="auto"/>
              <w:ind w:firstLine="0"/>
              <w:jc w:val="both"/>
              <w:rPr>
                <w:sz w:val="20"/>
                <w:szCs w:val="20"/>
                <w:lang w:val="ru-RU" w:eastAsia="ru-RU"/>
              </w:rPr>
            </w:pPr>
            <w:r w:rsidRPr="00337C73">
              <w:rPr>
                <w:noProof/>
                <w:sz w:val="20"/>
                <w:szCs w:val="20"/>
                <w:lang w:val="ru-RU" w:eastAsia="ru-RU"/>
              </w:rPr>
              <w:t>139,96</w:t>
            </w:r>
          </w:p>
        </w:tc>
        <w:tc>
          <w:tcPr>
            <w:tcW w:w="1385"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65,98</w:t>
            </w:r>
          </w:p>
        </w:tc>
        <w:tc>
          <w:tcPr>
            <w:tcW w:w="1807"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2,12</w:t>
            </w:r>
          </w:p>
        </w:tc>
      </w:tr>
      <w:tr w:rsidR="002D152B" w:rsidRPr="00337C73" w:rsidTr="00337C73">
        <w:trPr>
          <w:trHeight w:val="23"/>
        </w:trPr>
        <w:tc>
          <w:tcPr>
            <w:tcW w:w="722"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086" w:type="pct"/>
            <w:shd w:val="clear" w:color="auto" w:fill="auto"/>
            <w:noWrap/>
          </w:tcPr>
          <w:p w:rsidR="002D152B" w:rsidRPr="00337C73" w:rsidRDefault="002D152B" w:rsidP="00337C73">
            <w:pPr>
              <w:suppressAutoHyphens/>
              <w:spacing w:line="360" w:lineRule="auto"/>
              <w:ind w:firstLine="0"/>
              <w:jc w:val="both"/>
              <w:rPr>
                <w:sz w:val="20"/>
                <w:szCs w:val="20"/>
                <w:lang w:val="ru-RU" w:eastAsia="ru-RU"/>
              </w:rPr>
            </w:pPr>
            <w:r w:rsidRPr="00337C73">
              <w:rPr>
                <w:noProof/>
                <w:sz w:val="20"/>
                <w:szCs w:val="20"/>
                <w:lang w:val="ru-RU" w:eastAsia="ru-RU"/>
              </w:rPr>
              <w:t>178,65</w:t>
            </w:r>
          </w:p>
        </w:tc>
        <w:tc>
          <w:tcPr>
            <w:tcW w:w="1385"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66,25</w:t>
            </w:r>
          </w:p>
        </w:tc>
        <w:tc>
          <w:tcPr>
            <w:tcW w:w="1807" w:type="pct"/>
            <w:shd w:val="clear" w:color="auto" w:fill="auto"/>
            <w:noWrap/>
          </w:tcPr>
          <w:p w:rsidR="002D152B" w:rsidRPr="00337C73" w:rsidRDefault="002D152B" w:rsidP="00337C73">
            <w:pPr>
              <w:suppressAutoHyphens/>
              <w:spacing w:line="360" w:lineRule="auto"/>
              <w:ind w:firstLine="0"/>
              <w:jc w:val="both"/>
              <w:rPr>
                <w:noProof/>
                <w:sz w:val="20"/>
                <w:szCs w:val="20"/>
                <w:lang w:eastAsia="ru-RU"/>
              </w:rPr>
            </w:pPr>
            <w:r w:rsidRPr="00337C73">
              <w:rPr>
                <w:noProof/>
                <w:sz w:val="20"/>
                <w:szCs w:val="20"/>
                <w:lang w:eastAsia="ru-RU"/>
              </w:rPr>
              <w:t>2,70</w:t>
            </w:r>
          </w:p>
        </w:tc>
      </w:tr>
    </w:tbl>
    <w:p w:rsidR="000D6142" w:rsidRPr="000E456B" w:rsidRDefault="000D6142" w:rsidP="000E456B">
      <w:pPr>
        <w:tabs>
          <w:tab w:val="left" w:pos="945"/>
        </w:tabs>
        <w:suppressAutoHyphens/>
        <w:spacing w:line="360" w:lineRule="auto"/>
        <w:jc w:val="both"/>
        <w:rPr>
          <w:noProof/>
          <w:szCs w:val="28"/>
        </w:rPr>
      </w:pPr>
    </w:p>
    <w:p w:rsidR="000D6142" w:rsidRPr="000E456B" w:rsidRDefault="000D6142" w:rsidP="000E456B">
      <w:pPr>
        <w:tabs>
          <w:tab w:val="left" w:pos="945"/>
        </w:tabs>
        <w:suppressAutoHyphens/>
        <w:spacing w:line="360" w:lineRule="auto"/>
        <w:jc w:val="both"/>
        <w:rPr>
          <w:noProof/>
          <w:szCs w:val="28"/>
        </w:rPr>
      </w:pPr>
      <w:r w:rsidRPr="000E456B">
        <w:rPr>
          <w:noProof/>
          <w:szCs w:val="28"/>
        </w:rPr>
        <w:t xml:space="preserve">Величина імпорту на душу населення також звеличується із року у рік. </w:t>
      </w:r>
    </w:p>
    <w:p w:rsidR="000D6142" w:rsidRPr="000E456B" w:rsidRDefault="000D6142" w:rsidP="000E456B">
      <w:pPr>
        <w:tabs>
          <w:tab w:val="left" w:pos="945"/>
        </w:tabs>
        <w:suppressAutoHyphens/>
        <w:spacing w:line="360" w:lineRule="auto"/>
        <w:jc w:val="both"/>
        <w:rPr>
          <w:noProof/>
          <w:szCs w:val="28"/>
        </w:rPr>
      </w:pPr>
      <w:r w:rsidRPr="000E456B">
        <w:rPr>
          <w:noProof/>
          <w:szCs w:val="28"/>
        </w:rPr>
        <w:t xml:space="preserve">На графіку (рис. 3) ми можемо побачити графічно темп росту цієї одиниці. </w:t>
      </w:r>
    </w:p>
    <w:p w:rsidR="000D6142" w:rsidRPr="000E456B" w:rsidRDefault="000D6142" w:rsidP="000E456B">
      <w:pPr>
        <w:tabs>
          <w:tab w:val="left" w:pos="945"/>
        </w:tabs>
        <w:suppressAutoHyphens/>
        <w:spacing w:line="360" w:lineRule="auto"/>
        <w:jc w:val="both"/>
        <w:rPr>
          <w:noProof/>
          <w:szCs w:val="28"/>
        </w:rPr>
      </w:pPr>
      <w:r w:rsidRPr="000E456B">
        <w:rPr>
          <w:noProof/>
          <w:szCs w:val="28"/>
        </w:rPr>
        <w:t xml:space="preserve">Отже, як бачимо, спостерігається як зріст співвідношення імпорту на душу населення, так і величини імпорту на душу населення. </w:t>
      </w:r>
    </w:p>
    <w:p w:rsidR="000D6142" w:rsidRPr="000E456B" w:rsidRDefault="000D6142" w:rsidP="000E456B">
      <w:pPr>
        <w:tabs>
          <w:tab w:val="left" w:pos="945"/>
        </w:tabs>
        <w:suppressAutoHyphens/>
        <w:spacing w:line="360" w:lineRule="auto"/>
        <w:jc w:val="both"/>
        <w:rPr>
          <w:noProof/>
          <w:szCs w:val="28"/>
        </w:rPr>
      </w:pPr>
      <w:r w:rsidRPr="000E456B">
        <w:rPr>
          <w:noProof/>
          <w:szCs w:val="28"/>
        </w:rPr>
        <w:t xml:space="preserve">Але зріст статей </w:t>
      </w:r>
      <w:r w:rsidR="00C042C7" w:rsidRPr="000E456B">
        <w:rPr>
          <w:noProof/>
          <w:szCs w:val="28"/>
        </w:rPr>
        <w:t>імпорту</w:t>
      </w:r>
      <w:r w:rsidRPr="000E456B">
        <w:rPr>
          <w:noProof/>
          <w:szCs w:val="28"/>
        </w:rPr>
        <w:t xml:space="preserve"> на душу населення спостерігається більшими темпами (0,</w:t>
      </w:r>
      <w:r w:rsidR="00C042C7" w:rsidRPr="000E456B">
        <w:rPr>
          <w:noProof/>
          <w:szCs w:val="28"/>
        </w:rPr>
        <w:t>39</w:t>
      </w:r>
      <w:r w:rsidRPr="000E456B">
        <w:rPr>
          <w:noProof/>
          <w:szCs w:val="28"/>
        </w:rPr>
        <w:t xml:space="preserve"> тис. дол.. </w:t>
      </w:r>
      <w:r w:rsidR="00C042C7" w:rsidRPr="000E456B">
        <w:rPr>
          <w:noProof/>
          <w:szCs w:val="28"/>
        </w:rPr>
        <w:t>(2007</w:t>
      </w:r>
      <w:r w:rsidRPr="000E456B">
        <w:rPr>
          <w:noProof/>
          <w:szCs w:val="28"/>
        </w:rPr>
        <w:t>) та 0,</w:t>
      </w:r>
      <w:r w:rsidR="00064BFF" w:rsidRPr="000E456B">
        <w:rPr>
          <w:noProof/>
          <w:szCs w:val="28"/>
        </w:rPr>
        <w:t>58</w:t>
      </w:r>
      <w:r w:rsidRPr="000E456B">
        <w:rPr>
          <w:noProof/>
          <w:szCs w:val="28"/>
        </w:rPr>
        <w:t xml:space="preserve"> тис.дол. </w:t>
      </w:r>
      <w:r w:rsidR="00064BFF" w:rsidRPr="000E456B">
        <w:rPr>
          <w:noProof/>
          <w:szCs w:val="28"/>
        </w:rPr>
        <w:t>(2008) порівняно із 0,37</w:t>
      </w:r>
      <w:r w:rsidRPr="000E456B">
        <w:rPr>
          <w:noProof/>
          <w:szCs w:val="28"/>
        </w:rPr>
        <w:t xml:space="preserve"> тис. дол.. </w:t>
      </w:r>
      <w:r w:rsidR="00064BFF" w:rsidRPr="000E456B">
        <w:rPr>
          <w:noProof/>
          <w:szCs w:val="28"/>
        </w:rPr>
        <w:t>(2007) та 0,35</w:t>
      </w:r>
      <w:r w:rsidRPr="000E456B">
        <w:rPr>
          <w:noProof/>
          <w:szCs w:val="28"/>
        </w:rPr>
        <w:t xml:space="preserve"> тис. дол.. </w:t>
      </w:r>
      <w:r w:rsidR="00064BFF" w:rsidRPr="000E456B">
        <w:rPr>
          <w:noProof/>
          <w:szCs w:val="28"/>
        </w:rPr>
        <w:t>(2008</w:t>
      </w:r>
      <w:r w:rsidRPr="000E456B">
        <w:rPr>
          <w:noProof/>
          <w:szCs w:val="28"/>
        </w:rPr>
        <w:t>).</w:t>
      </w:r>
    </w:p>
    <w:p w:rsidR="000D6142" w:rsidRPr="000E456B" w:rsidRDefault="000D6142" w:rsidP="000E456B">
      <w:pPr>
        <w:tabs>
          <w:tab w:val="left" w:pos="945"/>
        </w:tabs>
        <w:suppressAutoHyphens/>
        <w:spacing w:line="360" w:lineRule="auto"/>
        <w:jc w:val="both"/>
        <w:rPr>
          <w:noProof/>
          <w:szCs w:val="12"/>
        </w:rPr>
      </w:pPr>
    </w:p>
    <w:p w:rsidR="000D6142" w:rsidRPr="000E456B" w:rsidRDefault="000D6142" w:rsidP="000E456B">
      <w:pPr>
        <w:tabs>
          <w:tab w:val="left" w:pos="945"/>
        </w:tabs>
        <w:suppressAutoHyphens/>
        <w:spacing w:line="360" w:lineRule="auto"/>
        <w:jc w:val="both"/>
        <w:rPr>
          <w:noProof/>
        </w:rPr>
      </w:pPr>
      <w:r w:rsidRPr="000E456B">
        <w:rPr>
          <w:noProof/>
        </w:rPr>
        <w:t>тис. дол. / населення</w:t>
      </w:r>
    </w:p>
    <w:p w:rsidR="000E456B" w:rsidRDefault="006119FF" w:rsidP="000E456B">
      <w:pPr>
        <w:tabs>
          <w:tab w:val="left" w:pos="945"/>
        </w:tabs>
        <w:suppressAutoHyphens/>
        <w:spacing w:line="360" w:lineRule="auto"/>
        <w:jc w:val="both"/>
        <w:rPr>
          <w:noProof/>
          <w:szCs w:val="2"/>
        </w:rPr>
      </w:pPr>
      <w:r>
        <w:rPr>
          <w:noProof/>
          <w:lang w:val="ru-RU" w:eastAsia="ru-RU"/>
        </w:rPr>
        <w:pict>
          <v:shape id="Рисунок 18" o:spid="_x0000_i1033" type="#_x0000_t75" style="width:232.5pt;height:157.5pt;visibility:visible">
            <v:imagedata r:id="rId15" o:title=""/>
          </v:shape>
        </w:pict>
      </w:r>
    </w:p>
    <w:p w:rsidR="000D6142" w:rsidRPr="000E456B" w:rsidRDefault="000D6142" w:rsidP="000E456B">
      <w:pPr>
        <w:tabs>
          <w:tab w:val="left" w:pos="945"/>
        </w:tabs>
        <w:suppressAutoHyphens/>
        <w:spacing w:line="360" w:lineRule="auto"/>
        <w:jc w:val="both"/>
        <w:rPr>
          <w:noProof/>
        </w:rPr>
      </w:pPr>
      <w:r w:rsidRPr="000E456B">
        <w:rPr>
          <w:noProof/>
        </w:rPr>
        <w:t xml:space="preserve">2004 </w:t>
      </w:r>
      <w:r w:rsidRPr="000E456B">
        <w:rPr>
          <w:noProof/>
        </w:rPr>
        <w:tab/>
      </w:r>
      <w:r w:rsidRPr="000E456B">
        <w:rPr>
          <w:noProof/>
        </w:rPr>
        <w:tab/>
        <w:t xml:space="preserve">2005 </w:t>
      </w:r>
      <w:r w:rsidRPr="000E456B">
        <w:rPr>
          <w:noProof/>
        </w:rPr>
        <w:tab/>
      </w:r>
      <w:r w:rsidRPr="000E456B">
        <w:rPr>
          <w:noProof/>
        </w:rPr>
        <w:tab/>
        <w:t>2006 роки</w:t>
      </w:r>
    </w:p>
    <w:p w:rsidR="000D6142" w:rsidRPr="000E456B" w:rsidRDefault="000D6142" w:rsidP="000E456B">
      <w:pPr>
        <w:tabs>
          <w:tab w:val="left" w:pos="945"/>
        </w:tabs>
        <w:suppressAutoHyphens/>
        <w:spacing w:line="360" w:lineRule="auto"/>
        <w:jc w:val="both"/>
        <w:rPr>
          <w:noProof/>
        </w:rPr>
      </w:pPr>
      <w:r w:rsidRPr="000E456B">
        <w:rPr>
          <w:noProof/>
        </w:rPr>
        <w:t>Рис. 3. Графічне зображення темпу росту імпорту на душу населення</w:t>
      </w:r>
    </w:p>
    <w:p w:rsidR="000D6142" w:rsidRPr="000E456B" w:rsidRDefault="000D6142" w:rsidP="000E456B">
      <w:pPr>
        <w:suppressAutoHyphens/>
        <w:spacing w:line="360" w:lineRule="auto"/>
        <w:jc w:val="both"/>
        <w:rPr>
          <w:noProof/>
          <w:szCs w:val="28"/>
        </w:rPr>
      </w:pPr>
    </w:p>
    <w:p w:rsidR="000D6142" w:rsidRPr="000E456B" w:rsidRDefault="000D6142" w:rsidP="000E456B">
      <w:pPr>
        <w:suppressAutoHyphens/>
        <w:spacing w:line="360" w:lineRule="auto"/>
        <w:jc w:val="both"/>
        <w:rPr>
          <w:noProof/>
          <w:szCs w:val="28"/>
        </w:rPr>
      </w:pPr>
      <w:r w:rsidRPr="000E456B">
        <w:rPr>
          <w:noProof/>
          <w:szCs w:val="28"/>
        </w:rPr>
        <w:t xml:space="preserve">Розрахуємо тепер величину зовнішньоторговельного обігу на душу населення. Для цього скористуємося формулою (9) та таблиці 12. </w:t>
      </w:r>
    </w:p>
    <w:p w:rsidR="0057717E" w:rsidRDefault="0057717E">
      <w:pPr>
        <w:spacing w:after="200" w:line="276" w:lineRule="auto"/>
        <w:ind w:firstLine="0"/>
        <w:rPr>
          <w:noProof/>
        </w:rPr>
      </w:pPr>
      <w:r>
        <w:rPr>
          <w:noProof/>
        </w:rPr>
        <w:br w:type="page"/>
      </w:r>
    </w:p>
    <w:p w:rsidR="000D6142" w:rsidRPr="000E456B" w:rsidRDefault="000D6142" w:rsidP="000E456B">
      <w:pPr>
        <w:suppressAutoHyphens/>
        <w:spacing w:line="360" w:lineRule="auto"/>
        <w:jc w:val="both"/>
        <w:rPr>
          <w:noProof/>
        </w:rPr>
      </w:pPr>
      <w:r w:rsidRPr="000E456B">
        <w:rPr>
          <w:noProof/>
        </w:rPr>
        <w:t xml:space="preserve">Табл. 12. Розрахунки величини </w:t>
      </w:r>
      <w:r w:rsidR="003D66D2" w:rsidRPr="000E456B">
        <w:rPr>
          <w:noProof/>
        </w:rPr>
        <w:t xml:space="preserve">зовнішньоторговельного обороту </w:t>
      </w:r>
      <w:r w:rsidRPr="000E456B">
        <w:rPr>
          <w:noProof/>
        </w:rPr>
        <w:t>населення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12"/>
        <w:gridCol w:w="2986"/>
        <w:gridCol w:w="1484"/>
        <w:gridCol w:w="4588"/>
      </w:tblGrid>
      <w:tr w:rsidR="000D6142" w:rsidRPr="00337C73" w:rsidTr="00337C73">
        <w:trPr>
          <w:trHeight w:val="23"/>
        </w:trPr>
        <w:tc>
          <w:tcPr>
            <w:tcW w:w="342"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Роки</w:t>
            </w:r>
          </w:p>
        </w:tc>
        <w:tc>
          <w:tcPr>
            <w:tcW w:w="1574" w:type="pct"/>
            <w:shd w:val="clear" w:color="auto" w:fill="auto"/>
            <w:noWrap/>
          </w:tcPr>
          <w:p w:rsidR="000D614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2.</w:t>
            </w:r>
            <w:r w:rsidR="000D6142" w:rsidRPr="00337C73">
              <w:rPr>
                <w:noProof/>
                <w:sz w:val="20"/>
                <w:szCs w:val="20"/>
                <w:lang w:eastAsia="ru-RU"/>
              </w:rPr>
              <w:t>Зовнішньо</w:t>
            </w:r>
            <w:r w:rsidRPr="00337C73">
              <w:rPr>
                <w:noProof/>
                <w:sz w:val="20"/>
                <w:szCs w:val="20"/>
                <w:lang w:eastAsia="ru-RU"/>
              </w:rPr>
              <w:t>-</w:t>
            </w:r>
            <w:r w:rsidR="000D6142" w:rsidRPr="00337C73">
              <w:rPr>
                <w:noProof/>
                <w:sz w:val="20"/>
                <w:szCs w:val="20"/>
                <w:lang w:eastAsia="ru-RU"/>
              </w:rPr>
              <w:t>торговельний оборот, млрд. дол.</w:t>
            </w:r>
          </w:p>
        </w:tc>
        <w:tc>
          <w:tcPr>
            <w:tcW w:w="545" w:type="pct"/>
            <w:shd w:val="clear" w:color="auto" w:fill="auto"/>
            <w:noWrap/>
          </w:tcPr>
          <w:p w:rsidR="000D614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3.</w:t>
            </w:r>
            <w:r w:rsidR="000D6142" w:rsidRPr="00337C73">
              <w:rPr>
                <w:noProof/>
                <w:sz w:val="20"/>
                <w:szCs w:val="20"/>
                <w:lang w:eastAsia="ru-RU"/>
              </w:rPr>
              <w:t>Населення</w:t>
            </w:r>
            <w:r w:rsidRPr="00337C73">
              <w:rPr>
                <w:noProof/>
                <w:sz w:val="20"/>
                <w:szCs w:val="20"/>
                <w:lang w:eastAsia="ru-RU"/>
              </w:rPr>
              <w:t xml:space="preserve"> </w:t>
            </w:r>
            <w:r w:rsidR="000D6142" w:rsidRPr="00337C73">
              <w:rPr>
                <w:noProof/>
                <w:sz w:val="20"/>
                <w:szCs w:val="20"/>
                <w:lang w:eastAsia="ru-RU"/>
              </w:rPr>
              <w:t>млн.чол</w:t>
            </w:r>
          </w:p>
        </w:tc>
        <w:tc>
          <w:tcPr>
            <w:tcW w:w="2539" w:type="pct"/>
            <w:shd w:val="clear" w:color="auto" w:fill="auto"/>
            <w:noWrap/>
          </w:tcPr>
          <w:p w:rsidR="000D6142" w:rsidRPr="00337C73" w:rsidRDefault="000D6142" w:rsidP="00337C73">
            <w:pPr>
              <w:suppressAutoHyphens/>
              <w:spacing w:line="360" w:lineRule="auto"/>
              <w:ind w:firstLine="0"/>
              <w:jc w:val="both"/>
              <w:rPr>
                <w:noProof/>
                <w:sz w:val="20"/>
                <w:szCs w:val="20"/>
                <w:lang w:eastAsia="ru-RU"/>
              </w:rPr>
            </w:pPr>
            <w:r w:rsidRPr="00337C73">
              <w:rPr>
                <w:noProof/>
                <w:sz w:val="20"/>
                <w:szCs w:val="20"/>
                <w:lang w:eastAsia="ru-RU"/>
              </w:rPr>
              <w:t>4. Зовнішньоторговельний оборот на душу населення тис. дол. (п.2: п.3)</w:t>
            </w:r>
          </w:p>
        </w:tc>
      </w:tr>
      <w:tr w:rsidR="003D66D2" w:rsidRPr="00337C73" w:rsidTr="00337C73">
        <w:trPr>
          <w:trHeight w:val="23"/>
        </w:trPr>
        <w:tc>
          <w:tcPr>
            <w:tcW w:w="342"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2006</w:t>
            </w:r>
          </w:p>
        </w:tc>
        <w:tc>
          <w:tcPr>
            <w:tcW w:w="1574"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241,6</w:t>
            </w:r>
          </w:p>
        </w:tc>
        <w:tc>
          <w:tcPr>
            <w:tcW w:w="545"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65,44</w:t>
            </w:r>
          </w:p>
        </w:tc>
        <w:tc>
          <w:tcPr>
            <w:tcW w:w="2539"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3,69</w:t>
            </w:r>
          </w:p>
        </w:tc>
      </w:tr>
      <w:tr w:rsidR="003D66D2" w:rsidRPr="00337C73" w:rsidTr="00337C73">
        <w:trPr>
          <w:trHeight w:val="23"/>
        </w:trPr>
        <w:tc>
          <w:tcPr>
            <w:tcW w:w="342"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2007</w:t>
            </w:r>
          </w:p>
        </w:tc>
        <w:tc>
          <w:tcPr>
            <w:tcW w:w="1574"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293,82</w:t>
            </w:r>
          </w:p>
        </w:tc>
        <w:tc>
          <w:tcPr>
            <w:tcW w:w="545"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65,98</w:t>
            </w:r>
          </w:p>
        </w:tc>
        <w:tc>
          <w:tcPr>
            <w:tcW w:w="2539"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4,45</w:t>
            </w:r>
          </w:p>
        </w:tc>
      </w:tr>
      <w:tr w:rsidR="003D66D2" w:rsidRPr="00337C73" w:rsidTr="00337C73">
        <w:trPr>
          <w:trHeight w:val="23"/>
        </w:trPr>
        <w:tc>
          <w:tcPr>
            <w:tcW w:w="342"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2008</w:t>
            </w:r>
          </w:p>
        </w:tc>
        <w:tc>
          <w:tcPr>
            <w:tcW w:w="1574"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356,49</w:t>
            </w:r>
          </w:p>
        </w:tc>
        <w:tc>
          <w:tcPr>
            <w:tcW w:w="545"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66,25</w:t>
            </w:r>
          </w:p>
        </w:tc>
        <w:tc>
          <w:tcPr>
            <w:tcW w:w="2539" w:type="pct"/>
            <w:shd w:val="clear" w:color="auto" w:fill="auto"/>
            <w:noWrap/>
          </w:tcPr>
          <w:p w:rsidR="003D66D2" w:rsidRPr="00337C73" w:rsidRDefault="003D66D2" w:rsidP="00337C73">
            <w:pPr>
              <w:suppressAutoHyphens/>
              <w:spacing w:line="360" w:lineRule="auto"/>
              <w:ind w:firstLine="0"/>
              <w:jc w:val="both"/>
              <w:rPr>
                <w:noProof/>
                <w:sz w:val="20"/>
                <w:szCs w:val="20"/>
                <w:lang w:eastAsia="ru-RU"/>
              </w:rPr>
            </w:pPr>
            <w:r w:rsidRPr="00337C73">
              <w:rPr>
                <w:noProof/>
                <w:sz w:val="20"/>
                <w:szCs w:val="20"/>
                <w:lang w:eastAsia="ru-RU"/>
              </w:rPr>
              <w:t>5,38</w:t>
            </w:r>
          </w:p>
        </w:tc>
      </w:tr>
    </w:tbl>
    <w:p w:rsidR="000D6142" w:rsidRPr="000E456B" w:rsidRDefault="000D6142" w:rsidP="000E456B">
      <w:pPr>
        <w:suppressAutoHyphens/>
        <w:spacing w:line="360" w:lineRule="auto"/>
        <w:jc w:val="both"/>
        <w:rPr>
          <w:noProof/>
          <w:szCs w:val="28"/>
        </w:rPr>
      </w:pPr>
    </w:p>
    <w:p w:rsidR="000D6142" w:rsidRPr="000E456B" w:rsidRDefault="000D6142" w:rsidP="000E456B">
      <w:pPr>
        <w:suppressAutoHyphens/>
        <w:spacing w:line="360" w:lineRule="auto"/>
        <w:jc w:val="both"/>
        <w:rPr>
          <w:noProof/>
          <w:szCs w:val="28"/>
        </w:rPr>
      </w:pPr>
      <w:r w:rsidRPr="000E456B">
        <w:rPr>
          <w:noProof/>
          <w:szCs w:val="28"/>
        </w:rPr>
        <w:t>Для наочності використаємо графік темпу росту зовнішньоторговельного обороту на рисунку 4.</w:t>
      </w:r>
    </w:p>
    <w:p w:rsidR="000D6142" w:rsidRPr="000E456B" w:rsidRDefault="000D6142" w:rsidP="000E456B">
      <w:pPr>
        <w:suppressAutoHyphens/>
        <w:spacing w:line="360" w:lineRule="auto"/>
        <w:jc w:val="both"/>
        <w:rPr>
          <w:noProof/>
          <w:szCs w:val="28"/>
        </w:rPr>
      </w:pPr>
      <w:r w:rsidRPr="000E456B">
        <w:rPr>
          <w:noProof/>
          <w:szCs w:val="28"/>
        </w:rPr>
        <w:t>За розрахунками таблиці 12 та графіку на рисунку 4 ми можемо визначити стійкий зріст величини зовнішньоторговельного обороту на душу населення.</w:t>
      </w:r>
    </w:p>
    <w:p w:rsidR="0057717E" w:rsidRDefault="0057717E">
      <w:pPr>
        <w:spacing w:after="200" w:line="276" w:lineRule="auto"/>
        <w:ind w:firstLine="0"/>
        <w:rPr>
          <w:noProof/>
        </w:rPr>
      </w:pPr>
      <w:r>
        <w:rPr>
          <w:noProof/>
        </w:rPr>
        <w:br w:type="page"/>
      </w:r>
    </w:p>
    <w:p w:rsidR="003D66D2" w:rsidRPr="0057717E" w:rsidRDefault="0053343F" w:rsidP="000E456B">
      <w:pPr>
        <w:suppressAutoHyphens/>
        <w:spacing w:line="360" w:lineRule="auto"/>
        <w:jc w:val="both"/>
        <w:rPr>
          <w:b/>
          <w:szCs w:val="32"/>
        </w:rPr>
      </w:pPr>
      <w:r w:rsidRPr="0057717E">
        <w:rPr>
          <w:b/>
          <w:szCs w:val="32"/>
        </w:rPr>
        <w:t>Висновки</w:t>
      </w:r>
    </w:p>
    <w:p w:rsidR="0057717E" w:rsidRPr="006C1EA6" w:rsidRDefault="0057717E" w:rsidP="000E456B">
      <w:pPr>
        <w:tabs>
          <w:tab w:val="left" w:pos="720"/>
        </w:tabs>
        <w:suppressAutoHyphens/>
        <w:spacing w:line="360" w:lineRule="auto"/>
        <w:jc w:val="both"/>
        <w:rPr>
          <w:noProof/>
          <w:szCs w:val="28"/>
          <w:lang w:val="ru-RU"/>
        </w:rPr>
      </w:pPr>
    </w:p>
    <w:p w:rsidR="000E456B" w:rsidRDefault="00F91D95" w:rsidP="000E456B">
      <w:pPr>
        <w:tabs>
          <w:tab w:val="left" w:pos="720"/>
        </w:tabs>
        <w:suppressAutoHyphens/>
        <w:spacing w:line="360" w:lineRule="auto"/>
        <w:jc w:val="both"/>
        <w:rPr>
          <w:noProof/>
          <w:szCs w:val="28"/>
        </w:rPr>
      </w:pPr>
      <w:r w:rsidRPr="000E456B">
        <w:rPr>
          <w:noProof/>
          <w:szCs w:val="28"/>
        </w:rPr>
        <w:t>Отже, як ми зазначили у попередніх розділах та практичних завданнях, ми спостерігаємо стійкий зріст зовнішньої торгівлі Тайланду.</w:t>
      </w:r>
    </w:p>
    <w:p w:rsidR="00F91D95" w:rsidRPr="000E456B" w:rsidRDefault="00F617CF" w:rsidP="000E456B">
      <w:pPr>
        <w:tabs>
          <w:tab w:val="left" w:pos="720"/>
        </w:tabs>
        <w:suppressAutoHyphens/>
        <w:spacing w:line="360" w:lineRule="auto"/>
        <w:jc w:val="both"/>
        <w:rPr>
          <w:noProof/>
          <w:szCs w:val="28"/>
        </w:rPr>
      </w:pPr>
      <w:r w:rsidRPr="000E456B">
        <w:rPr>
          <w:noProof/>
          <w:szCs w:val="28"/>
        </w:rPr>
        <w:t>Таїланд з великим відривом лідирує за економічною потужністю серед країн Індокитаю і трохи програє Малайзії, Сінгапуру та Індонезії і, якщо брати весь регіон Південно-Східної Азії в цілому. Країна міцно стоїть на ногах і займає в світі становище, порівнянне з Росією, в списку країн-лідерів із середнім рівнем розвитку. Таїланд - азіатський дракон так званої «другої хвилі». Першими були в 60-70-ті роки Корея, Японія, Тайвань і Гонконг. У 80-90-е за ними пішли Таїланд, Малайзія, Сінгапур і Індонезія.</w:t>
      </w:r>
    </w:p>
    <w:p w:rsidR="00F617CF" w:rsidRPr="000E456B" w:rsidRDefault="00F617CF" w:rsidP="000E456B">
      <w:pPr>
        <w:tabs>
          <w:tab w:val="left" w:pos="720"/>
        </w:tabs>
        <w:suppressAutoHyphens/>
        <w:spacing w:line="360" w:lineRule="auto"/>
        <w:jc w:val="both"/>
        <w:rPr>
          <w:noProof/>
          <w:szCs w:val="28"/>
        </w:rPr>
      </w:pPr>
      <w:r w:rsidRPr="000E456B">
        <w:rPr>
          <w:noProof/>
          <w:szCs w:val="28"/>
        </w:rPr>
        <w:t>Тайланд займає 33-є місце в світі з ВВП, це приблизно третина ВВП Росії. ВВП на душу населення - $ 2309, ВВП за ПКС - $ 7580. Темпи зростання економіки Таїланду в 2005 році сповільнилися, але все одно становлять в середньому 3 - 4% на рік. Але, як це зазвичай властиво країнам з середнім рівнем розвитку, розподіляється багатство дуже нерівномірно: є жебраки і є «нові тайці». З іншого боку, зовсім жебраків мало (менше 10%).</w:t>
      </w:r>
    </w:p>
    <w:p w:rsidR="001563FC" w:rsidRPr="000E456B" w:rsidRDefault="001563FC" w:rsidP="000E456B">
      <w:pPr>
        <w:tabs>
          <w:tab w:val="left" w:pos="720"/>
        </w:tabs>
        <w:suppressAutoHyphens/>
        <w:spacing w:line="360" w:lineRule="auto"/>
        <w:jc w:val="both"/>
        <w:rPr>
          <w:noProof/>
          <w:szCs w:val="28"/>
        </w:rPr>
      </w:pPr>
      <w:r w:rsidRPr="000E456B">
        <w:rPr>
          <w:noProof/>
          <w:szCs w:val="28"/>
        </w:rPr>
        <w:t xml:space="preserve">Як і належить розвинутим країнам Тайланд </w:t>
      </w:r>
      <w:r w:rsidR="0012265C" w:rsidRPr="000E456B">
        <w:rPr>
          <w:noProof/>
          <w:szCs w:val="28"/>
        </w:rPr>
        <w:t>зменшим з часом частку ВВП, що припадає на сільське господарство, майже втричі. Хоча Тайлан і залишився одним з головних експортерів рису. Експорт Таїланду базується на двох китах: електроніка - комп'ютери, вироблені за ліцензіями всесвітніх монстрів, і традиційний рис.</w:t>
      </w:r>
    </w:p>
    <w:p w:rsidR="0057717E" w:rsidRDefault="0057717E">
      <w:pPr>
        <w:spacing w:after="200" w:line="276" w:lineRule="auto"/>
        <w:ind w:firstLine="0"/>
        <w:rPr>
          <w:szCs w:val="32"/>
        </w:rPr>
      </w:pPr>
      <w:r>
        <w:rPr>
          <w:szCs w:val="32"/>
        </w:rPr>
        <w:br w:type="page"/>
      </w:r>
    </w:p>
    <w:p w:rsidR="00F617CF" w:rsidRPr="006C1EA6" w:rsidRDefault="0057717E" w:rsidP="000E456B">
      <w:pPr>
        <w:suppressAutoHyphens/>
        <w:spacing w:line="360" w:lineRule="auto"/>
        <w:jc w:val="both"/>
        <w:rPr>
          <w:b/>
          <w:szCs w:val="32"/>
          <w:lang w:val="ru-RU"/>
        </w:rPr>
      </w:pPr>
      <w:r w:rsidRPr="0057717E">
        <w:rPr>
          <w:b/>
          <w:szCs w:val="32"/>
        </w:rPr>
        <w:t>Список використаної літератури</w:t>
      </w:r>
    </w:p>
    <w:p w:rsidR="0057717E" w:rsidRPr="006C1EA6" w:rsidRDefault="0057717E" w:rsidP="000E456B">
      <w:pPr>
        <w:suppressAutoHyphens/>
        <w:spacing w:line="360" w:lineRule="auto"/>
        <w:jc w:val="both"/>
        <w:rPr>
          <w:b/>
          <w:szCs w:val="32"/>
          <w:lang w:val="ru-RU"/>
        </w:rPr>
      </w:pP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1. Жуков С. Приватизация в развивающихся странах //Российский экономический журнал. -1992. -N8.</w:t>
      </w:r>
      <w:r w:rsidR="000E456B">
        <w:rPr>
          <w:noProof/>
          <w:sz w:val="28"/>
          <w:szCs w:val="28"/>
        </w:rPr>
        <w:t xml:space="preserve"> </w:t>
      </w: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 xml:space="preserve">2. Зимовнов М.А. Неакционерные формы деятельности ТНК в развивающихся странах.//США: экономика, политика, идеология. 1991. -N 11. </w:t>
      </w: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 xml:space="preserve">3. Карагодин Н., Эльянов А. Как лечить больную экономику: [об уроках реформ в странах "третьего мира"]//Азия и Африка сегодня. - 1992, -n10. </w:t>
      </w: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 xml:space="preserve">4. Перова М. Инвестиционная политика в развивающихся странах. - 1994. - n9. </w:t>
      </w: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 xml:space="preserve">5. Страны -87*8/третьего мира" - усиление неравномерности развития// приложение МЭ и МО: обзор конец 1988 - начало 1989. </w:t>
      </w: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 xml:space="preserve">6. Широков Г.К., Попов Ю.Н. Россия: на учебу в... "Третий мир"? //Азия и Африка сегодня. -1992. - N3. </w:t>
      </w:r>
    </w:p>
    <w:p w:rsidR="00F617CF" w:rsidRPr="000E456B" w:rsidRDefault="00F617CF" w:rsidP="0057717E">
      <w:pPr>
        <w:pStyle w:val="ac"/>
        <w:tabs>
          <w:tab w:val="left" w:pos="284"/>
        </w:tabs>
        <w:suppressAutoHyphens/>
        <w:spacing w:before="0" w:beforeAutospacing="0" w:after="0" w:afterAutospacing="0" w:line="360" w:lineRule="auto"/>
        <w:rPr>
          <w:noProof/>
          <w:sz w:val="28"/>
          <w:szCs w:val="28"/>
        </w:rPr>
      </w:pPr>
      <w:r w:rsidRPr="000E456B">
        <w:rPr>
          <w:noProof/>
          <w:sz w:val="28"/>
          <w:szCs w:val="28"/>
        </w:rPr>
        <w:t xml:space="preserve">7. Широков Г. К. "Третий мир": стратегия развития.// Азия и Африка сегодня. - 1992. - N3. </w:t>
      </w:r>
    </w:p>
    <w:p w:rsidR="00F617CF" w:rsidRDefault="00F617CF" w:rsidP="0057717E">
      <w:pPr>
        <w:tabs>
          <w:tab w:val="left" w:pos="284"/>
        </w:tabs>
        <w:suppressAutoHyphens/>
        <w:spacing w:line="360" w:lineRule="auto"/>
        <w:ind w:firstLine="0"/>
        <w:rPr>
          <w:noProof/>
          <w:szCs w:val="28"/>
          <w:lang w:val="en-US"/>
        </w:rPr>
      </w:pPr>
      <w:r w:rsidRPr="000E456B">
        <w:rPr>
          <w:noProof/>
          <w:szCs w:val="28"/>
        </w:rPr>
        <w:t>8. Эльянов А. Развивающиеся страны на рынке промышленных изделий.//МЭ и МО. - 1992. N5.</w:t>
      </w:r>
    </w:p>
    <w:p w:rsidR="006C1EA6" w:rsidRPr="00337C73" w:rsidRDefault="006C1EA6" w:rsidP="0057717E">
      <w:pPr>
        <w:tabs>
          <w:tab w:val="left" w:pos="284"/>
        </w:tabs>
        <w:suppressAutoHyphens/>
        <w:spacing w:line="360" w:lineRule="auto"/>
        <w:ind w:firstLine="0"/>
        <w:rPr>
          <w:noProof/>
          <w:color w:val="FFFFFF"/>
          <w:szCs w:val="28"/>
          <w:lang w:val="en-US"/>
        </w:rPr>
      </w:pPr>
      <w:bookmarkStart w:id="1" w:name="_GoBack"/>
      <w:bookmarkEnd w:id="1"/>
    </w:p>
    <w:sectPr w:rsidR="006C1EA6" w:rsidRPr="00337C73" w:rsidSect="000E456B">
      <w:headerReference w:type="default" r:id="rId16"/>
      <w:pgSz w:w="11906" w:h="16838" w:code="9"/>
      <w:pgMar w:top="1134" w:right="851" w:bottom="1134" w:left="1701"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CC3" w:rsidRDefault="00B33CC3" w:rsidP="00324CF9">
      <w:r>
        <w:separator/>
      </w:r>
    </w:p>
  </w:endnote>
  <w:endnote w:type="continuationSeparator" w:id="0">
    <w:p w:rsidR="00B33CC3" w:rsidRDefault="00B33CC3" w:rsidP="0032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CC3" w:rsidRDefault="00B33CC3" w:rsidP="00324CF9">
      <w:r>
        <w:separator/>
      </w:r>
    </w:p>
  </w:footnote>
  <w:footnote w:type="continuationSeparator" w:id="0">
    <w:p w:rsidR="00B33CC3" w:rsidRDefault="00B33CC3" w:rsidP="0032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EA6" w:rsidRDefault="006C1EA6" w:rsidP="006C1EA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3B4"/>
    <w:multiLevelType w:val="multilevel"/>
    <w:tmpl w:val="E696C440"/>
    <w:lvl w:ilvl="0">
      <w:start w:val="1"/>
      <w:numFmt w:val="decimal"/>
      <w:lvlText w:val="%1"/>
      <w:lvlJc w:val="left"/>
      <w:pPr>
        <w:ind w:left="375" w:hanging="375"/>
      </w:pPr>
      <w:rPr>
        <w:rFonts w:cs="Times New Roman" w:hint="default"/>
      </w:rPr>
    </w:lvl>
    <w:lvl w:ilvl="1">
      <w:start w:val="2"/>
      <w:numFmt w:val="decimal"/>
      <w:lvlText w:val="%1.%2"/>
      <w:lvlJc w:val="left"/>
      <w:pPr>
        <w:ind w:left="582" w:hanging="375"/>
      </w:pPr>
      <w:rPr>
        <w:rFonts w:cs="Times New Roman" w:hint="default"/>
      </w:rPr>
    </w:lvl>
    <w:lvl w:ilvl="2">
      <w:start w:val="1"/>
      <w:numFmt w:val="decimal"/>
      <w:lvlText w:val="%1.%2.%3"/>
      <w:lvlJc w:val="left"/>
      <w:pPr>
        <w:ind w:left="1134" w:hanging="720"/>
      </w:pPr>
      <w:rPr>
        <w:rFonts w:cs="Times New Roman" w:hint="default"/>
      </w:rPr>
    </w:lvl>
    <w:lvl w:ilvl="3">
      <w:start w:val="1"/>
      <w:numFmt w:val="decimal"/>
      <w:lvlText w:val="%1.%2.%3.%4"/>
      <w:lvlJc w:val="left"/>
      <w:pPr>
        <w:ind w:left="1701" w:hanging="1080"/>
      </w:pPr>
      <w:rPr>
        <w:rFonts w:cs="Times New Roman" w:hint="default"/>
      </w:rPr>
    </w:lvl>
    <w:lvl w:ilvl="4">
      <w:start w:val="1"/>
      <w:numFmt w:val="decimal"/>
      <w:lvlText w:val="%1.%2.%3.%4.%5"/>
      <w:lvlJc w:val="left"/>
      <w:pPr>
        <w:ind w:left="1908" w:hanging="1080"/>
      </w:pPr>
      <w:rPr>
        <w:rFonts w:cs="Times New Roman" w:hint="default"/>
      </w:rPr>
    </w:lvl>
    <w:lvl w:ilvl="5">
      <w:start w:val="1"/>
      <w:numFmt w:val="decimal"/>
      <w:lvlText w:val="%1.%2.%3.%4.%5.%6"/>
      <w:lvlJc w:val="left"/>
      <w:pPr>
        <w:ind w:left="2475" w:hanging="1440"/>
      </w:pPr>
      <w:rPr>
        <w:rFonts w:cs="Times New Roman" w:hint="default"/>
      </w:rPr>
    </w:lvl>
    <w:lvl w:ilvl="6">
      <w:start w:val="1"/>
      <w:numFmt w:val="decimal"/>
      <w:lvlText w:val="%1.%2.%3.%4.%5.%6.%7"/>
      <w:lvlJc w:val="left"/>
      <w:pPr>
        <w:ind w:left="2682" w:hanging="1440"/>
      </w:pPr>
      <w:rPr>
        <w:rFonts w:cs="Times New Roman" w:hint="default"/>
      </w:rPr>
    </w:lvl>
    <w:lvl w:ilvl="7">
      <w:start w:val="1"/>
      <w:numFmt w:val="decimal"/>
      <w:lvlText w:val="%1.%2.%3.%4.%5.%6.%7.%8"/>
      <w:lvlJc w:val="left"/>
      <w:pPr>
        <w:ind w:left="3249" w:hanging="1800"/>
      </w:pPr>
      <w:rPr>
        <w:rFonts w:cs="Times New Roman" w:hint="default"/>
      </w:rPr>
    </w:lvl>
    <w:lvl w:ilvl="8">
      <w:start w:val="1"/>
      <w:numFmt w:val="decimal"/>
      <w:lvlText w:val="%1.%2.%3.%4.%5.%6.%7.%8.%9"/>
      <w:lvlJc w:val="left"/>
      <w:pPr>
        <w:ind w:left="3816" w:hanging="2160"/>
      </w:pPr>
      <w:rPr>
        <w:rFonts w:cs="Times New Roman" w:hint="default"/>
      </w:rPr>
    </w:lvl>
  </w:abstractNum>
  <w:abstractNum w:abstractNumId="1">
    <w:nsid w:val="05596421"/>
    <w:multiLevelType w:val="hybridMultilevel"/>
    <w:tmpl w:val="FE2A582A"/>
    <w:lvl w:ilvl="0" w:tplc="87DECE72">
      <w:start w:val="1"/>
      <w:numFmt w:val="decimal"/>
      <w:lvlText w:val="%1.1"/>
      <w:lvlJc w:val="left"/>
      <w:pPr>
        <w:ind w:left="144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FD17E05"/>
    <w:multiLevelType w:val="hybridMultilevel"/>
    <w:tmpl w:val="77047978"/>
    <w:lvl w:ilvl="0" w:tplc="0422000F">
      <w:start w:val="1"/>
      <w:numFmt w:val="decimal"/>
      <w:lvlText w:val="%1."/>
      <w:lvlJc w:val="left"/>
      <w:pPr>
        <w:ind w:left="720" w:hanging="360"/>
      </w:pPr>
      <w:rPr>
        <w:rFonts w:cs="Times New Roman" w:hint="default"/>
      </w:rPr>
    </w:lvl>
    <w:lvl w:ilvl="1" w:tplc="87DECE72">
      <w:start w:val="1"/>
      <w:numFmt w:val="decimal"/>
      <w:lvlText w:val="%2.1"/>
      <w:lvlJc w:val="left"/>
      <w:pPr>
        <w:ind w:left="502"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5E92EBC"/>
    <w:multiLevelType w:val="hybridMultilevel"/>
    <w:tmpl w:val="22824DFC"/>
    <w:lvl w:ilvl="0" w:tplc="87DECE72">
      <w:start w:val="1"/>
      <w:numFmt w:val="decimal"/>
      <w:lvlText w:val="%1.1"/>
      <w:lvlJc w:val="left"/>
      <w:pPr>
        <w:ind w:left="144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54D83C19"/>
    <w:multiLevelType w:val="hybridMultilevel"/>
    <w:tmpl w:val="88105634"/>
    <w:lvl w:ilvl="0" w:tplc="87DECE72">
      <w:start w:val="1"/>
      <w:numFmt w:val="decimal"/>
      <w:lvlText w:val="%1.1"/>
      <w:lvlJc w:val="left"/>
      <w:pPr>
        <w:ind w:left="144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5B3D02F5"/>
    <w:multiLevelType w:val="hybridMultilevel"/>
    <w:tmpl w:val="8460F61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67740DD7"/>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46E"/>
    <w:rsid w:val="000354CA"/>
    <w:rsid w:val="00035A62"/>
    <w:rsid w:val="000550E8"/>
    <w:rsid w:val="00064BFF"/>
    <w:rsid w:val="000B53E4"/>
    <w:rsid w:val="000D542D"/>
    <w:rsid w:val="000D6142"/>
    <w:rsid w:val="000E456B"/>
    <w:rsid w:val="000E58B2"/>
    <w:rsid w:val="0012265C"/>
    <w:rsid w:val="001563FC"/>
    <w:rsid w:val="00167F23"/>
    <w:rsid w:val="00180BF1"/>
    <w:rsid w:val="001C77F2"/>
    <w:rsid w:val="001F085A"/>
    <w:rsid w:val="00207D52"/>
    <w:rsid w:val="002123FD"/>
    <w:rsid w:val="002613EF"/>
    <w:rsid w:val="00265BC7"/>
    <w:rsid w:val="002B1FF3"/>
    <w:rsid w:val="002C7E66"/>
    <w:rsid w:val="002D152B"/>
    <w:rsid w:val="002E4D7A"/>
    <w:rsid w:val="003043A7"/>
    <w:rsid w:val="00324CF9"/>
    <w:rsid w:val="00337C73"/>
    <w:rsid w:val="00342B1E"/>
    <w:rsid w:val="00352B27"/>
    <w:rsid w:val="00353F06"/>
    <w:rsid w:val="00374227"/>
    <w:rsid w:val="00392614"/>
    <w:rsid w:val="003B5538"/>
    <w:rsid w:val="003D66D2"/>
    <w:rsid w:val="004254D3"/>
    <w:rsid w:val="00442954"/>
    <w:rsid w:val="0044324D"/>
    <w:rsid w:val="00453E1F"/>
    <w:rsid w:val="004D2096"/>
    <w:rsid w:val="00511062"/>
    <w:rsid w:val="0053343F"/>
    <w:rsid w:val="0057576A"/>
    <w:rsid w:val="0057717E"/>
    <w:rsid w:val="005A4B55"/>
    <w:rsid w:val="006119FF"/>
    <w:rsid w:val="006C1EA6"/>
    <w:rsid w:val="006F642D"/>
    <w:rsid w:val="00736FB5"/>
    <w:rsid w:val="0075115C"/>
    <w:rsid w:val="007703B5"/>
    <w:rsid w:val="007A6F0F"/>
    <w:rsid w:val="007C543D"/>
    <w:rsid w:val="00825392"/>
    <w:rsid w:val="00916751"/>
    <w:rsid w:val="00956882"/>
    <w:rsid w:val="00962F64"/>
    <w:rsid w:val="0096656F"/>
    <w:rsid w:val="00991926"/>
    <w:rsid w:val="00996398"/>
    <w:rsid w:val="009F244C"/>
    <w:rsid w:val="00A16ECC"/>
    <w:rsid w:val="00A35310"/>
    <w:rsid w:val="00AC409C"/>
    <w:rsid w:val="00AC5C8E"/>
    <w:rsid w:val="00AD1D10"/>
    <w:rsid w:val="00AE6300"/>
    <w:rsid w:val="00B20D00"/>
    <w:rsid w:val="00B2190C"/>
    <w:rsid w:val="00B33CC3"/>
    <w:rsid w:val="00B3465F"/>
    <w:rsid w:val="00B355FC"/>
    <w:rsid w:val="00B50053"/>
    <w:rsid w:val="00B70952"/>
    <w:rsid w:val="00B95156"/>
    <w:rsid w:val="00BC2959"/>
    <w:rsid w:val="00BC453B"/>
    <w:rsid w:val="00BD216D"/>
    <w:rsid w:val="00C02D4F"/>
    <w:rsid w:val="00C042C7"/>
    <w:rsid w:val="00C15A7B"/>
    <w:rsid w:val="00C249B8"/>
    <w:rsid w:val="00C400A7"/>
    <w:rsid w:val="00C852C8"/>
    <w:rsid w:val="00C87431"/>
    <w:rsid w:val="00C90166"/>
    <w:rsid w:val="00CC00C5"/>
    <w:rsid w:val="00CC795E"/>
    <w:rsid w:val="00CF3BDD"/>
    <w:rsid w:val="00D26F47"/>
    <w:rsid w:val="00D41EC6"/>
    <w:rsid w:val="00D671A9"/>
    <w:rsid w:val="00D85FBB"/>
    <w:rsid w:val="00DC12AF"/>
    <w:rsid w:val="00DC7255"/>
    <w:rsid w:val="00E11281"/>
    <w:rsid w:val="00E266B6"/>
    <w:rsid w:val="00E40DA8"/>
    <w:rsid w:val="00E817D3"/>
    <w:rsid w:val="00E837C3"/>
    <w:rsid w:val="00E97D5A"/>
    <w:rsid w:val="00EB619A"/>
    <w:rsid w:val="00EE408D"/>
    <w:rsid w:val="00EF6977"/>
    <w:rsid w:val="00F006FD"/>
    <w:rsid w:val="00F02455"/>
    <w:rsid w:val="00F10EA5"/>
    <w:rsid w:val="00F56C59"/>
    <w:rsid w:val="00F617CF"/>
    <w:rsid w:val="00F87271"/>
    <w:rsid w:val="00F91D95"/>
    <w:rsid w:val="00FA546E"/>
    <w:rsid w:val="00FC1B07"/>
    <w:rsid w:val="00FF1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A09F6AB-DFA7-49A1-ADA2-83C8382C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E66"/>
    <w:pPr>
      <w:ind w:firstLine="709"/>
    </w:pPr>
    <w:rPr>
      <w:rFonts w:ascii="Times New Roman" w:hAnsi="Times New Roman" w:cs="Times New Roman"/>
      <w:sz w:val="28"/>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CF9"/>
    <w:pPr>
      <w:tabs>
        <w:tab w:val="center" w:pos="4819"/>
        <w:tab w:val="right" w:pos="9639"/>
      </w:tabs>
    </w:pPr>
  </w:style>
  <w:style w:type="character" w:customStyle="1" w:styleId="a4">
    <w:name w:val="Верхній колонтитул Знак"/>
    <w:link w:val="a3"/>
    <w:uiPriority w:val="99"/>
    <w:locked/>
    <w:rsid w:val="00324CF9"/>
    <w:rPr>
      <w:rFonts w:ascii="Times New Roman" w:hAnsi="Times New Roman" w:cs="Times New Roman"/>
      <w:sz w:val="28"/>
    </w:rPr>
  </w:style>
  <w:style w:type="paragraph" w:styleId="a5">
    <w:name w:val="footer"/>
    <w:basedOn w:val="a"/>
    <w:link w:val="a6"/>
    <w:uiPriority w:val="99"/>
    <w:unhideWhenUsed/>
    <w:rsid w:val="00324CF9"/>
    <w:pPr>
      <w:tabs>
        <w:tab w:val="center" w:pos="4819"/>
        <w:tab w:val="right" w:pos="9639"/>
      </w:tabs>
    </w:pPr>
  </w:style>
  <w:style w:type="character" w:customStyle="1" w:styleId="a6">
    <w:name w:val="Нижній колонтитул Знак"/>
    <w:link w:val="a5"/>
    <w:uiPriority w:val="99"/>
    <w:locked/>
    <w:rsid w:val="00324CF9"/>
    <w:rPr>
      <w:rFonts w:ascii="Times New Roman" w:hAnsi="Times New Roman" w:cs="Times New Roman"/>
      <w:sz w:val="28"/>
    </w:rPr>
  </w:style>
  <w:style w:type="paragraph" w:styleId="a7">
    <w:name w:val="Balloon Text"/>
    <w:basedOn w:val="a"/>
    <w:link w:val="a8"/>
    <w:uiPriority w:val="99"/>
    <w:semiHidden/>
    <w:unhideWhenUsed/>
    <w:rsid w:val="00CC795E"/>
    <w:rPr>
      <w:rFonts w:ascii="Tahoma" w:hAnsi="Tahoma" w:cs="Tahoma"/>
      <w:sz w:val="16"/>
      <w:szCs w:val="16"/>
    </w:rPr>
  </w:style>
  <w:style w:type="character" w:customStyle="1" w:styleId="a8">
    <w:name w:val="Текст у виносці Знак"/>
    <w:link w:val="a7"/>
    <w:uiPriority w:val="99"/>
    <w:semiHidden/>
    <w:locked/>
    <w:rsid w:val="00CC795E"/>
    <w:rPr>
      <w:rFonts w:ascii="Tahoma" w:hAnsi="Tahoma" w:cs="Tahoma"/>
      <w:sz w:val="16"/>
      <w:szCs w:val="16"/>
    </w:rPr>
  </w:style>
  <w:style w:type="paragraph" w:styleId="a9">
    <w:name w:val="List Paragraph"/>
    <w:basedOn w:val="a"/>
    <w:uiPriority w:val="34"/>
    <w:qFormat/>
    <w:rsid w:val="00CC795E"/>
    <w:pPr>
      <w:ind w:left="720"/>
      <w:contextualSpacing/>
    </w:pPr>
  </w:style>
  <w:style w:type="paragraph" w:customStyle="1" w:styleId="aa">
    <w:name w:val="ААА"/>
    <w:basedOn w:val="2"/>
    <w:autoRedefine/>
    <w:uiPriority w:val="99"/>
    <w:rsid w:val="00C90166"/>
    <w:pPr>
      <w:spacing w:after="0" w:line="360" w:lineRule="auto"/>
      <w:ind w:left="0"/>
      <w:contextualSpacing/>
      <w:jc w:val="both"/>
    </w:pPr>
    <w:rPr>
      <w:szCs w:val="24"/>
      <w:lang w:val="ru-RU" w:eastAsia="ru-RU"/>
    </w:rPr>
  </w:style>
  <w:style w:type="paragraph" w:styleId="2">
    <w:name w:val="toc 2"/>
    <w:basedOn w:val="a"/>
    <w:next w:val="a"/>
    <w:autoRedefine/>
    <w:uiPriority w:val="39"/>
    <w:semiHidden/>
    <w:unhideWhenUsed/>
    <w:rsid w:val="00C90166"/>
    <w:pPr>
      <w:spacing w:after="100"/>
      <w:ind w:left="280"/>
    </w:pPr>
  </w:style>
  <w:style w:type="character" w:styleId="ab">
    <w:name w:val="Hyperlink"/>
    <w:uiPriority w:val="99"/>
    <w:semiHidden/>
    <w:unhideWhenUsed/>
    <w:rsid w:val="00442954"/>
    <w:rPr>
      <w:rFonts w:cs="Times New Roman"/>
      <w:color w:val="0000FF"/>
      <w:u w:val="single"/>
    </w:rPr>
  </w:style>
  <w:style w:type="paragraph" w:styleId="ac">
    <w:name w:val="Normal (Web)"/>
    <w:basedOn w:val="a"/>
    <w:uiPriority w:val="99"/>
    <w:unhideWhenUsed/>
    <w:rsid w:val="00442954"/>
    <w:pPr>
      <w:spacing w:before="100" w:beforeAutospacing="1" w:after="100" w:afterAutospacing="1"/>
      <w:ind w:firstLine="0"/>
    </w:pPr>
    <w:rPr>
      <w:sz w:val="24"/>
      <w:szCs w:val="24"/>
      <w:lang w:eastAsia="uk-UA"/>
    </w:rPr>
  </w:style>
  <w:style w:type="table" w:styleId="ad">
    <w:name w:val="Table Professional"/>
    <w:basedOn w:val="a1"/>
    <w:uiPriority w:val="99"/>
    <w:rsid w:val="000354CA"/>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ae">
    <w:name w:val="Strong"/>
    <w:uiPriority w:val="22"/>
    <w:qFormat/>
    <w:rsid w:val="00C15A7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888952">
      <w:marLeft w:val="0"/>
      <w:marRight w:val="0"/>
      <w:marTop w:val="0"/>
      <w:marBottom w:val="0"/>
      <w:divBdr>
        <w:top w:val="none" w:sz="0" w:space="0" w:color="auto"/>
        <w:left w:val="none" w:sz="0" w:space="0" w:color="auto"/>
        <w:bottom w:val="none" w:sz="0" w:space="0" w:color="auto"/>
        <w:right w:val="none" w:sz="0" w:space="0" w:color="auto"/>
      </w:divBdr>
      <w:divsChild>
        <w:div w:id="1897888951">
          <w:marLeft w:val="0"/>
          <w:marRight w:val="0"/>
          <w:marTop w:val="0"/>
          <w:marBottom w:val="0"/>
          <w:divBdr>
            <w:top w:val="none" w:sz="0" w:space="0" w:color="auto"/>
            <w:left w:val="none" w:sz="0" w:space="0" w:color="auto"/>
            <w:bottom w:val="none" w:sz="0" w:space="0" w:color="auto"/>
            <w:right w:val="none" w:sz="0" w:space="0" w:color="auto"/>
          </w:divBdr>
        </w:div>
      </w:divsChild>
    </w:div>
    <w:div w:id="1897888954">
      <w:marLeft w:val="0"/>
      <w:marRight w:val="0"/>
      <w:marTop w:val="0"/>
      <w:marBottom w:val="0"/>
      <w:divBdr>
        <w:top w:val="none" w:sz="0" w:space="0" w:color="auto"/>
        <w:left w:val="none" w:sz="0" w:space="0" w:color="auto"/>
        <w:bottom w:val="none" w:sz="0" w:space="0" w:color="auto"/>
        <w:right w:val="none" w:sz="0" w:space="0" w:color="auto"/>
      </w:divBdr>
      <w:divsChild>
        <w:div w:id="1897888955">
          <w:marLeft w:val="0"/>
          <w:marRight w:val="0"/>
          <w:marTop w:val="0"/>
          <w:marBottom w:val="0"/>
          <w:divBdr>
            <w:top w:val="none" w:sz="0" w:space="0" w:color="auto"/>
            <w:left w:val="none" w:sz="0" w:space="0" w:color="auto"/>
            <w:bottom w:val="none" w:sz="0" w:space="0" w:color="auto"/>
            <w:right w:val="none" w:sz="0" w:space="0" w:color="auto"/>
          </w:divBdr>
          <w:divsChild>
            <w:div w:id="189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4099</Words>
  <Characters>23369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Іришка</dc:creator>
  <cp:keywords/>
  <dc:description/>
  <cp:lastModifiedBy>Irina</cp:lastModifiedBy>
  <cp:revision>2</cp:revision>
  <dcterms:created xsi:type="dcterms:W3CDTF">2014-09-12T14:34:00Z</dcterms:created>
  <dcterms:modified xsi:type="dcterms:W3CDTF">2014-09-12T14:34:00Z</dcterms:modified>
</cp:coreProperties>
</file>