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F5" w:rsidRPr="00DB3EF8" w:rsidRDefault="008F12A4" w:rsidP="00E7424C">
      <w:pPr>
        <w:suppressAutoHyphens/>
        <w:rPr>
          <w:b/>
          <w:szCs w:val="28"/>
        </w:rPr>
      </w:pPr>
      <w:r w:rsidRPr="00483D58">
        <w:rPr>
          <w:b/>
          <w:szCs w:val="28"/>
        </w:rPr>
        <w:t>Содержание</w:t>
      </w:r>
    </w:p>
    <w:p w:rsidR="008C64B2" w:rsidRPr="008C64B2" w:rsidRDefault="008C64B2" w:rsidP="008C64B2">
      <w:pPr>
        <w:suppressAutoHyphens/>
        <w:ind w:firstLine="0"/>
        <w:jc w:val="left"/>
        <w:rPr>
          <w:szCs w:val="28"/>
        </w:rPr>
      </w:pPr>
    </w:p>
    <w:p w:rsidR="008C64B2" w:rsidRPr="008C64B2" w:rsidRDefault="008C64B2" w:rsidP="008C64B2">
      <w:pPr>
        <w:suppressAutoHyphens/>
        <w:ind w:firstLine="0"/>
        <w:jc w:val="left"/>
        <w:rPr>
          <w:szCs w:val="28"/>
        </w:rPr>
      </w:pPr>
      <w:r>
        <w:rPr>
          <w:szCs w:val="28"/>
        </w:rPr>
        <w:t>Введение</w:t>
      </w:r>
    </w:p>
    <w:p w:rsidR="008C64B2" w:rsidRPr="008C64B2" w:rsidRDefault="008C64B2" w:rsidP="008C64B2">
      <w:pPr>
        <w:suppressAutoHyphens/>
        <w:ind w:firstLine="0"/>
        <w:jc w:val="left"/>
        <w:rPr>
          <w:szCs w:val="28"/>
        </w:rPr>
      </w:pPr>
      <w:r>
        <w:rPr>
          <w:szCs w:val="28"/>
        </w:rPr>
        <w:t>1. Экономическое положение КНР</w:t>
      </w:r>
    </w:p>
    <w:p w:rsidR="008C64B2" w:rsidRPr="008C64B2" w:rsidRDefault="00DB3EF8" w:rsidP="008C64B2">
      <w:pPr>
        <w:suppressAutoHyphens/>
        <w:ind w:firstLine="0"/>
        <w:jc w:val="left"/>
        <w:rPr>
          <w:szCs w:val="28"/>
        </w:rPr>
      </w:pPr>
      <w:r>
        <w:rPr>
          <w:szCs w:val="28"/>
        </w:rPr>
        <w:t>1.1</w:t>
      </w:r>
      <w:r w:rsidR="008C64B2" w:rsidRPr="008C64B2">
        <w:rPr>
          <w:szCs w:val="28"/>
        </w:rPr>
        <w:t xml:space="preserve"> Общая </w:t>
      </w:r>
      <w:r w:rsidR="008C64B2">
        <w:rPr>
          <w:szCs w:val="28"/>
        </w:rPr>
        <w:t>характеристика экономики Китая</w:t>
      </w:r>
    </w:p>
    <w:p w:rsidR="008C64B2" w:rsidRPr="008C64B2" w:rsidRDefault="00DB3EF8" w:rsidP="008C64B2">
      <w:pPr>
        <w:suppressAutoHyphens/>
        <w:ind w:firstLine="0"/>
        <w:jc w:val="left"/>
        <w:rPr>
          <w:szCs w:val="28"/>
        </w:rPr>
      </w:pPr>
      <w:r>
        <w:rPr>
          <w:szCs w:val="28"/>
        </w:rPr>
        <w:t>1.2</w:t>
      </w:r>
      <w:r w:rsidR="008C64B2" w:rsidRPr="008C64B2">
        <w:rPr>
          <w:szCs w:val="28"/>
        </w:rPr>
        <w:t xml:space="preserve"> Этапы </w:t>
      </w:r>
      <w:r w:rsidR="008C64B2">
        <w:rPr>
          <w:szCs w:val="28"/>
        </w:rPr>
        <w:t>развития китайского хозяйства</w:t>
      </w:r>
    </w:p>
    <w:p w:rsidR="008C64B2" w:rsidRPr="008C64B2" w:rsidRDefault="008C64B2" w:rsidP="008C64B2">
      <w:pPr>
        <w:suppressAutoHyphens/>
        <w:ind w:firstLine="0"/>
        <w:jc w:val="left"/>
        <w:rPr>
          <w:szCs w:val="28"/>
        </w:rPr>
      </w:pPr>
      <w:r w:rsidRPr="008C64B2">
        <w:rPr>
          <w:szCs w:val="28"/>
        </w:rPr>
        <w:t>2. Ме</w:t>
      </w:r>
      <w:r>
        <w:rPr>
          <w:szCs w:val="28"/>
        </w:rPr>
        <w:t>сто Китая в мировой экономике</w:t>
      </w:r>
    </w:p>
    <w:p w:rsidR="008C64B2" w:rsidRPr="008C64B2" w:rsidRDefault="00DB3EF8" w:rsidP="008C64B2">
      <w:pPr>
        <w:suppressAutoHyphens/>
        <w:ind w:firstLine="0"/>
        <w:jc w:val="left"/>
        <w:rPr>
          <w:szCs w:val="28"/>
        </w:rPr>
      </w:pPr>
      <w:r>
        <w:rPr>
          <w:szCs w:val="28"/>
        </w:rPr>
        <w:t>2.1</w:t>
      </w:r>
      <w:r w:rsidR="008C64B2" w:rsidRPr="008C64B2">
        <w:rPr>
          <w:szCs w:val="28"/>
        </w:rPr>
        <w:t xml:space="preserve"> Совре</w:t>
      </w:r>
      <w:r w:rsidR="008C64B2">
        <w:rPr>
          <w:szCs w:val="28"/>
        </w:rPr>
        <w:t>менная экономическая ситуация</w:t>
      </w:r>
    </w:p>
    <w:p w:rsidR="008C64B2" w:rsidRPr="008C64B2" w:rsidRDefault="00DB3EF8" w:rsidP="008C64B2">
      <w:pPr>
        <w:suppressAutoHyphens/>
        <w:ind w:firstLine="0"/>
        <w:jc w:val="left"/>
        <w:rPr>
          <w:szCs w:val="28"/>
        </w:rPr>
      </w:pPr>
      <w:r>
        <w:rPr>
          <w:szCs w:val="28"/>
        </w:rPr>
        <w:t>2.2</w:t>
      </w:r>
      <w:r w:rsidR="008C64B2">
        <w:rPr>
          <w:szCs w:val="28"/>
        </w:rPr>
        <w:t xml:space="preserve"> КНР в мировых связях</w:t>
      </w:r>
    </w:p>
    <w:p w:rsidR="008C64B2" w:rsidRPr="008C64B2" w:rsidRDefault="008C64B2" w:rsidP="008C64B2">
      <w:pPr>
        <w:suppressAutoHyphens/>
        <w:ind w:firstLine="0"/>
        <w:jc w:val="left"/>
        <w:rPr>
          <w:szCs w:val="28"/>
        </w:rPr>
      </w:pPr>
      <w:r>
        <w:rPr>
          <w:szCs w:val="28"/>
        </w:rPr>
        <w:t>Заключение</w:t>
      </w:r>
    </w:p>
    <w:p w:rsidR="008C64B2" w:rsidRPr="008C64B2" w:rsidRDefault="008C64B2" w:rsidP="008C64B2">
      <w:pPr>
        <w:suppressAutoHyphens/>
        <w:ind w:firstLine="0"/>
        <w:jc w:val="left"/>
        <w:rPr>
          <w:szCs w:val="28"/>
        </w:rPr>
      </w:pPr>
      <w:r w:rsidRPr="008C64B2">
        <w:rPr>
          <w:szCs w:val="28"/>
        </w:rPr>
        <w:t>Список испо</w:t>
      </w:r>
      <w:r>
        <w:rPr>
          <w:szCs w:val="28"/>
        </w:rPr>
        <w:t>льзуемой литературы</w:t>
      </w:r>
    </w:p>
    <w:p w:rsidR="00AC7298" w:rsidRPr="00483D58" w:rsidRDefault="00AC7298" w:rsidP="00483D58">
      <w:pPr>
        <w:pStyle w:val="1"/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r w:rsidRPr="00483D58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165121584"/>
      <w:r w:rsidRPr="00483D58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483D58" w:rsidRPr="00DB3EF8" w:rsidRDefault="00483D58" w:rsidP="00483D58">
      <w:pPr>
        <w:suppressAutoHyphens/>
        <w:rPr>
          <w:snapToGrid w:val="0"/>
          <w:szCs w:val="28"/>
        </w:rPr>
      </w:pPr>
    </w:p>
    <w:p w:rsidR="009D3250" w:rsidRPr="00483D58" w:rsidRDefault="009D3250" w:rsidP="00483D58">
      <w:pPr>
        <w:suppressAutoHyphens/>
        <w:rPr>
          <w:szCs w:val="28"/>
        </w:rPr>
      </w:pPr>
      <w:r w:rsidRPr="00483D58">
        <w:rPr>
          <w:snapToGrid w:val="0"/>
          <w:szCs w:val="28"/>
        </w:rPr>
        <w:t>Особенности современного мирового развития связаны с процессами, происходящими в развивающихся странах, которые составляют большинство государств мира.</w:t>
      </w:r>
      <w:r w:rsidRPr="00483D58">
        <w:rPr>
          <w:szCs w:val="28"/>
        </w:rPr>
        <w:t xml:space="preserve"> Центром экономического роста в мировом хозяйстве стала Восточная Азия. В число крупнейших экономических держав мира входит Китай, ВВП которого в 80-90-е годы увеличивался ежегодно на 10%.</w:t>
      </w:r>
    </w:p>
    <w:p w:rsidR="009D3250" w:rsidRPr="00483D58" w:rsidRDefault="009D3250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Китай — одна из крупнейших держав мира. На его территории проживает свыше 21% населения всего мира. </w:t>
      </w:r>
      <w:r w:rsidRPr="00483D58">
        <w:rPr>
          <w:color w:val="000000"/>
          <w:szCs w:val="28"/>
        </w:rPr>
        <w:t xml:space="preserve">Внутри валовый продукт Китая в 90-х годах этой достиг американского уровня и по подсчётам Мирового банка в </w:t>
      </w:r>
      <w:smartTag w:uri="urn:schemas-microsoft-com:office:smarttags" w:element="metricconverter">
        <w:smartTagPr>
          <w:attr w:name="ProductID" w:val="2010 г"/>
        </w:smartTagPr>
        <w:r w:rsidRPr="00483D58">
          <w:rPr>
            <w:color w:val="000000"/>
            <w:szCs w:val="28"/>
          </w:rPr>
          <w:t>2010 г</w:t>
        </w:r>
      </w:smartTag>
      <w:r w:rsidRPr="00483D58">
        <w:rPr>
          <w:color w:val="000000"/>
          <w:szCs w:val="28"/>
        </w:rPr>
        <w:t>. выйдет на первое место в мире. Китай занимает одно из ведущих мест в мировой торговле. В 2002 году общий объем экспорта и импорта Китая составил более 500 миллиардов долларов.</w:t>
      </w:r>
    </w:p>
    <w:p w:rsidR="009D3250" w:rsidRPr="00483D58" w:rsidRDefault="009D3250" w:rsidP="00483D58">
      <w:pPr>
        <w:suppressAutoHyphens/>
        <w:rPr>
          <w:color w:val="000000"/>
          <w:szCs w:val="28"/>
        </w:rPr>
      </w:pPr>
      <w:r w:rsidRPr="00483D58">
        <w:rPr>
          <w:color w:val="000000"/>
          <w:szCs w:val="28"/>
        </w:rPr>
        <w:t xml:space="preserve">В декабре 2001 года Китай вступил во Всемирную торговую организцию. Решение о приеме - результат долгих консультаций Пекина с другими членами организации об открытии китайских рынков для иностранных товаров и услуг. </w:t>
      </w:r>
    </w:p>
    <w:p w:rsidR="009D3250" w:rsidRPr="00483D58" w:rsidRDefault="009D3250" w:rsidP="00483D58">
      <w:pPr>
        <w:suppressAutoHyphens/>
        <w:rPr>
          <w:bCs/>
          <w:szCs w:val="28"/>
        </w:rPr>
      </w:pPr>
      <w:r w:rsidRPr="00483D58">
        <w:rPr>
          <w:szCs w:val="28"/>
        </w:rPr>
        <w:t>Китай занимает первое место в мире по производству угля, изделий текстильной промышленности, а</w:t>
      </w:r>
      <w:r w:rsidR="00E7424C">
        <w:rPr>
          <w:szCs w:val="28"/>
        </w:rPr>
        <w:t xml:space="preserve"> </w:t>
      </w:r>
      <w:r w:rsidRPr="00483D58">
        <w:rPr>
          <w:szCs w:val="28"/>
        </w:rPr>
        <w:t xml:space="preserve">по производству электроэнергии — второе. По абсолютным размерам 26 видов продукции Китай вошел в число десяти наиболее крупных производителей мира. Наряду с традиционными производствами получили развитие электронная промышленность, аэрокосмическая, автомобилестроение. </w:t>
      </w:r>
    </w:p>
    <w:p w:rsidR="009D3250" w:rsidRPr="00483D58" w:rsidRDefault="009D3250" w:rsidP="00483D58">
      <w:pPr>
        <w:suppressAutoHyphens/>
        <w:rPr>
          <w:szCs w:val="28"/>
        </w:rPr>
      </w:pPr>
      <w:r w:rsidRPr="00483D58">
        <w:rPr>
          <w:szCs w:val="28"/>
        </w:rPr>
        <w:t>Экономическое развитие Китая непременно будет успешным и привлекающим внимание всего мира, заявил в эксклюзивном интервью корреспондент агентства Синьхуа лауреат Нобелевской премии по экономике 1980 года, профессор Пенсильванского университета Лоуренс Клейн.</w:t>
      </w:r>
    </w:p>
    <w:p w:rsidR="00483D58" w:rsidRDefault="009D3250" w:rsidP="00483D58">
      <w:pPr>
        <w:suppressAutoHyphens/>
        <w:rPr>
          <w:szCs w:val="28"/>
        </w:rPr>
      </w:pPr>
      <w:r w:rsidRPr="00483D58">
        <w:rPr>
          <w:szCs w:val="28"/>
        </w:rPr>
        <w:t>Цель данного реферата</w:t>
      </w:r>
      <w:r w:rsidR="00E7424C">
        <w:rPr>
          <w:szCs w:val="28"/>
        </w:rPr>
        <w:t xml:space="preserve"> </w:t>
      </w:r>
      <w:r w:rsidRPr="00483D58">
        <w:rPr>
          <w:szCs w:val="28"/>
        </w:rPr>
        <w:t>проанализировать место Китая в мировой экономике.</w:t>
      </w:r>
    </w:p>
    <w:p w:rsidR="00820322" w:rsidRPr="00483D58" w:rsidRDefault="00483D58" w:rsidP="00483D58">
      <w:pPr>
        <w:suppressAutoHyphens/>
        <w:rPr>
          <w:b/>
          <w:szCs w:val="28"/>
        </w:rPr>
      </w:pPr>
      <w:r>
        <w:rPr>
          <w:szCs w:val="28"/>
        </w:rPr>
        <w:br w:type="page"/>
      </w:r>
      <w:bookmarkStart w:id="1" w:name="_Toc165121585"/>
      <w:r w:rsidR="00820322" w:rsidRPr="00483D58">
        <w:rPr>
          <w:b/>
          <w:szCs w:val="28"/>
        </w:rPr>
        <w:t>1. Экономическое положение КНР</w:t>
      </w:r>
      <w:bookmarkEnd w:id="1"/>
    </w:p>
    <w:p w:rsidR="00483D58" w:rsidRPr="00DB3EF8" w:rsidRDefault="00483D58" w:rsidP="00483D58">
      <w:pPr>
        <w:pStyle w:val="2"/>
        <w:suppressAutoHyphens/>
        <w:spacing w:before="0" w:after="0"/>
        <w:rPr>
          <w:rFonts w:ascii="Times New Roman" w:hAnsi="Times New Roman" w:cs="Times New Roman"/>
          <w:i w:val="0"/>
        </w:rPr>
      </w:pPr>
      <w:bookmarkStart w:id="2" w:name="_Toc165121586"/>
    </w:p>
    <w:p w:rsidR="00820322" w:rsidRPr="00483D58" w:rsidRDefault="00DB3EF8" w:rsidP="00483D58">
      <w:pPr>
        <w:pStyle w:val="2"/>
        <w:suppressAutoHyphens/>
        <w:spacing w:before="0"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1.1</w:t>
      </w:r>
      <w:r w:rsidR="00820322" w:rsidRPr="00483D58">
        <w:rPr>
          <w:rFonts w:ascii="Times New Roman" w:hAnsi="Times New Roman" w:cs="Times New Roman"/>
          <w:i w:val="0"/>
        </w:rPr>
        <w:t xml:space="preserve"> Общая характеристика экономики Китая</w:t>
      </w:r>
      <w:bookmarkEnd w:id="2"/>
    </w:p>
    <w:p w:rsidR="00483D58" w:rsidRPr="00DB3EF8" w:rsidRDefault="00483D58" w:rsidP="00483D58">
      <w:pPr>
        <w:suppressAutoHyphens/>
        <w:rPr>
          <w:szCs w:val="28"/>
        </w:rPr>
      </w:pPr>
    </w:p>
    <w:p w:rsidR="009228A0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Внушительные успехи, достигнутые в КНР за период проведения хозяйственных реформ (с конца 70-х гг.), привлекают внимание всего мира. </w:t>
      </w:r>
      <w:r w:rsidR="009228A0" w:rsidRPr="00483D58">
        <w:rPr>
          <w:szCs w:val="28"/>
        </w:rPr>
        <w:t>Составной частью стратегии китайских преобразований является политика открытости внешнему миру. Внешнеэкономическая открытость считается в Китае необходимым условием модернизации страны.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В декабре 1978 года </w:t>
      </w:r>
      <w:r w:rsidRPr="00483D58">
        <w:rPr>
          <w:szCs w:val="28"/>
          <w:lang w:val="en-US"/>
        </w:rPr>
        <w:t>III</w:t>
      </w:r>
      <w:r w:rsidRPr="00483D58">
        <w:rPr>
          <w:szCs w:val="28"/>
        </w:rPr>
        <w:t xml:space="preserve"> пленум ЦК Коммунистической Партии Китая перенёс основное внимание работы партии на экономическое строительство, в 1982 году </w:t>
      </w:r>
      <w:r w:rsidRPr="00483D58">
        <w:rPr>
          <w:szCs w:val="28"/>
          <w:lang w:val="en-US"/>
        </w:rPr>
        <w:t>XXII</w:t>
      </w:r>
      <w:r w:rsidRPr="00483D58">
        <w:rPr>
          <w:szCs w:val="28"/>
        </w:rPr>
        <w:t xml:space="preserve"> съездом партии была принята стратегия осуществления модернизации общества, рассчитанная на три этапа: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1 этап – увеличить в 4 раза валовую продукцию промышленности и сельского хозяйства к 2000 году, добиться среднего достатка жизни народа. Эта задача была решена досрочно в 1995 году.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2 этап – поднять Китай до уровня среднеразвитой страны (по международным параметрам) к 2021 году.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3 этап – к 2049 году (100-летие КНР) превратить Китай в современную высокоразвитую державу</w:t>
      </w:r>
      <w:r w:rsidR="00393BF6" w:rsidRPr="00483D58">
        <w:rPr>
          <w:szCs w:val="28"/>
        </w:rPr>
        <w:t>[</w:t>
      </w:r>
      <w:r w:rsidR="004D7383" w:rsidRPr="00483D58">
        <w:rPr>
          <w:szCs w:val="28"/>
        </w:rPr>
        <w:t>12, С.242</w:t>
      </w:r>
      <w:r w:rsidR="00393BF6" w:rsidRPr="00483D58">
        <w:rPr>
          <w:szCs w:val="28"/>
        </w:rPr>
        <w:t>]</w:t>
      </w:r>
      <w:r w:rsidRPr="00483D58">
        <w:rPr>
          <w:szCs w:val="28"/>
        </w:rPr>
        <w:t>.</w:t>
      </w:r>
    </w:p>
    <w:p w:rsidR="009D1529" w:rsidRPr="00483D58" w:rsidRDefault="009D1529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Реформа внешнеторгового регулирования</w:t>
      </w:r>
    </w:p>
    <w:p w:rsidR="0052746C" w:rsidRPr="00483D58" w:rsidRDefault="00E8589D" w:rsidP="00483D58">
      <w:pPr>
        <w:suppressAutoHyphens/>
        <w:rPr>
          <w:szCs w:val="28"/>
        </w:rPr>
      </w:pPr>
      <w:r w:rsidRPr="00483D58">
        <w:rPr>
          <w:szCs w:val="28"/>
        </w:rPr>
        <w:t>О</w:t>
      </w:r>
      <w:r w:rsidR="0052746C" w:rsidRPr="00483D58">
        <w:rPr>
          <w:szCs w:val="28"/>
        </w:rPr>
        <w:t>дной из приоритетных основ высоких темпов экономического роста</w:t>
      </w:r>
      <w:r w:rsidRPr="00483D58">
        <w:rPr>
          <w:szCs w:val="28"/>
        </w:rPr>
        <w:t xml:space="preserve"> Китая,</w:t>
      </w:r>
      <w:r w:rsidR="0052746C" w:rsidRPr="00483D58">
        <w:rPr>
          <w:szCs w:val="28"/>
        </w:rPr>
        <w:t xml:space="preserve"> </w:t>
      </w:r>
      <w:r w:rsidRPr="00483D58">
        <w:rPr>
          <w:szCs w:val="28"/>
        </w:rPr>
        <w:t xml:space="preserve">по свидетельству многих аналитиков, </w:t>
      </w:r>
      <w:r w:rsidR="0052746C" w:rsidRPr="00483D58">
        <w:rPr>
          <w:szCs w:val="28"/>
        </w:rPr>
        <w:t>является использование поли</w:t>
      </w:r>
      <w:r w:rsidR="001B662F" w:rsidRPr="00483D58">
        <w:rPr>
          <w:szCs w:val="28"/>
        </w:rPr>
        <w:t>тики ускоренной индустриализации</w:t>
      </w:r>
      <w:r w:rsidR="0052746C" w:rsidRPr="00483D58">
        <w:rPr>
          <w:szCs w:val="28"/>
        </w:rPr>
        <w:t xml:space="preserve"> и экспортной ориентации страны.</w:t>
      </w:r>
    </w:p>
    <w:p w:rsidR="00A07679" w:rsidRPr="00483D58" w:rsidRDefault="00A07679" w:rsidP="00483D58">
      <w:pPr>
        <w:suppressAutoHyphens/>
        <w:rPr>
          <w:szCs w:val="28"/>
        </w:rPr>
      </w:pPr>
      <w:r w:rsidRPr="00483D58">
        <w:rPr>
          <w:szCs w:val="28"/>
        </w:rPr>
        <w:t>Либерализация системы внешней торговли в Китае — это долговременный процесс, допускающий возможность тактических отступлений. Китайское правительство никогда не стремилось добиться благосклонности международных деловых кругов за счет быстрого снятия тарифных и количественных барьеров на пути импортных товаров и услуг. Разумная протекционистская защита национальных производств является неотъемлемой частью индустриальной политики КНР.</w:t>
      </w:r>
    </w:p>
    <w:p w:rsidR="0052746C" w:rsidRPr="00483D58" w:rsidRDefault="0052746C" w:rsidP="00483D58">
      <w:pPr>
        <w:suppressAutoHyphens/>
        <w:rPr>
          <w:szCs w:val="28"/>
        </w:rPr>
      </w:pPr>
      <w:r w:rsidRPr="00483D58">
        <w:rPr>
          <w:szCs w:val="28"/>
        </w:rPr>
        <w:t>Этот достаточно высокий уровень протекционистской защиты китайского рынка вызывал недовольство западных стран, и они долгое время отказывали Китаю в возможности стать членом ВТО (Всемирная Торговая Организация).</w:t>
      </w:r>
    </w:p>
    <w:p w:rsidR="0052746C" w:rsidRPr="00483D58" w:rsidRDefault="0052746C" w:rsidP="00483D58">
      <w:pPr>
        <w:suppressAutoHyphens/>
        <w:rPr>
          <w:szCs w:val="28"/>
        </w:rPr>
      </w:pPr>
      <w:r w:rsidRPr="00483D58">
        <w:rPr>
          <w:szCs w:val="28"/>
        </w:rPr>
        <w:t>Переговоры о вступлении в вышеозначенную организацию начались ещё в 1986 году, а членом ВТО КНР стала лишь в 2001 году.</w:t>
      </w:r>
    </w:p>
    <w:p w:rsidR="0052746C" w:rsidRPr="003048B7" w:rsidRDefault="0052746C" w:rsidP="00483D58">
      <w:pPr>
        <w:suppressAutoHyphens/>
        <w:rPr>
          <w:color w:val="7F2202"/>
          <w:szCs w:val="28"/>
        </w:rPr>
      </w:pPr>
      <w:r w:rsidRPr="00483D58">
        <w:rPr>
          <w:szCs w:val="28"/>
        </w:rPr>
        <w:t>С тех пор стране удалось создать положительный имидж, выпо</w:t>
      </w:r>
      <w:r w:rsidR="003048B7">
        <w:rPr>
          <w:szCs w:val="28"/>
        </w:rPr>
        <w:t>лняя обязательства члена ВТО.</w:t>
      </w:r>
    </w:p>
    <w:p w:rsidR="0052746C" w:rsidRPr="00483D58" w:rsidRDefault="0052746C" w:rsidP="00483D58">
      <w:pPr>
        <w:suppressAutoHyphens/>
        <w:rPr>
          <w:color w:val="7F2202"/>
          <w:szCs w:val="28"/>
        </w:rPr>
      </w:pPr>
      <w:r w:rsidRPr="00483D58">
        <w:rPr>
          <w:szCs w:val="28"/>
        </w:rPr>
        <w:t>В Американской торговой палате в Китае отмечают, что важными показателями ответственного подхода китайского правительства к реализации своих обязательств стали снижение таможенных тарифов и открытие доступа на финансовый рынок и в другие сферы.</w:t>
      </w:r>
      <w:r w:rsidR="00E7424C">
        <w:rPr>
          <w:szCs w:val="28"/>
        </w:rPr>
        <w:t xml:space="preserve"> </w:t>
      </w:r>
    </w:p>
    <w:p w:rsidR="0052746C" w:rsidRPr="00483D58" w:rsidRDefault="0052746C" w:rsidP="00483D58">
      <w:pPr>
        <w:suppressAutoHyphens/>
        <w:rPr>
          <w:color w:val="7F2202"/>
          <w:szCs w:val="28"/>
        </w:rPr>
      </w:pPr>
      <w:r w:rsidRPr="00483D58">
        <w:rPr>
          <w:szCs w:val="28"/>
        </w:rPr>
        <w:t>Согласно статистике, общий уровень таможенных тарифов Китая снизился с 15,6 процента в 2000 году до 10,6 процента в 2004 году. Средняя тарифная ставка на автомобили, например, снизилась до 43,8 процента уже в первом году после вступления страны в ВТО. С 1 июля 2006 года, как ожидалось, она снизилась до 25 процентов.</w:t>
      </w:r>
      <w:r w:rsidR="00E7424C">
        <w:rPr>
          <w:szCs w:val="28"/>
        </w:rPr>
        <w:t xml:space="preserve"> </w:t>
      </w:r>
    </w:p>
    <w:p w:rsidR="0052746C" w:rsidRPr="00483D58" w:rsidRDefault="0052746C" w:rsidP="00483D58">
      <w:pPr>
        <w:suppressAutoHyphens/>
        <w:rPr>
          <w:color w:val="7F2202"/>
          <w:szCs w:val="28"/>
        </w:rPr>
      </w:pPr>
      <w:r w:rsidRPr="00483D58">
        <w:rPr>
          <w:szCs w:val="28"/>
        </w:rPr>
        <w:t>До 2001 года банковский бизнес, рынок ценных бумаг, туризм и образование – сферы, фактически недоступные иностранным</w:t>
      </w:r>
      <w:r w:rsidR="00E7424C">
        <w:rPr>
          <w:szCs w:val="28"/>
        </w:rPr>
        <w:t xml:space="preserve"> </w:t>
      </w:r>
      <w:r w:rsidRPr="00483D58">
        <w:rPr>
          <w:szCs w:val="28"/>
        </w:rPr>
        <w:t>инвесторам. Сегодня в Китае действуют около 200 коммерческих структур иностранных банков из 20 стран и районов мира. Более 80</w:t>
      </w:r>
      <w:r w:rsidR="00E7424C">
        <w:rPr>
          <w:szCs w:val="28"/>
        </w:rPr>
        <w:t xml:space="preserve"> </w:t>
      </w:r>
      <w:r w:rsidRPr="00483D58">
        <w:rPr>
          <w:szCs w:val="28"/>
        </w:rPr>
        <w:t>из них занимаются операциями в юанях. Кредитовые остатки в этих структурах превысили 20 млрд. американских долларов.</w:t>
      </w:r>
      <w:r w:rsidR="00E7424C">
        <w:rPr>
          <w:szCs w:val="28"/>
        </w:rPr>
        <w:t xml:space="preserve"> </w:t>
      </w:r>
    </w:p>
    <w:p w:rsidR="0052746C" w:rsidRPr="00483D58" w:rsidRDefault="0052746C" w:rsidP="00483D58">
      <w:pPr>
        <w:suppressAutoHyphens/>
        <w:rPr>
          <w:color w:val="7F2202"/>
          <w:szCs w:val="28"/>
        </w:rPr>
      </w:pPr>
      <w:r w:rsidRPr="00483D58">
        <w:rPr>
          <w:szCs w:val="28"/>
        </w:rPr>
        <w:t>Кроме того, только за первые три года членства была произведена ревизия более чем 2300 законов и нормативных актов Китая с целью внесения поправок или аннулирования в соответствии с правилами ВТО.</w:t>
      </w:r>
      <w:r w:rsidR="00E7424C">
        <w:rPr>
          <w:szCs w:val="28"/>
        </w:rPr>
        <w:t xml:space="preserve"> </w:t>
      </w:r>
    </w:p>
    <w:p w:rsidR="0052746C" w:rsidRPr="00483D58" w:rsidRDefault="0052746C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В свою очередь за годы членства удвоился внешнеторговый оборот Китая. В январе-ноябре 2004 года данный показатель достиг рекордной отметки в 1 трлн. долларов. То же самое и с зарубежными инвестициями. К концу октября 2004 года в Китае открыты более 250 тыс. предприятий с участием иностранного капитала. Китаем фактически освоено 550 млрд. долларов иноинвестиций. </w:t>
      </w:r>
    </w:p>
    <w:p w:rsidR="001D7B37" w:rsidRPr="00483D58" w:rsidRDefault="001D7B37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Валютное регулирование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Денежная единица Китая – юань (ренминби)</w:t>
      </w:r>
      <w:r w:rsidR="00DC4DC0" w:rsidRPr="00483D58">
        <w:rPr>
          <w:szCs w:val="28"/>
        </w:rPr>
        <w:t xml:space="preserve"> </w:t>
      </w:r>
      <w:r w:rsidRPr="00483D58">
        <w:rPr>
          <w:szCs w:val="28"/>
        </w:rPr>
        <w:t>=</w:t>
      </w:r>
      <w:r w:rsidR="00DC4DC0" w:rsidRPr="00483D58">
        <w:rPr>
          <w:szCs w:val="28"/>
        </w:rPr>
        <w:t xml:space="preserve"> </w:t>
      </w:r>
      <w:r w:rsidRPr="00483D58">
        <w:rPr>
          <w:szCs w:val="28"/>
        </w:rPr>
        <w:t>10 джиао</w:t>
      </w:r>
      <w:r w:rsidR="00DC4DC0" w:rsidRPr="00483D58">
        <w:rPr>
          <w:szCs w:val="28"/>
        </w:rPr>
        <w:t xml:space="preserve"> </w:t>
      </w:r>
      <w:r w:rsidRPr="00483D58">
        <w:rPr>
          <w:szCs w:val="28"/>
        </w:rPr>
        <w:t>=</w:t>
      </w:r>
      <w:r w:rsidR="00DC4DC0" w:rsidRPr="00483D58">
        <w:rPr>
          <w:szCs w:val="28"/>
        </w:rPr>
        <w:t xml:space="preserve"> </w:t>
      </w:r>
      <w:r w:rsidRPr="00483D58">
        <w:rPr>
          <w:szCs w:val="28"/>
        </w:rPr>
        <w:t>100 фен</w:t>
      </w:r>
      <w:r w:rsidR="004F1D1A" w:rsidRPr="00483D58">
        <w:rPr>
          <w:szCs w:val="28"/>
        </w:rPr>
        <w:t>[2,C.400]</w:t>
      </w:r>
      <w:r w:rsidRPr="00483D58">
        <w:rPr>
          <w:szCs w:val="28"/>
        </w:rPr>
        <w:t>.</w:t>
      </w:r>
      <w:r w:rsidR="00E7424C">
        <w:rPr>
          <w:szCs w:val="28"/>
        </w:rPr>
        <w:t xml:space="preserve"> </w:t>
      </w:r>
      <w:r w:rsidR="00DC4DC0" w:rsidRPr="00483D58">
        <w:rPr>
          <w:szCs w:val="28"/>
        </w:rPr>
        <w:t>По данным курса валют ЦБ от 5.12.2009</w:t>
      </w:r>
      <w:r w:rsidRPr="00483D58">
        <w:rPr>
          <w:szCs w:val="28"/>
        </w:rPr>
        <w:t xml:space="preserve"> составлял </w:t>
      </w:r>
      <w:r w:rsidR="005E5439" w:rsidRPr="00483D58">
        <w:rPr>
          <w:szCs w:val="28"/>
        </w:rPr>
        <w:t>4.27676</w:t>
      </w:r>
      <w:r w:rsidRPr="00483D58">
        <w:rPr>
          <w:szCs w:val="28"/>
        </w:rPr>
        <w:t xml:space="preserve"> рубля и 0.1</w:t>
      </w:r>
      <w:r w:rsidR="00493DF8" w:rsidRPr="00483D58">
        <w:rPr>
          <w:szCs w:val="28"/>
        </w:rPr>
        <w:t>3</w:t>
      </w:r>
      <w:r w:rsidRPr="00483D58">
        <w:rPr>
          <w:szCs w:val="28"/>
        </w:rPr>
        <w:t>9232 долларов.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Росту объёмов внешней торговли в последние годы во многом способствовали изменения в режиме валютного регулирования. В 1994 году была отменена множественность курсов юаня. Официальный курс стал устанавливаться на основе рыночного, формирующегося во вновь созданной системе межбанковских торгов. Для государственных предприятий и внешнеторговых компаний была отменена прежняя практика валютных отчислений, и теперь вся экспортная выручка должна полностью продаваться уполномоченным государственным банкам. Одновременно с этим был либерализован доступ к покупкам валюты: для этого китайским компаниям достаточно представить в банк импортный контракт и копию соответствующей лицензии. Несколько ранее, с начала 1992 года, право на покупку валюты в государственных банках получили китайские физические лица, отправляющиеся за рубеж.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В совокупности все эти обстоятельства позволили китайскому правительству объявить в конце 1996 года о переходе к конвертируемости юаня по текущим операциям. Унификация валютного курса в 1994 году де-факто означала существенную девальвацию юаня, но вслед за этим его курс в 1994-1998 годах оставался стабильным на уровне 8,2 – 8,3 юаня за 1 доллар). В последние годы КНР стала обладателем вторых по размерам в мире (после Японии) валютных резервов. Только за далёкий 1997 год они увеличились на 34,9 млрд. долларов (до 139,9 млрд. долларов, т.е. на 33 с лишним процента), а на конец следующего за ним 1998 года достигли отметки в 145 млрд. долларов (т.е. увеличились ещё минимум на 3,5%)</w:t>
      </w:r>
      <w:r w:rsidR="00CC7E24" w:rsidRPr="00483D58">
        <w:rPr>
          <w:szCs w:val="28"/>
        </w:rPr>
        <w:t>[8,</w:t>
      </w:r>
      <w:r w:rsidR="00CC7E24" w:rsidRPr="00483D58">
        <w:rPr>
          <w:szCs w:val="28"/>
          <w:lang w:val="en-US"/>
        </w:rPr>
        <w:t>C</w:t>
      </w:r>
      <w:r w:rsidR="00CC7E24" w:rsidRPr="00483D58">
        <w:rPr>
          <w:szCs w:val="28"/>
        </w:rPr>
        <w:t>.633]</w:t>
      </w:r>
      <w:r w:rsidRPr="00483D58">
        <w:rPr>
          <w:szCs w:val="28"/>
        </w:rPr>
        <w:t>.</w:t>
      </w:r>
    </w:p>
    <w:p w:rsidR="00925CBD" w:rsidRPr="00483D58" w:rsidRDefault="00925CBD" w:rsidP="00483D58">
      <w:pPr>
        <w:suppressAutoHyphens/>
        <w:rPr>
          <w:szCs w:val="28"/>
        </w:rPr>
      </w:pPr>
      <w:r w:rsidRPr="00483D58">
        <w:rPr>
          <w:szCs w:val="28"/>
        </w:rPr>
        <w:t>Постоянно поддерживается положительное сальдо платежного баланса по текущим операциям. В результате китайское хозяйство продемонстрировало устойчивость к неблагоприятным внешним воздействиям. Контролируемая «открытость экономики» показала свои преимущества в условиях кризисных явлений в финансовой сфере мирового хозяйства.</w:t>
      </w:r>
    </w:p>
    <w:p w:rsidR="001D7B37" w:rsidRPr="00483D58" w:rsidRDefault="001D7B37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Структура притока капитала и внешнего долга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В области привлечения в экономику КНР иностранного капитала достижения политики открытости бесспорны. </w:t>
      </w:r>
    </w:p>
    <w:p w:rsidR="008C64B2" w:rsidRPr="00DB3EF8" w:rsidRDefault="008C64B2" w:rsidP="00483D58">
      <w:pPr>
        <w:suppressAutoHyphens/>
        <w:rPr>
          <w:szCs w:val="28"/>
        </w:rPr>
      </w:pPr>
    </w:p>
    <w:p w:rsidR="001D7B37" w:rsidRPr="00483D58" w:rsidRDefault="008B146E" w:rsidP="00483D58">
      <w:pPr>
        <w:suppressAutoHyphens/>
        <w:rPr>
          <w:szCs w:val="28"/>
        </w:rPr>
      </w:pPr>
      <w:r w:rsidRPr="00483D58">
        <w:rPr>
          <w:szCs w:val="28"/>
        </w:rPr>
        <w:t>Таблица №1</w:t>
      </w:r>
      <w:r w:rsidR="001D7B37" w:rsidRPr="00483D58">
        <w:rPr>
          <w:szCs w:val="28"/>
        </w:rPr>
        <w:t>: Привлечение иностранных инвестиций в экономику КНР, млрд. долларов.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822"/>
        <w:gridCol w:w="1822"/>
        <w:gridCol w:w="1822"/>
        <w:gridCol w:w="1823"/>
      </w:tblGrid>
      <w:tr w:rsidR="001D7B37" w:rsidRPr="008C64B2" w:rsidTr="00E7424C">
        <w:trPr>
          <w:trHeight w:val="74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Годы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Всего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Иностранные кредиты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Прямые инвестиции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Прочие инвестиции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1979 – 1982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12,46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10,69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1,17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0,60</w:t>
            </w:r>
          </w:p>
        </w:tc>
      </w:tr>
      <w:tr w:rsidR="001D7B37" w:rsidRPr="008C64B2" w:rsidTr="00E7424C">
        <w:trPr>
          <w:trHeight w:val="392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1983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1,92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1,07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0,64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0,28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1984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2,71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1,29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1,26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0,16</w:t>
            </w:r>
          </w:p>
        </w:tc>
      </w:tr>
      <w:tr w:rsidR="001D7B37" w:rsidRPr="008C64B2" w:rsidTr="00E7424C">
        <w:trPr>
          <w:trHeight w:val="392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1985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4,65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2,69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1,66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0,29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1986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7,26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5,01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1,87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0,37</w:t>
            </w:r>
          </w:p>
        </w:tc>
      </w:tr>
      <w:tr w:rsidR="001D7B37" w:rsidRPr="008C64B2" w:rsidTr="00E7424C">
        <w:trPr>
          <w:trHeight w:val="392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1987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8,45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5,81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2,31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0,33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1988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10,23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6,49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3,19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0,55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1989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10,06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6,29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3,39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0,38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1990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10,29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6,53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3,49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0,27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1991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11,55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6,89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4,37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0,30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1992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19,20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7,91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11,01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0,28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1993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38,96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11,19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27,52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0,26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1994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43,21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9,27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33,77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0,18</w:t>
            </w:r>
          </w:p>
        </w:tc>
      </w:tr>
      <w:tr w:rsidR="001D7B37" w:rsidRPr="008C64B2" w:rsidTr="00E7424C">
        <w:trPr>
          <w:trHeight w:val="370"/>
        </w:trPr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1995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48,41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10,33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37,74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0,35</w:t>
            </w:r>
          </w:p>
        </w:tc>
      </w:tr>
      <w:tr w:rsidR="001D7B37" w:rsidRPr="008C64B2" w:rsidTr="00E7424C">
        <w:trPr>
          <w:trHeight w:val="392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1996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55,27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12,67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42,35</w:t>
            </w:r>
          </w:p>
        </w:tc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B37" w:rsidRPr="008C64B2" w:rsidRDefault="001D7B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0,25</w:t>
            </w:r>
          </w:p>
        </w:tc>
      </w:tr>
    </w:tbl>
    <w:p w:rsidR="008C64B2" w:rsidRDefault="008C64B2" w:rsidP="00483D58">
      <w:pPr>
        <w:suppressAutoHyphens/>
        <w:rPr>
          <w:szCs w:val="28"/>
          <w:lang w:val="en-US"/>
        </w:rPr>
      </w:pPr>
    </w:p>
    <w:p w:rsidR="001D7B37" w:rsidRPr="00483D58" w:rsidRDefault="008B146E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По данным таблицы - </w:t>
      </w:r>
      <w:r w:rsidR="001D7B37" w:rsidRPr="00483D58">
        <w:rPr>
          <w:szCs w:val="28"/>
        </w:rPr>
        <w:t>государство сумело добиться устойчивого притока инвестиций из-за рубежа уже в 80-е годы. Период 90-х годов характеризуется резким возрастанием объёмов и изменениями в структуре иностранного инвестирования. Если в 80-х годах прошлого столетия пальма первенства принадлежала иностранным кредитам, то с начала 90-х годов ведущую роль стали играть иностранные инвестиции.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Внешний долг КНР по данным за 2004 год достиг отметки в 248,93 млрд. долларов (для сравнения в 1998 году он составлял 131,0 млрд. долларов, в 1988 году – 42,4 млрд. долларов) и составляет 15% от ВВП страны и 48% от общего объёма экспорта. По данному показателю в рейтинге стран с наибольшим внешним долгом (долг нерезидентам, подлежащий выплате в иностранной валюте; развитые страны из этого рейтинга были исключены составителями) занимает первое место, опережая лидировавшую двумя годами ранее в этом списке Бразилию</w:t>
      </w:r>
      <w:r w:rsidR="008952FF" w:rsidRPr="00483D58">
        <w:rPr>
          <w:szCs w:val="28"/>
        </w:rPr>
        <w:t>[8,С.30]</w:t>
      </w:r>
      <w:r w:rsidRPr="00483D58">
        <w:rPr>
          <w:szCs w:val="28"/>
        </w:rPr>
        <w:t>.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Достаточно благоприятной представляется структура долга: почти 85% его общего объёма приходится на средне- и долгосрочные кредиты. Предпочтение отдаётся займам международных финансовых организаций (Всемирный банк, Азиатский банк развития и т.д.) и займам иностранных правительств. Проценты по таким долгам сравнительно низкие, а сроки погашения достаточно велики. Такие средства, как правило, привлекаются для инвестирования проектов в сельском хозяйстве, энергетике, на транспорте, т.е. в капиталоёмких отраслях с длительным сроком окупаемости вложений.</w:t>
      </w:r>
    </w:p>
    <w:p w:rsidR="001D7B37" w:rsidRPr="00483D58" w:rsidRDefault="001D7B37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Роль прямых иностранных инвестиций в китайской экономике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К середине 90-х годов КНР стала вторым в мире (после США) и крупнейшим среди развивающихся стран получателем прямых иностранных инвестиций. Зарубежных предпринимателей привлекают в Китае возможности освоения гигантского и быстрорастущего внутреннего рынка страны, использования местной дешёвой рабочей силы и природных ресурсов. Большое значение имеет также наличие многочисленной зарубежной диаспоры этнических китайцев, располагающих значительными капиталами, налаженными сбытовыми сетями и опытом деятельности на мировых рынках. На вложения предпринимателей китайской национальности, проживающих в других странах, а также на территориях, по тем или иным причинам отторгнутым в своё время от Китая (Гонконг – особый административный район Китая с 1997 года, Макао, Тайвань), приходится не менее 60% общего объёма прямых инвестиций в экономику КНР.</w:t>
      </w:r>
    </w:p>
    <w:p w:rsidR="001D7B37" w:rsidRPr="00483D58" w:rsidRDefault="001D7B37" w:rsidP="00483D58">
      <w:pPr>
        <w:suppressAutoHyphens/>
        <w:rPr>
          <w:szCs w:val="28"/>
        </w:rPr>
      </w:pPr>
      <w:r w:rsidRPr="00483D58">
        <w:rPr>
          <w:szCs w:val="28"/>
        </w:rPr>
        <w:t>Этот потенциал инвестиционного сотрудничества реализуется благодаря умелой политике государства по стимулированию иностранных вложений. Её характерная черта – предоставление предприятиям с иностранным участием специальных льгот (налоговых, таможенных, валютных и т.д.).</w:t>
      </w:r>
      <w:r w:rsidR="008C64B2" w:rsidRPr="008C64B2">
        <w:rPr>
          <w:szCs w:val="28"/>
        </w:rPr>
        <w:t xml:space="preserve"> </w:t>
      </w:r>
      <w:r w:rsidRPr="00483D58">
        <w:rPr>
          <w:szCs w:val="28"/>
        </w:rPr>
        <w:t>В особенности это было свойственно начальному периоду политики открытости, когда Китай воспринимался большинством инвесторов как высокорискованный рынок, а перестройка хозяйственной системы КНР только набирала обороты. По мере активизации притока иностранного капитала с одной стороны, и углубления рыночных реформ – с другой стороны, происходит постепенное выравнивание режимов хозяйствования для национальных и иностранных инвесторов. Но делается это не столько путём лишения предприятий с иностранным участием преференциального статуса, сколько за счёт распространения аналогичных условий на китайские предприятия.</w:t>
      </w:r>
      <w:r w:rsidR="00E7424C">
        <w:rPr>
          <w:szCs w:val="28"/>
        </w:rPr>
        <w:t xml:space="preserve"> </w:t>
      </w:r>
      <w:r w:rsidRPr="00483D58">
        <w:rPr>
          <w:szCs w:val="28"/>
        </w:rPr>
        <w:t>Как и в случае с внешней торговлей, китайское руководство не спешит либерализовать режим иностранного инвестирования в возможно более короткие сроки. Специальные льготы получают, прежде всего, предприятия в приоритетных сферах материального производства (машиностроение, электроника, сельское хозяйство и т.д.). Напротив, иностранные инвестиции в сферу финансовых услуг и розничной торговли были разрешены только в нескольких городах наиболее развитого приморского пояса Китая.</w:t>
      </w:r>
    </w:p>
    <w:p w:rsidR="001D7B37" w:rsidRPr="00483D58" w:rsidRDefault="001D7B37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Зоны совместного предпринимательства</w:t>
      </w:r>
    </w:p>
    <w:p w:rsidR="00C5484E" w:rsidRPr="00483D58" w:rsidRDefault="00C5484E" w:rsidP="00483D58">
      <w:pPr>
        <w:suppressAutoHyphens/>
        <w:rPr>
          <w:szCs w:val="28"/>
        </w:rPr>
      </w:pPr>
      <w:r w:rsidRPr="00483D58">
        <w:rPr>
          <w:bCs/>
          <w:szCs w:val="28"/>
        </w:rPr>
        <w:t>Зона свободного предпринимательства</w:t>
      </w:r>
      <w:r w:rsidRPr="00483D58">
        <w:rPr>
          <w:szCs w:val="28"/>
        </w:rPr>
        <w:t xml:space="preserve"> — часть территории страны, на которой разрешено совместное предпринимательство ряда стран в различных формах. В таких зонах вводятся льготные налоги, таможенные сборы, устанавливаются "мягкие" режимы аренды, получения виз, валютного обмена, трудового найма. Все эти меры призваны служить привлечению иностранных инвестиций</w:t>
      </w:r>
      <w:r w:rsidR="00CD60EE" w:rsidRPr="00483D58">
        <w:rPr>
          <w:szCs w:val="28"/>
        </w:rPr>
        <w:t>[13,С.248]</w:t>
      </w:r>
      <w:r w:rsidRPr="00483D58">
        <w:rPr>
          <w:szCs w:val="28"/>
        </w:rPr>
        <w:t>.</w:t>
      </w:r>
    </w:p>
    <w:p w:rsidR="00674ABE" w:rsidRPr="00483D58" w:rsidRDefault="00674ABE" w:rsidP="00483D58">
      <w:pPr>
        <w:suppressAutoHyphens/>
        <w:rPr>
          <w:szCs w:val="28"/>
        </w:rPr>
      </w:pPr>
      <w:r w:rsidRPr="00483D58">
        <w:rPr>
          <w:szCs w:val="28"/>
        </w:rPr>
        <w:t>В настоящее время в КНР действуют 4 специальные экономические зоны</w:t>
      </w:r>
      <w:r w:rsidR="00E7424C">
        <w:rPr>
          <w:szCs w:val="28"/>
        </w:rPr>
        <w:t xml:space="preserve"> </w:t>
      </w:r>
      <w:r w:rsidRPr="00483D58">
        <w:rPr>
          <w:szCs w:val="28"/>
        </w:rPr>
        <w:t xml:space="preserve">— </w:t>
      </w:r>
      <w:r w:rsidRPr="007C3036">
        <w:rPr>
          <w:szCs w:val="28"/>
        </w:rPr>
        <w:t>Шэньчжэнь</w:t>
      </w:r>
      <w:r w:rsidRPr="00483D58">
        <w:rPr>
          <w:szCs w:val="28"/>
        </w:rPr>
        <w:t xml:space="preserve">, </w:t>
      </w:r>
      <w:r w:rsidRPr="007C3036">
        <w:rPr>
          <w:szCs w:val="28"/>
        </w:rPr>
        <w:t>Чжухай</w:t>
      </w:r>
      <w:r w:rsidRPr="00483D58">
        <w:rPr>
          <w:szCs w:val="28"/>
        </w:rPr>
        <w:t xml:space="preserve">, </w:t>
      </w:r>
      <w:r w:rsidRPr="007C3036">
        <w:rPr>
          <w:szCs w:val="28"/>
        </w:rPr>
        <w:t>Шаньтоу</w:t>
      </w:r>
      <w:r w:rsidRPr="00483D58">
        <w:rPr>
          <w:szCs w:val="28"/>
        </w:rPr>
        <w:t xml:space="preserve">, </w:t>
      </w:r>
      <w:r w:rsidRPr="007C3036">
        <w:rPr>
          <w:szCs w:val="28"/>
        </w:rPr>
        <w:t>Сямэнь</w:t>
      </w:r>
      <w:r w:rsidRPr="00483D58">
        <w:rPr>
          <w:szCs w:val="28"/>
        </w:rPr>
        <w:t>, 14 зон свободной (беспошлинной) торговли, 53 зоны высоких и новых технологий, более 70 научно-технических зон для специалистов, получивших образование за границей, 38 зон переработки продукции, ориентированной на экспорт.</w:t>
      </w:r>
    </w:p>
    <w:p w:rsidR="00674ABE" w:rsidRPr="00483D58" w:rsidRDefault="00674ABE" w:rsidP="00483D58">
      <w:pPr>
        <w:suppressAutoHyphens/>
        <w:rPr>
          <w:szCs w:val="28"/>
        </w:rPr>
      </w:pPr>
      <w:r w:rsidRPr="00483D58">
        <w:rPr>
          <w:szCs w:val="28"/>
        </w:rPr>
        <w:t>В качестве примера можно привести данные по региону Шэньчжэнь, который получил официальный статус свободной экономической зоны в августе 1980 года. ОЭР Шэньчжэнь — самая быстро развивающаяся зона: в 1980—2001 годах средний ежегодный рост его ВВП превысил 29,5 %. Город является первым в Китае по объёмам внешней торговли.</w:t>
      </w:r>
    </w:p>
    <w:p w:rsidR="00674ABE" w:rsidRPr="00483D58" w:rsidRDefault="00674ABE" w:rsidP="00483D58">
      <w:pPr>
        <w:suppressAutoHyphens/>
        <w:rPr>
          <w:szCs w:val="28"/>
        </w:rPr>
      </w:pPr>
      <w:r w:rsidRPr="00483D58">
        <w:rPr>
          <w:szCs w:val="28"/>
        </w:rPr>
        <w:t>Три из четырёх китайских Специальных Экономических Зон (</w:t>
      </w:r>
      <w:r w:rsidRPr="007C3036">
        <w:rPr>
          <w:szCs w:val="28"/>
        </w:rPr>
        <w:t>СЭЗ</w:t>
      </w:r>
      <w:r w:rsidRPr="00483D58">
        <w:rPr>
          <w:szCs w:val="28"/>
        </w:rPr>
        <w:t xml:space="preserve">) — </w:t>
      </w:r>
      <w:r w:rsidRPr="007C3036">
        <w:rPr>
          <w:szCs w:val="28"/>
        </w:rPr>
        <w:t>Шэньчжэнь</w:t>
      </w:r>
      <w:r w:rsidRPr="00483D58">
        <w:rPr>
          <w:szCs w:val="28"/>
        </w:rPr>
        <w:t xml:space="preserve">, Чжухай и Шаньтоу — находятся в провинции </w:t>
      </w:r>
      <w:r w:rsidRPr="007C3036">
        <w:rPr>
          <w:szCs w:val="28"/>
        </w:rPr>
        <w:t>Гуандун</w:t>
      </w:r>
      <w:r w:rsidRPr="00483D58">
        <w:rPr>
          <w:szCs w:val="28"/>
        </w:rPr>
        <w:t>. Отчасти благодаря этому, провинция Гуандун занимает ведущее место на материковом Китае по производству электронной, текстильной, пищевой, фармацевтической продукции и лидирует в сфере производства бытовой техники.</w:t>
      </w:r>
      <w:r w:rsidR="008C64B2" w:rsidRPr="008C64B2">
        <w:rPr>
          <w:szCs w:val="28"/>
        </w:rPr>
        <w:t xml:space="preserve"> </w:t>
      </w:r>
      <w:r w:rsidRPr="00483D58">
        <w:rPr>
          <w:szCs w:val="28"/>
        </w:rPr>
        <w:t xml:space="preserve">В провинции находятся сборочные заводы таких гигантов, как </w:t>
      </w:r>
      <w:r w:rsidRPr="007C3036">
        <w:rPr>
          <w:szCs w:val="28"/>
        </w:rPr>
        <w:t>Nissan</w:t>
      </w:r>
      <w:r w:rsidRPr="00483D58">
        <w:rPr>
          <w:szCs w:val="28"/>
        </w:rPr>
        <w:t xml:space="preserve">, </w:t>
      </w:r>
      <w:r w:rsidRPr="007C3036">
        <w:rPr>
          <w:szCs w:val="28"/>
        </w:rPr>
        <w:t>Honda</w:t>
      </w:r>
      <w:r w:rsidRPr="00483D58">
        <w:rPr>
          <w:szCs w:val="28"/>
        </w:rPr>
        <w:t xml:space="preserve"> и </w:t>
      </w:r>
      <w:r w:rsidRPr="007C3036">
        <w:rPr>
          <w:szCs w:val="28"/>
        </w:rPr>
        <w:t>Toyota</w:t>
      </w:r>
      <w:r w:rsidRPr="00483D58">
        <w:rPr>
          <w:szCs w:val="28"/>
        </w:rPr>
        <w:t xml:space="preserve">; в нефтяной и нефтехимической отрасли провинции доминирует китайская корпорация </w:t>
      </w:r>
      <w:r w:rsidRPr="007C3036">
        <w:rPr>
          <w:szCs w:val="28"/>
        </w:rPr>
        <w:t>Sinopec</w:t>
      </w:r>
      <w:r w:rsidRPr="00483D58">
        <w:rPr>
          <w:szCs w:val="28"/>
        </w:rPr>
        <w:t xml:space="preserve">; среди производителей электроники можно выделить китайские корпорации </w:t>
      </w:r>
      <w:r w:rsidRPr="007C3036">
        <w:rPr>
          <w:szCs w:val="28"/>
        </w:rPr>
        <w:t>BBK Electronics</w:t>
      </w:r>
      <w:r w:rsidRPr="00483D58">
        <w:rPr>
          <w:szCs w:val="28"/>
        </w:rPr>
        <w:t>, TCL; в регионе также расположено производство Guangzhou Pharmaceutical (GP) — одной из крупнейш</w:t>
      </w:r>
      <w:r w:rsidR="00271968" w:rsidRPr="00483D58">
        <w:rPr>
          <w:szCs w:val="28"/>
        </w:rPr>
        <w:t>их аптечной сети в Китае.</w:t>
      </w:r>
    </w:p>
    <w:p w:rsidR="003D3DE3" w:rsidRPr="00483D58" w:rsidRDefault="00674ABE" w:rsidP="00483D58">
      <w:pPr>
        <w:suppressAutoHyphens/>
        <w:rPr>
          <w:szCs w:val="28"/>
        </w:rPr>
      </w:pPr>
      <w:r w:rsidRPr="00483D58">
        <w:rPr>
          <w:szCs w:val="28"/>
        </w:rPr>
        <w:t xml:space="preserve"> </w:t>
      </w:r>
    </w:p>
    <w:p w:rsidR="009D1529" w:rsidRPr="00DB3EF8" w:rsidRDefault="00DB3EF8" w:rsidP="00483D58">
      <w:pPr>
        <w:pStyle w:val="2"/>
        <w:suppressAutoHyphens/>
        <w:spacing w:before="0" w:after="0"/>
        <w:rPr>
          <w:rFonts w:ascii="Times New Roman" w:hAnsi="Times New Roman" w:cs="Times New Roman"/>
          <w:i w:val="0"/>
        </w:rPr>
      </w:pPr>
      <w:bookmarkStart w:id="3" w:name="_Toc165121587"/>
      <w:r>
        <w:rPr>
          <w:rFonts w:ascii="Times New Roman" w:hAnsi="Times New Roman" w:cs="Times New Roman"/>
          <w:i w:val="0"/>
        </w:rPr>
        <w:t>1.2</w:t>
      </w:r>
      <w:r w:rsidR="009D1529" w:rsidRPr="00DB3EF8">
        <w:rPr>
          <w:rFonts w:ascii="Times New Roman" w:hAnsi="Times New Roman" w:cs="Times New Roman"/>
          <w:i w:val="0"/>
        </w:rPr>
        <w:t xml:space="preserve"> Этапы развития китайского хозяйства</w:t>
      </w:r>
      <w:bookmarkEnd w:id="3"/>
    </w:p>
    <w:p w:rsidR="008C64B2" w:rsidRPr="00DB3EF8" w:rsidRDefault="008C64B2" w:rsidP="00483D58">
      <w:pPr>
        <w:suppressAutoHyphens/>
        <w:rPr>
          <w:szCs w:val="28"/>
        </w:rPr>
      </w:pP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Большой интерес представляет специфика китайского варианта системных реформ. Руководство КНР по-прежнему придерживается официального идеологического курса на строительство социализма, в стране сохраняется традиционная для социалистических стран политическая система с монополией коммунистической партии на власть. Тем не менее за последние два десятилетия в Китае сделаны решительные шаги по переводу экономики на рыночные рельсы. При этом Китаю удалось не только избежать трансформационного спада, являющегося едва ли не общей закономерностью начального этапа реформ в постсоциалистических странах, но и обеспечить высокий динамизм экономического развития, стабильное улучшение показателей уровня жизни населения</w:t>
      </w:r>
      <w:r w:rsidR="00271968" w:rsidRPr="00483D58">
        <w:rPr>
          <w:szCs w:val="28"/>
        </w:rPr>
        <w:t>[8,С.235]</w:t>
      </w:r>
      <w:r w:rsidRPr="00483D58">
        <w:rPr>
          <w:szCs w:val="28"/>
        </w:rPr>
        <w:t>.</w:t>
      </w:r>
    </w:p>
    <w:p w:rsidR="00AC7298" w:rsidRPr="00483D58" w:rsidRDefault="00AC7298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Китайские реформы: универсальные тенденции и специфические особенности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Наиболее характерная черта китайских системных экономических реформ состоит в постепенности, градуализме этого процесса. Преобразования экономики в КНР никогда не велись методами «шоковой терапии». Изменения в институциональной структуре экономики, механизме ценообразования, системе внешнеэкономического регулирования и т.д. происходят эволюционным путем и растягиваются на достаточно длительные временные интервалы. Формы хозяйственной организации, свойственные развитым рыночным экономикам, берутся за образец, но ставка делается не на форсированное насаждение этих форм в принципиально иную экономическую среду, а на их постепенное вызревание из самой ткани реформирующейся экономики. Новые методы хозяйствования обычно отрабатываются в экспериментальном порядке — в пределах отдельных регионов, отраслей или даже группы предприятий. Широко используются различного рода переходные формы. Допускается возможность возвратных движений, например, в случаях, когда применение той или иной хозяйственной инновации очевидным образом ухудшает макроэкономическую ситуацию или же усиливает социальную напряженность.</w:t>
      </w:r>
      <w:r w:rsidR="00EF3974">
        <w:rPr>
          <w:szCs w:val="28"/>
        </w:rPr>
        <w:t xml:space="preserve"> </w:t>
      </w:r>
      <w:r w:rsidRPr="00483D58">
        <w:rPr>
          <w:szCs w:val="28"/>
        </w:rPr>
        <w:t>Все это, однако, отнюдь не свидетельствует, что китайские реформы носят более «мягкий» характер, чем, скажем, реформы в России. Напротив, в случае необходимости китайское руководство действует достаточно жестко и напористо. Об этом свидетельствует, в частности, практика «урегулирований» экономики — так в Китае обычно называют антиинфляционную стабилизационную политику. В периоды «урегулирований» правительство решительно ужесточает бюджетную и денежную политику, ограничивает масштабы потребительского и инвестиционного спроса, вводит ограничения во внешнеэкономической сфере. Вследствие этого всплески инфляции в Китае в 80—90-е гг., хотя и происходили регулярно, но были относительно непродолжительными, темпы роста цен в годовом исчислении не выходили за рамки 15—20%.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Возможности для последовательной реализации курса реформ существуют благодаря асинхронности темпов экономических и политических преобразований. Вопрос о необходимости демократизации, политических реформ за последние два десятилетия ставился в КНР неоднократно, но реально (особенно после студенческих волнений в мае—июне </w:t>
      </w:r>
      <w:smartTag w:uri="urn:schemas-microsoft-com:office:smarttags" w:element="metricconverter">
        <w:smartTagPr>
          <w:attr w:name="ProductID" w:val="1989 г"/>
        </w:smartTagPr>
        <w:r w:rsidRPr="00483D58">
          <w:rPr>
            <w:szCs w:val="28"/>
          </w:rPr>
          <w:t>1989 г</w:t>
        </w:r>
      </w:smartTag>
      <w:r w:rsidRPr="00483D58">
        <w:rPr>
          <w:szCs w:val="28"/>
        </w:rPr>
        <w:t>.) политические преобразования свелись к некоторому усилению законодательной ветви власти и расширению рамок дозволенного в средствах массовой информации. Вопрос о демонтаже самих основ политической системы в КНР не только не ставится, но, напротив, сохранение и укрепление ныне действующих институтов сильной государственной власти считается залогом успешного реформирования экономики. Благодаря использованию традиционных для социалистических стран форм жесткого политического и идеологического контроля современному руководству КНР удается проводить в жизнь многие весьма непопулярные мероприятия экономических реформ, которые в условиях более плюралистической политической системы легко могли бы привести к проявлениям массового недовольства.</w:t>
      </w:r>
    </w:p>
    <w:p w:rsidR="00AC7298" w:rsidRPr="00483D58" w:rsidRDefault="00D159D1" w:rsidP="00483D58">
      <w:pPr>
        <w:suppressAutoHyphens/>
        <w:rPr>
          <w:szCs w:val="28"/>
        </w:rPr>
      </w:pPr>
      <w:r w:rsidRPr="00483D58">
        <w:rPr>
          <w:szCs w:val="28"/>
        </w:rPr>
        <w:t>В</w:t>
      </w:r>
      <w:r w:rsidR="00AC7298" w:rsidRPr="00483D58">
        <w:rPr>
          <w:szCs w:val="28"/>
        </w:rPr>
        <w:t>озникающая в ходе реформ социальная напряженность купируется за счет не только политического прессинга, но и умелого идеологического обеспечения проводимых преобразований. Сохранение оболочки социалистической идеологии, т.е. фактически — привычной для нескольких поколений системы ценностей, позволяет смягчить психологический эффект нововведений, не допустить ситуации, когда реформы наносят психологическую травму старшим поколениям, порождают у них чувство напрасно прожитой жизни. В то же время новые, рыночные ценности постепенно включаются в структуру государственной идеологии и становятся таким образом привычными и доступными большинству населения.</w:t>
      </w:r>
      <w:r w:rsidR="008C64B2" w:rsidRPr="008C64B2">
        <w:rPr>
          <w:szCs w:val="28"/>
        </w:rPr>
        <w:t xml:space="preserve"> </w:t>
      </w:r>
      <w:r w:rsidR="00AC7298" w:rsidRPr="00483D58">
        <w:rPr>
          <w:szCs w:val="28"/>
        </w:rPr>
        <w:t>При этом идеологическое обеспечение реформ не остается неизменным, оно эволюционирует по мере развития рыночной экономики. С течением времени на первый план в официальной пропаганде постепенно выходят установки не столько социалистического, сколько патриотического плана. Населению внушается чувство гордости по поводу успехов китайской экономики, усиления позиций Китая на мировой арене. Пропагандируется тезис о том, что на этапе быстрой структурной трансформации экономики необходимы национальная консолидация, социально-политическая стабильность.</w:t>
      </w:r>
      <w:r w:rsidR="008C64B2" w:rsidRPr="008C64B2">
        <w:rPr>
          <w:szCs w:val="28"/>
        </w:rPr>
        <w:t xml:space="preserve"> </w:t>
      </w:r>
      <w:r w:rsidR="00AC7298" w:rsidRPr="00483D58">
        <w:rPr>
          <w:szCs w:val="28"/>
        </w:rPr>
        <w:t>Ускорение экономического роста могло быть достигнуто и за счет перемещения трудовых ресурсов из аграрного сектора в формирующийся индустриальный. Причем обилие и дешевизна рабочей силы позволяли создавать промышленные производства, уже изначально ориентированные на экспорт, обладающие ценовой конкурентоспособностью на мировых рынках. Все эти факторы во многом предопределили специфику китайского варианта системных преобразований. В отличие от указанных выше стран у Китая были возможности создавать частный сектор экономики не только и не столько на базе государственного сектора, сколько наряду с ним, т.е. не путем приватизации уже существующих государственных предприятий, а за счет возникновения негосударственных укладов в хо</w:t>
      </w:r>
      <w:r w:rsidR="00DA1CF1" w:rsidRPr="00483D58">
        <w:rPr>
          <w:szCs w:val="28"/>
        </w:rPr>
        <w:t xml:space="preserve">де первичной индустриализации. </w:t>
      </w:r>
    </w:p>
    <w:p w:rsidR="00AC7298" w:rsidRPr="00483D58" w:rsidRDefault="00AC7298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Реформы на селе</w:t>
      </w:r>
    </w:p>
    <w:p w:rsidR="00AC7298" w:rsidRPr="00483D58" w:rsidRDefault="00CE4056" w:rsidP="00483D58">
      <w:pPr>
        <w:suppressAutoHyphens/>
        <w:rPr>
          <w:szCs w:val="28"/>
        </w:rPr>
      </w:pPr>
      <w:r w:rsidRPr="00483D58">
        <w:rPr>
          <w:szCs w:val="28"/>
        </w:rPr>
        <w:t>Р</w:t>
      </w:r>
      <w:r w:rsidR="00AC7298" w:rsidRPr="00483D58">
        <w:rPr>
          <w:szCs w:val="28"/>
        </w:rPr>
        <w:t>еформы в Китае началис</w:t>
      </w:r>
      <w:r w:rsidRPr="00483D58">
        <w:rPr>
          <w:szCs w:val="28"/>
        </w:rPr>
        <w:t>ь с фактической деколлективиза</w:t>
      </w:r>
      <w:r w:rsidR="00AC7298" w:rsidRPr="00483D58">
        <w:rPr>
          <w:szCs w:val="28"/>
        </w:rPr>
        <w:t>ции сельского хозяйства, причем надо отметить, что она происходила в достаточной мере спонтанно. Официальные установки конца 70-х гг. предусматривали лишь определенную рационализацию существовавших на селе форм хозяйствования. Но на деле призывы руководст</w:t>
      </w:r>
      <w:r w:rsidRPr="00483D58">
        <w:rPr>
          <w:szCs w:val="28"/>
        </w:rPr>
        <w:t>ва страны к реформам привели к л</w:t>
      </w:r>
      <w:r w:rsidR="00AC7298" w:rsidRPr="00483D58">
        <w:rPr>
          <w:szCs w:val="28"/>
        </w:rPr>
        <w:t>авино</w:t>
      </w:r>
      <w:r w:rsidRPr="00483D58">
        <w:rPr>
          <w:szCs w:val="28"/>
        </w:rPr>
        <w:t>об</w:t>
      </w:r>
      <w:r w:rsidR="00AC7298" w:rsidRPr="00483D58">
        <w:rPr>
          <w:szCs w:val="28"/>
        </w:rPr>
        <w:t>разному сдвигу в производственных отношениях в деревне. Распад существовавшей с конца 50-х гг. системы «народных коммун» происходил столь быстро, что власти сочли за благо возглавить этот процесс.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Земельные участки стали передаваться крестьянским дворам в аренду на правах семейного подряда. Крестьяне теперь должны были реализовывать фиксированную часть урожая государству по твердым ценам, а оставшейся продукцией они могли распоряжаться по своему усмотрению. Сроки семейного подряда в начале 80-х гг. обычно составляли 3—5 лет, но уже вскоре было разрешено продлевать их до 15 лет и более. Если в конце </w:t>
      </w:r>
      <w:smartTag w:uri="urn:schemas-microsoft-com:office:smarttags" w:element="metricconverter">
        <w:smartTagPr>
          <w:attr w:name="ProductID" w:val="1980 г"/>
        </w:smartTagPr>
        <w:r w:rsidRPr="00483D58">
          <w:rPr>
            <w:szCs w:val="28"/>
          </w:rPr>
          <w:t>1980 г</w:t>
        </w:r>
      </w:smartTag>
      <w:r w:rsidRPr="00483D58">
        <w:rPr>
          <w:szCs w:val="28"/>
        </w:rPr>
        <w:t xml:space="preserve">. система семейного подряда охватывала не более 20% крестьянских хозяйств в Китае, то в </w:t>
      </w:r>
      <w:smartTag w:uri="urn:schemas-microsoft-com:office:smarttags" w:element="metricconverter">
        <w:smartTagPr>
          <w:attr w:name="ProductID" w:val="1983 г"/>
        </w:smartTagPr>
        <w:r w:rsidRPr="00483D58">
          <w:rPr>
            <w:szCs w:val="28"/>
          </w:rPr>
          <w:t>1983 г</w:t>
        </w:r>
      </w:smartTag>
      <w:r w:rsidRPr="00483D58">
        <w:rPr>
          <w:szCs w:val="28"/>
        </w:rPr>
        <w:t xml:space="preserve">. — уже 94,2%, а в </w:t>
      </w:r>
      <w:smartTag w:uri="urn:schemas-microsoft-com:office:smarttags" w:element="metricconverter">
        <w:smartTagPr>
          <w:attr w:name="ProductID" w:val="1984 г"/>
        </w:smartTagPr>
        <w:r w:rsidRPr="00483D58">
          <w:rPr>
            <w:szCs w:val="28"/>
          </w:rPr>
          <w:t>1984 г</w:t>
        </w:r>
      </w:smartTag>
      <w:r w:rsidRPr="00483D58">
        <w:rPr>
          <w:szCs w:val="28"/>
        </w:rPr>
        <w:t>. — 96,5%.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Быстрым оказался и положительный эффект от проведённых на селе преобразований. Всего за шесть первых лет реформы (1978—1984 гг.) валовой сбор зерновых в Китае увеличился с 304,8 до 407,3 млн т. Уже к середине 80-х гг. было достигнуто равновесие на рынках сельскохозяйственной продукции, проблема дефицита продуктов питания утратила актуальность. Если к моменту начала реформ не менее 1/4 населения Китая недоедали, жили за чертой бедности, то во второй половине"80-х гг. проблема насыщения минимальных потребностей в </w:t>
      </w:r>
      <w:r w:rsidR="00CE4056" w:rsidRPr="00483D58">
        <w:rPr>
          <w:szCs w:val="28"/>
        </w:rPr>
        <w:t>продовольствии и одежде была ре</w:t>
      </w:r>
      <w:r w:rsidRPr="00483D58">
        <w:rPr>
          <w:szCs w:val="28"/>
        </w:rPr>
        <w:t>шена уже для 95% сельского и практически всего городского населения.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Не менее важно и то, что усп</w:t>
      </w:r>
      <w:r w:rsidR="00CE4056" w:rsidRPr="00483D58">
        <w:rPr>
          <w:szCs w:val="28"/>
        </w:rPr>
        <w:t>ешная аграрная реформа привела в</w:t>
      </w:r>
      <w:r w:rsidRPr="00483D58">
        <w:rPr>
          <w:szCs w:val="28"/>
        </w:rPr>
        <w:t xml:space="preserve"> действие новый механизм индустриализации — через создание непосредственно в сельской местности так называемых волостных и поселковых предприятий. Небольшие промышленные предприятия, а также предприятия сферы услуг создавались в деревне и в дореформенный период, что было составной частью проводившейся государством политики самообеспечения отдельных местностей.</w:t>
      </w:r>
      <w:r w:rsidR="00CE4056" w:rsidRPr="00483D58">
        <w:rPr>
          <w:szCs w:val="28"/>
        </w:rPr>
        <w:t xml:space="preserve"> Но в годы реформ основная функция во</w:t>
      </w:r>
      <w:r w:rsidRPr="00483D58">
        <w:rPr>
          <w:szCs w:val="28"/>
        </w:rPr>
        <w:t>лостных и поселковых предприятий стала принципиально иной. Речь идет об обеспечении трудовой занятости тех крестьян, чьи рабочие руки не находят применения в земледелии. Проблема избыточной рабочей силы в китайской деревне существовала всегда, однако в годы реформ вследствие интенсивного развития товарно-денежных отношений и прогрессирующей социальной дифференциации она приобрела особенно острый характер. Общие размеры избыточной рабочей силы в середине 80-х гг. оценивались не менее чем в 250 млн человек. Важно и то, что развитие волостных и поселковых предприятий позволяет ограничить масштабы миграции крестьян в крупные города, и без того испытывающие сильное демографическое давление; диверсифицировать сельскую экономику; задействовать на нужды инвестирования свободные денежные средства крестьян.</w:t>
      </w:r>
      <w:r w:rsidR="008C64B2" w:rsidRPr="008C64B2">
        <w:rPr>
          <w:szCs w:val="28"/>
        </w:rPr>
        <w:t xml:space="preserve"> </w:t>
      </w:r>
      <w:r w:rsidRPr="00483D58">
        <w:rPr>
          <w:szCs w:val="28"/>
        </w:rPr>
        <w:t xml:space="preserve">Общее число волостных и поселковых предприятий в Китае увеличилось с примерно 6 млн на конец </w:t>
      </w:r>
      <w:smartTag w:uri="urn:schemas-microsoft-com:office:smarttags" w:element="metricconverter">
        <w:smartTagPr>
          <w:attr w:name="ProductID" w:val="1984 г"/>
        </w:smartTagPr>
        <w:r w:rsidRPr="00483D58">
          <w:rPr>
            <w:szCs w:val="28"/>
          </w:rPr>
          <w:t>1984 г</w:t>
        </w:r>
      </w:smartTag>
      <w:r w:rsidRPr="00483D58">
        <w:rPr>
          <w:szCs w:val="28"/>
        </w:rPr>
        <w:t xml:space="preserve">. до 24 млн на начало </w:t>
      </w:r>
      <w:smartTag w:uri="urn:schemas-microsoft-com:office:smarttags" w:element="metricconverter">
        <w:smartTagPr>
          <w:attr w:name="ProductID" w:val="1998 г"/>
        </w:smartTagPr>
        <w:r w:rsidRPr="00483D58">
          <w:rPr>
            <w:szCs w:val="28"/>
          </w:rPr>
          <w:t>1998 г</w:t>
        </w:r>
      </w:smartTag>
      <w:r w:rsidRPr="00483D58">
        <w:rPr>
          <w:szCs w:val="28"/>
        </w:rPr>
        <w:t xml:space="preserve">., а число занятых на них за этот период выросло с 52 до 130 млн человек. Иными словами, за последние полтора десятка лет такие предприятия аккумулировали половину избыточных трудовых ресурсов деревни. За это время в стране возникло более 50 тыс. новых поселков и малых городов. Ныне на долю волостных и поселковых предприятий приходится около 1/3 ВВП Китая, а их доля в национальном промышленном производстве достигает 50%. На таких предприятиях производится Широкий спектр товаров как потребительского, так и инвестиционного назначения: 1/2 изделий из шелка и трикотажа; 3/4 кожаной обуви; 95% кирпича и черепицы; 40% цемента и угля. Доля продукции волостных и поселковых предприятий в экспорте страны увеличилась с 4,5% в </w:t>
      </w:r>
      <w:smartTag w:uri="urn:schemas-microsoft-com:office:smarttags" w:element="metricconverter">
        <w:smartTagPr>
          <w:attr w:name="ProductID" w:val="1985 г"/>
        </w:smartTagPr>
        <w:r w:rsidRPr="00483D58">
          <w:rPr>
            <w:szCs w:val="28"/>
          </w:rPr>
          <w:t>1985 г</w:t>
        </w:r>
      </w:smartTag>
      <w:r w:rsidRPr="00483D58">
        <w:rPr>
          <w:szCs w:val="28"/>
        </w:rPr>
        <w:t xml:space="preserve">. до 38% в </w:t>
      </w:r>
      <w:smartTag w:uri="urn:schemas-microsoft-com:office:smarttags" w:element="metricconverter">
        <w:smartTagPr>
          <w:attr w:name="ProductID" w:val="1997 г"/>
        </w:smartTagPr>
        <w:r w:rsidRPr="00483D58">
          <w:rPr>
            <w:szCs w:val="28"/>
          </w:rPr>
          <w:t>1997 г</w:t>
        </w:r>
      </w:smartTag>
      <w:r w:rsidRPr="00483D58">
        <w:rPr>
          <w:szCs w:val="28"/>
        </w:rPr>
        <w:t>.</w:t>
      </w:r>
    </w:p>
    <w:p w:rsidR="00AC7298" w:rsidRPr="00483D58" w:rsidRDefault="00AC7298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Структура прав собственности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Процесс развития волостных и поселковых предприятий достаточно точно отражает общую ситуацию в структуре отношений собственности, присущих современной китайской экономике. Как и предприятия в крупных городах, они подразделяются с точки зрения отношений собственности на множество видов: государственные (центрального или провинциального и местного подчинения), коллективные, находящиеся в индивидуальной собственности, частные (с числом наемных работников более восьми человек), акционерные, с иностранными инвестициями.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В целом можно сказать, что структура прав собственности в народном хозяйстве КНР остается достаточно неопределенной. Очень велика роль различного рода переходных и смешанных форм. Например, в уставных капиталах акционерных обществ, как правило, значительное место занимают государственные средства, а формально коллективные предприятия волостной и поселковой промышленности нередко фактически являются частными предприятиями местных административных функционеров. Поэтому резкое противопоставление государственного и частного секторов в условиях современного Китая практически неприменимо. Скорее представляется возможным говорить о разграничении государственного сектора, с одной стороны, и негосударственных укладов — с другой.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В то же время следует сказать, что высокие темпы экономического развития в последние десятилетия были обеспечены за счет хозяйственной активности именно негосударственных предприятий. Об этом свидетельствует сопоставление данных о темпах прироста производства в государственном и негосударственном с</w:t>
      </w:r>
      <w:r w:rsidR="00DA1CF1" w:rsidRPr="00483D58">
        <w:rPr>
          <w:szCs w:val="28"/>
        </w:rPr>
        <w:t xml:space="preserve">екторах промышленности (табл. </w:t>
      </w:r>
      <w:r w:rsidR="00A52B52" w:rsidRPr="00483D58">
        <w:rPr>
          <w:szCs w:val="28"/>
        </w:rPr>
        <w:t>2</w:t>
      </w:r>
      <w:r w:rsidRPr="00483D58">
        <w:rPr>
          <w:szCs w:val="28"/>
        </w:rPr>
        <w:t xml:space="preserve">). Если применительно к периоду 80-х гг. более динамичное развитие в негосударственных секторах еще можно объяснить «эффектом новизны» (рост тем значительнее, чем меньше исходная база), то сравнение данных за 90-е гг. явно говорит о наличии у негосударственных укладов определенных экономических преимуществ по сравнению с государственным сектором. Различия в темпах экономической динамики по секторам привели к крупномасштабным сдвигам в институциональной структуре промышленного производства: доля государственного сектора в валовой продукции промышленности уменьшилась с 77,6% в </w:t>
      </w:r>
      <w:smartTag w:uri="urn:schemas-microsoft-com:office:smarttags" w:element="metricconverter">
        <w:smartTagPr>
          <w:attr w:name="ProductID" w:val="1978 г"/>
        </w:smartTagPr>
        <w:r w:rsidRPr="00483D58">
          <w:rPr>
            <w:szCs w:val="28"/>
          </w:rPr>
          <w:t>1978 г</w:t>
        </w:r>
      </w:smartTag>
      <w:r w:rsidRPr="00483D58">
        <w:rPr>
          <w:szCs w:val="28"/>
        </w:rPr>
        <w:t xml:space="preserve">. до 28,5% в </w:t>
      </w:r>
      <w:smartTag w:uri="urn:schemas-microsoft-com:office:smarttags" w:element="metricconverter">
        <w:smartTagPr>
          <w:attr w:name="ProductID" w:val="1996 г"/>
        </w:smartTagPr>
        <w:r w:rsidRPr="00483D58">
          <w:rPr>
            <w:szCs w:val="28"/>
          </w:rPr>
          <w:t>1996 г</w:t>
        </w:r>
      </w:smartTag>
      <w:r w:rsidRPr="00483D58">
        <w:rPr>
          <w:szCs w:val="28"/>
        </w:rPr>
        <w:t>., а доля негосударственных секторов соответственно увеличилась с 22,4 до 71,5%.</w:t>
      </w:r>
    </w:p>
    <w:p w:rsidR="001A750D" w:rsidRPr="00483D58" w:rsidRDefault="001A750D" w:rsidP="00483D58">
      <w:pPr>
        <w:suppressAutoHyphens/>
        <w:rPr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3"/>
        <w:gridCol w:w="966"/>
        <w:gridCol w:w="966"/>
        <w:gridCol w:w="957"/>
        <w:gridCol w:w="993"/>
      </w:tblGrid>
      <w:tr w:rsidR="00DA1CF1" w:rsidRPr="00EF3974" w:rsidTr="008C64B2">
        <w:trPr>
          <w:trHeight w:val="152"/>
          <w:jc w:val="center"/>
        </w:trPr>
        <w:tc>
          <w:tcPr>
            <w:tcW w:w="883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A1CF1" w:rsidRPr="00DB3EF8" w:rsidRDefault="00DA1CF1" w:rsidP="008C64B2">
            <w:pPr>
              <w:suppressAutoHyphens/>
              <w:ind w:firstLine="0"/>
              <w:jc w:val="left"/>
              <w:rPr>
                <w:szCs w:val="28"/>
              </w:rPr>
            </w:pPr>
            <w:r w:rsidRPr="00DB3EF8">
              <w:rPr>
                <w:szCs w:val="28"/>
              </w:rPr>
              <w:t xml:space="preserve">Таблица </w:t>
            </w:r>
            <w:r w:rsidR="00A52B52" w:rsidRPr="00DB3EF8">
              <w:rPr>
                <w:szCs w:val="28"/>
              </w:rPr>
              <w:t>2</w:t>
            </w:r>
            <w:r w:rsidRPr="00DB3EF8">
              <w:rPr>
                <w:szCs w:val="28"/>
              </w:rPr>
              <w:t>. Темпы прироста промышленности КНР, %</w:t>
            </w:r>
          </w:p>
        </w:tc>
      </w:tr>
      <w:tr w:rsidR="00AC7298" w:rsidRPr="008C64B2" w:rsidTr="008C64B2">
        <w:trPr>
          <w:trHeight w:val="192"/>
          <w:jc w:val="center"/>
        </w:trPr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Промышленность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8C64B2">
                <w:rPr>
                  <w:sz w:val="20"/>
                  <w:szCs w:val="20"/>
                </w:rPr>
                <w:t>1979 г</w:t>
              </w:r>
            </w:smartTag>
            <w:r w:rsidRPr="008C64B2">
              <w:rPr>
                <w:sz w:val="20"/>
                <w:szCs w:val="20"/>
              </w:rPr>
              <w:t>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0 г"/>
              </w:smartTagPr>
              <w:r w:rsidRPr="008C64B2">
                <w:rPr>
                  <w:sz w:val="20"/>
                  <w:szCs w:val="20"/>
                </w:rPr>
                <w:t>1980 г</w:t>
              </w:r>
            </w:smartTag>
            <w:r w:rsidRPr="008C64B2">
              <w:rPr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8C64B2">
                <w:rPr>
                  <w:sz w:val="20"/>
                  <w:szCs w:val="20"/>
                </w:rPr>
                <w:t>1990 г</w:t>
              </w:r>
            </w:smartTag>
            <w:r w:rsidRPr="008C64B2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8C64B2">
                <w:rPr>
                  <w:sz w:val="20"/>
                  <w:szCs w:val="20"/>
                </w:rPr>
                <w:t>1995 г</w:t>
              </w:r>
            </w:smartTag>
            <w:r w:rsidRPr="008C64B2">
              <w:rPr>
                <w:sz w:val="20"/>
                <w:szCs w:val="20"/>
              </w:rPr>
              <w:t>.</w:t>
            </w:r>
          </w:p>
        </w:tc>
      </w:tr>
      <w:tr w:rsidR="00AC7298" w:rsidRPr="008C64B2" w:rsidTr="008C64B2">
        <w:trPr>
          <w:trHeight w:val="576"/>
          <w:jc w:val="center"/>
        </w:trPr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1FB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 xml:space="preserve">В целом </w:t>
            </w:r>
          </w:p>
          <w:p w:rsidR="000C61FB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 xml:space="preserve">Государственный сектор </w:t>
            </w:r>
          </w:p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Негосударственный сектор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1FB" w:rsidRPr="008C64B2" w:rsidRDefault="000C61FB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8,8</w:t>
            </w:r>
          </w:p>
          <w:p w:rsidR="000C61FB" w:rsidRPr="008C64B2" w:rsidRDefault="000C61FB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8,9</w:t>
            </w:r>
          </w:p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1FB" w:rsidRPr="008C64B2" w:rsidRDefault="000C61FB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9,3</w:t>
            </w:r>
          </w:p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5,6</w:t>
            </w:r>
          </w:p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22,2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485" w:rsidRPr="008C64B2" w:rsidRDefault="00E12485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7,8</w:t>
            </w:r>
          </w:p>
          <w:p w:rsidR="00E12485" w:rsidRPr="008C64B2" w:rsidRDefault="00E12485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3,0</w:t>
            </w:r>
          </w:p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485" w:rsidRPr="008C64B2" w:rsidRDefault="00E12485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21,5</w:t>
            </w:r>
          </w:p>
          <w:p w:rsidR="00E12485" w:rsidRPr="008C64B2" w:rsidRDefault="00E12485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8,4</w:t>
            </w:r>
          </w:p>
          <w:p w:rsidR="00AC7298" w:rsidRPr="008C64B2" w:rsidRDefault="00AC729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26,6</w:t>
            </w:r>
          </w:p>
        </w:tc>
      </w:tr>
    </w:tbl>
    <w:p w:rsidR="008C64B2" w:rsidRDefault="008C64B2" w:rsidP="00483D58">
      <w:pPr>
        <w:suppressAutoHyphens/>
        <w:rPr>
          <w:b/>
          <w:szCs w:val="28"/>
          <w:lang w:val="en-US"/>
        </w:rPr>
      </w:pPr>
    </w:p>
    <w:p w:rsidR="00AC7298" w:rsidRPr="00483D58" w:rsidRDefault="00AC7298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Государственный сектор в Китае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В государственной собственности остается около 350 тыс. промышленных предприятий, в том числе более 15 тыс. крупных и средних предприятий в таких стратегических, капиталоемких отраслях, как нефтегазовая промышленность, черная и цветная металлургия, химия и нефтехимия, машиностроение и т.д. На государственных предприятиях занято более 120 млн человек, а это большая часть трудоспособного населения в крупных городах Китая. На государственный сектор по-прежнему приходится львиная доля централизованных бюджетных инвестиций.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Реформы в государственном секторе промышленности до середины 80-х гг. заключались главным образом в попытках увеличить хозяйственную самостоятельность предприятий. Им были предоставлены права на свободную реализацию внеплановой продукции (а затем и части плановой); на более гибкое, чем раньше, установление отпускных цен; на автономный выбор поставщиков и потребителей и т.д. Теоретической основой такого подхода послужила концепция «отделения права собственности от права хоз</w:t>
      </w:r>
      <w:r w:rsidR="00CE4056" w:rsidRPr="00483D58">
        <w:rPr>
          <w:szCs w:val="28"/>
        </w:rPr>
        <w:t>яйствования»: п</w:t>
      </w:r>
      <w:r w:rsidRPr="00483D58">
        <w:rPr>
          <w:szCs w:val="28"/>
        </w:rPr>
        <w:t>ри формальном сохранении государственной собственности предприятия должны были получить относительную свободу во владении, пользовании и распоряжении государственным имуществом.</w:t>
      </w: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Пополнение оборотных средств предприятий с </w:t>
      </w:r>
      <w:smartTag w:uri="urn:schemas-microsoft-com:office:smarttags" w:element="metricconverter">
        <w:smartTagPr>
          <w:attr w:name="ProductID" w:val="1983 г"/>
        </w:smartTagPr>
        <w:r w:rsidRPr="00483D58">
          <w:rPr>
            <w:szCs w:val="28"/>
          </w:rPr>
          <w:t>1983 г</w:t>
        </w:r>
      </w:smartTag>
      <w:r w:rsidRPr="00483D58">
        <w:rPr>
          <w:szCs w:val="28"/>
        </w:rPr>
        <w:t xml:space="preserve">. стало происходить за счет банковских кредитов. Вместо прежней системы обязательных отчислений от прибыли с </w:t>
      </w:r>
      <w:smartTag w:uri="urn:schemas-microsoft-com:office:smarttags" w:element="metricconverter">
        <w:smartTagPr>
          <w:attr w:name="ProductID" w:val="1984 г"/>
        </w:smartTagPr>
        <w:r w:rsidRPr="00483D58">
          <w:rPr>
            <w:szCs w:val="28"/>
          </w:rPr>
          <w:t>1984 г</w:t>
        </w:r>
      </w:smartTag>
      <w:r w:rsidRPr="00483D58">
        <w:rPr>
          <w:szCs w:val="28"/>
        </w:rPr>
        <w:t xml:space="preserve">. предприятия должны были уплачивать налоги в бюджеты разных уровней. С </w:t>
      </w:r>
      <w:smartTag w:uri="urn:schemas-microsoft-com:office:smarttags" w:element="metricconverter">
        <w:smartTagPr>
          <w:attr w:name="ProductID" w:val="1987 г"/>
        </w:smartTagPr>
        <w:r w:rsidRPr="00483D58">
          <w:rPr>
            <w:szCs w:val="28"/>
          </w:rPr>
          <w:t>1987 г</w:t>
        </w:r>
      </w:smartTag>
      <w:r w:rsidRPr="00483D58">
        <w:rPr>
          <w:szCs w:val="28"/>
        </w:rPr>
        <w:t xml:space="preserve">. в государственной промышленности начала внедряться (по примеру преобразований в деревне) система «подрядной ответственности»: предприятия должны были заключать с вышестоящей организацией договоры на определенный объем производства и сумму налоговых отчислений. В </w:t>
      </w:r>
      <w:smartTag w:uri="urn:schemas-microsoft-com:office:smarttags" w:element="metricconverter">
        <w:smartTagPr>
          <w:attr w:name="ProductID" w:val="1993 г"/>
        </w:smartTagPr>
        <w:r w:rsidRPr="00483D58">
          <w:rPr>
            <w:szCs w:val="28"/>
          </w:rPr>
          <w:t>1993 г</w:t>
        </w:r>
      </w:smartTag>
      <w:r w:rsidRPr="00483D58">
        <w:rPr>
          <w:szCs w:val="28"/>
        </w:rPr>
        <w:t>. был взят курс на создание «системы современных предприятий», главным образом за счет превращения государственных предприятий в акционерные компании и компании с ограниченной ответственностью.</w:t>
      </w:r>
    </w:p>
    <w:p w:rsidR="00830A5A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Но говорить об успехах реформ в государственном секторе пока не приходится. Происшедшее расширение самостоятельности предприятий действительно усилило их заинтересованность в получении прибыли. Сложнее обстоит дело с ответственностью</w:t>
      </w:r>
      <w:r w:rsidR="00DA1CF1" w:rsidRPr="00483D58">
        <w:rPr>
          <w:szCs w:val="28"/>
        </w:rPr>
        <w:t xml:space="preserve"> </w:t>
      </w:r>
      <w:r w:rsidRPr="00483D58">
        <w:rPr>
          <w:szCs w:val="28"/>
        </w:rPr>
        <w:t>за результаты хозяйствования. На протяжении 90-х гг. не менее 1/3 всех государственных промышленных предприятий были убыточными, а временами этот показатель достигал почти половины их общего числа. Однако в случае неплатежеспособности перспектива банкротства государственным предприятиям, как правило, не грозит, они искусственно поддерживаются за счет бюджетных субсидий и банковских кредитов. В результате свойственная прежней хозяйственной системе среда «мягких бюджетных ограничений» в ходе реформы государственного сектора так и не была устранена. Государственная собственность все больше используется в качестве источника повышения благосостояния руководителей и работников предприятий (быстрыми темпами, вне связи с ростом производительности, увеличиваются фонды потребления — растут заработная плата, премиальные выплаты и т.д.), а средства этих предприятий нередко перекачиваются в распоряжение частных фирм, контролируемых руководителями предприятий.</w:t>
      </w:r>
      <w:r w:rsidR="00EF3974">
        <w:rPr>
          <w:szCs w:val="28"/>
        </w:rPr>
        <w:t xml:space="preserve"> </w:t>
      </w:r>
      <w:r w:rsidRPr="00483D58">
        <w:rPr>
          <w:szCs w:val="28"/>
        </w:rPr>
        <w:t>В последний раз о необ</w:t>
      </w:r>
      <w:r w:rsidR="00CE4056" w:rsidRPr="00483D58">
        <w:rPr>
          <w:szCs w:val="28"/>
        </w:rPr>
        <w:t>ходимости решительных реформ в государственном</w:t>
      </w:r>
      <w:r w:rsidRPr="00483D58">
        <w:rPr>
          <w:szCs w:val="28"/>
        </w:rPr>
        <w:t xml:space="preserve"> секторе было заявлено на XV съезде КПК в сентябре </w:t>
      </w:r>
      <w:smartTag w:uri="urn:schemas-microsoft-com:office:smarttags" w:element="metricconverter">
        <w:smartTagPr>
          <w:attr w:name="ProductID" w:val="1997 г"/>
        </w:smartTagPr>
        <w:r w:rsidRPr="00483D58">
          <w:rPr>
            <w:szCs w:val="28"/>
          </w:rPr>
          <w:t>1997 г</w:t>
        </w:r>
      </w:smartTag>
      <w:r w:rsidRPr="00483D58">
        <w:rPr>
          <w:szCs w:val="28"/>
        </w:rPr>
        <w:t>. В настоящее время предполагается, что государство должно сохранить собственность или стратегический контроль над 2—3 тыс. крупных предприятий в ключевых отраслях промышленности и инфраструктуры. Остальные крупные и средние предприятия должны быть акционированы, а более 300 тыс. небольших государственных предприятий будет разрешено сменить форму собст</w:t>
      </w:r>
      <w:r w:rsidR="00DA1CF1" w:rsidRPr="00483D58">
        <w:rPr>
          <w:szCs w:val="28"/>
        </w:rPr>
        <w:t>венности. Планируется расширить</w:t>
      </w:r>
      <w:r w:rsidRPr="00483D58">
        <w:rPr>
          <w:szCs w:val="28"/>
        </w:rPr>
        <w:t xml:space="preserve"> зону экспериментов с банкротствами, слияниями и поглощениями государственных предприятий. В стране создается сеть центров занятости для увольняемых работников, развивается система единого персонифицированного пенсионного учета для рабочих и служащих.</w:t>
      </w:r>
    </w:p>
    <w:p w:rsidR="009D1529" w:rsidRPr="00483D58" w:rsidRDefault="00830A5A" w:rsidP="00483D58">
      <w:pPr>
        <w:pStyle w:val="1"/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r w:rsidRPr="00483D58">
        <w:rPr>
          <w:rFonts w:ascii="Times New Roman" w:hAnsi="Times New Roman" w:cs="Times New Roman"/>
          <w:sz w:val="28"/>
          <w:szCs w:val="28"/>
        </w:rPr>
        <w:br w:type="page"/>
      </w:r>
      <w:bookmarkStart w:id="4" w:name="_Toc165121588"/>
      <w:r w:rsidR="009D1529" w:rsidRPr="00483D58">
        <w:rPr>
          <w:rFonts w:ascii="Times New Roman" w:hAnsi="Times New Roman" w:cs="Times New Roman"/>
          <w:sz w:val="28"/>
          <w:szCs w:val="28"/>
        </w:rPr>
        <w:t>2. Место Китая в мировой экономике</w:t>
      </w:r>
      <w:bookmarkEnd w:id="4"/>
    </w:p>
    <w:p w:rsidR="008C64B2" w:rsidRPr="00DB3EF8" w:rsidRDefault="008C64B2" w:rsidP="00483D58">
      <w:pPr>
        <w:pStyle w:val="2"/>
        <w:suppressAutoHyphens/>
        <w:spacing w:before="0" w:after="0"/>
        <w:rPr>
          <w:rFonts w:ascii="Times New Roman" w:hAnsi="Times New Roman" w:cs="Times New Roman"/>
        </w:rPr>
      </w:pPr>
      <w:bookmarkStart w:id="5" w:name="_Toc165121589"/>
    </w:p>
    <w:p w:rsidR="00532984" w:rsidRPr="00DB3EF8" w:rsidRDefault="00DB3EF8" w:rsidP="00483D58">
      <w:pPr>
        <w:pStyle w:val="2"/>
        <w:suppressAutoHyphens/>
        <w:spacing w:before="0"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2.1</w:t>
      </w:r>
      <w:r w:rsidR="00532984" w:rsidRPr="00DB3EF8">
        <w:rPr>
          <w:rFonts w:ascii="Times New Roman" w:hAnsi="Times New Roman" w:cs="Times New Roman"/>
          <w:i w:val="0"/>
        </w:rPr>
        <w:t xml:space="preserve"> Современная экон</w:t>
      </w:r>
      <w:r w:rsidR="005067DA" w:rsidRPr="00DB3EF8">
        <w:rPr>
          <w:rFonts w:ascii="Times New Roman" w:hAnsi="Times New Roman" w:cs="Times New Roman"/>
          <w:i w:val="0"/>
        </w:rPr>
        <w:t>омическая ситуация</w:t>
      </w:r>
      <w:bookmarkEnd w:id="5"/>
    </w:p>
    <w:p w:rsidR="008C64B2" w:rsidRPr="00DB3EF8" w:rsidRDefault="008C64B2" w:rsidP="00483D58">
      <w:pPr>
        <w:suppressAutoHyphens/>
        <w:rPr>
          <w:szCs w:val="28"/>
        </w:rPr>
      </w:pPr>
    </w:p>
    <w:p w:rsidR="00EC64F1" w:rsidRPr="00483D58" w:rsidRDefault="00EC64F1" w:rsidP="00483D58">
      <w:pPr>
        <w:suppressAutoHyphens/>
        <w:rPr>
          <w:szCs w:val="28"/>
        </w:rPr>
      </w:pPr>
      <w:r w:rsidRPr="00483D58">
        <w:rPr>
          <w:szCs w:val="28"/>
        </w:rPr>
        <w:t>Китай – индустриально-аграрная страна.</w:t>
      </w:r>
      <w:r w:rsidR="00E7424C">
        <w:rPr>
          <w:szCs w:val="28"/>
        </w:rPr>
        <w:t xml:space="preserve"> </w:t>
      </w:r>
      <w:r w:rsidRPr="00483D58">
        <w:rPr>
          <w:szCs w:val="28"/>
        </w:rPr>
        <w:t xml:space="preserve">При населении страны в 1 млрд. 313 млн. человек (каждый пятый житель нашей планеты – китаец) показатель ВВП на душу населения составляет 1470 </w:t>
      </w:r>
      <w:r w:rsidRPr="00483D58">
        <w:rPr>
          <w:szCs w:val="28"/>
          <w:lang w:val="en-US"/>
        </w:rPr>
        <w:t>USD</w:t>
      </w:r>
      <w:r w:rsidRPr="00483D58">
        <w:rPr>
          <w:szCs w:val="28"/>
        </w:rPr>
        <w:t xml:space="preserve">, а совокупный объём ВВП страны – 1932 млрд. </w:t>
      </w:r>
      <w:r w:rsidRPr="00483D58">
        <w:rPr>
          <w:szCs w:val="28"/>
          <w:lang w:val="en-US"/>
        </w:rPr>
        <w:t>USD</w:t>
      </w:r>
      <w:r w:rsidRPr="00483D58">
        <w:rPr>
          <w:szCs w:val="28"/>
        </w:rPr>
        <w:t xml:space="preserve">[7,С.150]. За годы реформ народное хозяйство Китая приобрело динамичный характер; к концу 80-х удвоен объем валовой продукции промышленности и сельского хозяйства. </w:t>
      </w:r>
      <w:r w:rsidR="00A975B2" w:rsidRPr="00483D58">
        <w:rPr>
          <w:szCs w:val="28"/>
        </w:rPr>
        <w:t xml:space="preserve">Получила развитие космическая, авиационная, атомная, нефтехимическая и радиоэлектронная промышленность. Традиционно развитые отрасли – текстильная (1-е место в мире по выпуску </w:t>
      </w:r>
      <w:r w:rsidR="0028161D" w:rsidRPr="00483D58">
        <w:rPr>
          <w:szCs w:val="28"/>
        </w:rPr>
        <w:t>тканей, хлопчатобумажных, шерстяных),</w:t>
      </w:r>
      <w:r w:rsidR="001445AC" w:rsidRPr="00483D58">
        <w:rPr>
          <w:szCs w:val="28"/>
        </w:rPr>
        <w:t xml:space="preserve"> угольная, черная металлургия. По количеству промышленных предприятий, по числу занятых на них Китай занимает 1-е место в мире. Около половины продукции производят мелкие предприятия. </w:t>
      </w:r>
      <w:r w:rsidR="00B70983" w:rsidRPr="00483D58">
        <w:rPr>
          <w:szCs w:val="28"/>
        </w:rPr>
        <w:t>Крупная индустрия сосредоточена главным образом в приморских районах.</w:t>
      </w:r>
      <w:r w:rsidR="00354003" w:rsidRPr="00483D58">
        <w:rPr>
          <w:szCs w:val="28"/>
        </w:rPr>
        <w:t xml:space="preserve"> Добыча угля (свыше 1,14 млрд т. в год), нефти (144 млн. т, 5-е место в мире).</w:t>
      </w:r>
      <w:r w:rsidR="00A01F88" w:rsidRPr="00483D58">
        <w:rPr>
          <w:szCs w:val="28"/>
        </w:rPr>
        <w:t xml:space="preserve"> По производству электроэнергии (820 млрд. кВт*ч., главным образом на ТЭС, работающих на угле) Китай на 4 месте в мире.</w:t>
      </w:r>
      <w:r w:rsidR="00073E64" w:rsidRPr="00483D58">
        <w:rPr>
          <w:szCs w:val="28"/>
        </w:rPr>
        <w:t xml:space="preserve"> Развита отрасль – машиностроение, выплавка</w:t>
      </w:r>
      <w:r w:rsidR="00EA0999" w:rsidRPr="00483D58">
        <w:rPr>
          <w:szCs w:val="28"/>
        </w:rPr>
        <w:t xml:space="preserve"> цветных металлов, производство бытовой техники.</w:t>
      </w:r>
      <w:r w:rsidR="00E7424C">
        <w:rPr>
          <w:szCs w:val="28"/>
        </w:rPr>
        <w:t xml:space="preserve"> </w:t>
      </w:r>
      <w:r w:rsidR="00073E64" w:rsidRPr="00483D58">
        <w:rPr>
          <w:szCs w:val="28"/>
        </w:rPr>
        <w:t>Китай на 1-м месте по производству велосипедов (свыше 3 млн. шт. в год).</w:t>
      </w:r>
      <w:r w:rsidR="00423EC5" w:rsidRPr="00483D58">
        <w:rPr>
          <w:szCs w:val="28"/>
        </w:rPr>
        <w:t xml:space="preserve"> </w:t>
      </w:r>
    </w:p>
    <w:p w:rsidR="00F14407" w:rsidRPr="00483D58" w:rsidRDefault="00F14407" w:rsidP="00483D58">
      <w:pPr>
        <w:suppressAutoHyphens/>
        <w:rPr>
          <w:szCs w:val="28"/>
        </w:rPr>
      </w:pPr>
      <w:r w:rsidRPr="00483D58">
        <w:rPr>
          <w:szCs w:val="28"/>
        </w:rPr>
        <w:t>Среднегодовой прирост реального ВВП в период с 1994 по 2004 год составил 9,1 % и является пятым в мире показателем среди стран с самым высоким уровнем экон</w:t>
      </w:r>
      <w:r w:rsidR="00423EC5" w:rsidRPr="00483D58">
        <w:rPr>
          <w:szCs w:val="28"/>
        </w:rPr>
        <w:t>омического роста в этот период</w:t>
      </w:r>
      <w:r w:rsidRPr="00483D58">
        <w:rPr>
          <w:szCs w:val="28"/>
        </w:rPr>
        <w:t>, а темпы роста за все годы реформ – примерно 5 – 7 %</w:t>
      </w:r>
      <w:r w:rsidR="00E7424C">
        <w:rPr>
          <w:szCs w:val="28"/>
        </w:rPr>
        <w:t xml:space="preserve"> </w:t>
      </w:r>
      <w:r w:rsidRPr="00483D58">
        <w:rPr>
          <w:szCs w:val="28"/>
        </w:rPr>
        <w:t>в год</w:t>
      </w:r>
      <w:r w:rsidR="00DB274D" w:rsidRPr="00483D58">
        <w:rPr>
          <w:szCs w:val="28"/>
        </w:rPr>
        <w:t>[7,С.20]</w:t>
      </w:r>
      <w:r w:rsidRPr="00483D58">
        <w:rPr>
          <w:szCs w:val="28"/>
        </w:rPr>
        <w:t>.</w:t>
      </w:r>
    </w:p>
    <w:p w:rsidR="00F14407" w:rsidRPr="00483D58" w:rsidRDefault="00397183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Из данных таблицы видно, что </w:t>
      </w:r>
      <w:r w:rsidR="00F14407" w:rsidRPr="00483D58">
        <w:rPr>
          <w:szCs w:val="28"/>
        </w:rPr>
        <w:t>величина заметно колебалась, достигнув своего максимума в 1994 году, а уже спустя 4 года приблизившись к своему минимальному значению, за</w:t>
      </w:r>
      <w:r w:rsidR="000466A2" w:rsidRPr="00483D58">
        <w:rPr>
          <w:szCs w:val="28"/>
        </w:rPr>
        <w:t>фиксированному в 1978 году[8, С.622].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0"/>
        <w:gridCol w:w="1477"/>
        <w:gridCol w:w="1485"/>
        <w:gridCol w:w="1337"/>
        <w:gridCol w:w="1501"/>
        <w:gridCol w:w="1498"/>
      </w:tblGrid>
      <w:tr w:rsidR="001A029A" w:rsidRPr="008C64B2">
        <w:trPr>
          <w:trHeight w:val="221"/>
          <w:jc w:val="center"/>
        </w:trPr>
        <w:tc>
          <w:tcPr>
            <w:tcW w:w="871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Cs w:val="28"/>
              </w:rPr>
            </w:pPr>
            <w:r w:rsidRPr="008C64B2">
              <w:rPr>
                <w:szCs w:val="28"/>
              </w:rPr>
              <w:t xml:space="preserve">Таблица </w:t>
            </w:r>
            <w:r w:rsidR="00335978" w:rsidRPr="008C64B2">
              <w:rPr>
                <w:szCs w:val="28"/>
              </w:rPr>
              <w:t>3</w:t>
            </w:r>
            <w:r w:rsidRPr="008C64B2">
              <w:rPr>
                <w:szCs w:val="28"/>
              </w:rPr>
              <w:t>. Динамика экономических показателей КНР, %</w:t>
            </w:r>
          </w:p>
        </w:tc>
      </w:tr>
      <w:tr w:rsidR="001A029A" w:rsidRPr="008C64B2">
        <w:trPr>
          <w:trHeight w:val="757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Год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Прирост</w:t>
            </w:r>
          </w:p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ВВП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Инфляция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Год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Прирост</w:t>
            </w:r>
          </w:p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ВВП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Инфляция</w:t>
            </w:r>
          </w:p>
        </w:tc>
      </w:tr>
      <w:tr w:rsidR="001A029A" w:rsidRPr="008C64B2">
        <w:trPr>
          <w:trHeight w:val="259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1977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7,8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2,0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1987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11,6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7,3</w:t>
            </w:r>
          </w:p>
        </w:tc>
      </w:tr>
      <w:tr w:rsidR="001A029A" w:rsidRPr="008C64B2">
        <w:trPr>
          <w:trHeight w:val="250"/>
          <w:jc w:val="center"/>
        </w:trPr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1978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11,7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0,7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1988</w:t>
            </w:r>
          </w:p>
        </w:tc>
        <w:tc>
          <w:tcPr>
            <w:tcW w:w="1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11,3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18,5</w:t>
            </w:r>
          </w:p>
        </w:tc>
      </w:tr>
      <w:tr w:rsidR="001A029A" w:rsidRPr="008C64B2">
        <w:trPr>
          <w:trHeight w:val="250"/>
          <w:jc w:val="center"/>
        </w:trPr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1979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7,6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2,0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1989</w:t>
            </w:r>
          </w:p>
        </w:tc>
        <w:tc>
          <w:tcPr>
            <w:tcW w:w="1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4,1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17,8</w:t>
            </w:r>
          </w:p>
        </w:tc>
      </w:tr>
      <w:tr w:rsidR="001A029A" w:rsidRPr="008C64B2">
        <w:trPr>
          <w:trHeight w:val="240"/>
          <w:jc w:val="center"/>
        </w:trPr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1980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7,8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6,0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1990</w:t>
            </w:r>
          </w:p>
        </w:tc>
        <w:tc>
          <w:tcPr>
            <w:tcW w:w="1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3,8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2,1</w:t>
            </w:r>
          </w:p>
        </w:tc>
      </w:tr>
      <w:tr w:rsidR="001A029A" w:rsidRPr="008C64B2">
        <w:trPr>
          <w:trHeight w:val="250"/>
          <w:jc w:val="center"/>
        </w:trPr>
        <w:tc>
          <w:tcPr>
            <w:tcW w:w="1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1981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5,2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1991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9,2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2,9</w:t>
            </w:r>
          </w:p>
        </w:tc>
      </w:tr>
      <w:tr w:rsidR="001A029A" w:rsidRPr="008C64B2">
        <w:trPr>
          <w:trHeight w:val="269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1982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9,1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1,9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1992</w:t>
            </w:r>
          </w:p>
        </w:tc>
        <w:tc>
          <w:tcPr>
            <w:tcW w:w="1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14,2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5,4</w:t>
            </w:r>
          </w:p>
        </w:tc>
      </w:tr>
      <w:tr w:rsidR="001A029A" w:rsidRPr="008C64B2">
        <w:trPr>
          <w:trHeight w:val="240"/>
          <w:jc w:val="center"/>
        </w:trPr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1983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10,9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1,5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1993</w:t>
            </w:r>
          </w:p>
        </w:tc>
        <w:tc>
          <w:tcPr>
            <w:tcW w:w="1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13,5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13,2</w:t>
            </w:r>
          </w:p>
        </w:tc>
      </w:tr>
      <w:tr w:rsidR="001A029A" w:rsidRPr="008C64B2">
        <w:trPr>
          <w:trHeight w:val="259"/>
          <w:jc w:val="center"/>
        </w:trPr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1984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15,2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2,8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1994</w:t>
            </w:r>
          </w:p>
        </w:tc>
        <w:tc>
          <w:tcPr>
            <w:tcW w:w="1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12,6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21,7</w:t>
            </w:r>
          </w:p>
        </w:tc>
      </w:tr>
      <w:tr w:rsidR="001A029A" w:rsidRPr="008C64B2">
        <w:trPr>
          <w:trHeight w:val="240"/>
          <w:jc w:val="center"/>
        </w:trPr>
        <w:tc>
          <w:tcPr>
            <w:tcW w:w="1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1985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13,5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8,8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1995</w:t>
            </w:r>
          </w:p>
        </w:tc>
        <w:tc>
          <w:tcPr>
            <w:tcW w:w="1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10,2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14,8</w:t>
            </w:r>
          </w:p>
        </w:tc>
      </w:tr>
      <w:tr w:rsidR="001A029A" w:rsidRPr="008C64B2">
        <w:trPr>
          <w:trHeight w:val="250"/>
          <w:jc w:val="center"/>
        </w:trPr>
        <w:tc>
          <w:tcPr>
            <w:tcW w:w="14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1986</w:t>
            </w:r>
          </w:p>
        </w:tc>
        <w:tc>
          <w:tcPr>
            <w:tcW w:w="14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8,8</w:t>
            </w: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6,0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1996</w:t>
            </w:r>
          </w:p>
        </w:tc>
        <w:tc>
          <w:tcPr>
            <w:tcW w:w="150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9,7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6,1</w:t>
            </w:r>
          </w:p>
        </w:tc>
      </w:tr>
      <w:tr w:rsidR="001A029A" w:rsidRPr="008C64B2">
        <w:trPr>
          <w:trHeight w:val="269"/>
          <w:jc w:val="center"/>
        </w:trPr>
        <w:tc>
          <w:tcPr>
            <w:tcW w:w="438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1997</w:t>
            </w:r>
          </w:p>
        </w:tc>
        <w:tc>
          <w:tcPr>
            <w:tcW w:w="15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8,8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029A" w:rsidRPr="008C64B2" w:rsidRDefault="001A029A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0,8</w:t>
            </w:r>
          </w:p>
        </w:tc>
      </w:tr>
    </w:tbl>
    <w:p w:rsidR="008C64B2" w:rsidRDefault="008C64B2" w:rsidP="00483D58">
      <w:pPr>
        <w:suppressAutoHyphens/>
        <w:rPr>
          <w:b/>
          <w:szCs w:val="28"/>
          <w:lang w:val="en-US"/>
        </w:rPr>
      </w:pPr>
    </w:p>
    <w:p w:rsidR="001A029A" w:rsidRPr="00483D58" w:rsidRDefault="001A029A" w:rsidP="00483D58">
      <w:pPr>
        <w:suppressAutoHyphens/>
        <w:rPr>
          <w:b/>
          <w:szCs w:val="28"/>
        </w:rPr>
      </w:pPr>
      <w:r w:rsidRPr="00483D58">
        <w:rPr>
          <w:b/>
          <w:szCs w:val="28"/>
        </w:rPr>
        <w:t>Циклический характер экономического роста</w:t>
      </w:r>
    </w:p>
    <w:p w:rsidR="009F025A" w:rsidRPr="00483D58" w:rsidRDefault="009F025A" w:rsidP="00483D58">
      <w:pPr>
        <w:suppressAutoHyphens/>
        <w:rPr>
          <w:szCs w:val="28"/>
        </w:rPr>
      </w:pPr>
      <w:r w:rsidRPr="00483D58">
        <w:rPr>
          <w:szCs w:val="28"/>
        </w:rPr>
        <w:t>Экономическое развитие КНР в</w:t>
      </w:r>
      <w:r w:rsidRPr="00483D58">
        <w:rPr>
          <w:noProof/>
          <w:szCs w:val="28"/>
        </w:rPr>
        <w:t xml:space="preserve"> 80—</w:t>
      </w:r>
      <w:r w:rsidRPr="00483D58">
        <w:rPr>
          <w:szCs w:val="28"/>
        </w:rPr>
        <w:t>90-е годы характеризовалось высокими темпами роста. Объем ВВП увеличился более чем в</w:t>
      </w:r>
      <w:r w:rsidRPr="00483D58">
        <w:rPr>
          <w:noProof/>
          <w:szCs w:val="28"/>
        </w:rPr>
        <w:t xml:space="preserve"> 5,5</w:t>
      </w:r>
      <w:r w:rsidRPr="00483D58">
        <w:rPr>
          <w:szCs w:val="28"/>
        </w:rPr>
        <w:t xml:space="preserve"> раза, производство на душу населения</w:t>
      </w:r>
      <w:r w:rsidRPr="00483D58">
        <w:rPr>
          <w:noProof/>
          <w:szCs w:val="28"/>
        </w:rPr>
        <w:t xml:space="preserve"> —</w:t>
      </w:r>
      <w:r w:rsidRPr="00483D58">
        <w:rPr>
          <w:szCs w:val="28"/>
        </w:rPr>
        <w:t xml:space="preserve"> более чем в </w:t>
      </w:r>
      <w:r w:rsidRPr="00483D58">
        <w:rPr>
          <w:noProof/>
          <w:szCs w:val="28"/>
        </w:rPr>
        <w:t>4,4</w:t>
      </w:r>
      <w:r w:rsidRPr="00483D58">
        <w:rPr>
          <w:szCs w:val="28"/>
        </w:rPr>
        <w:t xml:space="preserve"> раза (в 90-е годы</w:t>
      </w:r>
      <w:r w:rsidRPr="00483D58">
        <w:rPr>
          <w:noProof/>
          <w:szCs w:val="28"/>
        </w:rPr>
        <w:t xml:space="preserve"> —</w:t>
      </w:r>
      <w:r w:rsidRPr="00483D58">
        <w:rPr>
          <w:szCs w:val="28"/>
        </w:rPr>
        <w:t xml:space="preserve"> более чем в два раза). Среднегодовой темп прироста превышал</w:t>
      </w:r>
      <w:r w:rsidRPr="00483D58">
        <w:rPr>
          <w:noProof/>
          <w:szCs w:val="28"/>
        </w:rPr>
        <w:t xml:space="preserve"> 9%,</w:t>
      </w:r>
      <w:r w:rsidRPr="00483D58">
        <w:rPr>
          <w:szCs w:val="28"/>
        </w:rPr>
        <w:t xml:space="preserve"> что было выше показателей предыдущих трех десятилетий</w:t>
      </w:r>
      <w:r w:rsidRPr="00483D58">
        <w:rPr>
          <w:noProof/>
          <w:szCs w:val="28"/>
        </w:rPr>
        <w:t xml:space="preserve"> (1952—1978</w:t>
      </w:r>
      <w:r w:rsidRPr="00483D58">
        <w:rPr>
          <w:szCs w:val="28"/>
        </w:rPr>
        <w:t xml:space="preserve"> гг.</w:t>
      </w:r>
      <w:r w:rsidRPr="00483D58">
        <w:rPr>
          <w:noProof/>
          <w:szCs w:val="28"/>
        </w:rPr>
        <w:t xml:space="preserve"> — 6,1%,</w:t>
      </w:r>
      <w:r w:rsidRPr="00483D58">
        <w:rPr>
          <w:szCs w:val="28"/>
        </w:rPr>
        <w:t xml:space="preserve"> цены</w:t>
      </w:r>
      <w:r w:rsidR="008C64B2">
        <w:rPr>
          <w:noProof/>
          <w:szCs w:val="28"/>
        </w:rPr>
        <w:t xml:space="preserve"> </w:t>
      </w:r>
      <w:smartTag w:uri="urn:schemas-microsoft-com:office:smarttags" w:element="metricconverter">
        <w:smartTagPr>
          <w:attr w:name="ProductID" w:val="1952 г"/>
        </w:smartTagPr>
        <w:r w:rsidRPr="00483D58">
          <w:rPr>
            <w:noProof/>
            <w:szCs w:val="28"/>
          </w:rPr>
          <w:t>1952</w:t>
        </w:r>
        <w:r w:rsidRPr="00483D58">
          <w:rPr>
            <w:szCs w:val="28"/>
          </w:rPr>
          <w:t xml:space="preserve"> г</w:t>
        </w:r>
      </w:smartTag>
      <w:r w:rsidRPr="00483D58">
        <w:rPr>
          <w:szCs w:val="28"/>
        </w:rPr>
        <w:t>.). По темпам экономического роста КНР превосходила все развивающиеся страны в два-три раза (табл.4).</w:t>
      </w:r>
      <w:r w:rsidR="008C6D9C" w:rsidRPr="00483D58">
        <w:rPr>
          <w:szCs w:val="28"/>
        </w:rPr>
        <w:t xml:space="preserve"> </w:t>
      </w:r>
    </w:p>
    <w:p w:rsidR="008C64B2" w:rsidRPr="00DB3EF8" w:rsidRDefault="008C64B2" w:rsidP="00483D58">
      <w:pPr>
        <w:suppressAutoHyphens/>
        <w:rPr>
          <w:szCs w:val="28"/>
        </w:rPr>
      </w:pPr>
    </w:p>
    <w:p w:rsidR="00D86BE8" w:rsidRPr="00483D58" w:rsidRDefault="00D8657E" w:rsidP="00483D58">
      <w:pPr>
        <w:suppressAutoHyphens/>
        <w:rPr>
          <w:szCs w:val="28"/>
        </w:rPr>
      </w:pPr>
      <w:r w:rsidRPr="00483D58">
        <w:rPr>
          <w:szCs w:val="28"/>
        </w:rPr>
        <w:t xml:space="preserve">Таблица №4. </w:t>
      </w:r>
      <w:r w:rsidR="00D86BE8" w:rsidRPr="00483D58">
        <w:rPr>
          <w:szCs w:val="28"/>
        </w:rPr>
        <w:t>Темпы экономического роста КНР</w:t>
      </w:r>
      <w:r w:rsidR="008C64B2" w:rsidRPr="008C64B2">
        <w:rPr>
          <w:szCs w:val="28"/>
        </w:rPr>
        <w:t xml:space="preserve"> </w:t>
      </w:r>
      <w:r w:rsidR="00D86BE8" w:rsidRPr="00483D58">
        <w:rPr>
          <w:szCs w:val="28"/>
        </w:rPr>
        <w:t>(текущие валютные курсы, долл.</w:t>
      </w:r>
      <w:r w:rsidR="00D86BE8" w:rsidRPr="00483D58">
        <w:rPr>
          <w:noProof/>
          <w:szCs w:val="28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="00D86BE8" w:rsidRPr="00483D58">
          <w:rPr>
            <w:noProof/>
            <w:szCs w:val="28"/>
          </w:rPr>
          <w:t>1995</w:t>
        </w:r>
        <w:r w:rsidR="00D86BE8" w:rsidRPr="00483D58">
          <w:rPr>
            <w:szCs w:val="28"/>
          </w:rPr>
          <w:t xml:space="preserve"> г</w:t>
        </w:r>
      </w:smartTag>
      <w:r w:rsidR="00D86BE8" w:rsidRPr="00483D58">
        <w:rPr>
          <w:szCs w:val="28"/>
        </w:rPr>
        <w:t>.)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4"/>
        <w:gridCol w:w="2416"/>
        <w:gridCol w:w="2054"/>
      </w:tblGrid>
      <w:tr w:rsidR="00D86BE8" w:rsidRPr="008C64B2" w:rsidTr="008C64B2">
        <w:trPr>
          <w:trHeight w:hRule="exact" w:val="340"/>
          <w:jc w:val="center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D86BE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Страны и территории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D86BE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noProof/>
                <w:sz w:val="20"/>
                <w:szCs w:val="20"/>
              </w:rPr>
              <w:t>1981—1990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D86BE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noProof/>
                <w:sz w:val="20"/>
                <w:szCs w:val="20"/>
              </w:rPr>
              <w:t xml:space="preserve"> 1991—1999</w:t>
            </w:r>
          </w:p>
        </w:tc>
      </w:tr>
      <w:tr w:rsidR="00D86BE8" w:rsidRPr="008C64B2" w:rsidTr="008C64B2">
        <w:trPr>
          <w:trHeight w:hRule="exact" w:val="388"/>
          <w:jc w:val="center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D86BE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КНР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E7424C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D86BE8" w:rsidRPr="008C64B2">
              <w:rPr>
                <w:noProof/>
                <w:sz w:val="20"/>
                <w:szCs w:val="20"/>
              </w:rPr>
              <w:t>9,1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E7424C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D86BE8" w:rsidRPr="008C64B2">
              <w:rPr>
                <w:noProof/>
                <w:sz w:val="20"/>
                <w:szCs w:val="20"/>
              </w:rPr>
              <w:t>10,3</w:t>
            </w:r>
          </w:p>
        </w:tc>
      </w:tr>
      <w:tr w:rsidR="00D86BE8" w:rsidRPr="008C64B2" w:rsidTr="008C64B2">
        <w:trPr>
          <w:trHeight w:hRule="exact" w:val="407"/>
          <w:jc w:val="center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D86BE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Сянган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E7424C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D86BE8" w:rsidRPr="008C64B2">
              <w:rPr>
                <w:noProof/>
                <w:sz w:val="20"/>
                <w:szCs w:val="20"/>
              </w:rPr>
              <w:t>—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E7424C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D86BE8" w:rsidRPr="008C64B2">
              <w:rPr>
                <w:noProof/>
                <w:sz w:val="20"/>
                <w:szCs w:val="20"/>
              </w:rPr>
              <w:t>3,8</w:t>
            </w:r>
          </w:p>
        </w:tc>
      </w:tr>
      <w:tr w:rsidR="00D86BE8" w:rsidRPr="008C64B2" w:rsidTr="008C64B2">
        <w:trPr>
          <w:trHeight w:hRule="exact" w:val="443"/>
          <w:jc w:val="center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D86BE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Тайвань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E7424C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D86BE8" w:rsidRPr="008C64B2">
              <w:rPr>
                <w:noProof/>
                <w:sz w:val="20"/>
                <w:szCs w:val="20"/>
              </w:rPr>
              <w:t>—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E7424C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D86BE8" w:rsidRPr="008C64B2">
              <w:rPr>
                <w:noProof/>
                <w:sz w:val="20"/>
                <w:szCs w:val="20"/>
              </w:rPr>
              <w:t>6,2</w:t>
            </w:r>
          </w:p>
        </w:tc>
      </w:tr>
      <w:tr w:rsidR="00D86BE8" w:rsidRPr="008C64B2" w:rsidTr="008C64B2">
        <w:trPr>
          <w:trHeight w:hRule="exact" w:val="418"/>
          <w:jc w:val="center"/>
        </w:trPr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D86BE8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Развивающиеся страны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E7424C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D86BE8" w:rsidRPr="008C64B2">
              <w:rPr>
                <w:noProof/>
                <w:sz w:val="20"/>
                <w:szCs w:val="20"/>
              </w:rPr>
              <w:t>2,3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E8" w:rsidRPr="008C64B2" w:rsidRDefault="00E7424C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  <w:r w:rsidR="00D86BE8" w:rsidRPr="008C64B2">
              <w:rPr>
                <w:noProof/>
                <w:sz w:val="20"/>
                <w:szCs w:val="20"/>
              </w:rPr>
              <w:t>4,4</w:t>
            </w:r>
          </w:p>
        </w:tc>
      </w:tr>
    </w:tbl>
    <w:p w:rsidR="00D86BE8" w:rsidRPr="00483D58" w:rsidRDefault="00D86BE8" w:rsidP="00483D58">
      <w:pPr>
        <w:suppressAutoHyphens/>
        <w:rPr>
          <w:szCs w:val="28"/>
        </w:rPr>
      </w:pPr>
    </w:p>
    <w:p w:rsidR="00D86BE8" w:rsidRPr="00483D58" w:rsidRDefault="00D86BE8" w:rsidP="00483D58">
      <w:pPr>
        <w:suppressAutoHyphens/>
        <w:rPr>
          <w:szCs w:val="28"/>
        </w:rPr>
      </w:pPr>
      <w:r w:rsidRPr="00483D58">
        <w:rPr>
          <w:szCs w:val="28"/>
        </w:rPr>
        <w:t>Источник</w:t>
      </w:r>
      <w:r w:rsidRPr="00483D58">
        <w:rPr>
          <w:szCs w:val="28"/>
          <w:lang w:val="en-US"/>
        </w:rPr>
        <w:t>: World economic and social survey. UN</w:t>
      </w:r>
      <w:r w:rsidRPr="00483D58">
        <w:rPr>
          <w:szCs w:val="28"/>
        </w:rPr>
        <w:t>.</w:t>
      </w:r>
      <w:r w:rsidRPr="00483D58">
        <w:rPr>
          <w:noProof/>
          <w:szCs w:val="28"/>
        </w:rPr>
        <w:t xml:space="preserve"> 2000.</w:t>
      </w:r>
    </w:p>
    <w:p w:rsidR="001A029A" w:rsidRPr="00483D5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 xml:space="preserve">Резкие ускорения прироста ВВП обычно сопровождаются явлениями «перегрева» экономики и скачками инфляции. Для ее обуздания власти вынуждены периодически прибегать к «урегулированию» экономики — мерам ограничительной финансовой политики. В результате рост цен замедляется, но платой за это является сопутствующее замедление темпов экономического роста. Периоды ускорений и урегулирований следуют один за другим, формируя определенную циклическую тенденцию. </w:t>
      </w:r>
    </w:p>
    <w:p w:rsidR="001A029A" w:rsidRPr="00483D5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Предварительные результаты, казалось бы, свидетельствовали об успехе выбранной линии и о том, что власти КНР научились воздействовать на факторы циклической динамики. Подавление инфляции заняло на этот раз больше времени, чем в конце 80-х гг.; но к концу </w:t>
      </w:r>
      <w:smartTag w:uri="urn:schemas-microsoft-com:office:smarttags" w:element="metricconverter">
        <w:smartTagPr>
          <w:attr w:name="ProductID" w:val="1996 г"/>
        </w:smartTagPr>
        <w:r w:rsidRPr="00483D58">
          <w:rPr>
            <w:szCs w:val="28"/>
          </w:rPr>
          <w:t>1996 г</w:t>
        </w:r>
      </w:smartTag>
      <w:r w:rsidRPr="00483D58">
        <w:rPr>
          <w:szCs w:val="28"/>
        </w:rPr>
        <w:t xml:space="preserve">. темпы роста цен в годовом исчислении снизились до однозначных показателей, а темпы экономического роста остались на уровне, близком к 10% в год. В этой связи в конце </w:t>
      </w:r>
      <w:smartTag w:uri="urn:schemas-microsoft-com:office:smarttags" w:element="metricconverter">
        <w:smartTagPr>
          <w:attr w:name="ProductID" w:val="1996 г"/>
        </w:smartTagPr>
        <w:r w:rsidRPr="00483D58">
          <w:rPr>
            <w:szCs w:val="28"/>
          </w:rPr>
          <w:t>1996 г</w:t>
        </w:r>
      </w:smartTag>
      <w:r w:rsidRPr="00483D58">
        <w:rPr>
          <w:szCs w:val="28"/>
        </w:rPr>
        <w:t>. правительство официально объявило о достижении «мягкой посадки».</w:t>
      </w:r>
    </w:p>
    <w:p w:rsidR="008C64B2" w:rsidRPr="00DB3EF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Однако последующие события показали, что такой вывод был преждевременным. Дефляционные эффекты жесткой финансовой политики, угнетающие экономический рост, оказались более долговременными, чем ожидалось, и в 1997—1998 гг. при снижении инфляции сначала до нуля, а затем и до отрицательных показателей происходило дальнейшее замедление темпов прироста ВВП. </w:t>
      </w:r>
    </w:p>
    <w:p w:rsidR="008C64B2" w:rsidRPr="00DB3EF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В первой половине </w:t>
      </w:r>
      <w:smartTag w:uri="urn:schemas-microsoft-com:office:smarttags" w:element="metricconverter">
        <w:smartTagPr>
          <w:attr w:name="ProductID" w:val="1998 г"/>
        </w:smartTagPr>
        <w:r w:rsidRPr="00483D58">
          <w:rPr>
            <w:szCs w:val="28"/>
          </w:rPr>
          <w:t>1998 г</w:t>
        </w:r>
      </w:smartTag>
      <w:r w:rsidRPr="00483D58">
        <w:rPr>
          <w:szCs w:val="28"/>
        </w:rPr>
        <w:t xml:space="preserve">. прирост ВВП едва превышал 7% в годовом исчислении, тогда как по планам властей он не должен был опускаться ниже отметки 8% (считается, что при меньших показателях роста в экономике Китая не будет создаваться достаточного числа рабочих мест для абсорбации трудовых ресурсов). </w:t>
      </w:r>
    </w:p>
    <w:p w:rsidR="001A029A" w:rsidRPr="00483D5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В течение </w:t>
      </w:r>
      <w:smartTag w:uri="urn:schemas-microsoft-com:office:smarttags" w:element="metricconverter">
        <w:smartTagPr>
          <w:attr w:name="ProductID" w:val="1998 г"/>
        </w:smartTagPr>
        <w:r w:rsidRPr="00483D58">
          <w:rPr>
            <w:szCs w:val="28"/>
          </w:rPr>
          <w:t>1998 г</w:t>
        </w:r>
      </w:smartTag>
      <w:r w:rsidRPr="00483D58">
        <w:rPr>
          <w:szCs w:val="28"/>
        </w:rPr>
        <w:t>. приоритетом макроэкономической политики стал новый «разогрев» хозяйственной конъюнктуры за счет смягчения денежной политики и осуществления крупных государственных инвестиций в инфраструктурные проекты. Это вполне укладывалось в ставшую уже привычной картину циклической динамики.</w:t>
      </w:r>
    </w:p>
    <w:p w:rsidR="008C64B2" w:rsidRPr="00DB3EF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Причины такого рода цикличности можно обнаружить как на микро-, так и на макроэкономическом уровнях. На микроуровне они связаны, прежде всего, с отставанием реформы государственных предприятий от темпов рыночной перестройки по другим направлениям. </w:t>
      </w:r>
    </w:p>
    <w:p w:rsidR="008C64B2" w:rsidRPr="00DB3EF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В рамках прежней, административно-командной системы в КНР, как и в других социалистических странах, сложился специфический механизм распределения инвестиционных ресурсов через «торга» между звеньями административной системы. Обязывая предприятия выполнить определенное плановое задание, управленческий орган мог опираться как на силу политико-административного авторитета, так и на свои возможности предоставить предприятию дополнительные ресурсы. </w:t>
      </w:r>
    </w:p>
    <w:p w:rsidR="008C64B2" w:rsidRPr="00DB3EF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Но на деле предприятие, обладающее реальной информацией о своих производственных возможностях, всегда могло сослаться на нереальность плана, срыв выполнения которого был бы невыгоден и органу управления. </w:t>
      </w:r>
    </w:p>
    <w:p w:rsidR="008C64B2" w:rsidRPr="00DB3EF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>В ходе согласования интересов предприятия требовали увеличения выделяемых сверху ресурсов, а вышестоящий орган — больших результатов в обмен на эти ресурсы.</w:t>
      </w:r>
      <w:r w:rsidR="008C64B2" w:rsidRPr="008C64B2">
        <w:rPr>
          <w:szCs w:val="28"/>
        </w:rPr>
        <w:t xml:space="preserve"> </w:t>
      </w:r>
      <w:r w:rsidRPr="00483D58">
        <w:rPr>
          <w:szCs w:val="28"/>
        </w:rPr>
        <w:t xml:space="preserve">Понятно, что позиции предприятия в процессе «торгов» тем лучше, чем больше исходный объем предоставляемых ресурсов, а поэтому предприятия заинтересованы в его завышении. </w:t>
      </w:r>
    </w:p>
    <w:p w:rsidR="008C64B2" w:rsidRPr="00DB3EF8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 xml:space="preserve">К тому же инвестиционная деятельность предприятия слабо увязывалась с конкретными результатами его работы: доходы от реализации не накладывали жестких ограничений на расходы предприятий, государственная собственность гарантировала им выживание вне зависимости от прибыльности. </w:t>
      </w:r>
    </w:p>
    <w:p w:rsidR="00EF3974" w:rsidRDefault="001A029A" w:rsidP="00483D58">
      <w:pPr>
        <w:suppressAutoHyphens/>
        <w:rPr>
          <w:szCs w:val="28"/>
        </w:rPr>
      </w:pPr>
      <w:r w:rsidRPr="00483D58">
        <w:rPr>
          <w:szCs w:val="28"/>
        </w:rPr>
        <w:t>В итоге предприятия склонны до бесконечности форсировать спрос на капиталовложения, так как они не сталкиваются с инвестиционным риском — угрозой банкротства в результате осуществления неудачных проектов.</w:t>
      </w:r>
    </w:p>
    <w:p w:rsidR="005067DA" w:rsidRPr="00DB3EF8" w:rsidRDefault="00EF3974" w:rsidP="00EF3974">
      <w:pPr>
        <w:suppressAutoHyphens/>
        <w:rPr>
          <w:b/>
          <w:szCs w:val="28"/>
        </w:rPr>
      </w:pPr>
      <w:r>
        <w:rPr>
          <w:szCs w:val="28"/>
        </w:rPr>
        <w:br w:type="page"/>
      </w:r>
      <w:bookmarkStart w:id="6" w:name="_Toc165121590"/>
      <w:r w:rsidR="003959D8" w:rsidRPr="00DB3EF8">
        <w:rPr>
          <w:b/>
          <w:szCs w:val="28"/>
        </w:rPr>
        <w:t>2.2 КНР в мировых связях</w:t>
      </w:r>
      <w:bookmarkEnd w:id="6"/>
    </w:p>
    <w:p w:rsidR="008C64B2" w:rsidRPr="00DB3EF8" w:rsidRDefault="008C64B2" w:rsidP="00483D58">
      <w:pPr>
        <w:suppressAutoHyphens/>
        <w:rPr>
          <w:szCs w:val="28"/>
        </w:rPr>
      </w:pP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В механизме экономического роста Китая большую роль сыграла открытая внешнеэкономическая политика, которая идёт по линии отстаивания своих позиций в международном разделении труда. Основным элементом связей КНР является внешняя торговля, которая за годы реформ имела достаточно высокие темпы роста – около 16 % в год, при этом объём внешней торговли вырос более чем в 15 раз.</w:t>
      </w:r>
    </w:p>
    <w:p w:rsidR="008C64B2" w:rsidRPr="00DB3EF8" w:rsidRDefault="008C64B2" w:rsidP="00483D58">
      <w:pPr>
        <w:suppressAutoHyphens/>
        <w:rPr>
          <w:szCs w:val="28"/>
        </w:rPr>
      </w:pP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Таблица №</w:t>
      </w:r>
      <w:r w:rsidR="00D8657E" w:rsidRPr="00483D58">
        <w:rPr>
          <w:szCs w:val="28"/>
        </w:rPr>
        <w:t>5</w:t>
      </w:r>
      <w:r w:rsidRPr="00483D58">
        <w:rPr>
          <w:szCs w:val="28"/>
        </w:rPr>
        <w:t xml:space="preserve">: Внешняя торговля КНР, млрд. </w:t>
      </w:r>
      <w:r w:rsidRPr="00483D58">
        <w:rPr>
          <w:szCs w:val="28"/>
          <w:lang w:val="en-US"/>
        </w:rPr>
        <w:t>USD</w:t>
      </w:r>
      <w:r w:rsidR="0036305A" w:rsidRPr="00483D58">
        <w:rPr>
          <w:szCs w:val="28"/>
        </w:rPr>
        <w:t>[7,С.151].</w:t>
      </w:r>
    </w:p>
    <w:tbl>
      <w:tblPr>
        <w:tblW w:w="479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1825"/>
        <w:gridCol w:w="1760"/>
        <w:gridCol w:w="2849"/>
        <w:gridCol w:w="1658"/>
      </w:tblGrid>
      <w:tr w:rsidR="00123E37" w:rsidRPr="008C64B2" w:rsidTr="00EF3974">
        <w:trPr>
          <w:trHeight w:val="735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Годы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Экспорт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Импорт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Внешнеторговый оборот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Баланс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1987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39,4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43,2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82,6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- 3,8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1988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47,5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55,2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102,7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- 7,7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1989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52,5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59,1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111,6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- 6,6</w:t>
            </w:r>
          </w:p>
        </w:tc>
      </w:tr>
      <w:tr w:rsidR="00123E37" w:rsidRPr="008C64B2" w:rsidTr="00EF3974">
        <w:trPr>
          <w:trHeight w:val="356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1990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62,1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53,4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115,5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8,7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1991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71,9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63,8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135,7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8,1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1992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85,0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80,6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165,6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4,4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1993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91,8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104,0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195,8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- 12,2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1994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121,0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115,7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236,7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5,3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1995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148,0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132,1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280,9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16,7</w:t>
            </w:r>
          </w:p>
        </w:tc>
      </w:tr>
      <w:tr w:rsidR="00123E37" w:rsidRPr="008C64B2" w:rsidTr="00EF3974">
        <w:trPr>
          <w:trHeight w:val="356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1996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151,1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138,8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289,9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12,3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1997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182,7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142,4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325,1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40,3</w:t>
            </w:r>
          </w:p>
        </w:tc>
      </w:tr>
      <w:tr w:rsidR="00123E37" w:rsidRPr="008C64B2" w:rsidTr="00EF3974">
        <w:trPr>
          <w:trHeight w:val="367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2004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325,6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295,2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620,8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30,4</w:t>
            </w:r>
          </w:p>
        </w:tc>
      </w:tr>
      <w:tr w:rsidR="00123E37" w:rsidRPr="008C64B2" w:rsidTr="00EF3974">
        <w:trPr>
          <w:trHeight w:val="379"/>
        </w:trPr>
        <w:tc>
          <w:tcPr>
            <w:tcW w:w="59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2006</w:t>
            </w:r>
          </w:p>
        </w:tc>
        <w:tc>
          <w:tcPr>
            <w:tcW w:w="99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593,0</w:t>
            </w:r>
          </w:p>
        </w:tc>
        <w:tc>
          <w:tcPr>
            <w:tcW w:w="959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561,0</w:t>
            </w:r>
          </w:p>
        </w:tc>
        <w:tc>
          <w:tcPr>
            <w:tcW w:w="1552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1154,0</w:t>
            </w:r>
          </w:p>
        </w:tc>
        <w:tc>
          <w:tcPr>
            <w:tcW w:w="904" w:type="pct"/>
          </w:tcPr>
          <w:p w:rsidR="00123E37" w:rsidRPr="008C64B2" w:rsidRDefault="00123E37" w:rsidP="008C64B2">
            <w:pPr>
              <w:suppressAutoHyphens/>
              <w:ind w:firstLine="0"/>
              <w:jc w:val="left"/>
              <w:rPr>
                <w:sz w:val="20"/>
                <w:szCs w:val="20"/>
              </w:rPr>
            </w:pPr>
            <w:r w:rsidRPr="008C64B2">
              <w:rPr>
                <w:sz w:val="20"/>
                <w:szCs w:val="20"/>
              </w:rPr>
              <w:t>32,0</w:t>
            </w:r>
          </w:p>
        </w:tc>
      </w:tr>
    </w:tbl>
    <w:p w:rsidR="008C64B2" w:rsidRDefault="008C64B2" w:rsidP="00483D58">
      <w:pPr>
        <w:suppressAutoHyphens/>
        <w:rPr>
          <w:szCs w:val="28"/>
          <w:lang w:val="en-US"/>
        </w:rPr>
      </w:pP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Из приведённой таблицы видно, что объём внешней торговли в КНР увеличился с 20,6 млрд. долларов в 1978 году до 1154 млрд. долларов в 2006 году, и соответственно Китай переместился по этому показателю с 32-го на одно из лидирующих мест в мире по этому показателю. Если в дореформенный доля экспорта в ВНП страны составляла 4 – 5%, то в середине 90-х годов – более 20%. Это очень высокий показатель для такого крупного государства, каким является Китай.</w:t>
      </w: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Среди наиболее крупных экспортёров КНР занимает шестое место с 5,33% от общего мирового экспорта (экспорт товаров + невидимые статьи расходов), уступая лишь странам еврозоны, США, Германии, Соединённому Королевству и Японии, которые оккупируют первые пять строчек этого рейтинга в соответствующей последовательности.</w:t>
      </w: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Страна является четвёртым в мире экспортёром товаров, н</w:t>
      </w:r>
      <w:r w:rsidR="0027396C" w:rsidRPr="00483D58">
        <w:rPr>
          <w:szCs w:val="28"/>
        </w:rPr>
        <w:t>а которого приходится почти 6,6</w:t>
      </w:r>
      <w:r w:rsidRPr="00483D58">
        <w:rPr>
          <w:szCs w:val="28"/>
        </w:rPr>
        <w:t>% мирового экспорта</w:t>
      </w:r>
      <w:r w:rsidR="007954C9" w:rsidRPr="00483D58">
        <w:rPr>
          <w:szCs w:val="28"/>
        </w:rPr>
        <w:t>[7,С.23]</w:t>
      </w:r>
      <w:r w:rsidRPr="00483D58">
        <w:rPr>
          <w:szCs w:val="28"/>
        </w:rPr>
        <w:t>.</w:t>
      </w: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Диаграмма</w:t>
      </w:r>
      <w:r w:rsidR="00335978" w:rsidRPr="00483D58">
        <w:rPr>
          <w:szCs w:val="28"/>
        </w:rPr>
        <w:t xml:space="preserve"> №1</w:t>
      </w:r>
      <w:r w:rsidRPr="00483D58">
        <w:rPr>
          <w:szCs w:val="28"/>
        </w:rPr>
        <w:t xml:space="preserve"> показывает структуру экспорта Китая: 14,7% от общего экспорта (87,1 млрд. долларов) приходится на офисное оборудование; 11,6% (68,5 млрд. долларов) – телекоммуникационное оборудование;10,4% (61,9 млрд. долларов) – бельё и одежда; 10,0% (59,5 млрд. долларов) – электромеханизмы; 5,6% (33,4 млрд. долларов) – текстиль и прочие статьи экспорта.</w:t>
      </w:r>
    </w:p>
    <w:p w:rsidR="008C64B2" w:rsidRPr="00DB3EF8" w:rsidRDefault="008C64B2" w:rsidP="00483D58">
      <w:pPr>
        <w:suppressAutoHyphens/>
        <w:rPr>
          <w:szCs w:val="28"/>
        </w:rPr>
      </w:pP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Диаграмма №</w:t>
      </w:r>
      <w:r w:rsidR="00335978" w:rsidRPr="00483D58">
        <w:rPr>
          <w:szCs w:val="28"/>
        </w:rPr>
        <w:t>1</w:t>
      </w:r>
      <w:r w:rsidRPr="00483D58">
        <w:rPr>
          <w:szCs w:val="28"/>
        </w:rPr>
        <w:t>: Основные статьи экспорта КНР</w:t>
      </w:r>
    </w:p>
    <w:p w:rsidR="00123E37" w:rsidRPr="00483D58" w:rsidRDefault="007A0AB2" w:rsidP="00483D58">
      <w:pPr>
        <w:suppressAutoHyphens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189pt">
            <v:imagedata r:id="rId7" o:title=""/>
          </v:shape>
        </w:pict>
      </w:r>
      <w:r w:rsidR="00123E37" w:rsidRPr="00483D58">
        <w:rPr>
          <w:szCs w:val="28"/>
        </w:rPr>
        <w:tab/>
      </w:r>
    </w:p>
    <w:p w:rsidR="008C64B2" w:rsidRDefault="008C64B2" w:rsidP="00483D58">
      <w:pPr>
        <w:suppressAutoHyphens/>
        <w:rPr>
          <w:szCs w:val="28"/>
          <w:lang w:val="en-US"/>
        </w:rPr>
      </w:pPr>
    </w:p>
    <w:p w:rsidR="006C3829" w:rsidRPr="00483D58" w:rsidRDefault="006C3829" w:rsidP="00483D58">
      <w:pPr>
        <w:suppressAutoHyphens/>
        <w:rPr>
          <w:szCs w:val="28"/>
        </w:rPr>
      </w:pPr>
      <w:r w:rsidRPr="00483D58">
        <w:rPr>
          <w:szCs w:val="28"/>
        </w:rPr>
        <w:t>Диаграмма № 2 показывает структуру импорта КНР, в котором 19,7% от общего объёма импорта (110,5 млрд. долларов) приходится на электромеханизмы; 7,9% (44,5 млрд. долларов) – на нефтепродукты; 5,9% (33,3 млрд. долларов) – на профессиональную и научную аппаратуру; 5,3% (29,6 млрд. долларов) – на офисное оборудование; 4,7% (26,3 млрд. долларов) – на прочие механизмы и пр.</w:t>
      </w: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Диаграмма №</w:t>
      </w:r>
      <w:r w:rsidR="00335978" w:rsidRPr="00483D58">
        <w:rPr>
          <w:szCs w:val="28"/>
        </w:rPr>
        <w:t>2</w:t>
      </w:r>
      <w:r w:rsidRPr="00483D58">
        <w:rPr>
          <w:szCs w:val="28"/>
        </w:rPr>
        <w:t>: Основные статьи импорта КНР</w:t>
      </w:r>
    </w:p>
    <w:p w:rsidR="00123E37" w:rsidRPr="00483D58" w:rsidRDefault="007A0AB2" w:rsidP="00483D58">
      <w:pPr>
        <w:suppressAutoHyphens/>
        <w:rPr>
          <w:szCs w:val="28"/>
        </w:rPr>
      </w:pPr>
      <w:r>
        <w:rPr>
          <w:szCs w:val="28"/>
        </w:rPr>
        <w:pict>
          <v:shape id="_x0000_i1026" type="#_x0000_t75" style="width:281.25pt;height:142.5pt">
            <v:imagedata r:id="rId8" o:title=""/>
          </v:shape>
        </w:pict>
      </w:r>
    </w:p>
    <w:p w:rsidR="008C64B2" w:rsidRDefault="008C64B2" w:rsidP="00483D58">
      <w:pPr>
        <w:suppressAutoHyphens/>
        <w:rPr>
          <w:szCs w:val="28"/>
          <w:lang w:val="en-US"/>
        </w:rPr>
      </w:pP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Главными торговыми партнёрами по экспорту КНР выступают США – 21,0% от общего объёма экспорта (приблизительно 125 млрд. долларов), Гонконг (особая административная область Китая, однако в статистической информации источника рассматривается в качестве направления экспорта) – 17% (100 млрд. долларов), Япония – 12,4% (74 млрд. долларов), Южная Корея – 4,7% (28 млрд. долларов) и Германия – 4,0% (24 млрд. долларов).</w:t>
      </w:r>
    </w:p>
    <w:p w:rsidR="00123E37" w:rsidRPr="00483D58" w:rsidRDefault="00123E37" w:rsidP="00483D58">
      <w:pPr>
        <w:suppressAutoHyphens/>
        <w:rPr>
          <w:szCs w:val="28"/>
        </w:rPr>
      </w:pPr>
      <w:r w:rsidRPr="00483D58">
        <w:rPr>
          <w:szCs w:val="28"/>
        </w:rPr>
        <w:t>Главными торговыми партнёрами по импорту КНР являются Япония – 16,8% от общего объёма импорта (около 94 млрд. долларов), Тайвань – 11,5% (65 млрд. долларов), Южная Корея – 11,1% (62 млрд. долларов), США – 8,0% (45 млрд. долларов) и опять же Германия – 5,4% (30 млрд. долларов)</w:t>
      </w:r>
      <w:r w:rsidR="006B4C24" w:rsidRPr="00483D58">
        <w:rPr>
          <w:szCs w:val="28"/>
        </w:rPr>
        <w:t>[7,С.151]</w:t>
      </w:r>
      <w:r w:rsidRPr="00483D58">
        <w:rPr>
          <w:szCs w:val="28"/>
        </w:rPr>
        <w:t>.</w:t>
      </w:r>
    </w:p>
    <w:p w:rsidR="002B6503" w:rsidRPr="00483D58" w:rsidRDefault="002B6503" w:rsidP="00483D58">
      <w:pPr>
        <w:suppressAutoHyphens/>
        <w:rPr>
          <w:szCs w:val="28"/>
        </w:rPr>
      </w:pPr>
      <w:r w:rsidRPr="00483D58">
        <w:rPr>
          <w:szCs w:val="28"/>
        </w:rPr>
        <w:t>Экономический рост привел к изменению положения КНР в мировом хозяйстве. Ее доля в ВМП за</w:t>
      </w:r>
      <w:r w:rsidRPr="00483D58">
        <w:rPr>
          <w:noProof/>
          <w:szCs w:val="28"/>
        </w:rPr>
        <w:t xml:space="preserve"> 80—</w:t>
      </w:r>
      <w:r w:rsidRPr="00483D58">
        <w:rPr>
          <w:szCs w:val="28"/>
        </w:rPr>
        <w:t>90-е годы возросла в</w:t>
      </w:r>
      <w:r w:rsidRPr="00483D58">
        <w:rPr>
          <w:noProof/>
          <w:szCs w:val="28"/>
        </w:rPr>
        <w:t xml:space="preserve"> 2</w:t>
      </w:r>
      <w:r w:rsidRPr="00483D58">
        <w:rPr>
          <w:szCs w:val="28"/>
        </w:rPr>
        <w:t xml:space="preserve"> раза, доля в мировой обрабатывающей промышленности</w:t>
      </w:r>
      <w:r w:rsidRPr="00483D58">
        <w:rPr>
          <w:noProof/>
          <w:szCs w:val="28"/>
        </w:rPr>
        <w:t xml:space="preserve"> —</w:t>
      </w:r>
      <w:r w:rsidRPr="00483D58">
        <w:rPr>
          <w:szCs w:val="28"/>
        </w:rPr>
        <w:t xml:space="preserve"> в четыре раза.</w:t>
      </w:r>
    </w:p>
    <w:p w:rsidR="002B6503" w:rsidRPr="00483D58" w:rsidRDefault="002B6503" w:rsidP="00483D58">
      <w:pPr>
        <w:suppressAutoHyphens/>
        <w:rPr>
          <w:szCs w:val="28"/>
        </w:rPr>
      </w:pPr>
      <w:r w:rsidRPr="00483D58">
        <w:rPr>
          <w:szCs w:val="28"/>
        </w:rPr>
        <w:t>По абсолютным размерам</w:t>
      </w:r>
      <w:r w:rsidRPr="00483D58">
        <w:rPr>
          <w:noProof/>
          <w:szCs w:val="28"/>
        </w:rPr>
        <w:t xml:space="preserve"> 26</w:t>
      </w:r>
      <w:r w:rsidRPr="00483D58">
        <w:rPr>
          <w:szCs w:val="28"/>
        </w:rPr>
        <w:t xml:space="preserve"> видов продукции, в основном низкой и средней технологии, страна входит в число</w:t>
      </w:r>
      <w:r w:rsidRPr="00483D58">
        <w:rPr>
          <w:noProof/>
          <w:szCs w:val="28"/>
        </w:rPr>
        <w:t xml:space="preserve"> 10</w:t>
      </w:r>
      <w:r w:rsidRPr="00483D58">
        <w:rPr>
          <w:szCs w:val="28"/>
        </w:rPr>
        <w:t xml:space="preserve"> наиболее крупных производителей мира. КНР производит</w:t>
      </w:r>
      <w:r w:rsidRPr="00483D58">
        <w:rPr>
          <w:noProof/>
          <w:szCs w:val="28"/>
        </w:rPr>
        <w:t xml:space="preserve"> 1/4</w:t>
      </w:r>
      <w:r w:rsidRPr="00483D58">
        <w:rPr>
          <w:szCs w:val="28"/>
        </w:rPr>
        <w:t xml:space="preserve"> мирового объема игрушек, обуви и одежды,</w:t>
      </w:r>
      <w:r w:rsidRPr="00483D58">
        <w:rPr>
          <w:noProof/>
          <w:szCs w:val="28"/>
        </w:rPr>
        <w:t xml:space="preserve"> 17%</w:t>
      </w:r>
      <w:r w:rsidRPr="00483D58">
        <w:rPr>
          <w:szCs w:val="28"/>
        </w:rPr>
        <w:t xml:space="preserve"> ковровых покрытий. Она занимает первое место в мире по производству продовольствия, хлопка, угля, стали, цемента, стекла, хлопчатобумажных тканей, фарфора, фаянса. Получили развитие, станкостроение, судостроение, производство конторского оборудования, атомная и аэрокосмическая промышленность.</w:t>
      </w:r>
      <w:r w:rsidR="00EF3974">
        <w:rPr>
          <w:szCs w:val="28"/>
        </w:rPr>
        <w:t xml:space="preserve"> </w:t>
      </w:r>
      <w:r w:rsidR="006B3A29" w:rsidRPr="00483D58">
        <w:rPr>
          <w:szCs w:val="28"/>
        </w:rPr>
        <w:t>Главная отрасль сельского хозяйства – растениеводство. Китай занимает 1-е место в мире по разнообразию возделываемых культур: свыше 50 видов полевых, около 80 видов огородных и 60 видов садовых культур. Под пашней – 93 млн. га(10% территории), ½ орошается,</w:t>
      </w:r>
      <w:r w:rsidR="00E7424C">
        <w:rPr>
          <w:szCs w:val="28"/>
        </w:rPr>
        <w:t xml:space="preserve"> </w:t>
      </w:r>
      <w:r w:rsidR="006B3A29" w:rsidRPr="00483D58">
        <w:rPr>
          <w:szCs w:val="28"/>
        </w:rPr>
        <w:t xml:space="preserve">остальное рисовая зона. С орошаемых земель получается 2/3 производства зерновых. Основной продовольственные культуры – рис, пшеница. Около 18% площади под техническими культурами: хлопчатник, соевые бобы, арахис, чай, табак, джут, сахарный тростник и др. </w:t>
      </w:r>
      <w:r w:rsidR="002D1808" w:rsidRPr="00483D58">
        <w:rPr>
          <w:szCs w:val="28"/>
        </w:rPr>
        <w:t>Хорошо р</w:t>
      </w:r>
      <w:r w:rsidR="006B3A29" w:rsidRPr="00483D58">
        <w:rPr>
          <w:szCs w:val="28"/>
        </w:rPr>
        <w:t>азвито овощеводство, животноводство. Поголовье крупнорогатого скота около 134 млн. В Китае развито пчеловодство</w:t>
      </w:r>
      <w:r w:rsidR="002D1808" w:rsidRPr="00483D58">
        <w:rPr>
          <w:szCs w:val="28"/>
        </w:rPr>
        <w:t xml:space="preserve"> (</w:t>
      </w:r>
      <w:r w:rsidR="006B3A29" w:rsidRPr="00483D58">
        <w:rPr>
          <w:szCs w:val="28"/>
        </w:rPr>
        <w:t xml:space="preserve">экспортер </w:t>
      </w:r>
      <w:r w:rsidR="002D1808" w:rsidRPr="00483D58">
        <w:rPr>
          <w:szCs w:val="28"/>
        </w:rPr>
        <w:t xml:space="preserve">меда - </w:t>
      </w:r>
      <w:r w:rsidR="006B3A29" w:rsidRPr="00483D58">
        <w:rPr>
          <w:szCs w:val="28"/>
        </w:rPr>
        <w:t>1/3 мирового</w:t>
      </w:r>
      <w:r w:rsidR="002D1808" w:rsidRPr="00483D58">
        <w:rPr>
          <w:szCs w:val="28"/>
        </w:rPr>
        <w:t>). Важное значение в экономике Китая имеют рыболовство, сбор дикорастущих плодов и лекарственных трав.</w:t>
      </w:r>
    </w:p>
    <w:p w:rsidR="00AC7298" w:rsidRPr="00483D58" w:rsidRDefault="008C64B2" w:rsidP="00483D58">
      <w:pPr>
        <w:pStyle w:val="1"/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7" w:name="_Toc165121592"/>
      <w:r>
        <w:rPr>
          <w:rFonts w:ascii="Times New Roman" w:hAnsi="Times New Roman" w:cs="Times New Roman"/>
          <w:sz w:val="28"/>
          <w:szCs w:val="28"/>
        </w:rPr>
        <w:br w:type="page"/>
      </w:r>
      <w:r w:rsidR="00E260E1" w:rsidRPr="00483D58">
        <w:rPr>
          <w:rFonts w:ascii="Times New Roman" w:hAnsi="Times New Roman" w:cs="Times New Roman"/>
          <w:sz w:val="28"/>
          <w:szCs w:val="28"/>
        </w:rPr>
        <w:t>Заключение</w:t>
      </w:r>
      <w:bookmarkEnd w:id="7"/>
    </w:p>
    <w:p w:rsidR="008C64B2" w:rsidRPr="00DB3EF8" w:rsidRDefault="008C64B2" w:rsidP="00483D58">
      <w:pPr>
        <w:suppressAutoHyphens/>
        <w:rPr>
          <w:szCs w:val="28"/>
        </w:rPr>
      </w:pPr>
    </w:p>
    <w:p w:rsidR="00AC7298" w:rsidRPr="00483D58" w:rsidRDefault="00AC7298" w:rsidP="00483D58">
      <w:pPr>
        <w:suppressAutoHyphens/>
        <w:rPr>
          <w:szCs w:val="28"/>
        </w:rPr>
      </w:pPr>
      <w:r w:rsidRPr="00483D58">
        <w:rPr>
          <w:szCs w:val="28"/>
        </w:rPr>
        <w:t>Успех китайских экономических реформ во многом связан с особенностями избранной тактики — постепенным осуществлением реформ, асинхронностью экономических и политических преобразований, умелым идеологическим их обеспечением. В этом смысле позитивные наработки китайского опыта имеют универсальное значение. В то же время необходимо учитывать качественные отличия китайской экономики от экономик большинства европейских постсоциалистических стран. Незавершенный характер индустриализации сделал возможным в КНР формирование негосударственных укладов экономики не на базе государственного сектора, а наряду с ним. Во многом за счет этого в КНР в последние два десятилетия были достигнуты высокие темпы экономического роста.</w:t>
      </w:r>
      <w:r w:rsidR="00330B32" w:rsidRPr="00483D58">
        <w:rPr>
          <w:szCs w:val="28"/>
        </w:rPr>
        <w:t xml:space="preserve"> </w:t>
      </w:r>
      <w:r w:rsidRPr="00483D58">
        <w:rPr>
          <w:szCs w:val="28"/>
        </w:rPr>
        <w:t>При очень высоких среднегодовых показателях экономического роста в КНР тем не менее он весьма неравномерен. Динамике роста свойственны циклические тенденции, а именно — колебания между резкими ускорениями роста и вспышками инфляции, с одной стороны, и дефляционными замедле</w:t>
      </w:r>
      <w:r w:rsidR="00330B32" w:rsidRPr="00483D58">
        <w:rPr>
          <w:szCs w:val="28"/>
        </w:rPr>
        <w:t>ниями эко</w:t>
      </w:r>
      <w:r w:rsidRPr="00483D58">
        <w:rPr>
          <w:szCs w:val="28"/>
        </w:rPr>
        <w:t>номического роста — с другой. Причины такой цикличности связаны с незавершенностью институциональных преобразований в экономике, в частности, с сохранением среды «мягких бюджетных ограничений» в государственном секторе и связанных с ним хозяйственных укладах.</w:t>
      </w:r>
    </w:p>
    <w:p w:rsidR="00AC7298" w:rsidRPr="00483D58" w:rsidRDefault="00330B32" w:rsidP="00483D58">
      <w:pPr>
        <w:suppressAutoHyphens/>
        <w:rPr>
          <w:szCs w:val="28"/>
        </w:rPr>
      </w:pPr>
      <w:r w:rsidRPr="00483D58">
        <w:rPr>
          <w:szCs w:val="28"/>
        </w:rPr>
        <w:t xml:space="preserve"> </w:t>
      </w:r>
      <w:r w:rsidR="00AC7298" w:rsidRPr="00483D58">
        <w:rPr>
          <w:szCs w:val="28"/>
        </w:rPr>
        <w:t>Характерной чертой преобразований в Китае является тесная взаимосвязь внутренних экономических реформ и мер по активизации внешнеэкономических связей. Процесс либерализации внешнеторгового и инвестиционного режимов носит постепенный характер. Привлечение иностранного капитала в китайскую экономику многовариантно: используются различные организационные формы совместных предприятий, разнообразные типы свободных экономических зон, дифференцированные методы налогового стимулирования инвестиций.</w:t>
      </w:r>
    </w:p>
    <w:p w:rsidR="00DB3EF8" w:rsidRDefault="00AC7298" w:rsidP="00DB3EF8">
      <w:pPr>
        <w:tabs>
          <w:tab w:val="left" w:pos="284"/>
          <w:tab w:val="left" w:pos="426"/>
        </w:tabs>
        <w:suppressAutoHyphens/>
        <w:ind w:left="284" w:firstLine="0"/>
        <w:jc w:val="left"/>
        <w:rPr>
          <w:szCs w:val="28"/>
        </w:rPr>
      </w:pPr>
      <w:r w:rsidRPr="00483D58">
        <w:rPr>
          <w:szCs w:val="28"/>
        </w:rPr>
        <w:t xml:space="preserve"> </w:t>
      </w:r>
    </w:p>
    <w:p w:rsidR="00AC7298" w:rsidRPr="00DB3EF8" w:rsidRDefault="00F24180" w:rsidP="00DB3EF8">
      <w:pPr>
        <w:tabs>
          <w:tab w:val="left" w:pos="284"/>
          <w:tab w:val="left" w:pos="426"/>
        </w:tabs>
        <w:suppressAutoHyphens/>
        <w:ind w:left="566" w:firstLine="142"/>
        <w:jc w:val="left"/>
        <w:rPr>
          <w:b/>
          <w:szCs w:val="28"/>
        </w:rPr>
      </w:pPr>
      <w:r w:rsidRPr="00483D58">
        <w:rPr>
          <w:szCs w:val="28"/>
        </w:rPr>
        <w:br w:type="page"/>
      </w:r>
      <w:bookmarkStart w:id="8" w:name="_Toc165121593"/>
      <w:r w:rsidRPr="00DB3EF8">
        <w:rPr>
          <w:b/>
          <w:szCs w:val="28"/>
        </w:rPr>
        <w:t>Список используемой литературы</w:t>
      </w:r>
      <w:bookmarkEnd w:id="8"/>
    </w:p>
    <w:p w:rsidR="008C64B2" w:rsidRPr="00DB3EF8" w:rsidRDefault="008C64B2" w:rsidP="008C64B2">
      <w:pPr>
        <w:tabs>
          <w:tab w:val="left" w:pos="284"/>
          <w:tab w:val="left" w:pos="426"/>
        </w:tabs>
        <w:suppressAutoHyphens/>
        <w:ind w:firstLine="0"/>
        <w:jc w:val="left"/>
        <w:rPr>
          <w:szCs w:val="28"/>
        </w:rPr>
      </w:pPr>
    </w:p>
    <w:p w:rsidR="00393BF6" w:rsidRPr="00483D58" w:rsidRDefault="00393BF6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 xml:space="preserve">Баранова Е.В. Мировая экономика: </w:t>
      </w:r>
      <w:r w:rsidR="00776A25" w:rsidRPr="00483D58">
        <w:rPr>
          <w:szCs w:val="28"/>
        </w:rPr>
        <w:t>Учебное</w:t>
      </w:r>
      <w:r w:rsidRPr="00483D58">
        <w:rPr>
          <w:szCs w:val="28"/>
        </w:rPr>
        <w:t xml:space="preserve"> пособие.</w:t>
      </w:r>
      <w:r w:rsidR="00776A25" w:rsidRPr="00483D58">
        <w:rPr>
          <w:szCs w:val="28"/>
        </w:rPr>
        <w:t xml:space="preserve"> </w:t>
      </w:r>
      <w:r w:rsidRPr="00483D58">
        <w:rPr>
          <w:szCs w:val="28"/>
        </w:rPr>
        <w:t>-</w:t>
      </w:r>
      <w:r w:rsidR="00776A25" w:rsidRPr="00483D58">
        <w:rPr>
          <w:szCs w:val="28"/>
        </w:rPr>
        <w:t xml:space="preserve"> </w:t>
      </w:r>
      <w:r w:rsidRPr="00483D58">
        <w:rPr>
          <w:szCs w:val="28"/>
        </w:rPr>
        <w:t>Барнаул: издательство АлтГТУ, 2003. – 116 с.</w:t>
      </w:r>
    </w:p>
    <w:p w:rsidR="002A0C91" w:rsidRPr="00483D58" w:rsidRDefault="002A0C91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Большой иллюстрированный энциклопедический словарь: Пер. с англ. – М.: ООО «Издательство Астрель»: ООО «Издательство АСТ», 2003.</w:t>
      </w:r>
    </w:p>
    <w:p w:rsidR="00094F8B" w:rsidRPr="00483D58" w:rsidRDefault="00094F8B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Внешнеэкономическая деятельность предприятия/Под ред. Л.Е. Стровского. М.: Закон и право; ЮНИТИ, 2005.</w:t>
      </w:r>
    </w:p>
    <w:p w:rsidR="00094F8B" w:rsidRPr="00483D58" w:rsidRDefault="00094F8B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Давыдов О. Присоединение России к ГАТТ/ВТО — новый этап в освоении мировых рынков/Внешняя торговля. 1996. № 1, 2.</w:t>
      </w:r>
    </w:p>
    <w:p w:rsidR="00094F8B" w:rsidRPr="00483D58" w:rsidRDefault="00094F8B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Илларионов А. Основные тенденции развития мировой экономики во второй половине XX века//Вопросы экономики. 1997. № 10.</w:t>
      </w:r>
    </w:p>
    <w:p w:rsidR="00094F8B" w:rsidRPr="00483D58" w:rsidRDefault="00094F8B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Киреев А. Международная экономика. М.: Международные отношения, 2005. Ч. 1.</w:t>
      </w:r>
    </w:p>
    <w:p w:rsidR="00751F0A" w:rsidRPr="00483D58" w:rsidRDefault="00751F0A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Мир в цифрах – 2007. Карманный справочник/ Пер. с англ. – М.: ЗАО «Олимп-Бизнес», 2007.</w:t>
      </w:r>
    </w:p>
    <w:p w:rsidR="00094F8B" w:rsidRPr="00483D58" w:rsidRDefault="00094F8B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Мировая экономика: Учебник / Под ред. проф. А.С. Булатова.- М.: Экономика, 2005.- 734 с.</w:t>
      </w:r>
    </w:p>
    <w:p w:rsidR="00094F8B" w:rsidRPr="00483D58" w:rsidRDefault="00094F8B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Основы внешнеэкономических знаний. / Под ред. И.П. Фаминского. М.: Международные отношения, 2004.</w:t>
      </w:r>
    </w:p>
    <w:p w:rsidR="00094F8B" w:rsidRPr="00483D58" w:rsidRDefault="00094F8B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Пахомов А. Всемирная торговая организация//МЭ и МО. 1997. № 7</w:t>
      </w:r>
    </w:p>
    <w:p w:rsidR="00094F8B" w:rsidRPr="00483D58" w:rsidRDefault="00094F8B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Пебро М. Международные экономические, валютные, финансовые отношения: Пер. с франц. М.: Прогресс-Универс, 2004.</w:t>
      </w:r>
    </w:p>
    <w:p w:rsidR="002A0C91" w:rsidRPr="00483D58" w:rsidRDefault="002A0C91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Раджабова З.К. Мировая экономика: Учебник. – 2-е изд., испр. – М.: ИНФРА-М, 2007.</w:t>
      </w:r>
    </w:p>
    <w:p w:rsidR="009C2BFC" w:rsidRPr="00483D58" w:rsidRDefault="009C2BFC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color w:val="000000"/>
          <w:szCs w:val="28"/>
        </w:rPr>
        <w:t xml:space="preserve"> </w:t>
      </w:r>
      <w:r w:rsidR="00EC0823" w:rsidRPr="00483D58">
        <w:rPr>
          <w:color w:val="000000"/>
          <w:szCs w:val="28"/>
        </w:rPr>
        <w:t>Райзберг Б. А., Лозовский Л. Ш., Стародубцева Е. Б.</w:t>
      </w:r>
      <w:r w:rsidR="00EC0823" w:rsidRPr="00483D58">
        <w:rPr>
          <w:bCs/>
          <w:color w:val="000000"/>
          <w:szCs w:val="28"/>
        </w:rPr>
        <w:t>Современный экономический словарь</w:t>
      </w:r>
      <w:r w:rsidR="00EC0823" w:rsidRPr="00483D58">
        <w:rPr>
          <w:color w:val="000000"/>
          <w:szCs w:val="28"/>
        </w:rPr>
        <w:t>. 5-е изд., перераб. и доп. — М.: ИНФРА-М,</w:t>
      </w:r>
      <w:r w:rsidR="00EC0823" w:rsidRPr="00483D58">
        <w:rPr>
          <w:bCs/>
          <w:color w:val="000000"/>
          <w:szCs w:val="28"/>
        </w:rPr>
        <w:t>2007</w:t>
      </w:r>
      <w:r w:rsidR="00EC0823" w:rsidRPr="00483D58">
        <w:rPr>
          <w:color w:val="000000"/>
          <w:szCs w:val="28"/>
        </w:rPr>
        <w:t>. — 495 с.</w:t>
      </w:r>
      <w:r w:rsidR="00EC0823" w:rsidRPr="00483D58">
        <w:rPr>
          <w:szCs w:val="28"/>
        </w:rPr>
        <w:t xml:space="preserve"> </w:t>
      </w:r>
    </w:p>
    <w:p w:rsidR="00094F8B" w:rsidRPr="00483D58" w:rsidRDefault="00094F8B" w:rsidP="008C64B2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jc w:val="left"/>
        <w:rPr>
          <w:szCs w:val="28"/>
        </w:rPr>
      </w:pPr>
      <w:r w:rsidRPr="00483D58">
        <w:rPr>
          <w:szCs w:val="28"/>
        </w:rPr>
        <w:t>Фомичев В.И. Международная торговля. М.: ИНФРА-М, 2005.</w:t>
      </w:r>
      <w:bookmarkStart w:id="9" w:name="_GoBack"/>
      <w:bookmarkEnd w:id="9"/>
    </w:p>
    <w:sectPr w:rsidR="00094F8B" w:rsidRPr="00483D58" w:rsidSect="00483D58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2C" w:rsidRDefault="0028242C">
      <w:r>
        <w:separator/>
      </w:r>
    </w:p>
  </w:endnote>
  <w:endnote w:type="continuationSeparator" w:id="0">
    <w:p w:rsidR="0028242C" w:rsidRDefault="0028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03" w:rsidRDefault="00CE1E03" w:rsidP="00055770">
    <w:pPr>
      <w:pStyle w:val="a6"/>
      <w:framePr w:wrap="around" w:vAnchor="text" w:hAnchor="margin" w:xAlign="right" w:y="1"/>
      <w:rPr>
        <w:rStyle w:val="a8"/>
      </w:rPr>
    </w:pPr>
  </w:p>
  <w:p w:rsidR="00CE1E03" w:rsidRDefault="00CE1E03" w:rsidP="008F12A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03" w:rsidRDefault="007C3036" w:rsidP="00055770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CE1E03" w:rsidRDefault="00CE1E03" w:rsidP="008F12A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2C" w:rsidRDefault="0028242C">
      <w:r>
        <w:separator/>
      </w:r>
    </w:p>
  </w:footnote>
  <w:footnote w:type="continuationSeparator" w:id="0">
    <w:p w:rsidR="0028242C" w:rsidRDefault="0028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23D4F"/>
    <w:multiLevelType w:val="hybridMultilevel"/>
    <w:tmpl w:val="6D7E0C7E"/>
    <w:lvl w:ilvl="0" w:tplc="E8B2A0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024128"/>
    <w:multiLevelType w:val="hybridMultilevel"/>
    <w:tmpl w:val="D720A2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4BA96A57"/>
    <w:multiLevelType w:val="hybridMultilevel"/>
    <w:tmpl w:val="9170E85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56C50D0"/>
    <w:multiLevelType w:val="hybridMultilevel"/>
    <w:tmpl w:val="F21249B6"/>
    <w:lvl w:ilvl="0" w:tplc="2C6C894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298"/>
    <w:rsid w:val="00014DB1"/>
    <w:rsid w:val="000466A2"/>
    <w:rsid w:val="000543D6"/>
    <w:rsid w:val="00055770"/>
    <w:rsid w:val="00063469"/>
    <w:rsid w:val="00067C07"/>
    <w:rsid w:val="00073E64"/>
    <w:rsid w:val="00094F8B"/>
    <w:rsid w:val="000A03D6"/>
    <w:rsid w:val="000B79CD"/>
    <w:rsid w:val="000C61FB"/>
    <w:rsid w:val="00112B7D"/>
    <w:rsid w:val="00123355"/>
    <w:rsid w:val="00123E37"/>
    <w:rsid w:val="001445AC"/>
    <w:rsid w:val="00174514"/>
    <w:rsid w:val="001A029A"/>
    <w:rsid w:val="001A750D"/>
    <w:rsid w:val="001B662F"/>
    <w:rsid w:val="001D7B37"/>
    <w:rsid w:val="001E383D"/>
    <w:rsid w:val="0020075C"/>
    <w:rsid w:val="00206449"/>
    <w:rsid w:val="0025417A"/>
    <w:rsid w:val="00271968"/>
    <w:rsid w:val="0027396C"/>
    <w:rsid w:val="0028161D"/>
    <w:rsid w:val="0028242C"/>
    <w:rsid w:val="00291FFC"/>
    <w:rsid w:val="00294E68"/>
    <w:rsid w:val="002A0C91"/>
    <w:rsid w:val="002B3D76"/>
    <w:rsid w:val="002B6503"/>
    <w:rsid w:val="002D1808"/>
    <w:rsid w:val="00300A16"/>
    <w:rsid w:val="003048B7"/>
    <w:rsid w:val="00330B32"/>
    <w:rsid w:val="00335978"/>
    <w:rsid w:val="00340728"/>
    <w:rsid w:val="0034614F"/>
    <w:rsid w:val="00351CEE"/>
    <w:rsid w:val="00354003"/>
    <w:rsid w:val="00357B05"/>
    <w:rsid w:val="0036305A"/>
    <w:rsid w:val="00393BF6"/>
    <w:rsid w:val="003959D8"/>
    <w:rsid w:val="00397183"/>
    <w:rsid w:val="003B777C"/>
    <w:rsid w:val="003C3715"/>
    <w:rsid w:val="003C4542"/>
    <w:rsid w:val="003D3DE3"/>
    <w:rsid w:val="003E027B"/>
    <w:rsid w:val="00423EC5"/>
    <w:rsid w:val="00425D9D"/>
    <w:rsid w:val="00473A36"/>
    <w:rsid w:val="00483D58"/>
    <w:rsid w:val="004855C4"/>
    <w:rsid w:val="00487A93"/>
    <w:rsid w:val="00493DF8"/>
    <w:rsid w:val="00494B77"/>
    <w:rsid w:val="004B345B"/>
    <w:rsid w:val="004B43AB"/>
    <w:rsid w:val="004D337E"/>
    <w:rsid w:val="004D7383"/>
    <w:rsid w:val="004E6D14"/>
    <w:rsid w:val="004F1D1A"/>
    <w:rsid w:val="004F3D29"/>
    <w:rsid w:val="005067DA"/>
    <w:rsid w:val="00507C36"/>
    <w:rsid w:val="005160BE"/>
    <w:rsid w:val="005165D9"/>
    <w:rsid w:val="0052746C"/>
    <w:rsid w:val="00532984"/>
    <w:rsid w:val="00585C6E"/>
    <w:rsid w:val="00596198"/>
    <w:rsid w:val="0059759B"/>
    <w:rsid w:val="005B0AC9"/>
    <w:rsid w:val="005B52FE"/>
    <w:rsid w:val="005C05B3"/>
    <w:rsid w:val="005E5439"/>
    <w:rsid w:val="005F59A2"/>
    <w:rsid w:val="0061662D"/>
    <w:rsid w:val="0063691F"/>
    <w:rsid w:val="00640394"/>
    <w:rsid w:val="00674ABE"/>
    <w:rsid w:val="00694D76"/>
    <w:rsid w:val="006B3A29"/>
    <w:rsid w:val="006B4C24"/>
    <w:rsid w:val="006C13A8"/>
    <w:rsid w:val="006C3829"/>
    <w:rsid w:val="006C67E9"/>
    <w:rsid w:val="006D6B15"/>
    <w:rsid w:val="006F2C1D"/>
    <w:rsid w:val="006F34E4"/>
    <w:rsid w:val="0073190E"/>
    <w:rsid w:val="00751F0A"/>
    <w:rsid w:val="007624FF"/>
    <w:rsid w:val="00776A25"/>
    <w:rsid w:val="00777933"/>
    <w:rsid w:val="007954C9"/>
    <w:rsid w:val="007A0AB2"/>
    <w:rsid w:val="007C3036"/>
    <w:rsid w:val="00820322"/>
    <w:rsid w:val="00830A5A"/>
    <w:rsid w:val="00840AD2"/>
    <w:rsid w:val="00845DD4"/>
    <w:rsid w:val="0085064E"/>
    <w:rsid w:val="008529B0"/>
    <w:rsid w:val="008778AC"/>
    <w:rsid w:val="00894112"/>
    <w:rsid w:val="008952FF"/>
    <w:rsid w:val="008A6774"/>
    <w:rsid w:val="008B146E"/>
    <w:rsid w:val="008C64B2"/>
    <w:rsid w:val="008C6D9C"/>
    <w:rsid w:val="008F12A4"/>
    <w:rsid w:val="009029A9"/>
    <w:rsid w:val="00921672"/>
    <w:rsid w:val="009228A0"/>
    <w:rsid w:val="00925CBD"/>
    <w:rsid w:val="009440DB"/>
    <w:rsid w:val="009546DD"/>
    <w:rsid w:val="009A1DA7"/>
    <w:rsid w:val="009B2304"/>
    <w:rsid w:val="009C2BFC"/>
    <w:rsid w:val="009D0ED4"/>
    <w:rsid w:val="009D1529"/>
    <w:rsid w:val="009D3250"/>
    <w:rsid w:val="009F025A"/>
    <w:rsid w:val="00A01F88"/>
    <w:rsid w:val="00A07679"/>
    <w:rsid w:val="00A153E1"/>
    <w:rsid w:val="00A3186B"/>
    <w:rsid w:val="00A3377C"/>
    <w:rsid w:val="00A52B52"/>
    <w:rsid w:val="00A9315F"/>
    <w:rsid w:val="00A94B79"/>
    <w:rsid w:val="00A975B2"/>
    <w:rsid w:val="00AA3D19"/>
    <w:rsid w:val="00AC12F5"/>
    <w:rsid w:val="00AC648D"/>
    <w:rsid w:val="00AC7298"/>
    <w:rsid w:val="00B64CEC"/>
    <w:rsid w:val="00B70983"/>
    <w:rsid w:val="00B845E5"/>
    <w:rsid w:val="00BB645C"/>
    <w:rsid w:val="00BD2FC9"/>
    <w:rsid w:val="00C04577"/>
    <w:rsid w:val="00C27E05"/>
    <w:rsid w:val="00C432BC"/>
    <w:rsid w:val="00C5484E"/>
    <w:rsid w:val="00C568CC"/>
    <w:rsid w:val="00C70224"/>
    <w:rsid w:val="00CB03C2"/>
    <w:rsid w:val="00CC7E24"/>
    <w:rsid w:val="00CD60EE"/>
    <w:rsid w:val="00CE1E03"/>
    <w:rsid w:val="00CE4056"/>
    <w:rsid w:val="00CF1FBD"/>
    <w:rsid w:val="00CF2683"/>
    <w:rsid w:val="00D159D1"/>
    <w:rsid w:val="00D231FB"/>
    <w:rsid w:val="00D342FB"/>
    <w:rsid w:val="00D52817"/>
    <w:rsid w:val="00D71448"/>
    <w:rsid w:val="00D8657E"/>
    <w:rsid w:val="00D86BE8"/>
    <w:rsid w:val="00D9393D"/>
    <w:rsid w:val="00DA1CF1"/>
    <w:rsid w:val="00DA4A45"/>
    <w:rsid w:val="00DB274D"/>
    <w:rsid w:val="00DB3A6B"/>
    <w:rsid w:val="00DB3EF8"/>
    <w:rsid w:val="00DC4DC0"/>
    <w:rsid w:val="00DD2B10"/>
    <w:rsid w:val="00DE3CEA"/>
    <w:rsid w:val="00E12485"/>
    <w:rsid w:val="00E260E1"/>
    <w:rsid w:val="00E525EC"/>
    <w:rsid w:val="00E569D6"/>
    <w:rsid w:val="00E71FD6"/>
    <w:rsid w:val="00E7424C"/>
    <w:rsid w:val="00E77760"/>
    <w:rsid w:val="00E8589D"/>
    <w:rsid w:val="00EA0999"/>
    <w:rsid w:val="00EC0823"/>
    <w:rsid w:val="00EC64F1"/>
    <w:rsid w:val="00EF3974"/>
    <w:rsid w:val="00F0117C"/>
    <w:rsid w:val="00F14407"/>
    <w:rsid w:val="00F24180"/>
    <w:rsid w:val="00F27571"/>
    <w:rsid w:val="00F40CE2"/>
    <w:rsid w:val="00F42FB7"/>
    <w:rsid w:val="00F50A51"/>
    <w:rsid w:val="00F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C3A3B3CE-1AC6-4AEE-805F-B4BF8339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2F5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72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2032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uiPriority w:val="9"/>
    <w:qFormat/>
    <w:rsid w:val="00D86BE8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a3">
    <w:name w:val="Document Map"/>
    <w:basedOn w:val="a"/>
    <w:link w:val="a4"/>
    <w:uiPriority w:val="99"/>
    <w:semiHidden/>
    <w:rsid w:val="00AC72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rsid w:val="008F12A4"/>
  </w:style>
  <w:style w:type="character" w:styleId="a5">
    <w:name w:val="Hyperlink"/>
    <w:uiPriority w:val="99"/>
    <w:rsid w:val="008F12A4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8F12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8F12A4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8F12A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</w:rPr>
  </w:style>
  <w:style w:type="character" w:styleId="ab">
    <w:name w:val="footnote reference"/>
    <w:uiPriority w:val="99"/>
    <w:semiHidden/>
    <w:rsid w:val="008F12A4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semiHidden/>
    <w:rsid w:val="004E6D14"/>
    <w:pPr>
      <w:ind w:left="280"/>
    </w:pPr>
  </w:style>
  <w:style w:type="paragraph" w:styleId="ac">
    <w:name w:val="Body Text Indent"/>
    <w:basedOn w:val="a"/>
    <w:link w:val="ad"/>
    <w:uiPriority w:val="99"/>
    <w:rsid w:val="0034614F"/>
    <w:pPr>
      <w:ind w:firstLine="567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table" w:styleId="ae">
    <w:name w:val="Table Grid"/>
    <w:basedOn w:val="a1"/>
    <w:uiPriority w:val="59"/>
    <w:rsid w:val="001D7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674ABE"/>
    <w:pPr>
      <w:spacing w:before="100" w:beforeAutospacing="1" w:after="100" w:afterAutospacing="1" w:line="24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9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6611</Words>
  <Characters>37685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</dc:creator>
  <cp:keywords/>
  <dc:description/>
  <cp:lastModifiedBy>admin</cp:lastModifiedBy>
  <cp:revision>2</cp:revision>
  <dcterms:created xsi:type="dcterms:W3CDTF">2014-02-28T08:37:00Z</dcterms:created>
  <dcterms:modified xsi:type="dcterms:W3CDTF">2014-02-28T08:37:00Z</dcterms:modified>
</cp:coreProperties>
</file>