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61E2" w:rsidRPr="00FB1D15" w:rsidRDefault="004361E2" w:rsidP="00FB1D15">
      <w:pPr>
        <w:spacing w:line="360" w:lineRule="auto"/>
        <w:jc w:val="both"/>
        <w:rPr>
          <w:sz w:val="28"/>
          <w:szCs w:val="28"/>
        </w:rPr>
      </w:pPr>
    </w:p>
    <w:p w:rsidR="004361E2" w:rsidRPr="00FB1D15" w:rsidRDefault="004361E2" w:rsidP="00FB1D15">
      <w:pPr>
        <w:spacing w:line="360" w:lineRule="auto"/>
        <w:jc w:val="center"/>
        <w:rPr>
          <w:sz w:val="28"/>
          <w:szCs w:val="28"/>
        </w:rPr>
      </w:pPr>
      <w:r w:rsidRPr="00FB1D15">
        <w:rPr>
          <w:sz w:val="28"/>
          <w:szCs w:val="28"/>
        </w:rPr>
        <w:t>Контрольная работа</w:t>
      </w:r>
    </w:p>
    <w:p w:rsidR="004361E2" w:rsidRPr="00FB1D15" w:rsidRDefault="004361E2" w:rsidP="00FB1D15">
      <w:pPr>
        <w:spacing w:line="360" w:lineRule="auto"/>
        <w:jc w:val="center"/>
        <w:rPr>
          <w:sz w:val="28"/>
          <w:szCs w:val="28"/>
        </w:rPr>
      </w:pPr>
    </w:p>
    <w:p w:rsidR="004361E2" w:rsidRPr="00FB1D15" w:rsidRDefault="004361E2" w:rsidP="00FB1D15">
      <w:pPr>
        <w:pStyle w:val="1"/>
        <w:spacing w:line="360" w:lineRule="auto"/>
      </w:pPr>
      <w:r w:rsidRPr="00FB1D15">
        <w:t>по Теории экономического анализа</w:t>
      </w:r>
    </w:p>
    <w:p w:rsidR="004361E2" w:rsidRPr="00FB1D15" w:rsidRDefault="004361E2" w:rsidP="00FB1D15">
      <w:pPr>
        <w:spacing w:line="360" w:lineRule="auto"/>
        <w:jc w:val="center"/>
        <w:rPr>
          <w:sz w:val="28"/>
          <w:szCs w:val="28"/>
        </w:rPr>
      </w:pPr>
    </w:p>
    <w:p w:rsidR="004361E2" w:rsidRPr="00FB1D15" w:rsidRDefault="004361E2" w:rsidP="00FB1D15">
      <w:pPr>
        <w:spacing w:line="360" w:lineRule="auto"/>
        <w:jc w:val="center"/>
        <w:rPr>
          <w:sz w:val="28"/>
          <w:szCs w:val="28"/>
        </w:rPr>
      </w:pPr>
      <w:r w:rsidRPr="00FB1D15">
        <w:rPr>
          <w:sz w:val="28"/>
          <w:szCs w:val="28"/>
        </w:rPr>
        <w:t>на тему «Методика факторного анализа»</w:t>
      </w:r>
    </w:p>
    <w:p w:rsidR="004361E2" w:rsidRPr="00FB1D15" w:rsidRDefault="004361E2" w:rsidP="00FB1D15">
      <w:pPr>
        <w:spacing w:line="360" w:lineRule="auto"/>
        <w:jc w:val="center"/>
        <w:rPr>
          <w:sz w:val="28"/>
          <w:szCs w:val="28"/>
        </w:rPr>
      </w:pPr>
    </w:p>
    <w:p w:rsidR="004361E2" w:rsidRPr="00FB1D15" w:rsidRDefault="004361E2" w:rsidP="00FB1D15">
      <w:pPr>
        <w:spacing w:line="360" w:lineRule="auto"/>
        <w:jc w:val="both"/>
        <w:rPr>
          <w:sz w:val="28"/>
          <w:szCs w:val="28"/>
        </w:rPr>
      </w:pPr>
    </w:p>
    <w:p w:rsidR="004361E2" w:rsidRPr="00FB1D15" w:rsidRDefault="004361E2" w:rsidP="00FB1D15">
      <w:pPr>
        <w:spacing w:line="360" w:lineRule="auto"/>
        <w:jc w:val="both"/>
        <w:rPr>
          <w:sz w:val="28"/>
          <w:szCs w:val="28"/>
        </w:rPr>
      </w:pPr>
    </w:p>
    <w:p w:rsidR="004361E2" w:rsidRPr="00FB1D15" w:rsidRDefault="004361E2" w:rsidP="00FB1D15">
      <w:pPr>
        <w:spacing w:line="360" w:lineRule="auto"/>
        <w:jc w:val="both"/>
        <w:rPr>
          <w:sz w:val="28"/>
          <w:szCs w:val="28"/>
        </w:rPr>
      </w:pPr>
    </w:p>
    <w:p w:rsidR="004361E2" w:rsidRPr="00FB1D15" w:rsidRDefault="004361E2" w:rsidP="00FB1D15">
      <w:pPr>
        <w:spacing w:line="360" w:lineRule="auto"/>
        <w:jc w:val="both"/>
        <w:rPr>
          <w:sz w:val="28"/>
          <w:szCs w:val="28"/>
        </w:rPr>
      </w:pPr>
    </w:p>
    <w:p w:rsidR="004361E2" w:rsidRPr="00FB1D15" w:rsidRDefault="004361E2" w:rsidP="00FB1D15">
      <w:pPr>
        <w:spacing w:line="360" w:lineRule="auto"/>
        <w:jc w:val="both"/>
        <w:rPr>
          <w:sz w:val="28"/>
          <w:szCs w:val="28"/>
        </w:rPr>
      </w:pPr>
    </w:p>
    <w:p w:rsidR="004361E2" w:rsidRPr="00FB1D15" w:rsidRDefault="004361E2" w:rsidP="00FB1D15">
      <w:pPr>
        <w:spacing w:line="360" w:lineRule="auto"/>
        <w:jc w:val="both"/>
        <w:rPr>
          <w:sz w:val="28"/>
          <w:szCs w:val="28"/>
        </w:rPr>
      </w:pPr>
    </w:p>
    <w:p w:rsidR="004361E2" w:rsidRPr="00FB1D15" w:rsidRDefault="004361E2" w:rsidP="00FB1D15">
      <w:pPr>
        <w:spacing w:line="360" w:lineRule="auto"/>
        <w:jc w:val="both"/>
        <w:rPr>
          <w:sz w:val="28"/>
          <w:szCs w:val="28"/>
        </w:rPr>
      </w:pPr>
    </w:p>
    <w:p w:rsidR="004361E2" w:rsidRPr="00FB1D15" w:rsidRDefault="004361E2" w:rsidP="00FB1D15">
      <w:pPr>
        <w:spacing w:line="360" w:lineRule="auto"/>
        <w:jc w:val="both"/>
        <w:rPr>
          <w:sz w:val="28"/>
          <w:szCs w:val="28"/>
        </w:rPr>
      </w:pPr>
    </w:p>
    <w:p w:rsidR="004361E2" w:rsidRPr="00FB1D15" w:rsidRDefault="004361E2" w:rsidP="00FB1D15">
      <w:pPr>
        <w:spacing w:line="360" w:lineRule="auto"/>
        <w:jc w:val="both"/>
        <w:rPr>
          <w:sz w:val="28"/>
          <w:szCs w:val="28"/>
        </w:rPr>
      </w:pPr>
    </w:p>
    <w:p w:rsidR="004361E2" w:rsidRPr="00FB1D15" w:rsidRDefault="004361E2" w:rsidP="00FB1D15">
      <w:pPr>
        <w:spacing w:line="360" w:lineRule="auto"/>
        <w:jc w:val="both"/>
        <w:rPr>
          <w:sz w:val="28"/>
          <w:szCs w:val="28"/>
        </w:rPr>
      </w:pPr>
    </w:p>
    <w:p w:rsidR="004361E2" w:rsidRPr="00FB1D15" w:rsidRDefault="004361E2" w:rsidP="00FB1D15">
      <w:pPr>
        <w:spacing w:line="360" w:lineRule="auto"/>
        <w:jc w:val="both"/>
        <w:rPr>
          <w:sz w:val="28"/>
          <w:szCs w:val="28"/>
        </w:rPr>
      </w:pPr>
    </w:p>
    <w:p w:rsidR="004361E2" w:rsidRPr="00FB1D15" w:rsidRDefault="004361E2" w:rsidP="00FB1D15">
      <w:pPr>
        <w:spacing w:line="360" w:lineRule="auto"/>
        <w:jc w:val="both"/>
        <w:rPr>
          <w:sz w:val="28"/>
          <w:szCs w:val="28"/>
        </w:rPr>
      </w:pPr>
    </w:p>
    <w:p w:rsidR="004361E2" w:rsidRPr="00FB1D15" w:rsidRDefault="004361E2" w:rsidP="00FB1D15">
      <w:pPr>
        <w:spacing w:line="360" w:lineRule="auto"/>
        <w:jc w:val="both"/>
        <w:rPr>
          <w:sz w:val="28"/>
          <w:szCs w:val="28"/>
        </w:rPr>
      </w:pPr>
    </w:p>
    <w:p w:rsidR="004361E2" w:rsidRPr="00FB1D15" w:rsidRDefault="004361E2" w:rsidP="00FB1D15">
      <w:pPr>
        <w:spacing w:line="360" w:lineRule="auto"/>
        <w:jc w:val="both"/>
        <w:rPr>
          <w:sz w:val="28"/>
          <w:szCs w:val="28"/>
        </w:rPr>
      </w:pPr>
    </w:p>
    <w:p w:rsidR="004361E2" w:rsidRPr="00FB1D15" w:rsidRDefault="004361E2" w:rsidP="00FB1D15">
      <w:pPr>
        <w:spacing w:line="360" w:lineRule="auto"/>
        <w:jc w:val="both"/>
        <w:rPr>
          <w:sz w:val="28"/>
          <w:szCs w:val="28"/>
        </w:rPr>
      </w:pPr>
    </w:p>
    <w:p w:rsidR="004361E2" w:rsidRPr="00FB1D15" w:rsidRDefault="004361E2" w:rsidP="00FB1D15">
      <w:pPr>
        <w:spacing w:line="360" w:lineRule="auto"/>
        <w:jc w:val="both"/>
        <w:rPr>
          <w:sz w:val="28"/>
          <w:szCs w:val="28"/>
        </w:rPr>
      </w:pPr>
    </w:p>
    <w:p w:rsidR="004361E2" w:rsidRPr="00FB1D15" w:rsidRDefault="004361E2" w:rsidP="00FB1D15">
      <w:pPr>
        <w:spacing w:line="360" w:lineRule="auto"/>
        <w:jc w:val="both"/>
        <w:rPr>
          <w:sz w:val="28"/>
          <w:szCs w:val="28"/>
        </w:rPr>
      </w:pPr>
    </w:p>
    <w:p w:rsidR="004361E2" w:rsidRPr="00FB1D15" w:rsidRDefault="004361E2" w:rsidP="00FB1D15">
      <w:pPr>
        <w:spacing w:line="360" w:lineRule="auto"/>
        <w:jc w:val="both"/>
        <w:rPr>
          <w:sz w:val="28"/>
          <w:szCs w:val="28"/>
        </w:rPr>
      </w:pPr>
    </w:p>
    <w:p w:rsidR="004361E2" w:rsidRPr="00FB1D15" w:rsidRDefault="004361E2" w:rsidP="00FB1D15">
      <w:pPr>
        <w:spacing w:line="360" w:lineRule="auto"/>
        <w:jc w:val="center"/>
        <w:rPr>
          <w:sz w:val="28"/>
          <w:szCs w:val="28"/>
        </w:rPr>
      </w:pPr>
      <w:r w:rsidRPr="00FB1D15">
        <w:rPr>
          <w:sz w:val="28"/>
          <w:szCs w:val="28"/>
        </w:rPr>
        <w:t>Вологда</w:t>
      </w:r>
    </w:p>
    <w:p w:rsidR="004361E2" w:rsidRPr="00FB1D15" w:rsidRDefault="004361E2" w:rsidP="00FB1D15">
      <w:pPr>
        <w:spacing w:line="360" w:lineRule="auto"/>
        <w:jc w:val="center"/>
        <w:rPr>
          <w:sz w:val="28"/>
          <w:szCs w:val="28"/>
        </w:rPr>
      </w:pPr>
      <w:r w:rsidRPr="00FB1D15">
        <w:rPr>
          <w:sz w:val="28"/>
          <w:szCs w:val="28"/>
        </w:rPr>
        <w:t>2007</w:t>
      </w:r>
    </w:p>
    <w:p w:rsidR="004361E2" w:rsidRPr="00FB1D15" w:rsidRDefault="00FB1D15" w:rsidP="00FB1D15">
      <w:pPr>
        <w:spacing w:line="360" w:lineRule="auto"/>
        <w:jc w:val="both"/>
        <w:rPr>
          <w:sz w:val="28"/>
          <w:szCs w:val="28"/>
        </w:rPr>
      </w:pPr>
      <w:r>
        <w:rPr>
          <w:sz w:val="28"/>
          <w:szCs w:val="28"/>
        </w:rPr>
        <w:br w:type="page"/>
      </w:r>
      <w:r w:rsidR="004361E2" w:rsidRPr="00FB1D15">
        <w:rPr>
          <w:sz w:val="28"/>
          <w:szCs w:val="28"/>
        </w:rPr>
        <w:t>Содержание</w:t>
      </w:r>
    </w:p>
    <w:p w:rsidR="004361E2" w:rsidRPr="00FB1D15" w:rsidRDefault="004361E2" w:rsidP="00FB1D15">
      <w:pPr>
        <w:spacing w:line="360" w:lineRule="auto"/>
        <w:jc w:val="both"/>
        <w:rPr>
          <w:sz w:val="28"/>
          <w:szCs w:val="28"/>
        </w:rPr>
      </w:pPr>
    </w:p>
    <w:p w:rsidR="004361E2" w:rsidRPr="00FB1D15" w:rsidRDefault="004361E2" w:rsidP="00FB1D15">
      <w:pPr>
        <w:spacing w:line="360" w:lineRule="auto"/>
        <w:jc w:val="both"/>
        <w:rPr>
          <w:sz w:val="28"/>
          <w:szCs w:val="28"/>
        </w:rPr>
      </w:pPr>
      <w:r w:rsidRPr="00FB1D15">
        <w:rPr>
          <w:sz w:val="28"/>
          <w:szCs w:val="28"/>
        </w:rPr>
        <w:t>Введение.                                                                                                                3</w:t>
      </w:r>
    </w:p>
    <w:p w:rsidR="004361E2" w:rsidRPr="00FB1D15" w:rsidRDefault="004361E2" w:rsidP="00FB1D15">
      <w:pPr>
        <w:shd w:val="clear" w:color="auto" w:fill="FFFFFF"/>
        <w:spacing w:line="360" w:lineRule="auto"/>
        <w:ind w:right="43"/>
        <w:jc w:val="both"/>
        <w:rPr>
          <w:bCs/>
          <w:color w:val="000000"/>
          <w:spacing w:val="4"/>
          <w:sz w:val="28"/>
          <w:szCs w:val="28"/>
        </w:rPr>
      </w:pPr>
      <w:r w:rsidRPr="00FB1D15">
        <w:rPr>
          <w:bCs/>
          <w:color w:val="000000"/>
          <w:spacing w:val="4"/>
          <w:sz w:val="28"/>
          <w:szCs w:val="28"/>
        </w:rPr>
        <w:t xml:space="preserve">1. Основная терминология для факторного анализа                             </w:t>
      </w:r>
      <w:r w:rsidR="002C2FE3" w:rsidRPr="00FB1D15">
        <w:rPr>
          <w:bCs/>
          <w:color w:val="000000"/>
          <w:spacing w:val="4"/>
          <w:sz w:val="28"/>
          <w:szCs w:val="28"/>
        </w:rPr>
        <w:t xml:space="preserve">    5</w:t>
      </w:r>
    </w:p>
    <w:p w:rsidR="004361E2" w:rsidRPr="00FB1D15" w:rsidRDefault="004361E2" w:rsidP="00FB1D15">
      <w:pPr>
        <w:shd w:val="clear" w:color="auto" w:fill="FFFFFF"/>
        <w:spacing w:line="360" w:lineRule="auto"/>
        <w:ind w:left="360" w:right="43" w:hanging="360"/>
        <w:jc w:val="both"/>
        <w:rPr>
          <w:bCs/>
          <w:color w:val="000000"/>
          <w:spacing w:val="4"/>
          <w:sz w:val="28"/>
          <w:szCs w:val="28"/>
        </w:rPr>
      </w:pPr>
      <w:r w:rsidRPr="00FB1D15">
        <w:rPr>
          <w:bCs/>
          <w:color w:val="000000"/>
          <w:spacing w:val="4"/>
          <w:sz w:val="28"/>
          <w:szCs w:val="28"/>
        </w:rPr>
        <w:t xml:space="preserve">2. Основные этапы проведения факторного анализа и методика </w:t>
      </w:r>
      <w:r w:rsidR="00FB1D15">
        <w:rPr>
          <w:bCs/>
          <w:color w:val="000000"/>
          <w:spacing w:val="4"/>
          <w:sz w:val="28"/>
          <w:szCs w:val="28"/>
        </w:rPr>
        <w:t xml:space="preserve">Чеботарева </w:t>
      </w:r>
      <w:r w:rsidR="00D24AC2" w:rsidRPr="00FB1D15">
        <w:rPr>
          <w:bCs/>
          <w:color w:val="000000"/>
          <w:spacing w:val="4"/>
          <w:sz w:val="28"/>
          <w:szCs w:val="28"/>
        </w:rPr>
        <w:t>С.В.</w:t>
      </w:r>
      <w:r w:rsidRPr="00FB1D15">
        <w:rPr>
          <w:bCs/>
          <w:color w:val="000000"/>
          <w:spacing w:val="4"/>
          <w:sz w:val="28"/>
          <w:szCs w:val="28"/>
        </w:rPr>
        <w:t xml:space="preserve">                                                                                    </w:t>
      </w:r>
      <w:r w:rsidR="002C2FE3" w:rsidRPr="00FB1D15">
        <w:rPr>
          <w:bCs/>
          <w:color w:val="000000"/>
          <w:spacing w:val="4"/>
          <w:sz w:val="28"/>
          <w:szCs w:val="28"/>
        </w:rPr>
        <w:t xml:space="preserve">      8</w:t>
      </w:r>
    </w:p>
    <w:p w:rsidR="004361E2" w:rsidRPr="00FB1D15" w:rsidRDefault="004361E2" w:rsidP="00FB1D15">
      <w:pPr>
        <w:shd w:val="clear" w:color="auto" w:fill="FFFFFF"/>
        <w:spacing w:line="360" w:lineRule="auto"/>
        <w:jc w:val="both"/>
        <w:rPr>
          <w:bCs/>
          <w:color w:val="000000"/>
          <w:spacing w:val="-1"/>
          <w:sz w:val="28"/>
          <w:szCs w:val="28"/>
        </w:rPr>
      </w:pPr>
      <w:r w:rsidRPr="00FB1D15">
        <w:rPr>
          <w:bCs/>
          <w:color w:val="000000"/>
          <w:spacing w:val="4"/>
          <w:sz w:val="28"/>
          <w:szCs w:val="28"/>
        </w:rPr>
        <w:t xml:space="preserve">3. Практическая значимость факторного анализа для управления предприятием                                                                      </w:t>
      </w:r>
      <w:r w:rsidRPr="00FB1D15">
        <w:rPr>
          <w:bCs/>
          <w:color w:val="000000"/>
          <w:spacing w:val="-1"/>
          <w:sz w:val="28"/>
          <w:szCs w:val="28"/>
        </w:rPr>
        <w:t xml:space="preserve">                              </w:t>
      </w:r>
      <w:r w:rsidR="002C2FE3" w:rsidRPr="00FB1D15">
        <w:rPr>
          <w:bCs/>
          <w:color w:val="000000"/>
          <w:spacing w:val="-1"/>
          <w:sz w:val="28"/>
          <w:szCs w:val="28"/>
        </w:rPr>
        <w:t>20</w:t>
      </w:r>
    </w:p>
    <w:p w:rsidR="004361E2" w:rsidRPr="00FB1D15" w:rsidRDefault="004361E2" w:rsidP="00FB1D15">
      <w:pPr>
        <w:shd w:val="clear" w:color="auto" w:fill="FFFFFF"/>
        <w:spacing w:line="360" w:lineRule="auto"/>
        <w:jc w:val="both"/>
        <w:rPr>
          <w:sz w:val="28"/>
          <w:szCs w:val="28"/>
        </w:rPr>
      </w:pPr>
      <w:r w:rsidRPr="00FB1D15">
        <w:rPr>
          <w:sz w:val="28"/>
          <w:szCs w:val="28"/>
        </w:rPr>
        <w:t xml:space="preserve">Заключение.                                                                                                       </w:t>
      </w:r>
      <w:r w:rsidR="002C2FE3" w:rsidRPr="00FB1D15">
        <w:rPr>
          <w:sz w:val="28"/>
          <w:szCs w:val="28"/>
        </w:rPr>
        <w:t>22</w:t>
      </w:r>
    </w:p>
    <w:p w:rsidR="004361E2" w:rsidRPr="00FB1D15" w:rsidRDefault="004361E2" w:rsidP="00FB1D15">
      <w:pPr>
        <w:spacing w:line="360" w:lineRule="auto"/>
        <w:jc w:val="both"/>
        <w:rPr>
          <w:sz w:val="28"/>
          <w:szCs w:val="28"/>
        </w:rPr>
      </w:pPr>
      <w:r w:rsidRPr="00FB1D15">
        <w:rPr>
          <w:sz w:val="28"/>
          <w:szCs w:val="28"/>
        </w:rPr>
        <w:t xml:space="preserve">Список использованной литературы.                                                                  </w:t>
      </w:r>
      <w:r w:rsidR="002C2FE3" w:rsidRPr="00FB1D15">
        <w:rPr>
          <w:sz w:val="28"/>
          <w:szCs w:val="28"/>
        </w:rPr>
        <w:t>24</w:t>
      </w:r>
    </w:p>
    <w:p w:rsidR="008A79A6" w:rsidRDefault="00FB1D15" w:rsidP="00FB1D15">
      <w:pPr>
        <w:spacing w:line="360" w:lineRule="auto"/>
        <w:jc w:val="both"/>
        <w:rPr>
          <w:bCs/>
          <w:color w:val="000000"/>
          <w:spacing w:val="4"/>
          <w:sz w:val="28"/>
          <w:szCs w:val="28"/>
        </w:rPr>
      </w:pPr>
      <w:r>
        <w:rPr>
          <w:sz w:val="28"/>
          <w:szCs w:val="28"/>
        </w:rPr>
        <w:br w:type="page"/>
      </w:r>
      <w:r w:rsidR="008A79A6" w:rsidRPr="00FB1D15">
        <w:rPr>
          <w:bCs/>
          <w:color w:val="000000"/>
          <w:spacing w:val="4"/>
          <w:sz w:val="28"/>
          <w:szCs w:val="28"/>
        </w:rPr>
        <w:t>Введение.</w:t>
      </w:r>
    </w:p>
    <w:p w:rsidR="00FB1D15" w:rsidRPr="00FB1D15" w:rsidRDefault="00FB1D15" w:rsidP="00FB1D15">
      <w:pPr>
        <w:spacing w:line="360" w:lineRule="auto"/>
        <w:jc w:val="both"/>
        <w:rPr>
          <w:bCs/>
          <w:color w:val="000000"/>
          <w:spacing w:val="4"/>
          <w:sz w:val="28"/>
          <w:szCs w:val="28"/>
        </w:rPr>
      </w:pPr>
    </w:p>
    <w:p w:rsidR="00C62CF9" w:rsidRPr="00FB1D15" w:rsidRDefault="00C62CF9" w:rsidP="00FB1D15">
      <w:pPr>
        <w:autoSpaceDE w:val="0"/>
        <w:autoSpaceDN w:val="0"/>
        <w:adjustRightInd w:val="0"/>
        <w:spacing w:line="360" w:lineRule="auto"/>
        <w:ind w:firstLine="709"/>
        <w:jc w:val="both"/>
        <w:rPr>
          <w:sz w:val="28"/>
          <w:szCs w:val="28"/>
        </w:rPr>
      </w:pPr>
      <w:r w:rsidRPr="00FB1D15">
        <w:rPr>
          <w:sz w:val="28"/>
          <w:szCs w:val="28"/>
        </w:rPr>
        <w:t>При переходе к работе в условиях рынка российские предприятия оказались в жёстких условиях внешней и внутренней конкуренции, что потребовало активных действий, направленных на оптимизацию технологических процессов и экономических стратегий компаний. Несмотря на то, что плановая экономика подвергалась резкой критике после перехода к рынку, диверсификация направлений хозяйственной деятельности предприятий в настоящее время невозможна без чёткого планирования производства. Последующая оптимизация деятельности компании достигается принятием корректных управленческих решений, что требует комплексного анализа результатов работы предприятия.</w:t>
      </w:r>
    </w:p>
    <w:p w:rsidR="00C62CF9" w:rsidRPr="00FB1D15" w:rsidRDefault="00C62CF9" w:rsidP="00FB1D15">
      <w:pPr>
        <w:autoSpaceDE w:val="0"/>
        <w:autoSpaceDN w:val="0"/>
        <w:adjustRightInd w:val="0"/>
        <w:spacing w:line="360" w:lineRule="auto"/>
        <w:ind w:firstLine="709"/>
        <w:jc w:val="both"/>
        <w:rPr>
          <w:sz w:val="28"/>
          <w:szCs w:val="28"/>
        </w:rPr>
      </w:pPr>
      <w:r w:rsidRPr="00FB1D15">
        <w:rPr>
          <w:sz w:val="28"/>
          <w:szCs w:val="28"/>
        </w:rPr>
        <w:t>Результатом анализа должна быть информация, раскрывающая механизм</w:t>
      </w:r>
    </w:p>
    <w:p w:rsidR="00C62CF9" w:rsidRPr="00FB1D15" w:rsidRDefault="00C62CF9" w:rsidP="00FB1D15">
      <w:pPr>
        <w:autoSpaceDE w:val="0"/>
        <w:autoSpaceDN w:val="0"/>
        <w:adjustRightInd w:val="0"/>
        <w:spacing w:line="360" w:lineRule="auto"/>
        <w:ind w:firstLine="709"/>
        <w:jc w:val="both"/>
        <w:rPr>
          <w:sz w:val="28"/>
          <w:szCs w:val="28"/>
        </w:rPr>
      </w:pPr>
      <w:r w:rsidRPr="00FB1D15">
        <w:rPr>
          <w:sz w:val="28"/>
          <w:szCs w:val="28"/>
        </w:rPr>
        <w:t>работы компании на рынке и показывающая возможности для корректировки производственного процесса в целях приведения системы хозяйствования к уровню, обеспечивающему заданный уровень рентабельности.</w:t>
      </w:r>
    </w:p>
    <w:p w:rsidR="00C62CF9" w:rsidRPr="00FB1D15" w:rsidRDefault="00C62CF9" w:rsidP="00FB1D15">
      <w:pPr>
        <w:autoSpaceDE w:val="0"/>
        <w:autoSpaceDN w:val="0"/>
        <w:adjustRightInd w:val="0"/>
        <w:spacing w:line="360" w:lineRule="auto"/>
        <w:ind w:firstLine="709"/>
        <w:jc w:val="both"/>
        <w:rPr>
          <w:sz w:val="28"/>
          <w:szCs w:val="28"/>
        </w:rPr>
      </w:pPr>
      <w:r w:rsidRPr="00FB1D15">
        <w:rPr>
          <w:sz w:val="28"/>
          <w:szCs w:val="28"/>
        </w:rPr>
        <w:t>При этом, анализ хозяйственной деятельности предприятия – это прежде всего экономический анализ, направленный на системное исследование набора значимых показателей. Актуальность данной темы состоит в том, что  в условиях современной экономики очевидным становится тот факт, что практическое использование эмпирического и теоретического экономического анализа позволяет не только рационально проанализировать сложившуюся ситуацию или возможные перспективы, но и получить реальную выгоду от использования новейших методов исследования в условиях реального производства.</w:t>
      </w:r>
    </w:p>
    <w:p w:rsidR="00C62CF9" w:rsidRPr="00FB1D15" w:rsidRDefault="00C62CF9" w:rsidP="00FB1D15">
      <w:pPr>
        <w:spacing w:line="360" w:lineRule="auto"/>
        <w:ind w:firstLine="709"/>
        <w:jc w:val="both"/>
        <w:rPr>
          <w:bCs/>
          <w:color w:val="000000"/>
          <w:spacing w:val="4"/>
          <w:sz w:val="28"/>
          <w:szCs w:val="28"/>
        </w:rPr>
      </w:pPr>
      <w:r w:rsidRPr="00FB1D15">
        <w:rPr>
          <w:sz w:val="28"/>
          <w:szCs w:val="28"/>
        </w:rPr>
        <w:t>Базовым инструментом при проведении комплексного анализа хозяйственной деятельности предприятий является факторный анализ. Цель работы состоит в описании его методики и применения на практике. Достижение данной цели возможно при решении следующих задач: во-первых, следует рассмотреть понятия и методы факторного анализа; во-вторых, показать его п</w:t>
      </w:r>
      <w:r w:rsidRPr="00FB1D15">
        <w:rPr>
          <w:bCs/>
          <w:color w:val="000000"/>
          <w:spacing w:val="4"/>
          <w:sz w:val="28"/>
          <w:szCs w:val="28"/>
        </w:rPr>
        <w:t>рактическую значимость для управления предприятием.</w:t>
      </w:r>
    </w:p>
    <w:p w:rsidR="00275EAE" w:rsidRPr="00FB1D15" w:rsidRDefault="00275EAE" w:rsidP="00FB1D15">
      <w:pPr>
        <w:spacing w:line="360" w:lineRule="auto"/>
        <w:ind w:firstLine="709"/>
        <w:jc w:val="both"/>
        <w:rPr>
          <w:sz w:val="28"/>
          <w:szCs w:val="28"/>
        </w:rPr>
      </w:pPr>
      <w:r w:rsidRPr="00FB1D15">
        <w:rPr>
          <w:bCs/>
          <w:color w:val="000000"/>
          <w:spacing w:val="4"/>
          <w:sz w:val="28"/>
          <w:szCs w:val="28"/>
        </w:rPr>
        <w:t xml:space="preserve">В работе используются методы: дифференциального исчисления, цепных подстановок, интегральный, индексный, центроидный, метод главных компонент, </w:t>
      </w:r>
      <w:r w:rsidRPr="00FB1D15">
        <w:rPr>
          <w:sz w:val="28"/>
          <w:szCs w:val="28"/>
        </w:rPr>
        <w:t>экстремальной группировки параметров</w:t>
      </w:r>
      <w:r w:rsidR="00A91DBB" w:rsidRPr="00FB1D15">
        <w:rPr>
          <w:sz w:val="28"/>
          <w:szCs w:val="28"/>
        </w:rPr>
        <w:t>, Лагранжа.</w:t>
      </w:r>
    </w:p>
    <w:p w:rsidR="00275EAE" w:rsidRPr="00FB1D15" w:rsidRDefault="00275EAE" w:rsidP="00FB1D15">
      <w:pPr>
        <w:autoSpaceDE w:val="0"/>
        <w:autoSpaceDN w:val="0"/>
        <w:adjustRightInd w:val="0"/>
        <w:spacing w:line="360" w:lineRule="auto"/>
        <w:ind w:firstLine="709"/>
        <w:jc w:val="both"/>
        <w:rPr>
          <w:sz w:val="28"/>
          <w:szCs w:val="28"/>
        </w:rPr>
      </w:pPr>
      <w:r w:rsidRPr="00FB1D15">
        <w:rPr>
          <w:sz w:val="28"/>
          <w:szCs w:val="28"/>
        </w:rPr>
        <w:t xml:space="preserve">Основная идея экономического факторного анализа заключается в разложении общей вариации результирующей функции на не зависящие друг от друга компоненты, каждая из которых характеризует влияние вариации того или иного фактора или взаимодействия целого ряда факторов. </w:t>
      </w:r>
    </w:p>
    <w:p w:rsidR="00275EAE" w:rsidRPr="00FB1D15" w:rsidRDefault="00275EAE" w:rsidP="00FB1D15">
      <w:pPr>
        <w:autoSpaceDE w:val="0"/>
        <w:autoSpaceDN w:val="0"/>
        <w:adjustRightInd w:val="0"/>
        <w:spacing w:line="360" w:lineRule="auto"/>
        <w:ind w:firstLine="709"/>
        <w:jc w:val="both"/>
        <w:rPr>
          <w:sz w:val="28"/>
          <w:szCs w:val="28"/>
        </w:rPr>
      </w:pPr>
      <w:r w:rsidRPr="00FB1D15">
        <w:rPr>
          <w:sz w:val="28"/>
          <w:szCs w:val="28"/>
        </w:rPr>
        <w:t xml:space="preserve">Таким образом, ставится задача разложения приращения функции на составляющие, каждое из которых характеризует влияние изменения </w:t>
      </w:r>
      <w:r w:rsidRPr="00FB1D15">
        <w:rPr>
          <w:i/>
          <w:iCs/>
          <w:sz w:val="28"/>
          <w:szCs w:val="28"/>
        </w:rPr>
        <w:t>i</w:t>
      </w:r>
      <w:r w:rsidRPr="00FB1D15">
        <w:rPr>
          <w:sz w:val="28"/>
          <w:szCs w:val="28"/>
        </w:rPr>
        <w:t>-го фактора на изменение результирующего показателя. Сформулированная таким образом проблема описывает главную задачу прямого детерминированного факторного анализа.</w:t>
      </w:r>
    </w:p>
    <w:p w:rsidR="00275EAE" w:rsidRPr="00FB1D15" w:rsidRDefault="00275EAE" w:rsidP="00FB1D15">
      <w:pPr>
        <w:autoSpaceDE w:val="0"/>
        <w:autoSpaceDN w:val="0"/>
        <w:adjustRightInd w:val="0"/>
        <w:spacing w:line="360" w:lineRule="auto"/>
        <w:ind w:firstLine="709"/>
        <w:jc w:val="both"/>
        <w:rPr>
          <w:sz w:val="28"/>
          <w:szCs w:val="28"/>
        </w:rPr>
      </w:pPr>
      <w:r w:rsidRPr="00FB1D15">
        <w:rPr>
          <w:sz w:val="28"/>
          <w:szCs w:val="28"/>
        </w:rPr>
        <w:t>В технико-экономических исследованиях, кроме задач, сводящихся к детализации показателя, к разбивке его на составляющие части, существует группа задач, где требуется увязать ряд характеристик процесса в комплексе, то есть построить функцию, содержащую в себе основное качество всех рассматриваемых показателей-аргументов, то есть задач синтеза. В этом случае ставится обратная задача (относительно задачи прямого факторного анализа) – задача объединения ряда показателей в комплекс.</w:t>
      </w:r>
    </w:p>
    <w:p w:rsidR="001F7A19" w:rsidRPr="00FB1D15" w:rsidRDefault="00FB1D15" w:rsidP="00FB1D15">
      <w:pPr>
        <w:spacing w:line="360" w:lineRule="auto"/>
        <w:jc w:val="both"/>
        <w:rPr>
          <w:bCs/>
          <w:color w:val="000000"/>
          <w:spacing w:val="4"/>
          <w:sz w:val="28"/>
          <w:szCs w:val="28"/>
        </w:rPr>
      </w:pPr>
      <w:r>
        <w:rPr>
          <w:bCs/>
          <w:color w:val="000000"/>
          <w:spacing w:val="4"/>
          <w:sz w:val="28"/>
          <w:szCs w:val="28"/>
        </w:rPr>
        <w:br w:type="page"/>
      </w:r>
      <w:r w:rsidR="004361E2" w:rsidRPr="00FB1D15">
        <w:rPr>
          <w:bCs/>
          <w:color w:val="000000"/>
          <w:spacing w:val="4"/>
          <w:sz w:val="28"/>
          <w:szCs w:val="28"/>
        </w:rPr>
        <w:t>1. Основная терминология для факторного анализа.</w:t>
      </w:r>
    </w:p>
    <w:p w:rsidR="00FB1D15" w:rsidRDefault="00FB1D15" w:rsidP="00FB1D15">
      <w:pPr>
        <w:tabs>
          <w:tab w:val="left" w:pos="9540"/>
        </w:tabs>
        <w:autoSpaceDE w:val="0"/>
        <w:autoSpaceDN w:val="0"/>
        <w:adjustRightInd w:val="0"/>
        <w:spacing w:line="360" w:lineRule="auto"/>
        <w:ind w:firstLine="539"/>
        <w:jc w:val="both"/>
        <w:rPr>
          <w:sz w:val="28"/>
          <w:szCs w:val="28"/>
        </w:rPr>
      </w:pPr>
    </w:p>
    <w:p w:rsidR="00D509E0" w:rsidRPr="00FB1D15" w:rsidRDefault="00D509E0" w:rsidP="00FB1D15">
      <w:pPr>
        <w:tabs>
          <w:tab w:val="left" w:pos="9540"/>
        </w:tabs>
        <w:autoSpaceDE w:val="0"/>
        <w:autoSpaceDN w:val="0"/>
        <w:adjustRightInd w:val="0"/>
        <w:spacing w:line="360" w:lineRule="auto"/>
        <w:ind w:firstLine="709"/>
        <w:jc w:val="both"/>
        <w:rPr>
          <w:sz w:val="28"/>
          <w:szCs w:val="28"/>
        </w:rPr>
      </w:pPr>
      <w:r w:rsidRPr="00FB1D15">
        <w:rPr>
          <w:sz w:val="28"/>
          <w:szCs w:val="28"/>
        </w:rPr>
        <w:t>Под экономическим факторным анализом понимается постепенный переход от исходной факторной системы к результирующей факторной системе, раскрытие полного набора количественно измеримых факторов, изменение которых оказывает влияние на изменение результирующего показателя.</w:t>
      </w:r>
    </w:p>
    <w:p w:rsidR="00F36B97" w:rsidRPr="00FB1D15" w:rsidRDefault="00F36B97" w:rsidP="00FB1D15">
      <w:pPr>
        <w:shd w:val="clear" w:color="auto" w:fill="FFFFFF"/>
        <w:tabs>
          <w:tab w:val="left" w:pos="1565"/>
        </w:tabs>
        <w:spacing w:line="360" w:lineRule="auto"/>
        <w:ind w:firstLine="709"/>
        <w:jc w:val="both"/>
        <w:rPr>
          <w:sz w:val="28"/>
          <w:szCs w:val="28"/>
        </w:rPr>
      </w:pPr>
      <w:r w:rsidRPr="00FB1D15">
        <w:rPr>
          <w:sz w:val="28"/>
          <w:szCs w:val="28"/>
        </w:rPr>
        <w:t>Сущность методов факторного анализа заключается в оценке влияния факторов на результирующий показатель, для чего выделяют факторы, определяющие  уровень анализируемого показателя, устанавливают функциональную зависимость между показателем и выделенными факторами, измеряют влияние изменения каждого фактора на изменение анализируемого показателя.</w:t>
      </w:r>
    </w:p>
    <w:p w:rsidR="00F36B97" w:rsidRPr="00FB1D15" w:rsidRDefault="00F36B97" w:rsidP="00FB1D15">
      <w:pPr>
        <w:shd w:val="clear" w:color="auto" w:fill="FFFFFF"/>
        <w:tabs>
          <w:tab w:val="left" w:pos="1565"/>
        </w:tabs>
        <w:spacing w:line="360" w:lineRule="auto"/>
        <w:ind w:firstLine="709"/>
        <w:jc w:val="both"/>
        <w:rPr>
          <w:sz w:val="28"/>
          <w:szCs w:val="28"/>
        </w:rPr>
      </w:pPr>
      <w:r w:rsidRPr="00FB1D15">
        <w:rPr>
          <w:sz w:val="28"/>
          <w:szCs w:val="28"/>
        </w:rPr>
        <w:t>Финансовые коэффициенты — это относительные характеристики, которые позволяют сопоставлять результаты деятельности разных организаций независимо от количественных параметров абсолютных показателей во временном разрезе.</w:t>
      </w:r>
    </w:p>
    <w:p w:rsidR="00F36B97" w:rsidRPr="00FB1D15" w:rsidRDefault="00F36B97" w:rsidP="00FB1D15">
      <w:pPr>
        <w:shd w:val="clear" w:color="auto" w:fill="FFFFFF"/>
        <w:spacing w:line="360" w:lineRule="auto"/>
        <w:ind w:right="10" w:firstLine="709"/>
        <w:jc w:val="both"/>
        <w:rPr>
          <w:sz w:val="28"/>
          <w:szCs w:val="28"/>
        </w:rPr>
      </w:pPr>
      <w:r w:rsidRPr="00FB1D15">
        <w:rPr>
          <w:b/>
          <w:spacing w:val="-3"/>
          <w:sz w:val="28"/>
          <w:szCs w:val="28"/>
        </w:rPr>
        <w:t>Метод дифференциального исчисления</w:t>
      </w:r>
      <w:r w:rsidRPr="00FB1D15">
        <w:rPr>
          <w:spacing w:val="-3"/>
          <w:sz w:val="28"/>
          <w:szCs w:val="28"/>
        </w:rPr>
        <w:t xml:space="preserve"> предполагает, что общее приращение ре</w:t>
      </w:r>
      <w:r w:rsidRPr="00FB1D15">
        <w:rPr>
          <w:spacing w:val="-3"/>
          <w:sz w:val="28"/>
          <w:szCs w:val="28"/>
        </w:rPr>
        <w:softHyphen/>
      </w:r>
      <w:r w:rsidRPr="00FB1D15">
        <w:rPr>
          <w:spacing w:val="-4"/>
          <w:sz w:val="28"/>
          <w:szCs w:val="28"/>
        </w:rPr>
        <w:t xml:space="preserve">зультирующего показателя разлагается на слагаемые, где значение каждого из них </w:t>
      </w:r>
      <w:r w:rsidRPr="00FB1D15">
        <w:rPr>
          <w:sz w:val="28"/>
          <w:szCs w:val="28"/>
        </w:rPr>
        <w:t>определяется как произведение соответствующей частной производной на прираще</w:t>
      </w:r>
      <w:r w:rsidRPr="00FB1D15">
        <w:rPr>
          <w:sz w:val="28"/>
          <w:szCs w:val="28"/>
        </w:rPr>
        <w:softHyphen/>
      </w:r>
      <w:r w:rsidRPr="00FB1D15">
        <w:rPr>
          <w:spacing w:val="-3"/>
          <w:sz w:val="28"/>
          <w:szCs w:val="28"/>
        </w:rPr>
        <w:t>ние переменной, по которой вычислена данная производная. Так называемый нераз</w:t>
      </w:r>
      <w:r w:rsidRPr="00FB1D15">
        <w:rPr>
          <w:spacing w:val="-3"/>
          <w:sz w:val="28"/>
          <w:szCs w:val="28"/>
        </w:rPr>
        <w:softHyphen/>
      </w:r>
      <w:r w:rsidRPr="00FB1D15">
        <w:rPr>
          <w:sz w:val="28"/>
          <w:szCs w:val="28"/>
        </w:rPr>
        <w:t>ложимый остаток интерпретируется как логическая ошибка метода дифференциро</w:t>
      </w:r>
      <w:r w:rsidRPr="00FB1D15">
        <w:rPr>
          <w:sz w:val="28"/>
          <w:szCs w:val="28"/>
        </w:rPr>
        <w:softHyphen/>
        <w:t>вания и просто отбрасывается.</w:t>
      </w:r>
    </w:p>
    <w:p w:rsidR="00F36B97" w:rsidRPr="00FB1D15" w:rsidRDefault="00F36B97" w:rsidP="00FB1D15">
      <w:pPr>
        <w:shd w:val="clear" w:color="auto" w:fill="FFFFFF"/>
        <w:spacing w:line="360" w:lineRule="auto"/>
        <w:ind w:left="19" w:firstLine="709"/>
        <w:jc w:val="both"/>
        <w:rPr>
          <w:sz w:val="28"/>
          <w:szCs w:val="28"/>
        </w:rPr>
      </w:pPr>
      <w:r w:rsidRPr="00FB1D15">
        <w:rPr>
          <w:b/>
          <w:iCs/>
          <w:spacing w:val="-3"/>
          <w:sz w:val="28"/>
          <w:szCs w:val="28"/>
        </w:rPr>
        <w:t>Метод цепных подстановок.</w:t>
      </w:r>
      <w:r w:rsidRPr="00FB1D15">
        <w:rPr>
          <w:i/>
          <w:iCs/>
          <w:spacing w:val="-3"/>
          <w:sz w:val="28"/>
          <w:szCs w:val="28"/>
        </w:rPr>
        <w:t xml:space="preserve"> </w:t>
      </w:r>
      <w:r w:rsidRPr="00FB1D15">
        <w:rPr>
          <w:spacing w:val="-3"/>
          <w:sz w:val="28"/>
          <w:szCs w:val="28"/>
        </w:rPr>
        <w:t xml:space="preserve">Сущность этого метода заключается в том, что в </w:t>
      </w:r>
      <w:r w:rsidRPr="00FB1D15">
        <w:rPr>
          <w:spacing w:val="-2"/>
          <w:sz w:val="28"/>
          <w:szCs w:val="28"/>
        </w:rPr>
        <w:t>исходную базовую формулу для определения результирующего показателя подстав</w:t>
      </w:r>
      <w:r w:rsidRPr="00FB1D15">
        <w:rPr>
          <w:spacing w:val="-2"/>
          <w:sz w:val="28"/>
          <w:szCs w:val="28"/>
        </w:rPr>
        <w:softHyphen/>
      </w:r>
      <w:r w:rsidRPr="00FB1D15">
        <w:rPr>
          <w:spacing w:val="-1"/>
          <w:sz w:val="28"/>
          <w:szCs w:val="28"/>
        </w:rPr>
        <w:t xml:space="preserve">ляется отчетное значение первого исследуемого фактора. Полученный результат сравнивается с базовым значением результирующего показателя, и это дает оценку </w:t>
      </w:r>
      <w:r w:rsidRPr="00FB1D15">
        <w:rPr>
          <w:spacing w:val="-2"/>
          <w:sz w:val="28"/>
          <w:szCs w:val="28"/>
        </w:rPr>
        <w:t xml:space="preserve">влияния первого фактора. Далее в полученную при расчете формулу подставляется </w:t>
      </w:r>
      <w:r w:rsidRPr="00FB1D15">
        <w:rPr>
          <w:spacing w:val="-1"/>
          <w:sz w:val="28"/>
          <w:szCs w:val="28"/>
        </w:rPr>
        <w:t>отчетное значение следующего исследуемого фактора. Сравнение полученного ре</w:t>
      </w:r>
      <w:r w:rsidRPr="00FB1D15">
        <w:rPr>
          <w:sz w:val="28"/>
          <w:szCs w:val="28"/>
        </w:rPr>
        <w:t>зультата с предыдущим дает оценку влияния второго фактора.</w:t>
      </w:r>
    </w:p>
    <w:p w:rsidR="00F36B97" w:rsidRPr="00FB1D15" w:rsidRDefault="00F36B97" w:rsidP="00FB1D15">
      <w:pPr>
        <w:shd w:val="clear" w:color="auto" w:fill="FFFFFF"/>
        <w:spacing w:line="360" w:lineRule="auto"/>
        <w:ind w:left="29" w:right="82" w:firstLine="709"/>
        <w:jc w:val="both"/>
        <w:rPr>
          <w:sz w:val="28"/>
          <w:szCs w:val="28"/>
        </w:rPr>
      </w:pPr>
      <w:r w:rsidRPr="00FB1D15">
        <w:rPr>
          <w:spacing w:val="-3"/>
          <w:sz w:val="28"/>
          <w:szCs w:val="28"/>
        </w:rPr>
        <w:t xml:space="preserve">Процедура повторяется до тех пор, пока в исходную базовую формулу не будет </w:t>
      </w:r>
      <w:r w:rsidRPr="00FB1D15">
        <w:rPr>
          <w:sz w:val="28"/>
          <w:szCs w:val="28"/>
        </w:rPr>
        <w:t>подставлено фактическое значение последнего из факторов, введенных в модель.</w:t>
      </w:r>
    </w:p>
    <w:p w:rsidR="00F36B97" w:rsidRPr="00FB1D15" w:rsidRDefault="00F36B97" w:rsidP="00FB1D15">
      <w:pPr>
        <w:shd w:val="clear" w:color="auto" w:fill="FFFFFF"/>
        <w:spacing w:line="360" w:lineRule="auto"/>
        <w:ind w:left="29" w:right="72" w:firstLine="709"/>
        <w:jc w:val="both"/>
        <w:rPr>
          <w:sz w:val="28"/>
          <w:szCs w:val="28"/>
        </w:rPr>
      </w:pPr>
      <w:r w:rsidRPr="00FB1D15">
        <w:rPr>
          <w:sz w:val="28"/>
          <w:szCs w:val="28"/>
        </w:rPr>
        <w:t xml:space="preserve">При использовании метода цепных подстановок результаты во многом зависят </w:t>
      </w:r>
      <w:r w:rsidRPr="00FB1D15">
        <w:rPr>
          <w:spacing w:val="-1"/>
          <w:sz w:val="28"/>
          <w:szCs w:val="28"/>
        </w:rPr>
        <w:t>от последовательности подстановки факторов. Существует правило: сначала оцени</w:t>
      </w:r>
      <w:r w:rsidRPr="00FB1D15">
        <w:rPr>
          <w:spacing w:val="-1"/>
          <w:sz w:val="28"/>
          <w:szCs w:val="28"/>
        </w:rPr>
        <w:softHyphen/>
      </w:r>
      <w:r w:rsidRPr="00FB1D15">
        <w:rPr>
          <w:sz w:val="28"/>
          <w:szCs w:val="28"/>
        </w:rPr>
        <w:t>вается влияние количественных факторов, характеризующих влияние экстенсивно</w:t>
      </w:r>
      <w:r w:rsidRPr="00FB1D15">
        <w:rPr>
          <w:sz w:val="28"/>
          <w:szCs w:val="28"/>
        </w:rPr>
        <w:softHyphen/>
      </w:r>
      <w:r w:rsidRPr="00FB1D15">
        <w:rPr>
          <w:spacing w:val="-1"/>
          <w:sz w:val="28"/>
          <w:szCs w:val="28"/>
        </w:rPr>
        <w:t xml:space="preserve">сти, а затем — качественных факторов, характеризующих влияние интенсивности. </w:t>
      </w:r>
      <w:r w:rsidRPr="00FB1D15">
        <w:rPr>
          <w:sz w:val="28"/>
          <w:szCs w:val="28"/>
        </w:rPr>
        <w:t>Именно на качественные факторы ложится весь неразложимый остаток.</w:t>
      </w:r>
    </w:p>
    <w:p w:rsidR="00F36B97" w:rsidRPr="00FB1D15" w:rsidRDefault="00F36B97" w:rsidP="00FB1D15">
      <w:pPr>
        <w:shd w:val="clear" w:color="auto" w:fill="FFFFFF"/>
        <w:spacing w:line="360" w:lineRule="auto"/>
        <w:ind w:left="34" w:right="-5" w:firstLine="709"/>
        <w:jc w:val="both"/>
        <w:rPr>
          <w:sz w:val="28"/>
          <w:szCs w:val="28"/>
        </w:rPr>
      </w:pPr>
      <w:r w:rsidRPr="00FB1D15">
        <w:rPr>
          <w:sz w:val="28"/>
          <w:szCs w:val="28"/>
        </w:rPr>
        <w:t xml:space="preserve">При использовании </w:t>
      </w:r>
      <w:r w:rsidRPr="00FB1D15">
        <w:rPr>
          <w:b/>
          <w:iCs/>
          <w:sz w:val="28"/>
          <w:szCs w:val="28"/>
        </w:rPr>
        <w:t>интегрального метода</w:t>
      </w:r>
      <w:r w:rsidRPr="00FB1D15">
        <w:rPr>
          <w:i/>
          <w:iCs/>
          <w:sz w:val="28"/>
          <w:szCs w:val="28"/>
        </w:rPr>
        <w:t xml:space="preserve"> </w:t>
      </w:r>
      <w:r w:rsidRPr="00FB1D15">
        <w:rPr>
          <w:sz w:val="28"/>
          <w:szCs w:val="28"/>
        </w:rPr>
        <w:t>расчеты проводятся на основе базо</w:t>
      </w:r>
      <w:r w:rsidRPr="00FB1D15">
        <w:rPr>
          <w:sz w:val="28"/>
          <w:szCs w:val="28"/>
        </w:rPr>
        <w:softHyphen/>
        <w:t>вых значений показателей, а ошибка вычислений (неразложимый остаток) распреде</w:t>
      </w:r>
      <w:r w:rsidRPr="00FB1D15">
        <w:rPr>
          <w:sz w:val="28"/>
          <w:szCs w:val="28"/>
        </w:rPr>
        <w:softHyphen/>
        <w:t>ляется между факторами поровну в отличие от метода цепных подстановок, где, как было рассмотрено, большая часть такого остатка приходится на последний качест</w:t>
      </w:r>
      <w:r w:rsidRPr="00FB1D15">
        <w:rPr>
          <w:sz w:val="28"/>
          <w:szCs w:val="28"/>
        </w:rPr>
        <w:softHyphen/>
        <w:t>венный фактор.</w:t>
      </w:r>
    </w:p>
    <w:p w:rsidR="00F36B97" w:rsidRPr="00FB1D15" w:rsidRDefault="00F36B97" w:rsidP="00FB1D15">
      <w:pPr>
        <w:shd w:val="clear" w:color="auto" w:fill="FFFFFF"/>
        <w:spacing w:line="360" w:lineRule="auto"/>
        <w:ind w:firstLine="709"/>
        <w:jc w:val="both"/>
        <w:rPr>
          <w:sz w:val="28"/>
          <w:szCs w:val="28"/>
        </w:rPr>
      </w:pPr>
      <w:r w:rsidRPr="00FB1D15">
        <w:rPr>
          <w:sz w:val="28"/>
          <w:szCs w:val="28"/>
        </w:rPr>
        <w:t xml:space="preserve">В статистике, планировании и анализе хозяйственной деятельности широко используется также </w:t>
      </w:r>
      <w:r w:rsidRPr="00FB1D15">
        <w:rPr>
          <w:b/>
          <w:iCs/>
          <w:sz w:val="28"/>
          <w:szCs w:val="28"/>
        </w:rPr>
        <w:t>индексный метод</w:t>
      </w:r>
      <w:r w:rsidRPr="00FB1D15">
        <w:rPr>
          <w:i/>
          <w:iCs/>
          <w:sz w:val="28"/>
          <w:szCs w:val="28"/>
        </w:rPr>
        <w:t xml:space="preserve">, </w:t>
      </w:r>
      <w:r w:rsidRPr="00FB1D15">
        <w:rPr>
          <w:sz w:val="28"/>
          <w:szCs w:val="28"/>
        </w:rPr>
        <w:t xml:space="preserve">характеризующий изменение совокупности различных величин за определенный период. </w:t>
      </w:r>
    </w:p>
    <w:p w:rsidR="00F36B97" w:rsidRPr="00FB1D15" w:rsidRDefault="00F36B97" w:rsidP="00FB1D15">
      <w:pPr>
        <w:shd w:val="clear" w:color="auto" w:fill="FFFFFF"/>
        <w:spacing w:line="360" w:lineRule="auto"/>
        <w:ind w:right="19" w:firstLine="709"/>
        <w:jc w:val="both"/>
        <w:rPr>
          <w:sz w:val="28"/>
          <w:szCs w:val="28"/>
          <w:lang w:val="en-US"/>
        </w:rPr>
      </w:pPr>
      <w:r w:rsidRPr="00FB1D15">
        <w:rPr>
          <w:i/>
          <w:sz w:val="28"/>
          <w:szCs w:val="28"/>
        </w:rPr>
        <w:t>Индекс</w:t>
      </w:r>
      <w:r w:rsidRPr="00FB1D15">
        <w:rPr>
          <w:sz w:val="28"/>
          <w:szCs w:val="28"/>
        </w:rPr>
        <w:t xml:space="preserve"> — относительный  показатель,  характеризующий изменение  совокупности:   различных величин за определенный период. Так, индекс цен отражает среднее из</w:t>
      </w:r>
      <w:r w:rsidRPr="00FB1D15">
        <w:rPr>
          <w:sz w:val="28"/>
          <w:szCs w:val="28"/>
        </w:rPr>
        <w:softHyphen/>
        <w:t>менение цен за какой-либо период; индекс физического объема продукции или товарооборота  показывает  изменение  их   объема   в   сопоставимых  ценах.   Различают цепные и базисные индексы.   Цепной индекс  характеризует изменение показателя данного периода по сравнению с показателем предыдущего периода, а базисный индекс отражает изменение показателя данного периода по сравнению с показателем периода,  принятого за базу для сравнения.  Произведение цепных  индексов равно соответствующему базисному индексу.</w:t>
      </w:r>
    </w:p>
    <w:p w:rsidR="00716573" w:rsidRPr="00FB1D15" w:rsidRDefault="00716573" w:rsidP="00FB1D15">
      <w:pPr>
        <w:pStyle w:val="a3"/>
        <w:spacing w:before="0" w:beforeAutospacing="0" w:after="0" w:afterAutospacing="0" w:line="360" w:lineRule="auto"/>
        <w:ind w:firstLine="709"/>
        <w:rPr>
          <w:rFonts w:ascii="Times New Roman" w:hAnsi="Times New Roman"/>
          <w:sz w:val="28"/>
          <w:szCs w:val="28"/>
        </w:rPr>
      </w:pPr>
      <w:r w:rsidRPr="00FB1D15">
        <w:rPr>
          <w:rFonts w:ascii="Times New Roman" w:hAnsi="Times New Roman"/>
          <w:sz w:val="28"/>
          <w:szCs w:val="28"/>
        </w:rPr>
        <w:t xml:space="preserve">Факторные нагрузки - это значения коэффициентов корреляции каждого из исходных признаков с каждым из выявленных факторов. Чем теснее связь данного признака с рассматриваемым фактором, тем выше значение факторной нагрузки. Положительный знак факторной нагрузки указывает на прямую (а отрицательный знак - на обратную) связь данного признака с фактором. Таблица факторных нагрузок содержит т строк (по числу признаков) и k столбцов (по числу факторов). </w:t>
      </w:r>
    </w:p>
    <w:p w:rsidR="00716573" w:rsidRPr="00FB1D15" w:rsidRDefault="00716573" w:rsidP="00FB1D15">
      <w:pPr>
        <w:pStyle w:val="a3"/>
        <w:spacing w:before="0" w:beforeAutospacing="0" w:after="0" w:afterAutospacing="0" w:line="360" w:lineRule="auto"/>
        <w:ind w:firstLine="709"/>
        <w:rPr>
          <w:rFonts w:ascii="Times New Roman" w:hAnsi="Times New Roman"/>
          <w:sz w:val="28"/>
          <w:szCs w:val="28"/>
        </w:rPr>
      </w:pPr>
      <w:r w:rsidRPr="00FB1D15">
        <w:rPr>
          <w:rFonts w:ascii="Times New Roman" w:hAnsi="Times New Roman"/>
          <w:sz w:val="28"/>
          <w:szCs w:val="28"/>
        </w:rPr>
        <w:t xml:space="preserve">Факторными весами называют количественные значения выделенных факторов для каждого из п. имеющихся объектов. Объекту с большим значением факторного веса присуща большая степень проявления свойств, определяемых данным фактором. Для большинства методов факторного анализа факторы определяют как стандартизованные показатели с нулевым средним и единичной дисперсией (см. формулу 2 ). Поэтому положительные факторные веса соответствуют тем объектам, которые обладают степенью проявления свойств больше средней, а отрицательные факторные веса соответствуют тем объектам, для которых степень проявления свойств меньше средней. Таблица факторных весов содержит n строк (по числу объектов) и k столбцов (по числу факторов). </w:t>
      </w:r>
    </w:p>
    <w:p w:rsidR="00716573" w:rsidRPr="00FB1D15" w:rsidRDefault="00716573" w:rsidP="00FB1D15">
      <w:pPr>
        <w:pStyle w:val="a3"/>
        <w:spacing w:before="0" w:beforeAutospacing="0" w:after="0" w:afterAutospacing="0" w:line="360" w:lineRule="auto"/>
        <w:ind w:firstLine="709"/>
        <w:rPr>
          <w:rFonts w:ascii="Times New Roman" w:hAnsi="Times New Roman"/>
          <w:sz w:val="28"/>
          <w:szCs w:val="28"/>
        </w:rPr>
      </w:pPr>
      <w:r w:rsidRPr="00FB1D15">
        <w:rPr>
          <w:rFonts w:ascii="Times New Roman" w:hAnsi="Times New Roman"/>
          <w:sz w:val="28"/>
          <w:szCs w:val="28"/>
        </w:rPr>
        <w:t xml:space="preserve">Таким образом, данные о факторных нагрузках позволяют сформулировать выводы о наборе исходных признаков, отражающих тот или иной фактор, и об относительном весе отдельного признака в структуре каждого фактора. В свою очередь, данные о факторных весах определяют ранжировку объектов по каждому фактору. Значения факторных весов можно рассматривать как значения индекса, характеризующего уровень развития объектов в рассматриваемом аспекте. </w:t>
      </w:r>
    </w:p>
    <w:p w:rsidR="0043742C" w:rsidRPr="00FB1D15" w:rsidRDefault="00FB1D15" w:rsidP="00FB1D15">
      <w:pPr>
        <w:spacing w:line="360" w:lineRule="auto"/>
        <w:jc w:val="both"/>
        <w:rPr>
          <w:bCs/>
          <w:color w:val="000000"/>
          <w:spacing w:val="4"/>
          <w:sz w:val="28"/>
          <w:szCs w:val="28"/>
        </w:rPr>
      </w:pPr>
      <w:r>
        <w:rPr>
          <w:sz w:val="28"/>
          <w:szCs w:val="28"/>
        </w:rPr>
        <w:br w:type="page"/>
      </w:r>
      <w:r w:rsidR="0043742C" w:rsidRPr="00FB1D15">
        <w:rPr>
          <w:bCs/>
          <w:color w:val="000000"/>
          <w:spacing w:val="4"/>
          <w:sz w:val="28"/>
          <w:szCs w:val="28"/>
        </w:rPr>
        <w:t xml:space="preserve">2. Основные </w:t>
      </w:r>
      <w:r w:rsidR="00275EAE" w:rsidRPr="00FB1D15">
        <w:rPr>
          <w:bCs/>
          <w:color w:val="000000"/>
          <w:spacing w:val="4"/>
          <w:sz w:val="28"/>
          <w:szCs w:val="28"/>
        </w:rPr>
        <w:t xml:space="preserve"> </w:t>
      </w:r>
      <w:r w:rsidR="0043742C" w:rsidRPr="00FB1D15">
        <w:rPr>
          <w:bCs/>
          <w:color w:val="000000"/>
          <w:spacing w:val="4"/>
          <w:sz w:val="28"/>
          <w:szCs w:val="28"/>
        </w:rPr>
        <w:t>этапы</w:t>
      </w:r>
      <w:r w:rsidR="00275EAE" w:rsidRPr="00FB1D15">
        <w:rPr>
          <w:bCs/>
          <w:color w:val="000000"/>
          <w:spacing w:val="4"/>
          <w:sz w:val="28"/>
          <w:szCs w:val="28"/>
        </w:rPr>
        <w:t xml:space="preserve"> </w:t>
      </w:r>
      <w:r w:rsidR="0043742C" w:rsidRPr="00FB1D15">
        <w:rPr>
          <w:bCs/>
          <w:color w:val="000000"/>
          <w:spacing w:val="4"/>
          <w:sz w:val="28"/>
          <w:szCs w:val="28"/>
        </w:rPr>
        <w:t xml:space="preserve"> проведения факторного анализа и методика </w:t>
      </w:r>
      <w:r w:rsidR="00FD0D77" w:rsidRPr="00FB1D15">
        <w:rPr>
          <w:bCs/>
          <w:color w:val="000000"/>
          <w:spacing w:val="4"/>
          <w:sz w:val="28"/>
          <w:szCs w:val="28"/>
        </w:rPr>
        <w:t>Чеботарева С.В.</w:t>
      </w:r>
    </w:p>
    <w:p w:rsidR="00FB1D15" w:rsidRDefault="00FB1D15" w:rsidP="00FB1D15">
      <w:pPr>
        <w:shd w:val="clear" w:color="auto" w:fill="FFFFFF"/>
        <w:spacing w:line="360" w:lineRule="auto"/>
        <w:ind w:left="19" w:firstLine="269"/>
        <w:jc w:val="both"/>
        <w:rPr>
          <w:sz w:val="28"/>
          <w:szCs w:val="28"/>
        </w:rPr>
      </w:pPr>
    </w:p>
    <w:p w:rsidR="004F293D" w:rsidRPr="00FB1D15" w:rsidRDefault="004F293D" w:rsidP="00FB1D15">
      <w:pPr>
        <w:shd w:val="clear" w:color="auto" w:fill="FFFFFF"/>
        <w:spacing w:line="360" w:lineRule="auto"/>
        <w:ind w:left="19" w:firstLine="269"/>
        <w:jc w:val="both"/>
        <w:rPr>
          <w:sz w:val="28"/>
          <w:szCs w:val="28"/>
        </w:rPr>
      </w:pPr>
      <w:r w:rsidRPr="00FB1D15">
        <w:rPr>
          <w:sz w:val="28"/>
          <w:szCs w:val="28"/>
        </w:rPr>
        <w:t>Одним из наиболее широко распространенных методов факторного анализа яв</w:t>
      </w:r>
      <w:r w:rsidRPr="00FB1D15">
        <w:rPr>
          <w:sz w:val="28"/>
          <w:szCs w:val="28"/>
        </w:rPr>
        <w:softHyphen/>
      </w:r>
      <w:r w:rsidRPr="00FB1D15">
        <w:rPr>
          <w:spacing w:val="-3"/>
          <w:sz w:val="28"/>
          <w:szCs w:val="28"/>
        </w:rPr>
        <w:t xml:space="preserve">ляется </w:t>
      </w:r>
      <w:r w:rsidRPr="00FB1D15">
        <w:rPr>
          <w:i/>
          <w:iCs/>
          <w:spacing w:val="-3"/>
          <w:sz w:val="28"/>
          <w:szCs w:val="28"/>
        </w:rPr>
        <w:t xml:space="preserve">метод цепных подстановок. </w:t>
      </w:r>
      <w:r w:rsidRPr="00FB1D15">
        <w:rPr>
          <w:spacing w:val="-3"/>
          <w:sz w:val="28"/>
          <w:szCs w:val="28"/>
        </w:rPr>
        <w:t xml:space="preserve">Сущность этого метода заключается в том, что в </w:t>
      </w:r>
      <w:r w:rsidRPr="00FB1D15">
        <w:rPr>
          <w:spacing w:val="-2"/>
          <w:sz w:val="28"/>
          <w:szCs w:val="28"/>
        </w:rPr>
        <w:t>исходную базовую формулу для определения результирующего показателя подстав</w:t>
      </w:r>
      <w:r w:rsidRPr="00FB1D15">
        <w:rPr>
          <w:spacing w:val="-2"/>
          <w:sz w:val="28"/>
          <w:szCs w:val="28"/>
        </w:rPr>
        <w:softHyphen/>
      </w:r>
      <w:r w:rsidRPr="00FB1D15">
        <w:rPr>
          <w:spacing w:val="-1"/>
          <w:sz w:val="28"/>
          <w:szCs w:val="28"/>
        </w:rPr>
        <w:t xml:space="preserve">ляется отчетное значение первого исследуемого фактора. Полученный результат сравнивается с базовым значением результирующего показателя, и это дает оценку </w:t>
      </w:r>
      <w:r w:rsidRPr="00FB1D15">
        <w:rPr>
          <w:spacing w:val="-2"/>
          <w:sz w:val="28"/>
          <w:szCs w:val="28"/>
        </w:rPr>
        <w:t xml:space="preserve">влияния первого фактора. Далее в полученную при расчете формулу подставляется </w:t>
      </w:r>
      <w:r w:rsidRPr="00FB1D15">
        <w:rPr>
          <w:spacing w:val="-1"/>
          <w:sz w:val="28"/>
          <w:szCs w:val="28"/>
        </w:rPr>
        <w:t>отчетное значение следующего исследуемого фактора. Сравнение полученного ре</w:t>
      </w:r>
      <w:r w:rsidRPr="00FB1D15">
        <w:rPr>
          <w:sz w:val="28"/>
          <w:szCs w:val="28"/>
        </w:rPr>
        <w:t>зультата с предыдущим дает оценку влияния второго фактора.</w:t>
      </w:r>
    </w:p>
    <w:p w:rsidR="004F293D" w:rsidRPr="00FB1D15" w:rsidRDefault="004F293D" w:rsidP="00FB1D15">
      <w:pPr>
        <w:shd w:val="clear" w:color="auto" w:fill="FFFFFF"/>
        <w:spacing w:line="360" w:lineRule="auto"/>
        <w:ind w:left="29" w:right="82" w:firstLine="269"/>
        <w:jc w:val="both"/>
        <w:rPr>
          <w:sz w:val="28"/>
          <w:szCs w:val="28"/>
        </w:rPr>
      </w:pPr>
      <w:r w:rsidRPr="00FB1D15">
        <w:rPr>
          <w:spacing w:val="-3"/>
          <w:sz w:val="28"/>
          <w:szCs w:val="28"/>
        </w:rPr>
        <w:t xml:space="preserve">Процедура повторяется до тех пор, пока в исходную базовую формулу не будет </w:t>
      </w:r>
      <w:r w:rsidRPr="00FB1D15">
        <w:rPr>
          <w:sz w:val="28"/>
          <w:szCs w:val="28"/>
        </w:rPr>
        <w:t>подставлено фактическое значение последнего из факторов, введенных в модель.</w:t>
      </w:r>
    </w:p>
    <w:p w:rsidR="004F293D" w:rsidRPr="00FB1D15" w:rsidRDefault="004F293D" w:rsidP="00FB1D15">
      <w:pPr>
        <w:shd w:val="clear" w:color="auto" w:fill="FFFFFF"/>
        <w:spacing w:line="360" w:lineRule="auto"/>
        <w:ind w:left="29" w:right="72" w:firstLine="269"/>
        <w:jc w:val="both"/>
        <w:rPr>
          <w:sz w:val="28"/>
          <w:szCs w:val="28"/>
        </w:rPr>
      </w:pPr>
      <w:r w:rsidRPr="00FB1D15">
        <w:rPr>
          <w:sz w:val="28"/>
          <w:szCs w:val="28"/>
        </w:rPr>
        <w:t xml:space="preserve">При использовании метода цепных подстановок результаты во многом зависят </w:t>
      </w:r>
      <w:r w:rsidRPr="00FB1D15">
        <w:rPr>
          <w:spacing w:val="-1"/>
          <w:sz w:val="28"/>
          <w:szCs w:val="28"/>
        </w:rPr>
        <w:t>от последовательности подстановки факторов. Существует правило: сначала оцени</w:t>
      </w:r>
      <w:r w:rsidRPr="00FB1D15">
        <w:rPr>
          <w:spacing w:val="-1"/>
          <w:sz w:val="28"/>
          <w:szCs w:val="28"/>
        </w:rPr>
        <w:softHyphen/>
      </w:r>
      <w:r w:rsidRPr="00FB1D15">
        <w:rPr>
          <w:sz w:val="28"/>
          <w:szCs w:val="28"/>
        </w:rPr>
        <w:t>вается влияние количественных факторов, характеризующих влияние экстенсивно</w:t>
      </w:r>
      <w:r w:rsidRPr="00FB1D15">
        <w:rPr>
          <w:sz w:val="28"/>
          <w:szCs w:val="28"/>
        </w:rPr>
        <w:softHyphen/>
      </w:r>
      <w:r w:rsidRPr="00FB1D15">
        <w:rPr>
          <w:spacing w:val="-1"/>
          <w:sz w:val="28"/>
          <w:szCs w:val="28"/>
        </w:rPr>
        <w:t xml:space="preserve">сти, а затем — качественных факторов, характеризующих влияние интенсивности. </w:t>
      </w:r>
      <w:r w:rsidRPr="00FB1D15">
        <w:rPr>
          <w:sz w:val="28"/>
          <w:szCs w:val="28"/>
        </w:rPr>
        <w:t>Именно на качественные факторы ложится весь неразложимый остаток.</w:t>
      </w:r>
    </w:p>
    <w:p w:rsidR="004F293D" w:rsidRPr="00FB1D15" w:rsidRDefault="004F293D" w:rsidP="00FB1D15">
      <w:pPr>
        <w:shd w:val="clear" w:color="auto" w:fill="FFFFFF"/>
        <w:spacing w:line="360" w:lineRule="auto"/>
        <w:ind w:left="38" w:right="72" w:firstLine="264"/>
        <w:jc w:val="both"/>
        <w:rPr>
          <w:sz w:val="28"/>
          <w:szCs w:val="28"/>
        </w:rPr>
      </w:pPr>
      <w:r w:rsidRPr="00FB1D15">
        <w:rPr>
          <w:sz w:val="28"/>
          <w:szCs w:val="28"/>
        </w:rPr>
        <w:t xml:space="preserve">Изложим рассматриваемый метод в виде формул. Представим объем продукции </w:t>
      </w:r>
      <w:r w:rsidRPr="00FB1D15">
        <w:rPr>
          <w:spacing w:val="-5"/>
          <w:sz w:val="28"/>
          <w:szCs w:val="28"/>
        </w:rPr>
        <w:t>как произведение численности производственных работников (экстенсивный количест</w:t>
      </w:r>
      <w:r w:rsidRPr="00FB1D15">
        <w:rPr>
          <w:spacing w:val="-5"/>
          <w:sz w:val="28"/>
          <w:szCs w:val="28"/>
        </w:rPr>
        <w:softHyphen/>
      </w:r>
      <w:r w:rsidRPr="00FB1D15">
        <w:rPr>
          <w:spacing w:val="-2"/>
          <w:sz w:val="28"/>
          <w:szCs w:val="28"/>
        </w:rPr>
        <w:t>венный фактор) и производительности их труда (качественный интенсивный фактор).</w:t>
      </w:r>
    </w:p>
    <w:p w:rsidR="004F293D" w:rsidRPr="00FB1D15" w:rsidRDefault="004F293D" w:rsidP="00FB1D15">
      <w:pPr>
        <w:shd w:val="clear" w:color="auto" w:fill="FFFFFF"/>
        <w:spacing w:line="360" w:lineRule="auto"/>
        <w:ind w:left="307"/>
        <w:jc w:val="both"/>
        <w:rPr>
          <w:sz w:val="28"/>
          <w:szCs w:val="28"/>
        </w:rPr>
      </w:pPr>
      <w:r w:rsidRPr="00FB1D15">
        <w:rPr>
          <w:sz w:val="28"/>
          <w:szCs w:val="28"/>
        </w:rPr>
        <w:t>Базовое значение объема продукции равно</w:t>
      </w:r>
    </w:p>
    <w:p w:rsidR="004F293D" w:rsidRPr="00FB1D15" w:rsidRDefault="004F293D" w:rsidP="00FB1D15">
      <w:pPr>
        <w:shd w:val="clear" w:color="auto" w:fill="FFFFFF"/>
        <w:spacing w:line="360" w:lineRule="auto"/>
        <w:ind w:right="19"/>
        <w:jc w:val="both"/>
        <w:rPr>
          <w:sz w:val="28"/>
          <w:szCs w:val="28"/>
        </w:rPr>
      </w:pPr>
      <w:r w:rsidRPr="00FB1D15">
        <w:rPr>
          <w:spacing w:val="-3"/>
          <w:sz w:val="28"/>
          <w:szCs w:val="28"/>
          <w:lang w:val="en-US"/>
        </w:rPr>
        <w:t>N</w:t>
      </w:r>
      <w:r w:rsidRPr="00FB1D15">
        <w:rPr>
          <w:spacing w:val="-3"/>
          <w:sz w:val="28"/>
          <w:szCs w:val="28"/>
          <w:vertAlign w:val="subscript"/>
        </w:rPr>
        <w:t>о</w:t>
      </w:r>
      <w:r w:rsidRPr="00FB1D15">
        <w:rPr>
          <w:spacing w:val="-3"/>
          <w:sz w:val="28"/>
          <w:szCs w:val="28"/>
        </w:rPr>
        <w:t>=П</w:t>
      </w:r>
      <w:r w:rsidRPr="00FB1D15">
        <w:rPr>
          <w:spacing w:val="-3"/>
          <w:sz w:val="28"/>
          <w:szCs w:val="28"/>
          <w:vertAlign w:val="subscript"/>
        </w:rPr>
        <w:t>То</w:t>
      </w:r>
      <w:r w:rsidRPr="00FB1D15">
        <w:rPr>
          <w:spacing w:val="-3"/>
          <w:sz w:val="28"/>
          <w:szCs w:val="28"/>
          <w:lang w:val="en-US"/>
        </w:rPr>
        <w:t>T</w:t>
      </w:r>
      <w:r w:rsidRPr="00FB1D15">
        <w:rPr>
          <w:spacing w:val="-3"/>
          <w:sz w:val="28"/>
          <w:szCs w:val="28"/>
          <w:vertAlign w:val="subscript"/>
        </w:rPr>
        <w:t>о</w:t>
      </w:r>
    </w:p>
    <w:p w:rsidR="004F293D" w:rsidRPr="00FB1D15" w:rsidRDefault="004F293D" w:rsidP="00FB1D15">
      <w:pPr>
        <w:shd w:val="clear" w:color="auto" w:fill="FFFFFF"/>
        <w:spacing w:line="360" w:lineRule="auto"/>
        <w:ind w:left="43" w:right="77" w:firstLine="269"/>
        <w:jc w:val="both"/>
        <w:rPr>
          <w:sz w:val="28"/>
          <w:szCs w:val="28"/>
        </w:rPr>
      </w:pPr>
      <w:r w:rsidRPr="00FB1D15">
        <w:rPr>
          <w:spacing w:val="-3"/>
          <w:sz w:val="28"/>
          <w:szCs w:val="28"/>
        </w:rPr>
        <w:t>Сделаем первую подстановку — подставим в формулу фактическое значение ко</w:t>
      </w:r>
      <w:r w:rsidRPr="00FB1D15">
        <w:rPr>
          <w:spacing w:val="-3"/>
          <w:sz w:val="28"/>
          <w:szCs w:val="28"/>
        </w:rPr>
        <w:softHyphen/>
      </w:r>
      <w:r w:rsidRPr="00FB1D15">
        <w:rPr>
          <w:sz w:val="28"/>
          <w:szCs w:val="28"/>
        </w:rPr>
        <w:t>личественного фактора, т. е. численности работников</w:t>
      </w:r>
    </w:p>
    <w:p w:rsidR="004F293D" w:rsidRPr="00FB1D15" w:rsidRDefault="004F293D" w:rsidP="00FB1D15">
      <w:pPr>
        <w:shd w:val="clear" w:color="auto" w:fill="FFFFFF"/>
        <w:spacing w:line="360" w:lineRule="auto"/>
        <w:ind w:right="19"/>
        <w:jc w:val="both"/>
        <w:rPr>
          <w:sz w:val="28"/>
          <w:szCs w:val="28"/>
        </w:rPr>
      </w:pPr>
      <w:r w:rsidRPr="00FB1D15">
        <w:rPr>
          <w:spacing w:val="-3"/>
          <w:sz w:val="28"/>
          <w:szCs w:val="28"/>
          <w:lang w:val="en-US"/>
        </w:rPr>
        <w:t>N</w:t>
      </w:r>
      <w:r w:rsidRPr="00FB1D15">
        <w:rPr>
          <w:spacing w:val="-3"/>
          <w:sz w:val="28"/>
          <w:szCs w:val="28"/>
          <w:vertAlign w:val="subscript"/>
        </w:rPr>
        <w:t>ч</w:t>
      </w:r>
      <w:r w:rsidRPr="00FB1D15">
        <w:rPr>
          <w:spacing w:val="-3"/>
          <w:sz w:val="28"/>
          <w:szCs w:val="28"/>
        </w:rPr>
        <w:t>=П</w:t>
      </w:r>
      <w:r w:rsidRPr="00FB1D15">
        <w:rPr>
          <w:spacing w:val="-3"/>
          <w:sz w:val="28"/>
          <w:szCs w:val="28"/>
          <w:vertAlign w:val="subscript"/>
        </w:rPr>
        <w:t>То</w:t>
      </w:r>
      <w:r w:rsidRPr="00FB1D15">
        <w:rPr>
          <w:spacing w:val="-3"/>
          <w:sz w:val="28"/>
          <w:szCs w:val="28"/>
          <w:lang w:val="en-US"/>
        </w:rPr>
        <w:t>T</w:t>
      </w:r>
      <w:r w:rsidRPr="00FB1D15">
        <w:rPr>
          <w:spacing w:val="-3"/>
          <w:sz w:val="28"/>
          <w:szCs w:val="28"/>
          <w:vertAlign w:val="subscript"/>
        </w:rPr>
        <w:t>ф</w:t>
      </w:r>
    </w:p>
    <w:p w:rsidR="004F293D" w:rsidRPr="00FB1D15" w:rsidRDefault="004F293D" w:rsidP="00FB1D15">
      <w:pPr>
        <w:shd w:val="clear" w:color="auto" w:fill="FFFFFF"/>
        <w:tabs>
          <w:tab w:val="left" w:pos="6283"/>
        </w:tabs>
        <w:spacing w:line="360" w:lineRule="auto"/>
        <w:jc w:val="both"/>
        <w:rPr>
          <w:sz w:val="28"/>
          <w:szCs w:val="28"/>
        </w:rPr>
      </w:pPr>
      <w:r w:rsidRPr="00FB1D15">
        <w:rPr>
          <w:spacing w:val="-2"/>
          <w:sz w:val="28"/>
          <w:szCs w:val="28"/>
        </w:rPr>
        <w:t>Влияние изменения численности работников, или экстенсивного фактора на аб</w:t>
      </w:r>
      <w:r w:rsidRPr="00FB1D15">
        <w:rPr>
          <w:spacing w:val="-2"/>
          <w:sz w:val="28"/>
          <w:szCs w:val="28"/>
        </w:rPr>
        <w:softHyphen/>
      </w:r>
      <w:r w:rsidRPr="00FB1D15">
        <w:rPr>
          <w:sz w:val="28"/>
          <w:szCs w:val="28"/>
        </w:rPr>
        <w:t>солютное изменение объема продукции  определяется по выражению</w:t>
      </w:r>
    </w:p>
    <w:p w:rsidR="004F293D" w:rsidRPr="00FB1D15" w:rsidRDefault="004F293D" w:rsidP="00FB1D15">
      <w:pPr>
        <w:shd w:val="clear" w:color="auto" w:fill="FFFFFF"/>
        <w:tabs>
          <w:tab w:val="left" w:pos="6322"/>
        </w:tabs>
        <w:spacing w:line="360" w:lineRule="auto"/>
        <w:ind w:left="2707"/>
        <w:jc w:val="both"/>
        <w:rPr>
          <w:sz w:val="28"/>
          <w:szCs w:val="28"/>
        </w:rPr>
      </w:pPr>
      <w:r w:rsidRPr="00FB1D15">
        <w:rPr>
          <w:i/>
          <w:iCs/>
          <w:sz w:val="28"/>
          <w:szCs w:val="28"/>
        </w:rPr>
        <w:t>∆</w:t>
      </w:r>
      <w:r w:rsidRPr="00FB1D15">
        <w:rPr>
          <w:spacing w:val="-3"/>
          <w:sz w:val="28"/>
          <w:szCs w:val="28"/>
        </w:rPr>
        <w:t xml:space="preserve"> </w:t>
      </w:r>
      <w:r w:rsidRPr="00FB1D15">
        <w:rPr>
          <w:spacing w:val="-3"/>
          <w:sz w:val="28"/>
          <w:szCs w:val="28"/>
          <w:lang w:val="en-US"/>
        </w:rPr>
        <w:t>N</w:t>
      </w:r>
      <w:r w:rsidRPr="00FB1D15">
        <w:rPr>
          <w:spacing w:val="-3"/>
          <w:sz w:val="28"/>
          <w:szCs w:val="28"/>
          <w:vertAlign w:val="subscript"/>
        </w:rPr>
        <w:t xml:space="preserve">экст </w:t>
      </w:r>
      <w:r w:rsidRPr="00FB1D15">
        <w:rPr>
          <w:spacing w:val="-3"/>
          <w:sz w:val="28"/>
          <w:szCs w:val="28"/>
        </w:rPr>
        <w:t xml:space="preserve">= </w:t>
      </w:r>
      <w:r w:rsidRPr="00FB1D15">
        <w:rPr>
          <w:spacing w:val="-3"/>
          <w:sz w:val="28"/>
          <w:szCs w:val="28"/>
          <w:lang w:val="en-US"/>
        </w:rPr>
        <w:t>N</w:t>
      </w:r>
      <w:r w:rsidRPr="00FB1D15">
        <w:rPr>
          <w:spacing w:val="-3"/>
          <w:sz w:val="28"/>
          <w:szCs w:val="28"/>
          <w:vertAlign w:val="subscript"/>
        </w:rPr>
        <w:t>ч</w:t>
      </w:r>
      <w:r w:rsidRPr="00FB1D15">
        <w:rPr>
          <w:spacing w:val="-3"/>
          <w:sz w:val="28"/>
          <w:szCs w:val="28"/>
        </w:rPr>
        <w:t xml:space="preserve"> - </w:t>
      </w:r>
      <w:r w:rsidRPr="00FB1D15">
        <w:rPr>
          <w:spacing w:val="-3"/>
          <w:sz w:val="28"/>
          <w:szCs w:val="28"/>
          <w:lang w:val="en-US"/>
        </w:rPr>
        <w:t>N</w:t>
      </w:r>
      <w:r w:rsidRPr="00FB1D15">
        <w:rPr>
          <w:spacing w:val="-3"/>
          <w:sz w:val="28"/>
          <w:szCs w:val="28"/>
          <w:vertAlign w:val="subscript"/>
        </w:rPr>
        <w:t>о</w:t>
      </w:r>
      <w:r w:rsidRPr="00FB1D15">
        <w:rPr>
          <w:i/>
          <w:iCs/>
          <w:sz w:val="28"/>
          <w:szCs w:val="28"/>
        </w:rPr>
        <w:tab/>
      </w:r>
    </w:p>
    <w:p w:rsidR="004F293D" w:rsidRPr="00FB1D15" w:rsidRDefault="004F293D" w:rsidP="00FB1D15">
      <w:pPr>
        <w:shd w:val="clear" w:color="auto" w:fill="FFFFFF"/>
        <w:spacing w:line="360" w:lineRule="auto"/>
        <w:ind w:left="322"/>
        <w:jc w:val="both"/>
        <w:rPr>
          <w:sz w:val="28"/>
          <w:szCs w:val="28"/>
        </w:rPr>
      </w:pPr>
      <w:r w:rsidRPr="00FB1D15">
        <w:rPr>
          <w:sz w:val="28"/>
          <w:szCs w:val="28"/>
        </w:rPr>
        <w:t>То же в процентах к общему изменению объема продукции составит</w:t>
      </w:r>
    </w:p>
    <w:p w:rsidR="004F293D" w:rsidRPr="00FB1D15" w:rsidRDefault="004F293D" w:rsidP="00FB1D15">
      <w:pPr>
        <w:shd w:val="clear" w:color="auto" w:fill="FFFFFF"/>
        <w:spacing w:line="360" w:lineRule="auto"/>
        <w:ind w:right="67"/>
        <w:jc w:val="both"/>
        <w:rPr>
          <w:sz w:val="28"/>
          <w:szCs w:val="28"/>
        </w:rPr>
      </w:pPr>
      <w:r w:rsidRPr="00FB1D15">
        <w:rPr>
          <w:i/>
          <w:iCs/>
          <w:sz w:val="28"/>
          <w:szCs w:val="28"/>
        </w:rPr>
        <w:t>∆</w:t>
      </w:r>
      <w:r w:rsidRPr="00FB1D15">
        <w:rPr>
          <w:spacing w:val="-3"/>
          <w:sz w:val="28"/>
          <w:szCs w:val="28"/>
        </w:rPr>
        <w:t xml:space="preserve"> </w:t>
      </w:r>
      <w:r w:rsidRPr="00FB1D15">
        <w:rPr>
          <w:spacing w:val="-3"/>
          <w:sz w:val="28"/>
          <w:szCs w:val="28"/>
          <w:lang w:val="en-US"/>
        </w:rPr>
        <w:t>N</w:t>
      </w:r>
      <w:r w:rsidRPr="00FB1D15">
        <w:rPr>
          <w:spacing w:val="-3"/>
          <w:sz w:val="28"/>
          <w:szCs w:val="28"/>
          <w:vertAlign w:val="subscript"/>
        </w:rPr>
        <w:t>отн. экст.</w:t>
      </w:r>
      <w:r w:rsidRPr="00FB1D15">
        <w:rPr>
          <w:spacing w:val="-3"/>
          <w:sz w:val="28"/>
          <w:szCs w:val="28"/>
        </w:rPr>
        <w:t xml:space="preserve"> = </w:t>
      </w:r>
      <w:r w:rsidRPr="00FB1D15">
        <w:rPr>
          <w:i/>
          <w:iCs/>
          <w:sz w:val="28"/>
          <w:szCs w:val="28"/>
        </w:rPr>
        <w:t>∆</w:t>
      </w:r>
      <w:r w:rsidRPr="00FB1D15">
        <w:rPr>
          <w:spacing w:val="-3"/>
          <w:sz w:val="28"/>
          <w:szCs w:val="28"/>
        </w:rPr>
        <w:t xml:space="preserve"> </w:t>
      </w:r>
      <w:r w:rsidRPr="00FB1D15">
        <w:rPr>
          <w:spacing w:val="-3"/>
          <w:sz w:val="28"/>
          <w:szCs w:val="28"/>
          <w:lang w:val="en-US"/>
        </w:rPr>
        <w:t>N</w:t>
      </w:r>
      <w:r w:rsidRPr="00FB1D15">
        <w:rPr>
          <w:spacing w:val="-3"/>
          <w:sz w:val="28"/>
          <w:szCs w:val="28"/>
          <w:vertAlign w:val="subscript"/>
        </w:rPr>
        <w:t xml:space="preserve">экст </w:t>
      </w:r>
      <w:r w:rsidRPr="00FB1D15">
        <w:rPr>
          <w:sz w:val="28"/>
          <w:szCs w:val="28"/>
        </w:rPr>
        <w:t>/</w:t>
      </w:r>
      <w:r w:rsidRPr="00FB1D15">
        <w:rPr>
          <w:i/>
          <w:iCs/>
          <w:sz w:val="28"/>
          <w:szCs w:val="28"/>
        </w:rPr>
        <w:t>∆</w:t>
      </w:r>
      <w:r w:rsidRPr="00FB1D15">
        <w:rPr>
          <w:spacing w:val="-3"/>
          <w:sz w:val="28"/>
          <w:szCs w:val="28"/>
        </w:rPr>
        <w:t xml:space="preserve"> </w:t>
      </w:r>
      <w:r w:rsidRPr="00FB1D15">
        <w:rPr>
          <w:spacing w:val="-3"/>
          <w:sz w:val="28"/>
          <w:szCs w:val="28"/>
          <w:lang w:val="en-US"/>
        </w:rPr>
        <w:t>N</w:t>
      </w:r>
      <w:r w:rsidRPr="00FB1D15">
        <w:rPr>
          <w:spacing w:val="-3"/>
          <w:sz w:val="28"/>
          <w:szCs w:val="28"/>
          <w:vertAlign w:val="subscript"/>
        </w:rPr>
        <w:t xml:space="preserve">общ </w:t>
      </w:r>
      <w:r w:rsidRPr="00FB1D15">
        <w:rPr>
          <w:spacing w:val="-3"/>
          <w:sz w:val="28"/>
          <w:szCs w:val="28"/>
        </w:rPr>
        <w:t>*100%</w:t>
      </w:r>
    </w:p>
    <w:p w:rsidR="004F293D" w:rsidRPr="00FB1D15" w:rsidRDefault="004F293D" w:rsidP="00FB1D15">
      <w:pPr>
        <w:shd w:val="clear" w:color="auto" w:fill="FFFFFF"/>
        <w:spacing w:line="360" w:lineRule="auto"/>
        <w:ind w:right="494" w:firstLine="259"/>
        <w:jc w:val="both"/>
        <w:rPr>
          <w:sz w:val="28"/>
          <w:szCs w:val="28"/>
        </w:rPr>
      </w:pPr>
      <w:r w:rsidRPr="00FB1D15">
        <w:rPr>
          <w:spacing w:val="-3"/>
          <w:sz w:val="28"/>
          <w:szCs w:val="28"/>
        </w:rPr>
        <w:t xml:space="preserve">Этот показатель характеризует долю экстенсивных факторов в общем изменении </w:t>
      </w:r>
      <w:r w:rsidRPr="00FB1D15">
        <w:rPr>
          <w:sz w:val="28"/>
          <w:szCs w:val="28"/>
        </w:rPr>
        <w:t>анализируемого показатели</w:t>
      </w:r>
    </w:p>
    <w:p w:rsidR="004F293D" w:rsidRPr="00FB1D15" w:rsidRDefault="004F293D" w:rsidP="00FB1D15">
      <w:pPr>
        <w:shd w:val="clear" w:color="auto" w:fill="FFFFFF"/>
        <w:spacing w:line="360" w:lineRule="auto"/>
        <w:ind w:left="5" w:right="490" w:firstLine="259"/>
        <w:jc w:val="both"/>
        <w:rPr>
          <w:sz w:val="28"/>
          <w:szCs w:val="28"/>
        </w:rPr>
      </w:pPr>
      <w:r w:rsidRPr="00FB1D15">
        <w:rPr>
          <w:sz w:val="28"/>
          <w:szCs w:val="28"/>
        </w:rPr>
        <w:t>Осуществляем вторую подстановку в предыдущей формуле заменяем базовое значение качественного фактора  на фактическое:</w:t>
      </w:r>
    </w:p>
    <w:p w:rsidR="004F293D" w:rsidRPr="00FB1D15" w:rsidRDefault="004F293D" w:rsidP="00FB1D15">
      <w:pPr>
        <w:shd w:val="clear" w:color="auto" w:fill="FFFFFF"/>
        <w:spacing w:line="360" w:lineRule="auto"/>
        <w:ind w:right="19"/>
        <w:jc w:val="both"/>
        <w:rPr>
          <w:sz w:val="28"/>
          <w:szCs w:val="28"/>
        </w:rPr>
      </w:pPr>
      <w:r w:rsidRPr="00FB1D15">
        <w:rPr>
          <w:spacing w:val="-3"/>
          <w:sz w:val="28"/>
          <w:szCs w:val="28"/>
          <w:lang w:val="en-US"/>
        </w:rPr>
        <w:t>N</w:t>
      </w:r>
      <w:r w:rsidRPr="00FB1D15">
        <w:rPr>
          <w:spacing w:val="-3"/>
          <w:sz w:val="28"/>
          <w:szCs w:val="28"/>
          <w:vertAlign w:val="subscript"/>
        </w:rPr>
        <w:t>пт</w:t>
      </w:r>
      <w:r w:rsidRPr="00FB1D15">
        <w:rPr>
          <w:spacing w:val="-3"/>
          <w:sz w:val="28"/>
          <w:szCs w:val="28"/>
        </w:rPr>
        <w:t>=П</w:t>
      </w:r>
      <w:r w:rsidRPr="00FB1D15">
        <w:rPr>
          <w:spacing w:val="-3"/>
          <w:sz w:val="28"/>
          <w:szCs w:val="28"/>
          <w:vertAlign w:val="subscript"/>
        </w:rPr>
        <w:t>т1</w:t>
      </w:r>
      <w:r w:rsidRPr="00FB1D15">
        <w:rPr>
          <w:spacing w:val="-3"/>
          <w:sz w:val="28"/>
          <w:szCs w:val="28"/>
          <w:lang w:val="en-US"/>
        </w:rPr>
        <w:t>T</w:t>
      </w:r>
      <w:r w:rsidRPr="00FB1D15">
        <w:rPr>
          <w:spacing w:val="-3"/>
          <w:sz w:val="28"/>
          <w:szCs w:val="28"/>
          <w:vertAlign w:val="subscript"/>
        </w:rPr>
        <w:t>ф</w:t>
      </w:r>
    </w:p>
    <w:p w:rsidR="004F293D" w:rsidRPr="00FB1D15" w:rsidRDefault="004F293D" w:rsidP="00FB1D15">
      <w:pPr>
        <w:shd w:val="clear" w:color="auto" w:fill="FFFFFF"/>
        <w:spacing w:line="360" w:lineRule="auto"/>
        <w:ind w:left="5" w:right="490" w:firstLine="259"/>
        <w:jc w:val="both"/>
        <w:rPr>
          <w:sz w:val="28"/>
          <w:szCs w:val="28"/>
        </w:rPr>
      </w:pPr>
    </w:p>
    <w:p w:rsidR="004F293D" w:rsidRPr="00FB1D15" w:rsidRDefault="004F293D" w:rsidP="00FB1D15">
      <w:pPr>
        <w:shd w:val="clear" w:color="auto" w:fill="FFFFFF"/>
        <w:spacing w:line="360" w:lineRule="auto"/>
        <w:ind w:left="264"/>
        <w:jc w:val="both"/>
        <w:rPr>
          <w:sz w:val="28"/>
          <w:szCs w:val="28"/>
        </w:rPr>
      </w:pPr>
      <w:r w:rsidRPr="00FB1D15">
        <w:rPr>
          <w:sz w:val="28"/>
          <w:szCs w:val="28"/>
        </w:rPr>
        <w:t>То же в процентах к общему  изменению объема продукции составит:</w:t>
      </w:r>
    </w:p>
    <w:p w:rsidR="004F293D" w:rsidRPr="00FB1D15" w:rsidRDefault="004F293D" w:rsidP="00FB1D15">
      <w:pPr>
        <w:shd w:val="clear" w:color="auto" w:fill="FFFFFF"/>
        <w:spacing w:line="360" w:lineRule="auto"/>
        <w:ind w:right="67"/>
        <w:jc w:val="both"/>
        <w:rPr>
          <w:sz w:val="28"/>
          <w:szCs w:val="28"/>
        </w:rPr>
      </w:pPr>
      <w:r w:rsidRPr="00FB1D15">
        <w:rPr>
          <w:i/>
          <w:iCs/>
          <w:sz w:val="28"/>
          <w:szCs w:val="28"/>
        </w:rPr>
        <w:t>∆</w:t>
      </w:r>
      <w:r w:rsidRPr="00FB1D15">
        <w:rPr>
          <w:spacing w:val="-3"/>
          <w:sz w:val="28"/>
          <w:szCs w:val="28"/>
        </w:rPr>
        <w:t xml:space="preserve"> </w:t>
      </w:r>
      <w:r w:rsidRPr="00FB1D15">
        <w:rPr>
          <w:spacing w:val="-3"/>
          <w:sz w:val="28"/>
          <w:szCs w:val="28"/>
          <w:lang w:val="en-US"/>
        </w:rPr>
        <w:t>N</w:t>
      </w:r>
      <w:r w:rsidRPr="00FB1D15">
        <w:rPr>
          <w:spacing w:val="-3"/>
          <w:sz w:val="28"/>
          <w:szCs w:val="28"/>
          <w:vertAlign w:val="subscript"/>
        </w:rPr>
        <w:t>отн. инт.</w:t>
      </w:r>
      <w:r w:rsidRPr="00FB1D15">
        <w:rPr>
          <w:spacing w:val="-3"/>
          <w:sz w:val="28"/>
          <w:szCs w:val="28"/>
        </w:rPr>
        <w:t xml:space="preserve"> = </w:t>
      </w:r>
      <w:r w:rsidRPr="00FB1D15">
        <w:rPr>
          <w:i/>
          <w:iCs/>
          <w:sz w:val="28"/>
          <w:szCs w:val="28"/>
        </w:rPr>
        <w:t>∆</w:t>
      </w:r>
      <w:r w:rsidRPr="00FB1D15">
        <w:rPr>
          <w:spacing w:val="-3"/>
          <w:sz w:val="28"/>
          <w:szCs w:val="28"/>
        </w:rPr>
        <w:t xml:space="preserve"> </w:t>
      </w:r>
      <w:r w:rsidRPr="00FB1D15">
        <w:rPr>
          <w:spacing w:val="-3"/>
          <w:sz w:val="28"/>
          <w:szCs w:val="28"/>
          <w:lang w:val="en-US"/>
        </w:rPr>
        <w:t>N</w:t>
      </w:r>
      <w:r w:rsidRPr="00FB1D15">
        <w:rPr>
          <w:spacing w:val="-3"/>
          <w:sz w:val="28"/>
          <w:szCs w:val="28"/>
          <w:vertAlign w:val="subscript"/>
        </w:rPr>
        <w:t xml:space="preserve">инт </w:t>
      </w:r>
      <w:r w:rsidRPr="00FB1D15">
        <w:rPr>
          <w:sz w:val="28"/>
          <w:szCs w:val="28"/>
        </w:rPr>
        <w:t>/</w:t>
      </w:r>
      <w:r w:rsidRPr="00FB1D15">
        <w:rPr>
          <w:i/>
          <w:iCs/>
          <w:sz w:val="28"/>
          <w:szCs w:val="28"/>
        </w:rPr>
        <w:t>∆</w:t>
      </w:r>
      <w:r w:rsidRPr="00FB1D15">
        <w:rPr>
          <w:spacing w:val="-3"/>
          <w:sz w:val="28"/>
          <w:szCs w:val="28"/>
        </w:rPr>
        <w:t xml:space="preserve"> </w:t>
      </w:r>
      <w:r w:rsidRPr="00FB1D15">
        <w:rPr>
          <w:spacing w:val="-3"/>
          <w:sz w:val="28"/>
          <w:szCs w:val="28"/>
          <w:lang w:val="en-US"/>
        </w:rPr>
        <w:t>N</w:t>
      </w:r>
      <w:r w:rsidRPr="00FB1D15">
        <w:rPr>
          <w:spacing w:val="-3"/>
          <w:sz w:val="28"/>
          <w:szCs w:val="28"/>
          <w:vertAlign w:val="subscript"/>
        </w:rPr>
        <w:t xml:space="preserve">общ </w:t>
      </w:r>
      <w:r w:rsidRPr="00FB1D15">
        <w:rPr>
          <w:spacing w:val="-3"/>
          <w:sz w:val="28"/>
          <w:szCs w:val="28"/>
        </w:rPr>
        <w:t>*100%</w:t>
      </w:r>
    </w:p>
    <w:p w:rsidR="004F293D" w:rsidRPr="00FB1D15" w:rsidRDefault="004F293D" w:rsidP="00FB1D15">
      <w:pPr>
        <w:shd w:val="clear" w:color="auto" w:fill="FFFFFF"/>
        <w:spacing w:line="360" w:lineRule="auto"/>
        <w:ind w:left="10" w:right="480" w:firstLine="269"/>
        <w:jc w:val="both"/>
        <w:rPr>
          <w:sz w:val="28"/>
          <w:szCs w:val="28"/>
        </w:rPr>
      </w:pPr>
      <w:r w:rsidRPr="00FB1D15">
        <w:rPr>
          <w:spacing w:val="-3"/>
          <w:sz w:val="28"/>
          <w:szCs w:val="28"/>
        </w:rPr>
        <w:t xml:space="preserve">Этот показатель характеризует долю интенсивных факторов в общем изменении </w:t>
      </w:r>
      <w:r w:rsidRPr="00FB1D15">
        <w:rPr>
          <w:sz w:val="28"/>
          <w:szCs w:val="28"/>
        </w:rPr>
        <w:t>анализируемого показателя.</w:t>
      </w:r>
    </w:p>
    <w:p w:rsidR="004F293D" w:rsidRDefault="004F293D" w:rsidP="00FB1D15">
      <w:pPr>
        <w:shd w:val="clear" w:color="auto" w:fill="FFFFFF"/>
        <w:spacing w:line="360" w:lineRule="auto"/>
        <w:ind w:left="14" w:right="475" w:firstLine="264"/>
        <w:jc w:val="both"/>
        <w:rPr>
          <w:sz w:val="28"/>
          <w:szCs w:val="28"/>
        </w:rPr>
      </w:pPr>
      <w:r w:rsidRPr="00FB1D15">
        <w:rPr>
          <w:spacing w:val="-1"/>
          <w:sz w:val="28"/>
          <w:szCs w:val="28"/>
        </w:rPr>
        <w:t xml:space="preserve">Рассмотрим использование метода цепных подстановок на условном примере. </w:t>
      </w:r>
      <w:r w:rsidRPr="00FB1D15">
        <w:rPr>
          <w:sz w:val="28"/>
          <w:szCs w:val="28"/>
        </w:rPr>
        <w:t>Исходные данные для расчета приведены далее (табл. 2.10).</w:t>
      </w:r>
    </w:p>
    <w:p w:rsidR="00FB1D15" w:rsidRPr="00FB1D15" w:rsidRDefault="00FB1D15" w:rsidP="00FB1D15">
      <w:pPr>
        <w:shd w:val="clear" w:color="auto" w:fill="FFFFFF"/>
        <w:spacing w:line="360" w:lineRule="auto"/>
        <w:ind w:left="14" w:right="475" w:firstLine="264"/>
        <w:jc w:val="both"/>
        <w:rPr>
          <w:sz w:val="28"/>
          <w:szCs w:val="28"/>
        </w:rPr>
      </w:pPr>
    </w:p>
    <w:p w:rsidR="004F293D" w:rsidRPr="00FB1D15" w:rsidRDefault="004F293D" w:rsidP="00FB1D15">
      <w:pPr>
        <w:shd w:val="clear" w:color="auto" w:fill="FFFFFF"/>
        <w:spacing w:line="360" w:lineRule="auto"/>
        <w:ind w:right="470"/>
        <w:jc w:val="both"/>
        <w:rPr>
          <w:sz w:val="28"/>
          <w:szCs w:val="28"/>
        </w:rPr>
      </w:pPr>
      <w:r w:rsidRPr="00FB1D15">
        <w:rPr>
          <w:spacing w:val="-9"/>
          <w:sz w:val="28"/>
          <w:szCs w:val="28"/>
        </w:rPr>
        <w:t>Таблица  2.10</w:t>
      </w:r>
    </w:p>
    <w:p w:rsidR="004F293D" w:rsidRPr="00FB1D15" w:rsidRDefault="004F293D" w:rsidP="00FB1D15">
      <w:pPr>
        <w:shd w:val="clear" w:color="auto" w:fill="FFFFFF"/>
        <w:spacing w:line="360" w:lineRule="auto"/>
        <w:ind w:right="523"/>
        <w:jc w:val="both"/>
        <w:rPr>
          <w:sz w:val="28"/>
          <w:szCs w:val="28"/>
        </w:rPr>
      </w:pPr>
      <w:r w:rsidRPr="00FB1D15">
        <w:rPr>
          <w:spacing w:val="-10"/>
          <w:sz w:val="28"/>
          <w:szCs w:val="28"/>
        </w:rPr>
        <w:t>Исходные данные для расчета</w:t>
      </w:r>
    </w:p>
    <w:tbl>
      <w:tblPr>
        <w:tblW w:w="0" w:type="auto"/>
        <w:tblInd w:w="40" w:type="dxa"/>
        <w:tblLayout w:type="fixed"/>
        <w:tblCellMar>
          <w:left w:w="40" w:type="dxa"/>
          <w:right w:w="40" w:type="dxa"/>
        </w:tblCellMar>
        <w:tblLook w:val="0000" w:firstRow="0" w:lastRow="0" w:firstColumn="0" w:lastColumn="0" w:noHBand="0" w:noVBand="0"/>
      </w:tblPr>
      <w:tblGrid>
        <w:gridCol w:w="2832"/>
        <w:gridCol w:w="1618"/>
        <w:gridCol w:w="2143"/>
        <w:gridCol w:w="2700"/>
      </w:tblGrid>
      <w:tr w:rsidR="004F293D" w:rsidRPr="00FB1D15">
        <w:trPr>
          <w:trHeight w:hRule="exact" w:val="413"/>
        </w:trPr>
        <w:tc>
          <w:tcPr>
            <w:tcW w:w="2832" w:type="dxa"/>
            <w:tcBorders>
              <w:top w:val="single" w:sz="6" w:space="0" w:color="auto"/>
              <w:left w:val="single" w:sz="6" w:space="0" w:color="auto"/>
              <w:bottom w:val="single" w:sz="6" w:space="0" w:color="auto"/>
              <w:right w:val="single" w:sz="6" w:space="0" w:color="auto"/>
            </w:tcBorders>
            <w:shd w:val="clear" w:color="auto" w:fill="FFFFFF"/>
          </w:tcPr>
          <w:p w:rsidR="004F293D" w:rsidRPr="00FB1D15" w:rsidRDefault="004F293D" w:rsidP="00FB1D15">
            <w:pPr>
              <w:shd w:val="clear" w:color="auto" w:fill="FFFFFF"/>
              <w:spacing w:line="360" w:lineRule="auto"/>
              <w:ind w:left="984"/>
              <w:jc w:val="both"/>
              <w:rPr>
                <w:sz w:val="20"/>
                <w:szCs w:val="20"/>
              </w:rPr>
            </w:pPr>
            <w:r w:rsidRPr="00FB1D15">
              <w:rPr>
                <w:sz w:val="20"/>
                <w:szCs w:val="20"/>
              </w:rPr>
              <w:t>Показатели</w:t>
            </w:r>
          </w:p>
        </w:tc>
        <w:tc>
          <w:tcPr>
            <w:tcW w:w="1618" w:type="dxa"/>
            <w:tcBorders>
              <w:top w:val="single" w:sz="6" w:space="0" w:color="auto"/>
              <w:left w:val="single" w:sz="6" w:space="0" w:color="auto"/>
              <w:bottom w:val="single" w:sz="6" w:space="0" w:color="auto"/>
              <w:right w:val="single" w:sz="6" w:space="0" w:color="auto"/>
            </w:tcBorders>
            <w:shd w:val="clear" w:color="auto" w:fill="FFFFFF"/>
          </w:tcPr>
          <w:p w:rsidR="004F293D" w:rsidRPr="00FB1D15" w:rsidRDefault="004F293D" w:rsidP="00FB1D15">
            <w:pPr>
              <w:shd w:val="clear" w:color="auto" w:fill="FFFFFF"/>
              <w:spacing w:line="360" w:lineRule="auto"/>
              <w:ind w:firstLine="86"/>
              <w:jc w:val="both"/>
              <w:rPr>
                <w:sz w:val="20"/>
                <w:szCs w:val="20"/>
              </w:rPr>
            </w:pPr>
            <w:r w:rsidRPr="00FB1D15">
              <w:rPr>
                <w:sz w:val="20"/>
                <w:szCs w:val="20"/>
              </w:rPr>
              <w:t>Условные обозначения или  формула для расчета</w:t>
            </w:r>
          </w:p>
        </w:tc>
        <w:tc>
          <w:tcPr>
            <w:tcW w:w="2143" w:type="dxa"/>
            <w:tcBorders>
              <w:top w:val="single" w:sz="6" w:space="0" w:color="auto"/>
              <w:left w:val="single" w:sz="6" w:space="0" w:color="auto"/>
              <w:bottom w:val="single" w:sz="6" w:space="0" w:color="auto"/>
              <w:right w:val="single" w:sz="6" w:space="0" w:color="auto"/>
            </w:tcBorders>
            <w:shd w:val="clear" w:color="auto" w:fill="FFFFFF"/>
          </w:tcPr>
          <w:p w:rsidR="004F293D" w:rsidRPr="00FB1D15" w:rsidRDefault="004F293D" w:rsidP="00FB1D15">
            <w:pPr>
              <w:shd w:val="clear" w:color="auto" w:fill="FFFFFF"/>
              <w:spacing w:line="360" w:lineRule="auto"/>
              <w:jc w:val="both"/>
              <w:rPr>
                <w:sz w:val="20"/>
                <w:szCs w:val="20"/>
              </w:rPr>
            </w:pPr>
            <w:r w:rsidRPr="00FB1D15">
              <w:rPr>
                <w:sz w:val="20"/>
                <w:szCs w:val="20"/>
              </w:rPr>
              <w:t>Базовый период</w:t>
            </w:r>
          </w:p>
        </w:tc>
        <w:tc>
          <w:tcPr>
            <w:tcW w:w="2700" w:type="dxa"/>
            <w:tcBorders>
              <w:top w:val="single" w:sz="6" w:space="0" w:color="auto"/>
              <w:left w:val="single" w:sz="6" w:space="0" w:color="auto"/>
              <w:bottom w:val="single" w:sz="6" w:space="0" w:color="auto"/>
              <w:right w:val="single" w:sz="6" w:space="0" w:color="auto"/>
            </w:tcBorders>
            <w:shd w:val="clear" w:color="auto" w:fill="FFFFFF"/>
          </w:tcPr>
          <w:p w:rsidR="004F293D" w:rsidRPr="00FB1D15" w:rsidRDefault="004F293D" w:rsidP="00FB1D15">
            <w:pPr>
              <w:shd w:val="clear" w:color="auto" w:fill="FFFFFF"/>
              <w:spacing w:line="360" w:lineRule="auto"/>
              <w:jc w:val="both"/>
              <w:rPr>
                <w:sz w:val="20"/>
                <w:szCs w:val="20"/>
              </w:rPr>
            </w:pPr>
            <w:r w:rsidRPr="00FB1D15">
              <w:rPr>
                <w:sz w:val="20"/>
                <w:szCs w:val="20"/>
              </w:rPr>
              <w:t>Отчетный  пери</w:t>
            </w:r>
            <w:r w:rsidRPr="00FB1D15">
              <w:rPr>
                <w:sz w:val="20"/>
                <w:szCs w:val="20"/>
              </w:rPr>
              <w:softHyphen/>
              <w:t>од</w:t>
            </w:r>
          </w:p>
        </w:tc>
      </w:tr>
      <w:tr w:rsidR="004F293D" w:rsidRPr="00FB1D15">
        <w:trPr>
          <w:trHeight w:hRule="exact" w:val="847"/>
        </w:trPr>
        <w:tc>
          <w:tcPr>
            <w:tcW w:w="2832" w:type="dxa"/>
            <w:tcBorders>
              <w:top w:val="single" w:sz="6" w:space="0" w:color="auto"/>
              <w:left w:val="single" w:sz="6" w:space="0" w:color="auto"/>
              <w:bottom w:val="single" w:sz="6" w:space="0" w:color="auto"/>
              <w:right w:val="single" w:sz="6" w:space="0" w:color="auto"/>
            </w:tcBorders>
            <w:shd w:val="clear" w:color="auto" w:fill="FFFFFF"/>
          </w:tcPr>
          <w:p w:rsidR="004F293D" w:rsidRPr="00FB1D15" w:rsidRDefault="004F293D" w:rsidP="00FB1D15">
            <w:pPr>
              <w:shd w:val="clear" w:color="auto" w:fill="FFFFFF"/>
              <w:spacing w:line="360" w:lineRule="auto"/>
              <w:jc w:val="both"/>
              <w:rPr>
                <w:sz w:val="20"/>
                <w:szCs w:val="20"/>
              </w:rPr>
            </w:pPr>
            <w:r w:rsidRPr="00FB1D15">
              <w:rPr>
                <w:sz w:val="20"/>
                <w:szCs w:val="20"/>
              </w:rPr>
              <w:t>Объем продукции, тыс. руб.</w:t>
            </w:r>
          </w:p>
        </w:tc>
        <w:tc>
          <w:tcPr>
            <w:tcW w:w="1618" w:type="dxa"/>
            <w:tcBorders>
              <w:top w:val="single" w:sz="6" w:space="0" w:color="auto"/>
              <w:left w:val="single" w:sz="6" w:space="0" w:color="auto"/>
              <w:bottom w:val="single" w:sz="6" w:space="0" w:color="auto"/>
              <w:right w:val="single" w:sz="6" w:space="0" w:color="auto"/>
            </w:tcBorders>
            <w:shd w:val="clear" w:color="auto" w:fill="FFFFFF"/>
          </w:tcPr>
          <w:p w:rsidR="004F293D" w:rsidRPr="00FB1D15" w:rsidRDefault="004F293D" w:rsidP="00FB1D15">
            <w:pPr>
              <w:shd w:val="clear" w:color="auto" w:fill="FFFFFF"/>
              <w:spacing w:line="360" w:lineRule="auto"/>
              <w:ind w:left="653"/>
              <w:jc w:val="both"/>
              <w:rPr>
                <w:sz w:val="20"/>
                <w:szCs w:val="20"/>
              </w:rPr>
            </w:pPr>
            <w:r w:rsidRPr="00FB1D15">
              <w:rPr>
                <w:sz w:val="20"/>
                <w:szCs w:val="20"/>
                <w:lang w:val="en-US"/>
              </w:rPr>
              <w:t>N</w:t>
            </w:r>
          </w:p>
        </w:tc>
        <w:tc>
          <w:tcPr>
            <w:tcW w:w="2143" w:type="dxa"/>
            <w:tcBorders>
              <w:top w:val="single" w:sz="6" w:space="0" w:color="auto"/>
              <w:left w:val="single" w:sz="6" w:space="0" w:color="auto"/>
              <w:bottom w:val="single" w:sz="6" w:space="0" w:color="auto"/>
              <w:right w:val="single" w:sz="6" w:space="0" w:color="auto"/>
            </w:tcBorders>
            <w:shd w:val="clear" w:color="auto" w:fill="FFFFFF"/>
          </w:tcPr>
          <w:p w:rsidR="004F293D" w:rsidRPr="00FB1D15" w:rsidRDefault="004F293D" w:rsidP="00FB1D15">
            <w:pPr>
              <w:shd w:val="clear" w:color="auto" w:fill="FFFFFF"/>
              <w:spacing w:line="360" w:lineRule="auto"/>
              <w:jc w:val="both"/>
              <w:rPr>
                <w:sz w:val="20"/>
                <w:szCs w:val="20"/>
              </w:rPr>
            </w:pPr>
            <w:r w:rsidRPr="00FB1D15">
              <w:rPr>
                <w:sz w:val="20"/>
                <w:szCs w:val="20"/>
              </w:rPr>
              <w:t>48 500</w:t>
            </w:r>
          </w:p>
        </w:tc>
        <w:tc>
          <w:tcPr>
            <w:tcW w:w="2700" w:type="dxa"/>
            <w:tcBorders>
              <w:top w:val="single" w:sz="6" w:space="0" w:color="auto"/>
              <w:left w:val="single" w:sz="6" w:space="0" w:color="auto"/>
              <w:bottom w:val="single" w:sz="6" w:space="0" w:color="auto"/>
              <w:right w:val="single" w:sz="6" w:space="0" w:color="auto"/>
            </w:tcBorders>
            <w:shd w:val="clear" w:color="auto" w:fill="FFFFFF"/>
          </w:tcPr>
          <w:p w:rsidR="004F293D" w:rsidRPr="00FB1D15" w:rsidRDefault="004F293D" w:rsidP="00FB1D15">
            <w:pPr>
              <w:shd w:val="clear" w:color="auto" w:fill="FFFFFF"/>
              <w:spacing w:line="360" w:lineRule="auto"/>
              <w:jc w:val="both"/>
              <w:rPr>
                <w:sz w:val="20"/>
                <w:szCs w:val="20"/>
              </w:rPr>
            </w:pPr>
            <w:r w:rsidRPr="00FB1D15">
              <w:rPr>
                <w:sz w:val="20"/>
                <w:szCs w:val="20"/>
              </w:rPr>
              <w:t>51313</w:t>
            </w:r>
          </w:p>
        </w:tc>
      </w:tr>
      <w:tr w:rsidR="004F293D" w:rsidRPr="00FB1D15">
        <w:trPr>
          <w:trHeight w:hRule="exact" w:val="368"/>
        </w:trPr>
        <w:tc>
          <w:tcPr>
            <w:tcW w:w="2832" w:type="dxa"/>
            <w:tcBorders>
              <w:top w:val="single" w:sz="6" w:space="0" w:color="auto"/>
              <w:left w:val="single" w:sz="6" w:space="0" w:color="auto"/>
              <w:bottom w:val="single" w:sz="6" w:space="0" w:color="auto"/>
              <w:right w:val="single" w:sz="6" w:space="0" w:color="auto"/>
            </w:tcBorders>
            <w:shd w:val="clear" w:color="auto" w:fill="FFFFFF"/>
          </w:tcPr>
          <w:p w:rsidR="004F293D" w:rsidRPr="00FB1D15" w:rsidRDefault="004F293D" w:rsidP="00FB1D15">
            <w:pPr>
              <w:shd w:val="clear" w:color="auto" w:fill="FFFFFF"/>
              <w:spacing w:line="360" w:lineRule="auto"/>
              <w:jc w:val="both"/>
              <w:rPr>
                <w:sz w:val="20"/>
                <w:szCs w:val="20"/>
              </w:rPr>
            </w:pPr>
            <w:r w:rsidRPr="00FB1D15">
              <w:rPr>
                <w:sz w:val="20"/>
                <w:szCs w:val="20"/>
              </w:rPr>
              <w:t>Производственный  персонал, чел.</w:t>
            </w:r>
          </w:p>
        </w:tc>
        <w:tc>
          <w:tcPr>
            <w:tcW w:w="1618" w:type="dxa"/>
            <w:tcBorders>
              <w:top w:val="single" w:sz="6" w:space="0" w:color="auto"/>
              <w:left w:val="single" w:sz="6" w:space="0" w:color="auto"/>
              <w:bottom w:val="single" w:sz="6" w:space="0" w:color="auto"/>
              <w:right w:val="single" w:sz="6" w:space="0" w:color="auto"/>
            </w:tcBorders>
            <w:shd w:val="clear" w:color="auto" w:fill="FFFFFF"/>
          </w:tcPr>
          <w:p w:rsidR="004F293D" w:rsidRPr="00FB1D15" w:rsidRDefault="004F293D" w:rsidP="00FB1D15">
            <w:pPr>
              <w:shd w:val="clear" w:color="auto" w:fill="FFFFFF"/>
              <w:spacing w:line="360" w:lineRule="auto"/>
              <w:ind w:left="682"/>
              <w:jc w:val="both"/>
              <w:rPr>
                <w:sz w:val="20"/>
                <w:szCs w:val="20"/>
              </w:rPr>
            </w:pPr>
            <w:r w:rsidRPr="00FB1D15">
              <w:rPr>
                <w:sz w:val="20"/>
                <w:szCs w:val="20"/>
                <w:lang w:val="en-US"/>
              </w:rPr>
              <w:t>T</w:t>
            </w:r>
          </w:p>
        </w:tc>
        <w:tc>
          <w:tcPr>
            <w:tcW w:w="2143" w:type="dxa"/>
            <w:tcBorders>
              <w:top w:val="single" w:sz="6" w:space="0" w:color="auto"/>
              <w:left w:val="single" w:sz="6" w:space="0" w:color="auto"/>
              <w:bottom w:val="single" w:sz="6" w:space="0" w:color="auto"/>
              <w:right w:val="single" w:sz="6" w:space="0" w:color="auto"/>
            </w:tcBorders>
            <w:shd w:val="clear" w:color="auto" w:fill="FFFFFF"/>
          </w:tcPr>
          <w:p w:rsidR="004F293D" w:rsidRPr="00FB1D15" w:rsidRDefault="004F293D" w:rsidP="00FB1D15">
            <w:pPr>
              <w:shd w:val="clear" w:color="auto" w:fill="FFFFFF"/>
              <w:spacing w:line="360" w:lineRule="auto"/>
              <w:jc w:val="both"/>
              <w:rPr>
                <w:sz w:val="20"/>
                <w:szCs w:val="20"/>
              </w:rPr>
            </w:pPr>
            <w:r w:rsidRPr="00FB1D15">
              <w:rPr>
                <w:sz w:val="20"/>
                <w:szCs w:val="20"/>
              </w:rPr>
              <w:t>250</w:t>
            </w:r>
          </w:p>
        </w:tc>
        <w:tc>
          <w:tcPr>
            <w:tcW w:w="2700" w:type="dxa"/>
            <w:tcBorders>
              <w:top w:val="single" w:sz="6" w:space="0" w:color="auto"/>
              <w:left w:val="single" w:sz="6" w:space="0" w:color="auto"/>
              <w:bottom w:val="single" w:sz="6" w:space="0" w:color="auto"/>
              <w:right w:val="single" w:sz="6" w:space="0" w:color="auto"/>
            </w:tcBorders>
            <w:shd w:val="clear" w:color="auto" w:fill="FFFFFF"/>
          </w:tcPr>
          <w:p w:rsidR="004F293D" w:rsidRPr="00FB1D15" w:rsidRDefault="004F293D" w:rsidP="00FB1D15">
            <w:pPr>
              <w:shd w:val="clear" w:color="auto" w:fill="FFFFFF"/>
              <w:spacing w:line="360" w:lineRule="auto"/>
              <w:jc w:val="both"/>
              <w:rPr>
                <w:sz w:val="20"/>
                <w:szCs w:val="20"/>
              </w:rPr>
            </w:pPr>
            <w:r w:rsidRPr="00FB1D15">
              <w:rPr>
                <w:sz w:val="20"/>
                <w:szCs w:val="20"/>
              </w:rPr>
              <w:t>253</w:t>
            </w:r>
          </w:p>
        </w:tc>
      </w:tr>
      <w:tr w:rsidR="004F293D" w:rsidRPr="00FB1D15">
        <w:trPr>
          <w:trHeight w:hRule="exact" w:val="406"/>
        </w:trPr>
        <w:tc>
          <w:tcPr>
            <w:tcW w:w="2832" w:type="dxa"/>
            <w:tcBorders>
              <w:top w:val="single" w:sz="6" w:space="0" w:color="auto"/>
              <w:left w:val="single" w:sz="6" w:space="0" w:color="auto"/>
              <w:bottom w:val="single" w:sz="6" w:space="0" w:color="auto"/>
              <w:right w:val="single" w:sz="6" w:space="0" w:color="auto"/>
            </w:tcBorders>
            <w:shd w:val="clear" w:color="auto" w:fill="FFFFFF"/>
          </w:tcPr>
          <w:p w:rsidR="004F293D" w:rsidRPr="00FB1D15" w:rsidRDefault="004F293D" w:rsidP="00FB1D15">
            <w:pPr>
              <w:shd w:val="clear" w:color="auto" w:fill="FFFFFF"/>
              <w:spacing w:line="360" w:lineRule="auto"/>
              <w:jc w:val="both"/>
              <w:rPr>
                <w:sz w:val="20"/>
                <w:szCs w:val="20"/>
              </w:rPr>
            </w:pPr>
            <w:r w:rsidRPr="00FB1D15">
              <w:rPr>
                <w:sz w:val="20"/>
                <w:szCs w:val="20"/>
              </w:rPr>
              <w:t>Расчетные показатели</w:t>
            </w:r>
          </w:p>
        </w:tc>
        <w:tc>
          <w:tcPr>
            <w:tcW w:w="1618" w:type="dxa"/>
            <w:tcBorders>
              <w:top w:val="single" w:sz="6" w:space="0" w:color="auto"/>
              <w:left w:val="single" w:sz="6" w:space="0" w:color="auto"/>
              <w:bottom w:val="single" w:sz="6" w:space="0" w:color="auto"/>
              <w:right w:val="single" w:sz="6" w:space="0" w:color="auto"/>
            </w:tcBorders>
            <w:shd w:val="clear" w:color="auto" w:fill="FFFFFF"/>
          </w:tcPr>
          <w:p w:rsidR="004F293D" w:rsidRPr="00FB1D15" w:rsidRDefault="004F293D" w:rsidP="00FB1D15">
            <w:pPr>
              <w:shd w:val="clear" w:color="auto" w:fill="FFFFFF"/>
              <w:spacing w:line="360" w:lineRule="auto"/>
              <w:jc w:val="both"/>
              <w:rPr>
                <w:sz w:val="20"/>
                <w:szCs w:val="20"/>
              </w:rPr>
            </w:pPr>
          </w:p>
        </w:tc>
        <w:tc>
          <w:tcPr>
            <w:tcW w:w="2143" w:type="dxa"/>
            <w:tcBorders>
              <w:top w:val="single" w:sz="6" w:space="0" w:color="auto"/>
              <w:left w:val="single" w:sz="6" w:space="0" w:color="auto"/>
              <w:bottom w:val="single" w:sz="6" w:space="0" w:color="auto"/>
              <w:right w:val="single" w:sz="6" w:space="0" w:color="auto"/>
            </w:tcBorders>
            <w:shd w:val="clear" w:color="auto" w:fill="FFFFFF"/>
          </w:tcPr>
          <w:p w:rsidR="004F293D" w:rsidRPr="00FB1D15" w:rsidRDefault="004F293D" w:rsidP="00FB1D15">
            <w:pPr>
              <w:shd w:val="clear" w:color="auto" w:fill="FFFFFF"/>
              <w:spacing w:line="360" w:lineRule="auto"/>
              <w:jc w:val="both"/>
              <w:rPr>
                <w:sz w:val="20"/>
                <w:szCs w:val="20"/>
              </w:rPr>
            </w:pPr>
          </w:p>
        </w:tc>
        <w:tc>
          <w:tcPr>
            <w:tcW w:w="2700" w:type="dxa"/>
            <w:tcBorders>
              <w:top w:val="single" w:sz="6" w:space="0" w:color="auto"/>
              <w:left w:val="single" w:sz="6" w:space="0" w:color="auto"/>
              <w:bottom w:val="single" w:sz="6" w:space="0" w:color="auto"/>
              <w:right w:val="single" w:sz="6" w:space="0" w:color="auto"/>
            </w:tcBorders>
            <w:shd w:val="clear" w:color="auto" w:fill="FFFFFF"/>
          </w:tcPr>
          <w:p w:rsidR="004F293D" w:rsidRPr="00FB1D15" w:rsidRDefault="004F293D" w:rsidP="00FB1D15">
            <w:pPr>
              <w:shd w:val="clear" w:color="auto" w:fill="FFFFFF"/>
              <w:spacing w:line="360" w:lineRule="auto"/>
              <w:jc w:val="both"/>
              <w:rPr>
                <w:sz w:val="20"/>
                <w:szCs w:val="20"/>
              </w:rPr>
            </w:pPr>
          </w:p>
        </w:tc>
      </w:tr>
      <w:tr w:rsidR="004F293D" w:rsidRPr="00FB1D15">
        <w:trPr>
          <w:trHeight w:hRule="exact" w:val="404"/>
        </w:trPr>
        <w:tc>
          <w:tcPr>
            <w:tcW w:w="2832" w:type="dxa"/>
            <w:tcBorders>
              <w:top w:val="single" w:sz="6" w:space="0" w:color="auto"/>
              <w:left w:val="single" w:sz="6" w:space="0" w:color="auto"/>
              <w:bottom w:val="single" w:sz="6" w:space="0" w:color="auto"/>
              <w:right w:val="single" w:sz="6" w:space="0" w:color="auto"/>
            </w:tcBorders>
            <w:shd w:val="clear" w:color="auto" w:fill="FFFFFF"/>
          </w:tcPr>
          <w:p w:rsidR="004F293D" w:rsidRPr="00FB1D15" w:rsidRDefault="004F293D" w:rsidP="00FB1D15">
            <w:pPr>
              <w:shd w:val="clear" w:color="auto" w:fill="FFFFFF"/>
              <w:spacing w:line="360" w:lineRule="auto"/>
              <w:jc w:val="both"/>
              <w:rPr>
                <w:sz w:val="20"/>
                <w:szCs w:val="20"/>
              </w:rPr>
            </w:pPr>
            <w:r w:rsidRPr="00FB1D15">
              <w:rPr>
                <w:sz w:val="20"/>
                <w:szCs w:val="20"/>
              </w:rPr>
              <w:t>Производительность труда, тыс. руб./чел</w:t>
            </w:r>
          </w:p>
        </w:tc>
        <w:tc>
          <w:tcPr>
            <w:tcW w:w="1618" w:type="dxa"/>
            <w:tcBorders>
              <w:top w:val="single" w:sz="6" w:space="0" w:color="auto"/>
              <w:left w:val="single" w:sz="6" w:space="0" w:color="auto"/>
              <w:bottom w:val="single" w:sz="6" w:space="0" w:color="auto"/>
              <w:right w:val="single" w:sz="6" w:space="0" w:color="auto"/>
            </w:tcBorders>
            <w:shd w:val="clear" w:color="auto" w:fill="FFFFFF"/>
          </w:tcPr>
          <w:p w:rsidR="004F293D" w:rsidRPr="00FB1D15" w:rsidRDefault="004F293D" w:rsidP="00FB1D15">
            <w:pPr>
              <w:shd w:val="clear" w:color="auto" w:fill="FFFFFF"/>
              <w:spacing w:line="360" w:lineRule="auto"/>
              <w:ind w:left="422"/>
              <w:jc w:val="both"/>
              <w:rPr>
                <w:sz w:val="20"/>
                <w:szCs w:val="20"/>
                <w:lang w:val="en-US"/>
              </w:rPr>
            </w:pPr>
            <w:r w:rsidRPr="00FB1D15">
              <w:rPr>
                <w:spacing w:val="-3"/>
                <w:sz w:val="20"/>
                <w:szCs w:val="20"/>
              </w:rPr>
              <w:t>П</w:t>
            </w:r>
            <w:r w:rsidRPr="00FB1D15">
              <w:rPr>
                <w:spacing w:val="-3"/>
                <w:sz w:val="20"/>
                <w:szCs w:val="20"/>
                <w:vertAlign w:val="subscript"/>
              </w:rPr>
              <w:t xml:space="preserve">т </w:t>
            </w:r>
            <w:r w:rsidRPr="00FB1D15">
              <w:rPr>
                <w:sz w:val="20"/>
                <w:szCs w:val="20"/>
              </w:rPr>
              <w:t>=</w:t>
            </w:r>
            <w:r w:rsidRPr="00FB1D15">
              <w:rPr>
                <w:sz w:val="20"/>
                <w:szCs w:val="20"/>
                <w:lang w:val="en-US"/>
              </w:rPr>
              <w:t>N/T</w:t>
            </w:r>
          </w:p>
        </w:tc>
        <w:tc>
          <w:tcPr>
            <w:tcW w:w="2143" w:type="dxa"/>
            <w:tcBorders>
              <w:top w:val="single" w:sz="6" w:space="0" w:color="auto"/>
              <w:left w:val="single" w:sz="6" w:space="0" w:color="auto"/>
              <w:bottom w:val="single" w:sz="6" w:space="0" w:color="auto"/>
              <w:right w:val="single" w:sz="6" w:space="0" w:color="auto"/>
            </w:tcBorders>
            <w:shd w:val="clear" w:color="auto" w:fill="FFFFFF"/>
          </w:tcPr>
          <w:p w:rsidR="004F293D" w:rsidRPr="00FB1D15" w:rsidRDefault="004F293D" w:rsidP="00FB1D15">
            <w:pPr>
              <w:shd w:val="clear" w:color="auto" w:fill="FFFFFF"/>
              <w:spacing w:line="360" w:lineRule="auto"/>
              <w:jc w:val="both"/>
              <w:rPr>
                <w:sz w:val="20"/>
                <w:szCs w:val="20"/>
              </w:rPr>
            </w:pPr>
            <w:r w:rsidRPr="00FB1D15">
              <w:rPr>
                <w:sz w:val="20"/>
                <w:szCs w:val="20"/>
              </w:rPr>
              <w:t>194,000</w:t>
            </w:r>
          </w:p>
        </w:tc>
        <w:tc>
          <w:tcPr>
            <w:tcW w:w="2700" w:type="dxa"/>
            <w:tcBorders>
              <w:top w:val="single" w:sz="6" w:space="0" w:color="auto"/>
              <w:left w:val="single" w:sz="6" w:space="0" w:color="auto"/>
              <w:bottom w:val="single" w:sz="6" w:space="0" w:color="auto"/>
              <w:right w:val="single" w:sz="6" w:space="0" w:color="auto"/>
            </w:tcBorders>
            <w:shd w:val="clear" w:color="auto" w:fill="FFFFFF"/>
          </w:tcPr>
          <w:p w:rsidR="004F293D" w:rsidRPr="00FB1D15" w:rsidRDefault="004F293D" w:rsidP="00FB1D15">
            <w:pPr>
              <w:shd w:val="clear" w:color="auto" w:fill="FFFFFF"/>
              <w:spacing w:line="360" w:lineRule="auto"/>
              <w:jc w:val="both"/>
              <w:rPr>
                <w:sz w:val="20"/>
                <w:szCs w:val="20"/>
              </w:rPr>
            </w:pPr>
            <w:r w:rsidRPr="00FB1D15">
              <w:rPr>
                <w:sz w:val="20"/>
                <w:szCs w:val="20"/>
              </w:rPr>
              <w:t>202,818</w:t>
            </w:r>
          </w:p>
        </w:tc>
      </w:tr>
    </w:tbl>
    <w:p w:rsidR="00FB1D15" w:rsidRDefault="00FB1D15" w:rsidP="00FB1D15">
      <w:pPr>
        <w:shd w:val="clear" w:color="auto" w:fill="FFFFFF"/>
        <w:spacing w:line="360" w:lineRule="auto"/>
        <w:ind w:left="14" w:right="461" w:firstLine="278"/>
        <w:jc w:val="both"/>
        <w:rPr>
          <w:spacing w:val="-3"/>
          <w:sz w:val="28"/>
          <w:szCs w:val="28"/>
        </w:rPr>
      </w:pPr>
    </w:p>
    <w:p w:rsidR="004F293D" w:rsidRPr="00FB1D15" w:rsidRDefault="004F293D" w:rsidP="00FB1D15">
      <w:pPr>
        <w:shd w:val="clear" w:color="auto" w:fill="FFFFFF"/>
        <w:spacing w:line="360" w:lineRule="auto"/>
        <w:ind w:left="14" w:right="461" w:firstLine="278"/>
        <w:jc w:val="both"/>
        <w:rPr>
          <w:sz w:val="28"/>
          <w:szCs w:val="28"/>
        </w:rPr>
      </w:pPr>
      <w:r w:rsidRPr="00FB1D15">
        <w:rPr>
          <w:spacing w:val="-3"/>
          <w:sz w:val="28"/>
          <w:szCs w:val="28"/>
        </w:rPr>
        <w:t>В нашем примере первая подстановка дает оценку влияния экстенсивного фак</w:t>
      </w:r>
      <w:r w:rsidRPr="00FB1D15">
        <w:rPr>
          <w:spacing w:val="-3"/>
          <w:sz w:val="28"/>
          <w:szCs w:val="28"/>
        </w:rPr>
        <w:softHyphen/>
      </w:r>
      <w:r w:rsidRPr="00FB1D15">
        <w:rPr>
          <w:sz w:val="28"/>
          <w:szCs w:val="28"/>
        </w:rPr>
        <w:t>тора—изменения численности работников:</w:t>
      </w:r>
    </w:p>
    <w:p w:rsidR="004F293D" w:rsidRPr="00FB1D15" w:rsidRDefault="004F293D" w:rsidP="00FB1D15">
      <w:pPr>
        <w:shd w:val="clear" w:color="auto" w:fill="FFFFFF"/>
        <w:spacing w:line="360" w:lineRule="auto"/>
        <w:ind w:right="490"/>
        <w:jc w:val="both"/>
        <w:rPr>
          <w:sz w:val="28"/>
          <w:szCs w:val="28"/>
        </w:rPr>
      </w:pPr>
      <w:r w:rsidRPr="00FB1D15">
        <w:rPr>
          <w:spacing w:val="-3"/>
          <w:sz w:val="28"/>
          <w:szCs w:val="28"/>
          <w:lang w:val="en-US"/>
        </w:rPr>
        <w:t>N</w:t>
      </w:r>
      <w:r w:rsidRPr="00FB1D15">
        <w:rPr>
          <w:spacing w:val="-3"/>
          <w:sz w:val="28"/>
          <w:szCs w:val="28"/>
          <w:vertAlign w:val="subscript"/>
        </w:rPr>
        <w:t>т</w:t>
      </w:r>
      <w:r w:rsidRPr="00FB1D15">
        <w:rPr>
          <w:spacing w:val="-3"/>
          <w:sz w:val="28"/>
          <w:szCs w:val="28"/>
        </w:rPr>
        <w:t xml:space="preserve"> </w:t>
      </w:r>
      <w:r w:rsidRPr="00FB1D15">
        <w:rPr>
          <w:sz w:val="28"/>
          <w:szCs w:val="28"/>
        </w:rPr>
        <w:t>=253*</w:t>
      </w:r>
      <w:r w:rsidRPr="00FB1D15">
        <w:rPr>
          <w:spacing w:val="-3"/>
          <w:sz w:val="28"/>
          <w:szCs w:val="28"/>
        </w:rPr>
        <w:t>194 = 49 082 тыс. руб.;</w:t>
      </w:r>
    </w:p>
    <w:p w:rsidR="004F293D" w:rsidRPr="00FB1D15" w:rsidRDefault="004F293D" w:rsidP="00FB1D15">
      <w:pPr>
        <w:shd w:val="clear" w:color="auto" w:fill="FFFFFF"/>
        <w:tabs>
          <w:tab w:val="left" w:pos="7088"/>
        </w:tabs>
        <w:spacing w:line="360" w:lineRule="auto"/>
        <w:ind w:right="16"/>
        <w:jc w:val="both"/>
        <w:rPr>
          <w:sz w:val="28"/>
          <w:szCs w:val="28"/>
        </w:rPr>
      </w:pPr>
      <w:r w:rsidRPr="00FB1D15">
        <w:rPr>
          <w:i/>
          <w:iCs/>
          <w:sz w:val="28"/>
          <w:szCs w:val="28"/>
        </w:rPr>
        <w:t>∆</w:t>
      </w:r>
      <w:r w:rsidRPr="00FB1D15">
        <w:rPr>
          <w:spacing w:val="-3"/>
          <w:sz w:val="28"/>
          <w:szCs w:val="28"/>
        </w:rPr>
        <w:t xml:space="preserve"> </w:t>
      </w:r>
      <w:r w:rsidRPr="00FB1D15">
        <w:rPr>
          <w:spacing w:val="-3"/>
          <w:sz w:val="28"/>
          <w:szCs w:val="28"/>
          <w:lang w:val="en-US"/>
        </w:rPr>
        <w:t>N</w:t>
      </w:r>
      <w:r w:rsidRPr="00FB1D15">
        <w:rPr>
          <w:spacing w:val="-3"/>
          <w:sz w:val="28"/>
          <w:szCs w:val="28"/>
          <w:vertAlign w:val="subscript"/>
        </w:rPr>
        <w:t>экст</w:t>
      </w:r>
      <w:r w:rsidRPr="00FB1D15">
        <w:rPr>
          <w:spacing w:val="-2"/>
          <w:sz w:val="28"/>
          <w:szCs w:val="28"/>
        </w:rPr>
        <w:t xml:space="preserve"> = 49 082 - 48 500 = 582 тыс. руб.;</w:t>
      </w:r>
    </w:p>
    <w:p w:rsidR="004F293D" w:rsidRPr="00FB1D15" w:rsidRDefault="004F293D" w:rsidP="00FB1D15">
      <w:pPr>
        <w:shd w:val="clear" w:color="auto" w:fill="FFFFFF"/>
        <w:spacing w:line="360" w:lineRule="auto"/>
        <w:jc w:val="both"/>
        <w:rPr>
          <w:sz w:val="28"/>
          <w:szCs w:val="28"/>
        </w:rPr>
      </w:pPr>
      <w:r w:rsidRPr="00FB1D15">
        <w:rPr>
          <w:i/>
          <w:iCs/>
          <w:sz w:val="28"/>
          <w:szCs w:val="28"/>
        </w:rPr>
        <w:t>∆</w:t>
      </w:r>
      <w:r w:rsidRPr="00FB1D15">
        <w:rPr>
          <w:spacing w:val="-3"/>
          <w:sz w:val="28"/>
          <w:szCs w:val="28"/>
        </w:rPr>
        <w:t xml:space="preserve"> </w:t>
      </w:r>
      <w:r w:rsidRPr="00FB1D15">
        <w:rPr>
          <w:spacing w:val="-3"/>
          <w:sz w:val="28"/>
          <w:szCs w:val="28"/>
          <w:lang w:val="en-US"/>
        </w:rPr>
        <w:t>N</w:t>
      </w:r>
      <w:r w:rsidRPr="00FB1D15">
        <w:rPr>
          <w:spacing w:val="-3"/>
          <w:sz w:val="28"/>
          <w:szCs w:val="28"/>
          <w:vertAlign w:val="subscript"/>
        </w:rPr>
        <w:t xml:space="preserve">отн. экст. </w:t>
      </w:r>
      <w:r w:rsidRPr="00FB1D15">
        <w:rPr>
          <w:spacing w:val="-2"/>
          <w:sz w:val="28"/>
          <w:szCs w:val="28"/>
        </w:rPr>
        <w:t>= 582 /</w:t>
      </w:r>
      <w:r w:rsidRPr="00FB1D15">
        <w:rPr>
          <w:sz w:val="28"/>
          <w:szCs w:val="28"/>
        </w:rPr>
        <w:t>(51313-48 500)*100=  582/2813*100 = 20,7%</w:t>
      </w:r>
    </w:p>
    <w:p w:rsidR="004F293D" w:rsidRPr="00FB1D15" w:rsidRDefault="004F293D" w:rsidP="00FB1D15">
      <w:pPr>
        <w:shd w:val="clear" w:color="auto" w:fill="FFFFFF"/>
        <w:spacing w:line="360" w:lineRule="auto"/>
        <w:jc w:val="both"/>
        <w:rPr>
          <w:sz w:val="28"/>
          <w:szCs w:val="28"/>
        </w:rPr>
      </w:pPr>
      <w:r w:rsidRPr="00FB1D15">
        <w:rPr>
          <w:sz w:val="28"/>
          <w:szCs w:val="28"/>
        </w:rPr>
        <w:t>Вторая подстановка оценивает влияние изменения производительности труда, т. е. фактора интенсивности:</w:t>
      </w:r>
    </w:p>
    <w:p w:rsidR="004F293D" w:rsidRPr="00FB1D15" w:rsidRDefault="004F293D" w:rsidP="00FB1D15">
      <w:pPr>
        <w:shd w:val="clear" w:color="auto" w:fill="FFFFFF"/>
        <w:spacing w:line="360" w:lineRule="auto"/>
        <w:ind w:right="456"/>
        <w:jc w:val="both"/>
        <w:rPr>
          <w:sz w:val="28"/>
          <w:szCs w:val="28"/>
        </w:rPr>
      </w:pPr>
      <w:r w:rsidRPr="00FB1D15">
        <w:rPr>
          <w:spacing w:val="-3"/>
          <w:sz w:val="28"/>
          <w:szCs w:val="28"/>
          <w:lang w:val="en-US"/>
        </w:rPr>
        <w:t>N</w:t>
      </w:r>
      <w:r w:rsidRPr="00FB1D15">
        <w:rPr>
          <w:spacing w:val="-3"/>
          <w:sz w:val="28"/>
          <w:szCs w:val="28"/>
          <w:vertAlign w:val="subscript"/>
        </w:rPr>
        <w:t>пт</w:t>
      </w:r>
      <w:r w:rsidRPr="00FB1D15">
        <w:rPr>
          <w:spacing w:val="-6"/>
          <w:sz w:val="28"/>
          <w:szCs w:val="28"/>
        </w:rPr>
        <w:t xml:space="preserve"> = 253 *202,818 = 51  313 тыс. руб.;</w:t>
      </w:r>
    </w:p>
    <w:p w:rsidR="004F293D" w:rsidRPr="00FB1D15" w:rsidRDefault="004F293D" w:rsidP="00FB1D15">
      <w:pPr>
        <w:shd w:val="clear" w:color="auto" w:fill="FFFFFF"/>
        <w:spacing w:line="360" w:lineRule="auto"/>
        <w:ind w:right="451"/>
        <w:jc w:val="both"/>
        <w:rPr>
          <w:sz w:val="28"/>
          <w:szCs w:val="28"/>
        </w:rPr>
      </w:pPr>
      <w:r w:rsidRPr="00FB1D15">
        <w:rPr>
          <w:i/>
          <w:iCs/>
          <w:sz w:val="28"/>
          <w:szCs w:val="28"/>
        </w:rPr>
        <w:t>∆</w:t>
      </w:r>
      <w:r w:rsidRPr="00FB1D15">
        <w:rPr>
          <w:spacing w:val="-3"/>
          <w:sz w:val="28"/>
          <w:szCs w:val="28"/>
        </w:rPr>
        <w:t xml:space="preserve"> </w:t>
      </w:r>
      <w:r w:rsidRPr="00FB1D15">
        <w:rPr>
          <w:spacing w:val="-3"/>
          <w:sz w:val="28"/>
          <w:szCs w:val="28"/>
          <w:lang w:val="en-US"/>
        </w:rPr>
        <w:t>N</w:t>
      </w:r>
      <w:r w:rsidRPr="00FB1D15">
        <w:rPr>
          <w:spacing w:val="-3"/>
          <w:sz w:val="28"/>
          <w:szCs w:val="28"/>
          <w:vertAlign w:val="subscript"/>
        </w:rPr>
        <w:t xml:space="preserve">инт </w:t>
      </w:r>
      <w:r w:rsidRPr="00FB1D15">
        <w:rPr>
          <w:spacing w:val="-6"/>
          <w:sz w:val="28"/>
          <w:szCs w:val="28"/>
        </w:rPr>
        <w:t xml:space="preserve">= </w:t>
      </w:r>
      <w:r w:rsidRPr="00FB1D15">
        <w:rPr>
          <w:spacing w:val="-7"/>
          <w:sz w:val="28"/>
          <w:szCs w:val="28"/>
        </w:rPr>
        <w:t>51 313 - 49 082 = 2231 тыс. руб.;</w:t>
      </w:r>
    </w:p>
    <w:p w:rsidR="004F293D" w:rsidRPr="00FB1D15" w:rsidRDefault="004F293D" w:rsidP="00FB1D15">
      <w:pPr>
        <w:shd w:val="clear" w:color="auto" w:fill="FFFFFF"/>
        <w:spacing w:line="360" w:lineRule="auto"/>
        <w:ind w:right="437"/>
        <w:jc w:val="both"/>
        <w:rPr>
          <w:sz w:val="28"/>
          <w:szCs w:val="28"/>
        </w:rPr>
      </w:pPr>
      <w:r w:rsidRPr="00FB1D15">
        <w:rPr>
          <w:i/>
          <w:iCs/>
          <w:sz w:val="28"/>
          <w:szCs w:val="28"/>
        </w:rPr>
        <w:t>∆</w:t>
      </w:r>
      <w:r w:rsidRPr="00FB1D15">
        <w:rPr>
          <w:spacing w:val="-3"/>
          <w:sz w:val="28"/>
          <w:szCs w:val="28"/>
        </w:rPr>
        <w:t xml:space="preserve"> </w:t>
      </w:r>
      <w:r w:rsidRPr="00FB1D15">
        <w:rPr>
          <w:spacing w:val="-3"/>
          <w:sz w:val="28"/>
          <w:szCs w:val="28"/>
          <w:lang w:val="en-US"/>
        </w:rPr>
        <w:t>N</w:t>
      </w:r>
      <w:r w:rsidRPr="00FB1D15">
        <w:rPr>
          <w:spacing w:val="-3"/>
          <w:sz w:val="28"/>
          <w:szCs w:val="28"/>
          <w:vertAlign w:val="subscript"/>
        </w:rPr>
        <w:t>отн. инт</w:t>
      </w:r>
      <w:r w:rsidRPr="00FB1D15">
        <w:rPr>
          <w:spacing w:val="-8"/>
          <w:sz w:val="28"/>
          <w:szCs w:val="28"/>
        </w:rPr>
        <w:t xml:space="preserve"> = 2231/(51 313 - 48 500) *100 = 79,3%.</w:t>
      </w:r>
    </w:p>
    <w:p w:rsidR="004F293D" w:rsidRPr="00FB1D15" w:rsidRDefault="004F293D" w:rsidP="00FB1D15">
      <w:pPr>
        <w:shd w:val="clear" w:color="auto" w:fill="FFFFFF"/>
        <w:spacing w:line="360" w:lineRule="auto"/>
        <w:ind w:left="34" w:right="427" w:firstLine="278"/>
        <w:jc w:val="both"/>
        <w:rPr>
          <w:sz w:val="28"/>
          <w:szCs w:val="28"/>
        </w:rPr>
      </w:pPr>
      <w:r w:rsidRPr="00FB1D15">
        <w:rPr>
          <w:sz w:val="28"/>
          <w:szCs w:val="28"/>
        </w:rPr>
        <w:t>Преобразование основного алгоритма метода цепных подстановок позволяет де</w:t>
      </w:r>
      <w:r w:rsidRPr="00FB1D15">
        <w:rPr>
          <w:sz w:val="28"/>
          <w:szCs w:val="28"/>
        </w:rPr>
        <w:softHyphen/>
        <w:t>лать расчеты, используя не абсолютные значения факторов, а их приращения. При этом получают сразу изменение результирующего фактора.</w:t>
      </w:r>
    </w:p>
    <w:p w:rsidR="004F293D" w:rsidRPr="00FB1D15" w:rsidRDefault="004F293D" w:rsidP="00FB1D15">
      <w:pPr>
        <w:shd w:val="clear" w:color="auto" w:fill="FFFFFF"/>
        <w:spacing w:line="360" w:lineRule="auto"/>
        <w:ind w:left="317"/>
        <w:jc w:val="both"/>
        <w:rPr>
          <w:sz w:val="28"/>
          <w:szCs w:val="28"/>
        </w:rPr>
      </w:pPr>
      <w:r w:rsidRPr="00FB1D15">
        <w:rPr>
          <w:sz w:val="28"/>
          <w:szCs w:val="28"/>
        </w:rPr>
        <w:t>При этом применяются следующие правила:</w:t>
      </w:r>
    </w:p>
    <w:p w:rsidR="004F293D" w:rsidRPr="00FB1D15" w:rsidRDefault="004F293D" w:rsidP="00FB1D15">
      <w:pPr>
        <w:widowControl w:val="0"/>
        <w:numPr>
          <w:ilvl w:val="0"/>
          <w:numId w:val="3"/>
        </w:numPr>
        <w:shd w:val="clear" w:color="auto" w:fill="FFFFFF"/>
        <w:tabs>
          <w:tab w:val="left" w:pos="562"/>
        </w:tabs>
        <w:autoSpaceDE w:val="0"/>
        <w:autoSpaceDN w:val="0"/>
        <w:adjustRightInd w:val="0"/>
        <w:spacing w:line="360" w:lineRule="auto"/>
        <w:ind w:left="34" w:right="432" w:firstLine="278"/>
        <w:jc w:val="both"/>
        <w:rPr>
          <w:spacing w:val="-15"/>
          <w:sz w:val="28"/>
          <w:szCs w:val="28"/>
        </w:rPr>
      </w:pPr>
      <w:r w:rsidRPr="00FB1D15">
        <w:rPr>
          <w:sz w:val="28"/>
          <w:szCs w:val="28"/>
        </w:rPr>
        <w:t>при определении величины количественного фактора приращение этого фак</w:t>
      </w:r>
      <w:r w:rsidRPr="00FB1D15">
        <w:rPr>
          <w:sz w:val="28"/>
          <w:szCs w:val="28"/>
        </w:rPr>
        <w:softHyphen/>
        <w:t>тора умножается на величину базового качественного фактора;</w:t>
      </w:r>
    </w:p>
    <w:p w:rsidR="004F293D" w:rsidRPr="00FB1D15" w:rsidRDefault="004F293D" w:rsidP="00FB1D15">
      <w:pPr>
        <w:widowControl w:val="0"/>
        <w:numPr>
          <w:ilvl w:val="0"/>
          <w:numId w:val="3"/>
        </w:numPr>
        <w:shd w:val="clear" w:color="auto" w:fill="FFFFFF"/>
        <w:tabs>
          <w:tab w:val="left" w:pos="562"/>
        </w:tabs>
        <w:autoSpaceDE w:val="0"/>
        <w:autoSpaceDN w:val="0"/>
        <w:adjustRightInd w:val="0"/>
        <w:spacing w:line="360" w:lineRule="auto"/>
        <w:ind w:left="34" w:right="432" w:firstLine="278"/>
        <w:jc w:val="both"/>
        <w:rPr>
          <w:spacing w:val="-11"/>
          <w:sz w:val="28"/>
          <w:szCs w:val="28"/>
        </w:rPr>
      </w:pPr>
      <w:r w:rsidRPr="00FB1D15">
        <w:rPr>
          <w:sz w:val="28"/>
          <w:szCs w:val="28"/>
        </w:rPr>
        <w:t>при определении влияния качественного фактора его приращение умножает</w:t>
      </w:r>
      <w:r w:rsidRPr="00FB1D15">
        <w:rPr>
          <w:sz w:val="28"/>
          <w:szCs w:val="28"/>
        </w:rPr>
        <w:softHyphen/>
        <w:t>ся на отчетное значение количественного фактора.</w:t>
      </w:r>
    </w:p>
    <w:p w:rsidR="004F293D" w:rsidRPr="00FB1D15" w:rsidRDefault="004F293D" w:rsidP="00FB1D15">
      <w:pPr>
        <w:shd w:val="clear" w:color="auto" w:fill="FFFFFF"/>
        <w:spacing w:line="360" w:lineRule="auto"/>
        <w:ind w:left="317"/>
        <w:jc w:val="both"/>
        <w:rPr>
          <w:spacing w:val="-3"/>
          <w:sz w:val="28"/>
          <w:szCs w:val="28"/>
          <w:vertAlign w:val="subscript"/>
        </w:rPr>
      </w:pPr>
      <w:r w:rsidRPr="00FB1D15">
        <w:rPr>
          <w:spacing w:val="-3"/>
          <w:sz w:val="28"/>
          <w:szCs w:val="28"/>
        </w:rPr>
        <w:t>∆</w:t>
      </w:r>
      <w:r w:rsidRPr="00FB1D15">
        <w:rPr>
          <w:spacing w:val="-3"/>
          <w:sz w:val="28"/>
          <w:szCs w:val="28"/>
          <w:lang w:val="en-US"/>
        </w:rPr>
        <w:t>N</w:t>
      </w:r>
      <w:r w:rsidRPr="00FB1D15">
        <w:rPr>
          <w:spacing w:val="-3"/>
          <w:sz w:val="28"/>
          <w:szCs w:val="28"/>
          <w:vertAlign w:val="subscript"/>
        </w:rPr>
        <w:t>т</w:t>
      </w:r>
      <w:r w:rsidRPr="00FB1D15">
        <w:rPr>
          <w:spacing w:val="-3"/>
          <w:sz w:val="28"/>
          <w:szCs w:val="28"/>
        </w:rPr>
        <w:t xml:space="preserve"> </w:t>
      </w:r>
      <w:r w:rsidRPr="00FB1D15">
        <w:rPr>
          <w:sz w:val="28"/>
          <w:szCs w:val="28"/>
        </w:rPr>
        <w:t>= (</w:t>
      </w:r>
      <w:r w:rsidRPr="00FB1D15">
        <w:rPr>
          <w:spacing w:val="-3"/>
          <w:sz w:val="28"/>
          <w:szCs w:val="28"/>
        </w:rPr>
        <w:t xml:space="preserve"> </w:t>
      </w:r>
      <w:r w:rsidRPr="00FB1D15">
        <w:rPr>
          <w:spacing w:val="-3"/>
          <w:sz w:val="28"/>
          <w:szCs w:val="28"/>
          <w:lang w:val="en-US"/>
        </w:rPr>
        <w:t>T</w:t>
      </w:r>
      <w:r w:rsidRPr="00FB1D15">
        <w:rPr>
          <w:spacing w:val="-3"/>
          <w:sz w:val="28"/>
          <w:szCs w:val="28"/>
          <w:vertAlign w:val="subscript"/>
        </w:rPr>
        <w:t>1</w:t>
      </w:r>
      <w:r w:rsidRPr="00FB1D15">
        <w:rPr>
          <w:spacing w:val="-3"/>
          <w:sz w:val="28"/>
          <w:szCs w:val="28"/>
        </w:rPr>
        <w:t xml:space="preserve"> </w:t>
      </w:r>
      <w:r w:rsidRPr="00FB1D15">
        <w:rPr>
          <w:spacing w:val="-3"/>
          <w:sz w:val="28"/>
          <w:szCs w:val="28"/>
          <w:lang w:val="en-US"/>
        </w:rPr>
        <w:t>T</w:t>
      </w:r>
      <w:r w:rsidRPr="00FB1D15">
        <w:rPr>
          <w:spacing w:val="-3"/>
          <w:sz w:val="28"/>
          <w:szCs w:val="28"/>
          <w:vertAlign w:val="subscript"/>
        </w:rPr>
        <w:t xml:space="preserve">0 </w:t>
      </w:r>
      <w:r w:rsidRPr="00FB1D15">
        <w:rPr>
          <w:spacing w:val="-8"/>
          <w:sz w:val="28"/>
          <w:szCs w:val="28"/>
        </w:rPr>
        <w:t>)</w:t>
      </w:r>
      <w:r w:rsidRPr="00FB1D15">
        <w:rPr>
          <w:spacing w:val="-3"/>
          <w:sz w:val="28"/>
          <w:szCs w:val="28"/>
          <w:vertAlign w:val="subscript"/>
        </w:rPr>
        <w:t xml:space="preserve"> </w:t>
      </w:r>
      <w:r w:rsidRPr="00FB1D15">
        <w:rPr>
          <w:spacing w:val="-3"/>
          <w:sz w:val="28"/>
          <w:szCs w:val="28"/>
        </w:rPr>
        <w:t>П</w:t>
      </w:r>
      <w:r w:rsidRPr="00FB1D15">
        <w:rPr>
          <w:spacing w:val="-3"/>
          <w:sz w:val="28"/>
          <w:szCs w:val="28"/>
          <w:vertAlign w:val="subscript"/>
        </w:rPr>
        <w:t xml:space="preserve">То </w:t>
      </w:r>
      <w:r w:rsidRPr="00FB1D15">
        <w:rPr>
          <w:spacing w:val="-8"/>
          <w:sz w:val="28"/>
          <w:szCs w:val="28"/>
        </w:rPr>
        <w:t>= ∆</w:t>
      </w:r>
      <w:r w:rsidRPr="00FB1D15">
        <w:rPr>
          <w:spacing w:val="-3"/>
          <w:sz w:val="28"/>
          <w:szCs w:val="28"/>
        </w:rPr>
        <w:t xml:space="preserve"> </w:t>
      </w:r>
      <w:r w:rsidRPr="00FB1D15">
        <w:rPr>
          <w:spacing w:val="-3"/>
          <w:sz w:val="28"/>
          <w:szCs w:val="28"/>
          <w:lang w:val="en-US"/>
        </w:rPr>
        <w:t>T</w:t>
      </w:r>
      <w:r w:rsidRPr="00FB1D15">
        <w:rPr>
          <w:spacing w:val="-3"/>
          <w:sz w:val="28"/>
          <w:szCs w:val="28"/>
        </w:rPr>
        <w:t xml:space="preserve"> П</w:t>
      </w:r>
      <w:r w:rsidRPr="00FB1D15">
        <w:rPr>
          <w:spacing w:val="-3"/>
          <w:sz w:val="28"/>
          <w:szCs w:val="28"/>
          <w:vertAlign w:val="subscript"/>
        </w:rPr>
        <w:t>То</w:t>
      </w:r>
    </w:p>
    <w:p w:rsidR="004F293D" w:rsidRPr="00FB1D15" w:rsidRDefault="004F293D" w:rsidP="00FB1D15">
      <w:pPr>
        <w:shd w:val="clear" w:color="auto" w:fill="FFFFFF"/>
        <w:spacing w:line="360" w:lineRule="auto"/>
        <w:ind w:left="317"/>
        <w:jc w:val="both"/>
        <w:rPr>
          <w:spacing w:val="-3"/>
          <w:sz w:val="28"/>
          <w:szCs w:val="28"/>
          <w:vertAlign w:val="subscript"/>
        </w:rPr>
      </w:pPr>
      <w:r w:rsidRPr="00FB1D15">
        <w:rPr>
          <w:spacing w:val="-3"/>
          <w:sz w:val="28"/>
          <w:szCs w:val="28"/>
          <w:vertAlign w:val="subscript"/>
        </w:rPr>
        <w:t>и</w:t>
      </w:r>
    </w:p>
    <w:p w:rsidR="004F293D" w:rsidRPr="00FB1D15" w:rsidRDefault="004F293D" w:rsidP="00FB1D15">
      <w:pPr>
        <w:shd w:val="clear" w:color="auto" w:fill="FFFFFF"/>
        <w:spacing w:line="360" w:lineRule="auto"/>
        <w:ind w:left="317"/>
        <w:jc w:val="both"/>
        <w:rPr>
          <w:spacing w:val="-3"/>
          <w:sz w:val="28"/>
          <w:szCs w:val="28"/>
          <w:vertAlign w:val="subscript"/>
        </w:rPr>
      </w:pPr>
      <w:r w:rsidRPr="00FB1D15">
        <w:rPr>
          <w:spacing w:val="-3"/>
          <w:sz w:val="28"/>
          <w:szCs w:val="28"/>
        </w:rPr>
        <w:t>∆</w:t>
      </w:r>
      <w:r w:rsidRPr="00FB1D15">
        <w:rPr>
          <w:spacing w:val="-3"/>
          <w:sz w:val="28"/>
          <w:szCs w:val="28"/>
          <w:lang w:val="en-US"/>
        </w:rPr>
        <w:t>N</w:t>
      </w:r>
      <w:r w:rsidRPr="00FB1D15">
        <w:rPr>
          <w:spacing w:val="-3"/>
          <w:sz w:val="28"/>
          <w:szCs w:val="28"/>
          <w:vertAlign w:val="subscript"/>
        </w:rPr>
        <w:t xml:space="preserve">пт </w:t>
      </w:r>
      <w:r w:rsidRPr="00FB1D15">
        <w:rPr>
          <w:sz w:val="28"/>
          <w:szCs w:val="28"/>
        </w:rPr>
        <w:t>=(</w:t>
      </w:r>
      <w:r w:rsidRPr="00FB1D15">
        <w:rPr>
          <w:spacing w:val="-3"/>
          <w:sz w:val="28"/>
          <w:szCs w:val="28"/>
        </w:rPr>
        <w:t xml:space="preserve"> П</w:t>
      </w:r>
      <w:r w:rsidRPr="00FB1D15">
        <w:rPr>
          <w:spacing w:val="-3"/>
          <w:sz w:val="28"/>
          <w:szCs w:val="28"/>
          <w:vertAlign w:val="subscript"/>
        </w:rPr>
        <w:t>Т1</w:t>
      </w:r>
      <w:r w:rsidRPr="00FB1D15">
        <w:rPr>
          <w:spacing w:val="-3"/>
          <w:sz w:val="28"/>
          <w:szCs w:val="28"/>
        </w:rPr>
        <w:t xml:space="preserve"> П</w:t>
      </w:r>
      <w:r w:rsidRPr="00FB1D15">
        <w:rPr>
          <w:spacing w:val="-3"/>
          <w:sz w:val="28"/>
          <w:szCs w:val="28"/>
          <w:vertAlign w:val="subscript"/>
        </w:rPr>
        <w:t>То</w:t>
      </w:r>
      <w:r w:rsidRPr="00FB1D15">
        <w:rPr>
          <w:spacing w:val="-3"/>
          <w:sz w:val="28"/>
          <w:szCs w:val="28"/>
        </w:rPr>
        <w:t xml:space="preserve"> </w:t>
      </w:r>
      <w:r w:rsidRPr="00FB1D15">
        <w:rPr>
          <w:spacing w:val="-3"/>
          <w:sz w:val="28"/>
          <w:szCs w:val="28"/>
          <w:vertAlign w:val="subscript"/>
        </w:rPr>
        <w:t xml:space="preserve"> </w:t>
      </w:r>
      <w:r w:rsidRPr="00FB1D15">
        <w:rPr>
          <w:spacing w:val="-8"/>
          <w:sz w:val="28"/>
          <w:szCs w:val="28"/>
        </w:rPr>
        <w:t>)</w:t>
      </w:r>
      <w:r w:rsidRPr="00FB1D15">
        <w:rPr>
          <w:spacing w:val="-3"/>
          <w:sz w:val="28"/>
          <w:szCs w:val="28"/>
        </w:rPr>
        <w:t xml:space="preserve"> </w:t>
      </w:r>
      <w:r w:rsidRPr="00FB1D15">
        <w:rPr>
          <w:spacing w:val="-3"/>
          <w:sz w:val="28"/>
          <w:szCs w:val="28"/>
          <w:lang w:val="en-US"/>
        </w:rPr>
        <w:t>T</w:t>
      </w:r>
      <w:r w:rsidRPr="00FB1D15">
        <w:rPr>
          <w:spacing w:val="-3"/>
          <w:sz w:val="28"/>
          <w:szCs w:val="28"/>
          <w:vertAlign w:val="subscript"/>
        </w:rPr>
        <w:t>1</w:t>
      </w:r>
      <w:r w:rsidRPr="00FB1D15">
        <w:rPr>
          <w:sz w:val="28"/>
          <w:szCs w:val="28"/>
        </w:rPr>
        <w:t>=</w:t>
      </w:r>
      <w:r w:rsidRPr="00FB1D15">
        <w:rPr>
          <w:spacing w:val="-8"/>
          <w:sz w:val="28"/>
          <w:szCs w:val="28"/>
        </w:rPr>
        <w:t>∆</w:t>
      </w:r>
      <w:r w:rsidRPr="00FB1D15">
        <w:rPr>
          <w:spacing w:val="-3"/>
          <w:sz w:val="28"/>
          <w:szCs w:val="28"/>
        </w:rPr>
        <w:t xml:space="preserve"> П</w:t>
      </w:r>
      <w:r w:rsidRPr="00FB1D15">
        <w:rPr>
          <w:spacing w:val="-3"/>
          <w:sz w:val="28"/>
          <w:szCs w:val="28"/>
          <w:vertAlign w:val="subscript"/>
        </w:rPr>
        <w:t>Т</w:t>
      </w:r>
      <w:r w:rsidRPr="00FB1D15">
        <w:rPr>
          <w:spacing w:val="-3"/>
          <w:sz w:val="28"/>
          <w:szCs w:val="28"/>
        </w:rPr>
        <w:t xml:space="preserve"> </w:t>
      </w:r>
      <w:r w:rsidRPr="00FB1D15">
        <w:rPr>
          <w:spacing w:val="-3"/>
          <w:sz w:val="28"/>
          <w:szCs w:val="28"/>
          <w:lang w:val="en-US"/>
        </w:rPr>
        <w:t>T</w:t>
      </w:r>
      <w:r w:rsidRPr="00FB1D15">
        <w:rPr>
          <w:spacing w:val="-3"/>
          <w:sz w:val="28"/>
          <w:szCs w:val="28"/>
          <w:vertAlign w:val="subscript"/>
        </w:rPr>
        <w:t>1.</w:t>
      </w:r>
    </w:p>
    <w:p w:rsidR="004F293D" w:rsidRPr="00FB1D15" w:rsidRDefault="004F293D" w:rsidP="00FB1D15">
      <w:pPr>
        <w:shd w:val="clear" w:color="auto" w:fill="FFFFFF"/>
        <w:spacing w:line="360" w:lineRule="auto"/>
        <w:ind w:left="317"/>
        <w:jc w:val="both"/>
        <w:rPr>
          <w:sz w:val="28"/>
          <w:szCs w:val="28"/>
        </w:rPr>
      </w:pPr>
    </w:p>
    <w:p w:rsidR="004F293D" w:rsidRPr="00FB1D15" w:rsidRDefault="004F293D" w:rsidP="00FB1D15">
      <w:pPr>
        <w:shd w:val="clear" w:color="auto" w:fill="FFFFFF"/>
        <w:spacing w:line="360" w:lineRule="auto"/>
        <w:ind w:left="5" w:right="293" w:firstLine="293"/>
        <w:jc w:val="both"/>
        <w:rPr>
          <w:sz w:val="28"/>
          <w:szCs w:val="28"/>
        </w:rPr>
      </w:pPr>
      <w:r w:rsidRPr="00FB1D15">
        <w:rPr>
          <w:sz w:val="28"/>
          <w:szCs w:val="28"/>
        </w:rPr>
        <w:t>В нашем примере изменение объема продукции под влиянием изменения численности (экстенсивного фактора) равно:</w:t>
      </w:r>
    </w:p>
    <w:p w:rsidR="004F293D" w:rsidRPr="00FB1D15" w:rsidRDefault="004F293D" w:rsidP="00FB1D15">
      <w:pPr>
        <w:shd w:val="clear" w:color="auto" w:fill="FFFFFF"/>
        <w:spacing w:line="360" w:lineRule="auto"/>
        <w:ind w:right="346"/>
        <w:jc w:val="both"/>
        <w:rPr>
          <w:sz w:val="28"/>
          <w:szCs w:val="28"/>
        </w:rPr>
      </w:pPr>
      <w:r w:rsidRPr="00FB1D15">
        <w:rPr>
          <w:spacing w:val="-3"/>
          <w:sz w:val="28"/>
          <w:szCs w:val="28"/>
        </w:rPr>
        <w:t>∆</w:t>
      </w:r>
      <w:r w:rsidRPr="00FB1D15">
        <w:rPr>
          <w:spacing w:val="-3"/>
          <w:sz w:val="28"/>
          <w:szCs w:val="28"/>
          <w:lang w:val="en-US"/>
        </w:rPr>
        <w:t>N</w:t>
      </w:r>
      <w:r w:rsidRPr="00FB1D15">
        <w:rPr>
          <w:spacing w:val="-3"/>
          <w:sz w:val="28"/>
          <w:szCs w:val="28"/>
          <w:vertAlign w:val="subscript"/>
        </w:rPr>
        <w:t>т</w:t>
      </w:r>
      <w:r w:rsidRPr="00FB1D15">
        <w:rPr>
          <w:spacing w:val="-6"/>
          <w:sz w:val="28"/>
          <w:szCs w:val="28"/>
        </w:rPr>
        <w:t xml:space="preserve"> </w:t>
      </w:r>
      <w:r w:rsidRPr="00FB1D15">
        <w:rPr>
          <w:sz w:val="28"/>
          <w:szCs w:val="28"/>
        </w:rPr>
        <w:t>= (253 -250)* 202,818= 608 тыс. руб.</w:t>
      </w:r>
    </w:p>
    <w:p w:rsidR="004F293D" w:rsidRPr="00FB1D15" w:rsidRDefault="004F293D" w:rsidP="00FB1D15">
      <w:pPr>
        <w:shd w:val="clear" w:color="auto" w:fill="FFFFFF"/>
        <w:tabs>
          <w:tab w:val="left" w:pos="5707"/>
        </w:tabs>
        <w:spacing w:line="360" w:lineRule="auto"/>
        <w:ind w:right="326" w:firstLine="86"/>
        <w:jc w:val="both"/>
        <w:rPr>
          <w:sz w:val="28"/>
          <w:szCs w:val="28"/>
        </w:rPr>
      </w:pPr>
      <w:r w:rsidRPr="00FB1D15">
        <w:rPr>
          <w:sz w:val="28"/>
          <w:szCs w:val="28"/>
        </w:rPr>
        <w:t xml:space="preserve">   Изменение объема продукции под влиянием изменения производительности  труда (влияние фактора интенсивности) равно:   </w:t>
      </w:r>
    </w:p>
    <w:p w:rsidR="004F293D" w:rsidRPr="00FB1D15" w:rsidRDefault="004F293D" w:rsidP="00FB1D15">
      <w:pPr>
        <w:shd w:val="clear" w:color="auto" w:fill="FFFFFF"/>
        <w:tabs>
          <w:tab w:val="left" w:pos="5707"/>
        </w:tabs>
        <w:spacing w:line="360" w:lineRule="auto"/>
        <w:ind w:right="326" w:firstLine="86"/>
        <w:jc w:val="both"/>
        <w:rPr>
          <w:sz w:val="28"/>
          <w:szCs w:val="28"/>
        </w:rPr>
      </w:pPr>
      <w:r w:rsidRPr="00FB1D15">
        <w:rPr>
          <w:spacing w:val="-3"/>
          <w:sz w:val="28"/>
          <w:szCs w:val="28"/>
        </w:rPr>
        <w:t>∆</w:t>
      </w:r>
      <w:r w:rsidRPr="00FB1D15">
        <w:rPr>
          <w:spacing w:val="-3"/>
          <w:sz w:val="28"/>
          <w:szCs w:val="28"/>
          <w:lang w:val="en-US"/>
        </w:rPr>
        <w:t>N</w:t>
      </w:r>
      <w:r w:rsidRPr="00FB1D15">
        <w:rPr>
          <w:spacing w:val="-3"/>
          <w:sz w:val="28"/>
          <w:szCs w:val="28"/>
          <w:vertAlign w:val="subscript"/>
        </w:rPr>
        <w:t>пт</w:t>
      </w:r>
      <w:r w:rsidRPr="00FB1D15">
        <w:rPr>
          <w:sz w:val="28"/>
          <w:szCs w:val="28"/>
        </w:rPr>
        <w:t xml:space="preserve"> = (202,818- 194)250=2205 тыс.  руб.</w:t>
      </w:r>
    </w:p>
    <w:p w:rsidR="004F293D" w:rsidRPr="00FB1D15" w:rsidRDefault="004F293D" w:rsidP="00FB1D15">
      <w:pPr>
        <w:shd w:val="clear" w:color="auto" w:fill="FFFFFF"/>
        <w:spacing w:line="360" w:lineRule="auto"/>
        <w:ind w:left="293"/>
        <w:jc w:val="both"/>
        <w:rPr>
          <w:sz w:val="28"/>
          <w:szCs w:val="28"/>
        </w:rPr>
      </w:pPr>
      <w:r w:rsidRPr="00FB1D15">
        <w:rPr>
          <w:sz w:val="28"/>
          <w:szCs w:val="28"/>
        </w:rPr>
        <w:t>Суммарное влияние факторов равно:</w:t>
      </w:r>
    </w:p>
    <w:p w:rsidR="004F293D" w:rsidRPr="00FB1D15" w:rsidRDefault="004F293D" w:rsidP="00FB1D15">
      <w:pPr>
        <w:shd w:val="clear" w:color="auto" w:fill="FFFFFF"/>
        <w:spacing w:line="360" w:lineRule="auto"/>
        <w:ind w:right="331"/>
        <w:jc w:val="both"/>
        <w:rPr>
          <w:sz w:val="28"/>
          <w:szCs w:val="28"/>
        </w:rPr>
      </w:pPr>
      <w:r w:rsidRPr="00FB1D15">
        <w:rPr>
          <w:i/>
          <w:iCs/>
          <w:sz w:val="28"/>
          <w:szCs w:val="28"/>
        </w:rPr>
        <w:t>∆</w:t>
      </w:r>
      <w:r w:rsidRPr="00FB1D15">
        <w:rPr>
          <w:spacing w:val="-3"/>
          <w:sz w:val="28"/>
          <w:szCs w:val="28"/>
        </w:rPr>
        <w:t xml:space="preserve"> </w:t>
      </w:r>
      <w:r w:rsidRPr="00FB1D15">
        <w:rPr>
          <w:spacing w:val="-3"/>
          <w:sz w:val="28"/>
          <w:szCs w:val="28"/>
          <w:lang w:val="en-US"/>
        </w:rPr>
        <w:t>N</w:t>
      </w:r>
      <w:r w:rsidRPr="00FB1D15">
        <w:rPr>
          <w:spacing w:val="-3"/>
          <w:sz w:val="28"/>
          <w:szCs w:val="28"/>
          <w:vertAlign w:val="subscript"/>
        </w:rPr>
        <w:t xml:space="preserve">общ </w:t>
      </w:r>
      <w:r w:rsidRPr="00FB1D15">
        <w:rPr>
          <w:sz w:val="28"/>
          <w:szCs w:val="28"/>
        </w:rPr>
        <w:t>=608+2205=2813 тыс.   руб.</w:t>
      </w:r>
    </w:p>
    <w:p w:rsidR="004F293D" w:rsidRPr="00FB1D15" w:rsidRDefault="004F293D" w:rsidP="00FB1D15">
      <w:pPr>
        <w:shd w:val="clear" w:color="auto" w:fill="FFFFFF"/>
        <w:spacing w:line="360" w:lineRule="auto"/>
        <w:ind w:left="10" w:right="346" w:firstLine="283"/>
        <w:jc w:val="both"/>
        <w:rPr>
          <w:sz w:val="28"/>
          <w:szCs w:val="28"/>
        </w:rPr>
      </w:pPr>
      <w:r w:rsidRPr="00FB1D15">
        <w:rPr>
          <w:sz w:val="28"/>
          <w:szCs w:val="28"/>
        </w:rPr>
        <w:t>В отдельных случаях оценку влияния экстенсивных и интенсивных факторов можно производить еще одним модифицированным методом цепных подстановок. С этой целью рассчитывается относительное изменение исходных и расчетных пара</w:t>
      </w:r>
      <w:r w:rsidRPr="00FB1D15">
        <w:rPr>
          <w:sz w:val="28"/>
          <w:szCs w:val="28"/>
        </w:rPr>
        <w:softHyphen/>
        <w:t>метров.</w:t>
      </w:r>
    </w:p>
    <w:p w:rsidR="004F293D" w:rsidRPr="00FB1D15" w:rsidRDefault="004F293D" w:rsidP="00FB1D15">
      <w:pPr>
        <w:shd w:val="clear" w:color="auto" w:fill="FFFFFF"/>
        <w:spacing w:line="360" w:lineRule="auto"/>
        <w:ind w:left="5" w:right="336" w:firstLine="269"/>
        <w:jc w:val="both"/>
        <w:rPr>
          <w:sz w:val="28"/>
          <w:szCs w:val="28"/>
        </w:rPr>
      </w:pPr>
      <w:r w:rsidRPr="00FB1D15">
        <w:rPr>
          <w:sz w:val="28"/>
          <w:szCs w:val="28"/>
        </w:rPr>
        <w:t>Доля влияния экстенсивного фактора определяется как произведение темпов из</w:t>
      </w:r>
      <w:r w:rsidRPr="00FB1D15">
        <w:rPr>
          <w:sz w:val="28"/>
          <w:szCs w:val="28"/>
        </w:rPr>
        <w:softHyphen/>
        <w:t>менения количественного фактора на темпы изменения результативного показателя. Умножением полученного показателя на общее изменение результативного показате</w:t>
      </w:r>
      <w:r w:rsidRPr="00FB1D15">
        <w:rPr>
          <w:sz w:val="28"/>
          <w:szCs w:val="28"/>
        </w:rPr>
        <w:softHyphen/>
        <w:t>ля получают его изменение под влиянием экстенсивного фактора. Доля влияния интенсивного фактора равна разности между общим изменением показателя и полу</w:t>
      </w:r>
      <w:r w:rsidRPr="00FB1D15">
        <w:rPr>
          <w:sz w:val="28"/>
          <w:szCs w:val="28"/>
        </w:rPr>
        <w:softHyphen/>
        <w:t>ченной величиной.</w:t>
      </w:r>
    </w:p>
    <w:p w:rsidR="004F293D" w:rsidRDefault="004F293D" w:rsidP="00FB1D15">
      <w:pPr>
        <w:shd w:val="clear" w:color="auto" w:fill="FFFFFF"/>
        <w:spacing w:line="360" w:lineRule="auto"/>
        <w:ind w:left="10" w:right="331" w:firstLine="288"/>
        <w:jc w:val="both"/>
        <w:rPr>
          <w:sz w:val="28"/>
          <w:szCs w:val="28"/>
        </w:rPr>
      </w:pPr>
      <w:r w:rsidRPr="00FB1D15">
        <w:rPr>
          <w:sz w:val="28"/>
          <w:szCs w:val="28"/>
        </w:rPr>
        <w:t>Рассмотрим пример и оценим экстенсивность и интенсивность изменения опла</w:t>
      </w:r>
      <w:r w:rsidRPr="00FB1D15">
        <w:rPr>
          <w:sz w:val="28"/>
          <w:szCs w:val="28"/>
        </w:rPr>
        <w:softHyphen/>
        <w:t>ты труда на прирост продукции. Вернемся к исходным данным и добавим новые показатели (табл. 2.11):</w:t>
      </w:r>
    </w:p>
    <w:p w:rsidR="00FB1D15" w:rsidRPr="00FB1D15" w:rsidRDefault="00FB1D15" w:rsidP="00FB1D15">
      <w:pPr>
        <w:shd w:val="clear" w:color="auto" w:fill="FFFFFF"/>
        <w:spacing w:line="360" w:lineRule="auto"/>
        <w:ind w:left="10" w:right="331" w:firstLine="288"/>
        <w:jc w:val="both"/>
        <w:rPr>
          <w:sz w:val="28"/>
          <w:szCs w:val="28"/>
        </w:rPr>
      </w:pPr>
    </w:p>
    <w:p w:rsidR="004F293D" w:rsidRPr="00FB1D15" w:rsidRDefault="004F293D" w:rsidP="00FB1D15">
      <w:pPr>
        <w:shd w:val="clear" w:color="auto" w:fill="FFFFFF"/>
        <w:spacing w:line="360" w:lineRule="auto"/>
        <w:ind w:left="2237" w:right="69"/>
        <w:jc w:val="both"/>
        <w:rPr>
          <w:sz w:val="28"/>
          <w:szCs w:val="28"/>
        </w:rPr>
      </w:pPr>
      <w:r w:rsidRPr="00FB1D15">
        <w:rPr>
          <w:sz w:val="28"/>
          <w:szCs w:val="28"/>
        </w:rPr>
        <w:t>Таблица 2.11 Исходные данные для расчета</w:t>
      </w:r>
    </w:p>
    <w:tbl>
      <w:tblPr>
        <w:tblW w:w="0" w:type="auto"/>
        <w:jc w:val="center"/>
        <w:tblLayout w:type="fixed"/>
        <w:tblCellMar>
          <w:left w:w="40" w:type="dxa"/>
          <w:right w:w="40" w:type="dxa"/>
        </w:tblCellMar>
        <w:tblLook w:val="0000" w:firstRow="0" w:lastRow="0" w:firstColumn="0" w:lastColumn="0" w:noHBand="0" w:noVBand="0"/>
      </w:tblPr>
      <w:tblGrid>
        <w:gridCol w:w="3597"/>
        <w:gridCol w:w="1260"/>
        <w:gridCol w:w="1440"/>
        <w:gridCol w:w="2330"/>
      </w:tblGrid>
      <w:tr w:rsidR="004F293D" w:rsidRPr="00FB1D15">
        <w:trPr>
          <w:trHeight w:hRule="exact" w:val="1351"/>
          <w:jc w:val="center"/>
        </w:trPr>
        <w:tc>
          <w:tcPr>
            <w:tcW w:w="3597" w:type="dxa"/>
            <w:tcBorders>
              <w:top w:val="single" w:sz="6" w:space="0" w:color="auto"/>
              <w:left w:val="single" w:sz="6" w:space="0" w:color="auto"/>
              <w:bottom w:val="single" w:sz="6" w:space="0" w:color="auto"/>
              <w:right w:val="single" w:sz="6" w:space="0" w:color="auto"/>
            </w:tcBorders>
            <w:shd w:val="clear" w:color="auto" w:fill="FFFFFF"/>
          </w:tcPr>
          <w:p w:rsidR="004F293D" w:rsidRPr="00FB1D15" w:rsidRDefault="004F293D" w:rsidP="00FB1D15">
            <w:pPr>
              <w:shd w:val="clear" w:color="auto" w:fill="FFFFFF"/>
              <w:spacing w:line="360" w:lineRule="auto"/>
              <w:ind w:left="1032"/>
              <w:jc w:val="both"/>
              <w:rPr>
                <w:sz w:val="20"/>
                <w:szCs w:val="20"/>
              </w:rPr>
            </w:pPr>
            <w:r w:rsidRPr="00FB1D15">
              <w:rPr>
                <w:sz w:val="20"/>
                <w:szCs w:val="20"/>
              </w:rPr>
              <w:t>Показатели</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4F293D" w:rsidRPr="00FB1D15" w:rsidRDefault="004F293D" w:rsidP="00FB1D15">
            <w:pPr>
              <w:shd w:val="clear" w:color="auto" w:fill="FFFFFF"/>
              <w:spacing w:line="360" w:lineRule="auto"/>
              <w:ind w:left="38"/>
              <w:jc w:val="both"/>
              <w:rPr>
                <w:sz w:val="20"/>
                <w:szCs w:val="20"/>
              </w:rPr>
            </w:pPr>
            <w:r w:rsidRPr="00FB1D15">
              <w:rPr>
                <w:spacing w:val="-4"/>
                <w:sz w:val="20"/>
                <w:szCs w:val="20"/>
              </w:rPr>
              <w:t>Базовый период</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4F293D" w:rsidRPr="00FB1D15" w:rsidRDefault="004F293D" w:rsidP="00FB1D15">
            <w:pPr>
              <w:shd w:val="clear" w:color="auto" w:fill="FFFFFF"/>
              <w:spacing w:line="360" w:lineRule="auto"/>
              <w:jc w:val="both"/>
              <w:rPr>
                <w:sz w:val="20"/>
                <w:szCs w:val="20"/>
              </w:rPr>
            </w:pPr>
            <w:r w:rsidRPr="00FB1D15">
              <w:rPr>
                <w:sz w:val="20"/>
                <w:szCs w:val="20"/>
              </w:rPr>
              <w:t>Отчетный  период</w:t>
            </w:r>
          </w:p>
        </w:tc>
        <w:tc>
          <w:tcPr>
            <w:tcW w:w="2330" w:type="dxa"/>
            <w:tcBorders>
              <w:top w:val="single" w:sz="6" w:space="0" w:color="auto"/>
              <w:left w:val="single" w:sz="6" w:space="0" w:color="auto"/>
              <w:bottom w:val="single" w:sz="6" w:space="0" w:color="auto"/>
              <w:right w:val="single" w:sz="6" w:space="0" w:color="auto"/>
            </w:tcBorders>
            <w:shd w:val="clear" w:color="auto" w:fill="FFFFFF"/>
          </w:tcPr>
          <w:p w:rsidR="004F293D" w:rsidRPr="00FB1D15" w:rsidRDefault="004F293D" w:rsidP="00FB1D15">
            <w:pPr>
              <w:shd w:val="clear" w:color="auto" w:fill="FFFFFF"/>
              <w:spacing w:line="360" w:lineRule="auto"/>
              <w:ind w:right="10"/>
              <w:jc w:val="both"/>
              <w:rPr>
                <w:sz w:val="20"/>
                <w:szCs w:val="20"/>
              </w:rPr>
            </w:pPr>
            <w:r w:rsidRPr="00FB1D15">
              <w:rPr>
                <w:sz w:val="20"/>
                <w:szCs w:val="20"/>
              </w:rPr>
              <w:t>Отношение отчет</w:t>
            </w:r>
            <w:r w:rsidRPr="00FB1D15">
              <w:rPr>
                <w:sz w:val="20"/>
                <w:szCs w:val="20"/>
              </w:rPr>
              <w:softHyphen/>
              <w:t>ного показателя к базисному</w:t>
            </w:r>
          </w:p>
        </w:tc>
      </w:tr>
      <w:tr w:rsidR="004F293D" w:rsidRPr="00FB1D15">
        <w:trPr>
          <w:trHeight w:hRule="exact" w:val="466"/>
          <w:jc w:val="center"/>
        </w:trPr>
        <w:tc>
          <w:tcPr>
            <w:tcW w:w="3597" w:type="dxa"/>
            <w:tcBorders>
              <w:top w:val="single" w:sz="6" w:space="0" w:color="auto"/>
              <w:left w:val="single" w:sz="6" w:space="0" w:color="auto"/>
              <w:bottom w:val="single" w:sz="6" w:space="0" w:color="auto"/>
              <w:right w:val="single" w:sz="6" w:space="0" w:color="auto"/>
            </w:tcBorders>
            <w:shd w:val="clear" w:color="auto" w:fill="FFFFFF"/>
          </w:tcPr>
          <w:p w:rsidR="004F293D" w:rsidRPr="00FB1D15" w:rsidRDefault="004F293D" w:rsidP="00FB1D15">
            <w:pPr>
              <w:shd w:val="clear" w:color="auto" w:fill="FFFFFF"/>
              <w:spacing w:line="360" w:lineRule="auto"/>
              <w:jc w:val="both"/>
              <w:rPr>
                <w:sz w:val="20"/>
                <w:szCs w:val="20"/>
              </w:rPr>
            </w:pPr>
            <w:r w:rsidRPr="00FB1D15">
              <w:rPr>
                <w:sz w:val="20"/>
                <w:szCs w:val="20"/>
              </w:rPr>
              <w:t>Объем продукции, тыс. руб.</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4F293D" w:rsidRPr="00FB1D15" w:rsidRDefault="004F293D" w:rsidP="00FB1D15">
            <w:pPr>
              <w:shd w:val="clear" w:color="auto" w:fill="FFFFFF"/>
              <w:spacing w:line="360" w:lineRule="auto"/>
              <w:ind w:left="298"/>
              <w:jc w:val="both"/>
              <w:rPr>
                <w:sz w:val="20"/>
                <w:szCs w:val="20"/>
              </w:rPr>
            </w:pPr>
            <w:r w:rsidRPr="00FB1D15">
              <w:rPr>
                <w:sz w:val="20"/>
                <w:szCs w:val="20"/>
              </w:rPr>
              <w:t>48 500</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4F293D" w:rsidRPr="00FB1D15" w:rsidRDefault="004F293D" w:rsidP="00FB1D15">
            <w:pPr>
              <w:shd w:val="clear" w:color="auto" w:fill="FFFFFF"/>
              <w:spacing w:line="360" w:lineRule="auto"/>
              <w:jc w:val="both"/>
              <w:rPr>
                <w:sz w:val="20"/>
                <w:szCs w:val="20"/>
              </w:rPr>
            </w:pPr>
            <w:r w:rsidRPr="00FB1D15">
              <w:rPr>
                <w:sz w:val="20"/>
                <w:szCs w:val="20"/>
              </w:rPr>
              <w:t>51 313</w:t>
            </w:r>
          </w:p>
        </w:tc>
        <w:tc>
          <w:tcPr>
            <w:tcW w:w="2330" w:type="dxa"/>
            <w:tcBorders>
              <w:top w:val="single" w:sz="6" w:space="0" w:color="auto"/>
              <w:left w:val="single" w:sz="6" w:space="0" w:color="auto"/>
              <w:bottom w:val="single" w:sz="6" w:space="0" w:color="auto"/>
              <w:right w:val="single" w:sz="6" w:space="0" w:color="auto"/>
            </w:tcBorders>
            <w:shd w:val="clear" w:color="auto" w:fill="FFFFFF"/>
          </w:tcPr>
          <w:p w:rsidR="004F293D" w:rsidRPr="00FB1D15" w:rsidRDefault="004F293D" w:rsidP="00FB1D15">
            <w:pPr>
              <w:shd w:val="clear" w:color="auto" w:fill="FFFFFF"/>
              <w:spacing w:line="360" w:lineRule="auto"/>
              <w:jc w:val="both"/>
              <w:rPr>
                <w:sz w:val="20"/>
                <w:szCs w:val="20"/>
              </w:rPr>
            </w:pPr>
            <w:r w:rsidRPr="00FB1D15">
              <w:rPr>
                <w:sz w:val="20"/>
                <w:szCs w:val="20"/>
              </w:rPr>
              <w:t>1,058</w:t>
            </w:r>
          </w:p>
        </w:tc>
      </w:tr>
      <w:tr w:rsidR="004F293D" w:rsidRPr="00FB1D15">
        <w:trPr>
          <w:trHeight w:hRule="exact" w:val="884"/>
          <w:jc w:val="center"/>
        </w:trPr>
        <w:tc>
          <w:tcPr>
            <w:tcW w:w="3597" w:type="dxa"/>
            <w:tcBorders>
              <w:top w:val="single" w:sz="6" w:space="0" w:color="auto"/>
              <w:left w:val="single" w:sz="6" w:space="0" w:color="auto"/>
              <w:bottom w:val="single" w:sz="6" w:space="0" w:color="auto"/>
              <w:right w:val="single" w:sz="6" w:space="0" w:color="auto"/>
            </w:tcBorders>
            <w:shd w:val="clear" w:color="auto" w:fill="FFFFFF"/>
          </w:tcPr>
          <w:p w:rsidR="004F293D" w:rsidRPr="00FB1D15" w:rsidRDefault="004F293D" w:rsidP="00FB1D15">
            <w:pPr>
              <w:shd w:val="clear" w:color="auto" w:fill="FFFFFF"/>
              <w:spacing w:line="360" w:lineRule="auto"/>
              <w:jc w:val="both"/>
              <w:rPr>
                <w:sz w:val="20"/>
                <w:szCs w:val="20"/>
              </w:rPr>
            </w:pPr>
            <w:r w:rsidRPr="00FB1D15">
              <w:rPr>
                <w:sz w:val="20"/>
                <w:szCs w:val="20"/>
              </w:rPr>
              <w:t>Оплата труда с отчислениями, тыс. руб.</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4F293D" w:rsidRPr="00FB1D15" w:rsidRDefault="004F293D" w:rsidP="00FB1D15">
            <w:pPr>
              <w:shd w:val="clear" w:color="auto" w:fill="FFFFFF"/>
              <w:spacing w:line="360" w:lineRule="auto"/>
              <w:ind w:left="350"/>
              <w:jc w:val="both"/>
              <w:rPr>
                <w:sz w:val="20"/>
                <w:szCs w:val="20"/>
              </w:rPr>
            </w:pPr>
            <w:r w:rsidRPr="00FB1D15">
              <w:rPr>
                <w:sz w:val="20"/>
                <w:szCs w:val="20"/>
              </w:rPr>
              <w:t>7500</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4F293D" w:rsidRPr="00FB1D15" w:rsidRDefault="004F293D" w:rsidP="00FB1D15">
            <w:pPr>
              <w:shd w:val="clear" w:color="auto" w:fill="FFFFFF"/>
              <w:spacing w:line="360" w:lineRule="auto"/>
              <w:jc w:val="both"/>
              <w:rPr>
                <w:sz w:val="20"/>
                <w:szCs w:val="20"/>
              </w:rPr>
            </w:pPr>
            <w:r w:rsidRPr="00FB1D15">
              <w:rPr>
                <w:sz w:val="20"/>
                <w:szCs w:val="20"/>
              </w:rPr>
              <w:t>7650</w:t>
            </w:r>
          </w:p>
        </w:tc>
        <w:tc>
          <w:tcPr>
            <w:tcW w:w="2330" w:type="dxa"/>
            <w:tcBorders>
              <w:top w:val="single" w:sz="6" w:space="0" w:color="auto"/>
              <w:left w:val="single" w:sz="6" w:space="0" w:color="auto"/>
              <w:bottom w:val="single" w:sz="6" w:space="0" w:color="auto"/>
              <w:right w:val="single" w:sz="6" w:space="0" w:color="auto"/>
            </w:tcBorders>
            <w:shd w:val="clear" w:color="auto" w:fill="FFFFFF"/>
          </w:tcPr>
          <w:p w:rsidR="004F293D" w:rsidRPr="00FB1D15" w:rsidRDefault="004F293D" w:rsidP="00FB1D15">
            <w:pPr>
              <w:shd w:val="clear" w:color="auto" w:fill="FFFFFF"/>
              <w:spacing w:line="360" w:lineRule="auto"/>
              <w:jc w:val="both"/>
              <w:rPr>
                <w:sz w:val="20"/>
                <w:szCs w:val="20"/>
              </w:rPr>
            </w:pPr>
            <w:r w:rsidRPr="00FB1D15">
              <w:rPr>
                <w:sz w:val="20"/>
                <w:szCs w:val="20"/>
              </w:rPr>
              <w:t>1,020</w:t>
            </w:r>
          </w:p>
        </w:tc>
      </w:tr>
    </w:tbl>
    <w:p w:rsidR="00FB1D15" w:rsidRDefault="00FB1D15" w:rsidP="00FB1D15">
      <w:pPr>
        <w:shd w:val="clear" w:color="auto" w:fill="FFFFFF"/>
        <w:spacing w:line="360" w:lineRule="auto"/>
        <w:ind w:left="307"/>
        <w:jc w:val="both"/>
        <w:rPr>
          <w:sz w:val="28"/>
          <w:szCs w:val="28"/>
        </w:rPr>
      </w:pPr>
    </w:p>
    <w:p w:rsidR="004F293D" w:rsidRPr="00FB1D15" w:rsidRDefault="004F293D" w:rsidP="00FB1D15">
      <w:pPr>
        <w:shd w:val="clear" w:color="auto" w:fill="FFFFFF"/>
        <w:spacing w:line="360" w:lineRule="auto"/>
        <w:ind w:left="307"/>
        <w:jc w:val="both"/>
        <w:rPr>
          <w:sz w:val="28"/>
          <w:szCs w:val="28"/>
        </w:rPr>
      </w:pPr>
      <w:r w:rsidRPr="00FB1D15">
        <w:rPr>
          <w:sz w:val="28"/>
          <w:szCs w:val="28"/>
        </w:rPr>
        <w:t>Оценим влияние количественного (экстенсивного) фактора:</w:t>
      </w:r>
    </w:p>
    <w:p w:rsidR="004F293D" w:rsidRPr="00FB1D15" w:rsidRDefault="004F293D" w:rsidP="00FB1D15">
      <w:pPr>
        <w:shd w:val="clear" w:color="auto" w:fill="FFFFFF"/>
        <w:spacing w:line="360" w:lineRule="auto"/>
        <w:ind w:left="307"/>
        <w:jc w:val="both"/>
        <w:rPr>
          <w:sz w:val="28"/>
          <w:szCs w:val="28"/>
        </w:rPr>
      </w:pPr>
      <w:r w:rsidRPr="00FB1D15">
        <w:rPr>
          <w:i/>
          <w:iCs/>
          <w:sz w:val="28"/>
          <w:szCs w:val="28"/>
        </w:rPr>
        <w:t>∆</w:t>
      </w:r>
      <w:r w:rsidRPr="00FB1D15">
        <w:rPr>
          <w:spacing w:val="-3"/>
          <w:sz w:val="28"/>
          <w:szCs w:val="28"/>
        </w:rPr>
        <w:t xml:space="preserve"> </w:t>
      </w:r>
      <w:r w:rsidRPr="00FB1D15">
        <w:rPr>
          <w:spacing w:val="-3"/>
          <w:sz w:val="28"/>
          <w:szCs w:val="28"/>
          <w:lang w:val="en-US"/>
        </w:rPr>
        <w:t>N</w:t>
      </w:r>
      <w:r w:rsidRPr="00FB1D15">
        <w:rPr>
          <w:spacing w:val="-3"/>
          <w:sz w:val="28"/>
          <w:szCs w:val="28"/>
          <w:vertAlign w:val="subscript"/>
        </w:rPr>
        <w:t xml:space="preserve">отн. экст </w:t>
      </w:r>
      <w:r w:rsidRPr="00FB1D15">
        <w:rPr>
          <w:sz w:val="28"/>
          <w:szCs w:val="28"/>
        </w:rPr>
        <w:t xml:space="preserve"> =</w:t>
      </w:r>
      <w:r w:rsidR="00AB4F3A">
        <w:rPr>
          <w:position w:val="-28"/>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2pt;height:33pt">
            <v:imagedata r:id="rId7" o:title=""/>
          </v:shape>
        </w:pict>
      </w:r>
    </w:p>
    <w:p w:rsidR="004F293D" w:rsidRPr="00FB1D15" w:rsidRDefault="004F293D" w:rsidP="00FB1D15">
      <w:pPr>
        <w:shd w:val="clear" w:color="auto" w:fill="FFFFFF"/>
        <w:spacing w:line="360" w:lineRule="auto"/>
        <w:ind w:left="307" w:right="979"/>
        <w:jc w:val="both"/>
        <w:rPr>
          <w:sz w:val="28"/>
          <w:szCs w:val="28"/>
        </w:rPr>
      </w:pPr>
      <w:r w:rsidRPr="00FB1D15">
        <w:rPr>
          <w:i/>
          <w:iCs/>
          <w:sz w:val="28"/>
          <w:szCs w:val="28"/>
        </w:rPr>
        <w:t>∆</w:t>
      </w:r>
      <w:r w:rsidRPr="00FB1D15">
        <w:rPr>
          <w:spacing w:val="-3"/>
          <w:sz w:val="28"/>
          <w:szCs w:val="28"/>
        </w:rPr>
        <w:t xml:space="preserve"> </w:t>
      </w:r>
      <w:r w:rsidRPr="00FB1D15">
        <w:rPr>
          <w:spacing w:val="-3"/>
          <w:sz w:val="28"/>
          <w:szCs w:val="28"/>
          <w:lang w:val="en-US"/>
        </w:rPr>
        <w:t>N</w:t>
      </w:r>
      <w:r w:rsidRPr="00FB1D15">
        <w:rPr>
          <w:spacing w:val="-3"/>
          <w:sz w:val="28"/>
          <w:szCs w:val="28"/>
          <w:vertAlign w:val="subscript"/>
        </w:rPr>
        <w:t xml:space="preserve">экст </w:t>
      </w:r>
      <w:r w:rsidRPr="00FB1D15">
        <w:rPr>
          <w:sz w:val="28"/>
          <w:szCs w:val="28"/>
        </w:rPr>
        <w:t xml:space="preserve">=34,5%(51313-48500)/100=970 тыс.   руб. </w:t>
      </w:r>
    </w:p>
    <w:p w:rsidR="004F293D" w:rsidRPr="00FB1D15" w:rsidRDefault="004F293D" w:rsidP="00FB1D15">
      <w:pPr>
        <w:shd w:val="clear" w:color="auto" w:fill="FFFFFF"/>
        <w:spacing w:line="360" w:lineRule="auto"/>
        <w:ind w:left="307" w:right="-111"/>
        <w:jc w:val="both"/>
        <w:rPr>
          <w:sz w:val="28"/>
          <w:szCs w:val="28"/>
        </w:rPr>
      </w:pPr>
      <w:r w:rsidRPr="00FB1D15">
        <w:rPr>
          <w:sz w:val="28"/>
          <w:szCs w:val="28"/>
        </w:rPr>
        <w:t xml:space="preserve">Соответственно влияние качественного (интенсивного) фактора равно: </w:t>
      </w:r>
    </w:p>
    <w:p w:rsidR="004F293D" w:rsidRPr="00FB1D15" w:rsidRDefault="004F293D" w:rsidP="00FB1D15">
      <w:pPr>
        <w:shd w:val="clear" w:color="auto" w:fill="FFFFFF"/>
        <w:spacing w:line="360" w:lineRule="auto"/>
        <w:ind w:left="307" w:right="979"/>
        <w:jc w:val="both"/>
        <w:rPr>
          <w:sz w:val="28"/>
          <w:szCs w:val="28"/>
        </w:rPr>
      </w:pPr>
      <w:r w:rsidRPr="00FB1D15">
        <w:rPr>
          <w:i/>
          <w:iCs/>
          <w:sz w:val="28"/>
          <w:szCs w:val="28"/>
        </w:rPr>
        <w:t>∆</w:t>
      </w:r>
      <w:r w:rsidRPr="00FB1D15">
        <w:rPr>
          <w:spacing w:val="-3"/>
          <w:sz w:val="28"/>
          <w:szCs w:val="28"/>
        </w:rPr>
        <w:t xml:space="preserve"> </w:t>
      </w:r>
      <w:r w:rsidRPr="00FB1D15">
        <w:rPr>
          <w:spacing w:val="-3"/>
          <w:sz w:val="28"/>
          <w:szCs w:val="28"/>
          <w:lang w:val="en-US"/>
        </w:rPr>
        <w:t>N</w:t>
      </w:r>
      <w:r w:rsidRPr="00FB1D15">
        <w:rPr>
          <w:spacing w:val="-3"/>
          <w:sz w:val="28"/>
          <w:szCs w:val="28"/>
          <w:vertAlign w:val="subscript"/>
        </w:rPr>
        <w:t xml:space="preserve">отн. экст </w:t>
      </w:r>
      <w:r w:rsidRPr="00FB1D15">
        <w:rPr>
          <w:sz w:val="28"/>
          <w:szCs w:val="28"/>
        </w:rPr>
        <w:t xml:space="preserve"> = 100% -34,5% = 65,9%; </w:t>
      </w:r>
    </w:p>
    <w:p w:rsidR="004F293D" w:rsidRPr="00FB1D15" w:rsidRDefault="004F293D" w:rsidP="00FB1D15">
      <w:pPr>
        <w:shd w:val="clear" w:color="auto" w:fill="FFFFFF"/>
        <w:spacing w:line="360" w:lineRule="auto"/>
        <w:ind w:left="307" w:right="979"/>
        <w:jc w:val="both"/>
        <w:rPr>
          <w:sz w:val="28"/>
          <w:szCs w:val="28"/>
        </w:rPr>
      </w:pPr>
      <w:r w:rsidRPr="00FB1D15">
        <w:rPr>
          <w:i/>
          <w:iCs/>
          <w:sz w:val="28"/>
          <w:szCs w:val="28"/>
        </w:rPr>
        <w:t>∆</w:t>
      </w:r>
      <w:r w:rsidRPr="00FB1D15">
        <w:rPr>
          <w:spacing w:val="-3"/>
          <w:sz w:val="28"/>
          <w:szCs w:val="28"/>
        </w:rPr>
        <w:t xml:space="preserve"> </w:t>
      </w:r>
      <w:r w:rsidRPr="00FB1D15">
        <w:rPr>
          <w:spacing w:val="-3"/>
          <w:sz w:val="28"/>
          <w:szCs w:val="28"/>
          <w:lang w:val="en-US"/>
        </w:rPr>
        <w:t>N</w:t>
      </w:r>
      <w:r w:rsidRPr="00FB1D15">
        <w:rPr>
          <w:spacing w:val="-3"/>
          <w:sz w:val="28"/>
          <w:szCs w:val="28"/>
          <w:vertAlign w:val="subscript"/>
        </w:rPr>
        <w:t>инт</w:t>
      </w:r>
      <w:r w:rsidRPr="00FB1D15">
        <w:rPr>
          <w:i/>
          <w:iCs/>
          <w:sz w:val="28"/>
          <w:szCs w:val="28"/>
        </w:rPr>
        <w:t xml:space="preserve"> </w:t>
      </w:r>
      <w:r w:rsidRPr="00FB1D15">
        <w:rPr>
          <w:sz w:val="28"/>
          <w:szCs w:val="28"/>
        </w:rPr>
        <w:t>=2813-970 = 1843 тыс.  руб.</w:t>
      </w:r>
    </w:p>
    <w:p w:rsidR="004F293D" w:rsidRPr="00FB1D15" w:rsidRDefault="004F293D" w:rsidP="00FB1D15">
      <w:pPr>
        <w:shd w:val="clear" w:color="auto" w:fill="FFFFFF"/>
        <w:spacing w:line="360" w:lineRule="auto"/>
        <w:ind w:left="29" w:right="69" w:firstLine="283"/>
        <w:jc w:val="both"/>
        <w:rPr>
          <w:sz w:val="28"/>
          <w:szCs w:val="28"/>
        </w:rPr>
      </w:pPr>
      <w:r w:rsidRPr="00FB1D15">
        <w:rPr>
          <w:sz w:val="28"/>
          <w:szCs w:val="28"/>
        </w:rPr>
        <w:t>Последнюю модификацию метода цепных подстановок целесообразно применять, когда количественный фактор является сам по себе сложным показателем, получен</w:t>
      </w:r>
      <w:r w:rsidRPr="00FB1D15">
        <w:rPr>
          <w:sz w:val="28"/>
          <w:szCs w:val="28"/>
        </w:rPr>
        <w:softHyphen/>
        <w:t>ным в результате взаимодействия ряда других частных характеристик. Примером может служить фонд оплаты труда, на который воздействуют численность работни</w:t>
      </w:r>
      <w:r w:rsidRPr="00FB1D15">
        <w:rPr>
          <w:sz w:val="28"/>
          <w:szCs w:val="28"/>
        </w:rPr>
        <w:softHyphen/>
        <w:t>ков и их средняя заработная плата.</w:t>
      </w:r>
    </w:p>
    <w:p w:rsidR="004F293D" w:rsidRPr="00FB1D15" w:rsidRDefault="004F293D" w:rsidP="00FB1D15">
      <w:pPr>
        <w:shd w:val="clear" w:color="auto" w:fill="FFFFFF"/>
        <w:spacing w:line="360" w:lineRule="auto"/>
        <w:ind w:left="34" w:right="69" w:firstLine="283"/>
        <w:jc w:val="both"/>
        <w:rPr>
          <w:sz w:val="28"/>
          <w:szCs w:val="28"/>
        </w:rPr>
      </w:pPr>
      <w:r w:rsidRPr="00FB1D15">
        <w:rPr>
          <w:sz w:val="28"/>
          <w:szCs w:val="28"/>
        </w:rPr>
        <w:t xml:space="preserve">При использовании </w:t>
      </w:r>
      <w:r w:rsidRPr="00FB1D15">
        <w:rPr>
          <w:i/>
          <w:iCs/>
          <w:sz w:val="28"/>
          <w:szCs w:val="28"/>
        </w:rPr>
        <w:t xml:space="preserve">интегрального метода </w:t>
      </w:r>
      <w:r w:rsidRPr="00FB1D15">
        <w:rPr>
          <w:sz w:val="28"/>
          <w:szCs w:val="28"/>
        </w:rPr>
        <w:t>расчеты проводятся на основе базо</w:t>
      </w:r>
      <w:r w:rsidRPr="00FB1D15">
        <w:rPr>
          <w:sz w:val="28"/>
          <w:szCs w:val="28"/>
        </w:rPr>
        <w:softHyphen/>
        <w:t>вых значений показателей, а ошибка вычислений (неразложимый остаток) распреде</w:t>
      </w:r>
      <w:r w:rsidRPr="00FB1D15">
        <w:rPr>
          <w:sz w:val="28"/>
          <w:szCs w:val="28"/>
        </w:rPr>
        <w:softHyphen/>
        <w:t>ляется между факторами поровну в отличие от метода цепных подстановок, где, как было рассмотрено, большая часть такого остатка приходится на последний качест</w:t>
      </w:r>
      <w:r w:rsidRPr="00FB1D15">
        <w:rPr>
          <w:sz w:val="28"/>
          <w:szCs w:val="28"/>
        </w:rPr>
        <w:softHyphen/>
        <w:t>венный фактор.</w:t>
      </w:r>
    </w:p>
    <w:p w:rsidR="004F293D" w:rsidRPr="00FB1D15" w:rsidRDefault="004F293D" w:rsidP="00FB1D15">
      <w:pPr>
        <w:shd w:val="clear" w:color="auto" w:fill="FFFFFF"/>
        <w:spacing w:line="360" w:lineRule="auto"/>
        <w:ind w:left="125" w:right="69" w:firstLine="331"/>
        <w:jc w:val="both"/>
        <w:rPr>
          <w:sz w:val="28"/>
          <w:szCs w:val="28"/>
        </w:rPr>
      </w:pPr>
      <w:r w:rsidRPr="00FB1D15">
        <w:rPr>
          <w:sz w:val="28"/>
          <w:szCs w:val="28"/>
        </w:rPr>
        <w:t>Оценка количественных и качественных факторов при использовании интеграль</w:t>
      </w:r>
      <w:r w:rsidRPr="00FB1D15">
        <w:rPr>
          <w:sz w:val="28"/>
          <w:szCs w:val="28"/>
        </w:rPr>
        <w:softHyphen/>
        <w:t>ного метода производится  по формулам:</w:t>
      </w:r>
    </w:p>
    <w:p w:rsidR="004F293D" w:rsidRPr="00FB1D15" w:rsidRDefault="004F293D" w:rsidP="00FB1D15">
      <w:pPr>
        <w:shd w:val="clear" w:color="auto" w:fill="FFFFFF"/>
        <w:spacing w:line="360" w:lineRule="auto"/>
        <w:ind w:right="19"/>
        <w:jc w:val="both"/>
        <w:rPr>
          <w:sz w:val="28"/>
          <w:szCs w:val="28"/>
        </w:rPr>
      </w:pPr>
      <w:r w:rsidRPr="00FB1D15">
        <w:rPr>
          <w:spacing w:val="-3"/>
          <w:sz w:val="28"/>
          <w:szCs w:val="28"/>
        </w:rPr>
        <w:t>∆</w:t>
      </w:r>
      <w:r w:rsidRPr="00FB1D15">
        <w:rPr>
          <w:spacing w:val="-3"/>
          <w:sz w:val="28"/>
          <w:szCs w:val="28"/>
          <w:lang w:val="en-US"/>
        </w:rPr>
        <w:t>N</w:t>
      </w:r>
      <w:r w:rsidRPr="00FB1D15">
        <w:rPr>
          <w:spacing w:val="-3"/>
          <w:sz w:val="28"/>
          <w:szCs w:val="28"/>
          <w:vertAlign w:val="subscript"/>
        </w:rPr>
        <w:t>т</w:t>
      </w:r>
      <w:r w:rsidRPr="00FB1D15">
        <w:rPr>
          <w:spacing w:val="-6"/>
          <w:sz w:val="28"/>
          <w:szCs w:val="28"/>
        </w:rPr>
        <w:t xml:space="preserve"> </w:t>
      </w:r>
      <w:r w:rsidRPr="00FB1D15">
        <w:rPr>
          <w:sz w:val="28"/>
          <w:szCs w:val="28"/>
        </w:rPr>
        <w:t>= ∆</w:t>
      </w:r>
      <w:r w:rsidRPr="00FB1D15">
        <w:rPr>
          <w:spacing w:val="-3"/>
          <w:sz w:val="28"/>
          <w:szCs w:val="28"/>
          <w:lang w:val="en-US"/>
        </w:rPr>
        <w:t>T</w:t>
      </w:r>
      <w:r w:rsidRPr="00FB1D15">
        <w:rPr>
          <w:spacing w:val="-3"/>
          <w:sz w:val="28"/>
          <w:szCs w:val="28"/>
        </w:rPr>
        <w:t>П</w:t>
      </w:r>
      <w:r w:rsidRPr="00FB1D15">
        <w:rPr>
          <w:spacing w:val="-3"/>
          <w:sz w:val="28"/>
          <w:szCs w:val="28"/>
          <w:vertAlign w:val="subscript"/>
        </w:rPr>
        <w:t xml:space="preserve">То </w:t>
      </w:r>
      <w:r w:rsidRPr="00FB1D15">
        <w:rPr>
          <w:sz w:val="28"/>
          <w:szCs w:val="28"/>
        </w:rPr>
        <w:t>+ (∆</w:t>
      </w:r>
      <w:r w:rsidRPr="00FB1D15">
        <w:rPr>
          <w:spacing w:val="-3"/>
          <w:sz w:val="28"/>
          <w:szCs w:val="28"/>
          <w:lang w:val="en-US"/>
        </w:rPr>
        <w:t>T</w:t>
      </w:r>
      <w:r w:rsidRPr="00FB1D15">
        <w:rPr>
          <w:spacing w:val="-3"/>
          <w:sz w:val="28"/>
          <w:szCs w:val="28"/>
        </w:rPr>
        <w:t>П</w:t>
      </w:r>
      <w:r w:rsidRPr="00FB1D15">
        <w:rPr>
          <w:spacing w:val="-3"/>
          <w:sz w:val="28"/>
          <w:szCs w:val="28"/>
          <w:vertAlign w:val="subscript"/>
        </w:rPr>
        <w:t>То</w:t>
      </w:r>
      <w:r w:rsidRPr="00FB1D15">
        <w:rPr>
          <w:sz w:val="28"/>
          <w:szCs w:val="28"/>
        </w:rPr>
        <w:t xml:space="preserve"> /2);</w:t>
      </w:r>
    </w:p>
    <w:p w:rsidR="004F293D" w:rsidRPr="00FB1D15" w:rsidRDefault="004F293D" w:rsidP="00FB1D15">
      <w:pPr>
        <w:shd w:val="clear" w:color="auto" w:fill="FFFFFF"/>
        <w:spacing w:line="360" w:lineRule="auto"/>
        <w:ind w:right="19"/>
        <w:jc w:val="both"/>
        <w:rPr>
          <w:sz w:val="28"/>
          <w:szCs w:val="28"/>
        </w:rPr>
      </w:pPr>
      <w:r w:rsidRPr="00FB1D15">
        <w:rPr>
          <w:sz w:val="28"/>
          <w:szCs w:val="28"/>
        </w:rPr>
        <w:t xml:space="preserve">      </w:t>
      </w:r>
      <w:r w:rsidRPr="00FB1D15">
        <w:rPr>
          <w:spacing w:val="-3"/>
          <w:sz w:val="28"/>
          <w:szCs w:val="28"/>
        </w:rPr>
        <w:t>∆</w:t>
      </w:r>
      <w:r w:rsidRPr="00FB1D15">
        <w:rPr>
          <w:spacing w:val="-3"/>
          <w:sz w:val="28"/>
          <w:szCs w:val="28"/>
          <w:lang w:val="en-US"/>
        </w:rPr>
        <w:t>N</w:t>
      </w:r>
      <w:r w:rsidRPr="00FB1D15">
        <w:rPr>
          <w:spacing w:val="-3"/>
          <w:sz w:val="28"/>
          <w:szCs w:val="28"/>
          <w:vertAlign w:val="subscript"/>
        </w:rPr>
        <w:t>пт</w:t>
      </w:r>
      <w:r w:rsidRPr="00FB1D15">
        <w:rPr>
          <w:sz w:val="28"/>
          <w:szCs w:val="28"/>
        </w:rPr>
        <w:t xml:space="preserve"> = ∆</w:t>
      </w:r>
      <w:r w:rsidRPr="00FB1D15">
        <w:rPr>
          <w:spacing w:val="-3"/>
          <w:sz w:val="28"/>
          <w:szCs w:val="28"/>
        </w:rPr>
        <w:t>П</w:t>
      </w:r>
      <w:r w:rsidRPr="00FB1D15">
        <w:rPr>
          <w:spacing w:val="-3"/>
          <w:sz w:val="28"/>
          <w:szCs w:val="28"/>
          <w:vertAlign w:val="subscript"/>
        </w:rPr>
        <w:t>Т</w:t>
      </w:r>
      <w:r w:rsidRPr="00FB1D15">
        <w:rPr>
          <w:spacing w:val="-3"/>
          <w:sz w:val="28"/>
          <w:szCs w:val="28"/>
          <w:lang w:val="en-US"/>
        </w:rPr>
        <w:t>T</w:t>
      </w:r>
      <w:r w:rsidRPr="00FB1D15">
        <w:rPr>
          <w:spacing w:val="-3"/>
          <w:sz w:val="28"/>
          <w:szCs w:val="28"/>
          <w:vertAlign w:val="subscript"/>
        </w:rPr>
        <w:t xml:space="preserve">о </w:t>
      </w:r>
      <w:r w:rsidRPr="00FB1D15">
        <w:rPr>
          <w:sz w:val="28"/>
          <w:szCs w:val="28"/>
        </w:rPr>
        <w:t>+ (∆</w:t>
      </w:r>
      <w:r w:rsidRPr="00FB1D15">
        <w:rPr>
          <w:spacing w:val="-3"/>
          <w:sz w:val="28"/>
          <w:szCs w:val="28"/>
        </w:rPr>
        <w:t>П</w:t>
      </w:r>
      <w:r w:rsidRPr="00FB1D15">
        <w:rPr>
          <w:spacing w:val="-3"/>
          <w:sz w:val="28"/>
          <w:szCs w:val="28"/>
          <w:vertAlign w:val="subscript"/>
        </w:rPr>
        <w:t>Т</w:t>
      </w:r>
      <w:r w:rsidRPr="00FB1D15">
        <w:rPr>
          <w:spacing w:val="-3"/>
          <w:sz w:val="28"/>
          <w:szCs w:val="28"/>
          <w:lang w:val="en-US"/>
        </w:rPr>
        <w:t>T</w:t>
      </w:r>
      <w:r w:rsidRPr="00FB1D15">
        <w:rPr>
          <w:spacing w:val="-3"/>
          <w:sz w:val="28"/>
          <w:szCs w:val="28"/>
          <w:vertAlign w:val="subscript"/>
        </w:rPr>
        <w:t xml:space="preserve">о </w:t>
      </w:r>
      <w:r w:rsidRPr="00FB1D15">
        <w:rPr>
          <w:sz w:val="28"/>
          <w:szCs w:val="28"/>
        </w:rPr>
        <w:t>/2).</w:t>
      </w:r>
    </w:p>
    <w:p w:rsidR="004F293D" w:rsidRPr="00FB1D15" w:rsidRDefault="004F293D" w:rsidP="00FB1D15">
      <w:pPr>
        <w:shd w:val="clear" w:color="auto" w:fill="FFFFFF"/>
        <w:spacing w:line="360" w:lineRule="auto"/>
        <w:ind w:left="10" w:right="69" w:firstLine="456"/>
        <w:jc w:val="both"/>
        <w:rPr>
          <w:sz w:val="28"/>
          <w:szCs w:val="28"/>
        </w:rPr>
      </w:pPr>
      <w:r w:rsidRPr="00FB1D15">
        <w:rPr>
          <w:sz w:val="28"/>
          <w:szCs w:val="28"/>
        </w:rPr>
        <w:t>Применим эти формулы к примеру, рассмотренному в предыдущем вопросе, и исследуем влияние изменения численности работников и изменения производительности труда на динамику объема продукции.</w:t>
      </w:r>
    </w:p>
    <w:p w:rsidR="004F293D" w:rsidRPr="00FB1D15" w:rsidRDefault="004F293D" w:rsidP="00FB1D15">
      <w:pPr>
        <w:shd w:val="clear" w:color="auto" w:fill="FFFFFF"/>
        <w:spacing w:line="360" w:lineRule="auto"/>
        <w:ind w:left="10" w:right="62" w:firstLine="451"/>
        <w:jc w:val="both"/>
        <w:rPr>
          <w:sz w:val="28"/>
          <w:szCs w:val="28"/>
        </w:rPr>
      </w:pPr>
      <w:r w:rsidRPr="00FB1D15">
        <w:rPr>
          <w:sz w:val="28"/>
          <w:szCs w:val="28"/>
        </w:rPr>
        <w:t>Влияние изменения численности работников (влияние количественного или экстенсивного фактора) оцениваем следующим образом:</w:t>
      </w:r>
    </w:p>
    <w:p w:rsidR="00C070EB" w:rsidRPr="00FB1D15" w:rsidRDefault="004F293D" w:rsidP="00FB1D15">
      <w:pPr>
        <w:shd w:val="clear" w:color="auto" w:fill="FFFFFF"/>
        <w:spacing w:line="360" w:lineRule="auto"/>
        <w:jc w:val="both"/>
        <w:rPr>
          <w:sz w:val="28"/>
          <w:szCs w:val="28"/>
        </w:rPr>
      </w:pPr>
      <w:r w:rsidRPr="00FB1D15">
        <w:rPr>
          <w:spacing w:val="-3"/>
          <w:sz w:val="28"/>
          <w:szCs w:val="28"/>
        </w:rPr>
        <w:t>∆</w:t>
      </w:r>
      <w:r w:rsidRPr="00FB1D15">
        <w:rPr>
          <w:spacing w:val="-3"/>
          <w:sz w:val="28"/>
          <w:szCs w:val="28"/>
          <w:lang w:val="en-US"/>
        </w:rPr>
        <w:t>N</w:t>
      </w:r>
      <w:r w:rsidRPr="00FB1D15">
        <w:rPr>
          <w:spacing w:val="-3"/>
          <w:sz w:val="28"/>
          <w:szCs w:val="28"/>
          <w:vertAlign w:val="subscript"/>
        </w:rPr>
        <w:t>т</w:t>
      </w:r>
      <w:r w:rsidRPr="00FB1D15">
        <w:rPr>
          <w:spacing w:val="-6"/>
          <w:sz w:val="28"/>
          <w:szCs w:val="28"/>
        </w:rPr>
        <w:t xml:space="preserve"> </w:t>
      </w:r>
      <w:r w:rsidRPr="00FB1D15">
        <w:rPr>
          <w:sz w:val="28"/>
          <w:szCs w:val="28"/>
        </w:rPr>
        <w:t>=∆</w:t>
      </w:r>
      <w:r w:rsidRPr="00FB1D15">
        <w:rPr>
          <w:spacing w:val="-3"/>
          <w:sz w:val="28"/>
          <w:szCs w:val="28"/>
          <w:lang w:val="en-US"/>
        </w:rPr>
        <w:t>T</w:t>
      </w:r>
      <w:r w:rsidRPr="00FB1D15">
        <w:rPr>
          <w:spacing w:val="-3"/>
          <w:sz w:val="28"/>
          <w:szCs w:val="28"/>
        </w:rPr>
        <w:t>П</w:t>
      </w:r>
      <w:r w:rsidRPr="00FB1D15">
        <w:rPr>
          <w:spacing w:val="-3"/>
          <w:sz w:val="28"/>
          <w:szCs w:val="28"/>
          <w:vertAlign w:val="subscript"/>
        </w:rPr>
        <w:t>То</w:t>
      </w:r>
      <w:r w:rsidRPr="00FB1D15">
        <w:rPr>
          <w:sz w:val="28"/>
          <w:szCs w:val="28"/>
        </w:rPr>
        <w:t>+ ∆Т∆П/2=(253-250)194+(253-250)(202,818-194)/2=582+</w:t>
      </w:r>
      <w:r w:rsidR="00C070EB" w:rsidRPr="00FB1D15">
        <w:rPr>
          <w:sz w:val="28"/>
          <w:szCs w:val="28"/>
        </w:rPr>
        <w:t>13</w:t>
      </w:r>
      <w:r w:rsidRPr="00FB1D15">
        <w:rPr>
          <w:sz w:val="28"/>
          <w:szCs w:val="28"/>
        </w:rPr>
        <w:t>=</w:t>
      </w:r>
    </w:p>
    <w:p w:rsidR="004F293D" w:rsidRPr="00FB1D15" w:rsidRDefault="004F293D" w:rsidP="00FB1D15">
      <w:pPr>
        <w:shd w:val="clear" w:color="auto" w:fill="FFFFFF"/>
        <w:spacing w:line="360" w:lineRule="auto"/>
        <w:jc w:val="both"/>
        <w:rPr>
          <w:sz w:val="28"/>
          <w:szCs w:val="28"/>
        </w:rPr>
      </w:pPr>
      <w:r w:rsidRPr="00FB1D15">
        <w:rPr>
          <w:sz w:val="28"/>
          <w:szCs w:val="28"/>
        </w:rPr>
        <w:t>595 тыс. руб.</w:t>
      </w:r>
    </w:p>
    <w:p w:rsidR="004F293D" w:rsidRPr="00FB1D15" w:rsidRDefault="004F293D" w:rsidP="00FB1D15">
      <w:pPr>
        <w:shd w:val="clear" w:color="auto" w:fill="FFFFFF"/>
        <w:spacing w:line="360" w:lineRule="auto"/>
        <w:ind w:left="187" w:right="58" w:firstLine="274"/>
        <w:jc w:val="both"/>
        <w:rPr>
          <w:sz w:val="28"/>
          <w:szCs w:val="28"/>
        </w:rPr>
      </w:pPr>
      <w:r w:rsidRPr="00FB1D15">
        <w:rPr>
          <w:sz w:val="28"/>
          <w:szCs w:val="28"/>
        </w:rPr>
        <w:t>Влияние изменения производительности труда (влияние качественного или фактора интенсивности):</w:t>
      </w:r>
    </w:p>
    <w:p w:rsidR="004F293D" w:rsidRPr="00FB1D15" w:rsidRDefault="004F293D" w:rsidP="00FB1D15">
      <w:pPr>
        <w:shd w:val="clear" w:color="auto" w:fill="FFFFFF"/>
        <w:spacing w:line="360" w:lineRule="auto"/>
        <w:ind w:left="158"/>
        <w:jc w:val="both"/>
        <w:rPr>
          <w:sz w:val="28"/>
          <w:szCs w:val="28"/>
        </w:rPr>
      </w:pPr>
      <w:r w:rsidRPr="00FB1D15">
        <w:rPr>
          <w:spacing w:val="-3"/>
          <w:sz w:val="28"/>
          <w:szCs w:val="28"/>
        </w:rPr>
        <w:t>∆</w:t>
      </w:r>
      <w:r w:rsidRPr="00FB1D15">
        <w:rPr>
          <w:spacing w:val="-3"/>
          <w:sz w:val="28"/>
          <w:szCs w:val="28"/>
          <w:lang w:val="en-US"/>
        </w:rPr>
        <w:t>N</w:t>
      </w:r>
      <w:r w:rsidRPr="00FB1D15">
        <w:rPr>
          <w:spacing w:val="-3"/>
          <w:sz w:val="28"/>
          <w:szCs w:val="28"/>
          <w:vertAlign w:val="subscript"/>
        </w:rPr>
        <w:t>пт</w:t>
      </w:r>
      <w:r w:rsidRPr="00FB1D15">
        <w:rPr>
          <w:sz w:val="28"/>
          <w:szCs w:val="28"/>
        </w:rPr>
        <w:t xml:space="preserve"> =∆</w:t>
      </w:r>
      <w:r w:rsidRPr="00FB1D15">
        <w:rPr>
          <w:spacing w:val="-3"/>
          <w:sz w:val="28"/>
          <w:szCs w:val="28"/>
        </w:rPr>
        <w:t>П</w:t>
      </w:r>
      <w:r w:rsidRPr="00FB1D15">
        <w:rPr>
          <w:spacing w:val="-3"/>
          <w:sz w:val="28"/>
          <w:szCs w:val="28"/>
          <w:vertAlign w:val="subscript"/>
        </w:rPr>
        <w:t>Т</w:t>
      </w:r>
      <w:r w:rsidRPr="00FB1D15">
        <w:rPr>
          <w:spacing w:val="-3"/>
          <w:sz w:val="28"/>
          <w:szCs w:val="28"/>
          <w:lang w:val="en-US"/>
        </w:rPr>
        <w:t>T</w:t>
      </w:r>
      <w:r w:rsidRPr="00FB1D15">
        <w:rPr>
          <w:spacing w:val="-3"/>
          <w:sz w:val="28"/>
          <w:szCs w:val="28"/>
          <w:vertAlign w:val="subscript"/>
        </w:rPr>
        <w:t xml:space="preserve">о  </w:t>
      </w:r>
      <w:r w:rsidRPr="00FB1D15">
        <w:rPr>
          <w:sz w:val="28"/>
          <w:szCs w:val="28"/>
        </w:rPr>
        <w:t>+∆Т∆П/2=(202,818-194)*250+13=2204+13 =2217 тыс. руб.</w:t>
      </w:r>
    </w:p>
    <w:p w:rsidR="004F293D" w:rsidRPr="00FB1D15" w:rsidRDefault="004F293D" w:rsidP="00FB1D15">
      <w:pPr>
        <w:shd w:val="clear" w:color="auto" w:fill="FFFFFF"/>
        <w:spacing w:line="360" w:lineRule="auto"/>
        <w:ind w:right="38" w:firstLine="475"/>
        <w:jc w:val="both"/>
        <w:rPr>
          <w:sz w:val="28"/>
          <w:szCs w:val="28"/>
        </w:rPr>
      </w:pPr>
      <w:r w:rsidRPr="00FB1D15">
        <w:rPr>
          <w:sz w:val="28"/>
          <w:szCs w:val="28"/>
        </w:rPr>
        <w:t xml:space="preserve">В статистике, планировании и анализе хозяйственной деятельности главным в оценке количественной роли отдельных факторов является </w:t>
      </w:r>
      <w:r w:rsidRPr="00FB1D15">
        <w:rPr>
          <w:i/>
          <w:iCs/>
          <w:sz w:val="28"/>
          <w:szCs w:val="28"/>
        </w:rPr>
        <w:t>индексный метод.</w:t>
      </w:r>
    </w:p>
    <w:p w:rsidR="004F293D" w:rsidRPr="00FB1D15" w:rsidRDefault="004F293D" w:rsidP="00FB1D15">
      <w:pPr>
        <w:shd w:val="clear" w:color="auto" w:fill="FFFFFF"/>
        <w:spacing w:line="360" w:lineRule="auto"/>
        <w:ind w:right="19" w:firstLine="475"/>
        <w:jc w:val="both"/>
        <w:rPr>
          <w:sz w:val="28"/>
          <w:szCs w:val="28"/>
        </w:rPr>
      </w:pPr>
      <w:r w:rsidRPr="00FB1D15">
        <w:rPr>
          <w:sz w:val="28"/>
          <w:szCs w:val="28"/>
        </w:rPr>
        <w:t>Рассмотрим применение этого метода в формульном варианте на примере определения объема продукции как произведения численности на производительность труда:</w:t>
      </w:r>
    </w:p>
    <w:p w:rsidR="004F293D" w:rsidRPr="00FB1D15" w:rsidRDefault="004F293D" w:rsidP="00FB1D15">
      <w:pPr>
        <w:shd w:val="clear" w:color="auto" w:fill="FFFFFF"/>
        <w:spacing w:line="360" w:lineRule="auto"/>
        <w:ind w:left="192" w:right="19"/>
        <w:jc w:val="both"/>
        <w:rPr>
          <w:spacing w:val="-3"/>
          <w:sz w:val="28"/>
          <w:szCs w:val="28"/>
        </w:rPr>
      </w:pPr>
      <w:r w:rsidRPr="00FB1D15">
        <w:rPr>
          <w:spacing w:val="-3"/>
          <w:sz w:val="28"/>
          <w:szCs w:val="28"/>
          <w:lang w:val="en-US"/>
        </w:rPr>
        <w:t>N</w:t>
      </w:r>
      <w:r w:rsidRPr="00FB1D15">
        <w:rPr>
          <w:spacing w:val="-3"/>
          <w:sz w:val="28"/>
          <w:szCs w:val="28"/>
        </w:rPr>
        <w:t>=</w:t>
      </w:r>
      <w:r w:rsidRPr="00FB1D15">
        <w:rPr>
          <w:sz w:val="28"/>
          <w:szCs w:val="28"/>
        </w:rPr>
        <w:t xml:space="preserve"> П</w:t>
      </w:r>
      <w:r w:rsidRPr="00FB1D15">
        <w:rPr>
          <w:sz w:val="28"/>
          <w:szCs w:val="28"/>
          <w:vertAlign w:val="subscript"/>
        </w:rPr>
        <w:t>т</w:t>
      </w:r>
      <w:r w:rsidRPr="00FB1D15">
        <w:rPr>
          <w:sz w:val="28"/>
          <w:szCs w:val="28"/>
        </w:rPr>
        <w:t xml:space="preserve"> Т</w:t>
      </w:r>
    </w:p>
    <w:p w:rsidR="004F293D" w:rsidRPr="00FB1D15" w:rsidRDefault="004F293D" w:rsidP="00FB1D15">
      <w:pPr>
        <w:shd w:val="clear" w:color="auto" w:fill="FFFFFF"/>
        <w:spacing w:line="360" w:lineRule="auto"/>
        <w:ind w:left="192" w:right="19"/>
        <w:jc w:val="both"/>
        <w:rPr>
          <w:sz w:val="28"/>
          <w:szCs w:val="28"/>
        </w:rPr>
      </w:pPr>
      <w:r w:rsidRPr="00FB1D15">
        <w:rPr>
          <w:sz w:val="28"/>
          <w:szCs w:val="28"/>
        </w:rPr>
        <w:t xml:space="preserve">где </w:t>
      </w:r>
      <w:r w:rsidRPr="00FB1D15">
        <w:rPr>
          <w:spacing w:val="-3"/>
          <w:sz w:val="28"/>
          <w:szCs w:val="28"/>
          <w:lang w:val="en-US"/>
        </w:rPr>
        <w:t>N</w:t>
      </w:r>
      <w:r w:rsidRPr="00FB1D15">
        <w:rPr>
          <w:sz w:val="28"/>
          <w:szCs w:val="28"/>
        </w:rPr>
        <w:t>—объем производства; П</w:t>
      </w:r>
      <w:r w:rsidRPr="00FB1D15">
        <w:rPr>
          <w:sz w:val="28"/>
          <w:szCs w:val="28"/>
          <w:vertAlign w:val="subscript"/>
        </w:rPr>
        <w:t>т</w:t>
      </w:r>
      <w:r w:rsidRPr="00FB1D15">
        <w:rPr>
          <w:sz w:val="28"/>
          <w:szCs w:val="28"/>
        </w:rPr>
        <w:t xml:space="preserve"> — производительность труда; Т—численность работ</w:t>
      </w:r>
      <w:r w:rsidRPr="00FB1D15">
        <w:rPr>
          <w:sz w:val="28"/>
          <w:szCs w:val="28"/>
        </w:rPr>
        <w:softHyphen/>
        <w:t>ников.</w:t>
      </w:r>
    </w:p>
    <w:p w:rsidR="004F293D" w:rsidRPr="00FB1D15" w:rsidRDefault="004F293D" w:rsidP="00FB1D15">
      <w:pPr>
        <w:shd w:val="clear" w:color="auto" w:fill="FFFFFF"/>
        <w:spacing w:line="360" w:lineRule="auto"/>
        <w:ind w:left="187" w:right="5" w:firstLine="293"/>
        <w:jc w:val="both"/>
        <w:rPr>
          <w:sz w:val="28"/>
          <w:szCs w:val="28"/>
        </w:rPr>
      </w:pPr>
      <w:r w:rsidRPr="00FB1D15">
        <w:rPr>
          <w:sz w:val="28"/>
          <w:szCs w:val="28"/>
        </w:rPr>
        <w:t>Изменение объема выпуска продукции за определенный период может быть вы</w:t>
      </w:r>
      <w:r w:rsidRPr="00FB1D15">
        <w:rPr>
          <w:sz w:val="28"/>
          <w:szCs w:val="28"/>
        </w:rPr>
        <w:softHyphen/>
        <w:t>ражено как результат влияния двух факторов: изменения производительности труда при производстве продукции каждого вида и изменения численности работников, занятых выпуском продукции соответствующего вида:</w:t>
      </w:r>
    </w:p>
    <w:p w:rsidR="004F293D" w:rsidRPr="00FB1D15" w:rsidRDefault="00AB4F3A" w:rsidP="00FB1D15">
      <w:pPr>
        <w:shd w:val="clear" w:color="auto" w:fill="FFFFFF"/>
        <w:spacing w:line="360" w:lineRule="auto"/>
        <w:ind w:left="198"/>
        <w:jc w:val="both"/>
        <w:rPr>
          <w:sz w:val="28"/>
          <w:szCs w:val="28"/>
          <w:lang w:val="en-US"/>
        </w:rPr>
      </w:pPr>
      <w:r>
        <w:rPr>
          <w:position w:val="-32"/>
          <w:sz w:val="28"/>
          <w:szCs w:val="28"/>
          <w:lang w:val="en-US"/>
        </w:rPr>
        <w:pict>
          <v:shape id="_x0000_i1026" type="#_x0000_t75" style="width:230.25pt;height:38.25pt">
            <v:imagedata r:id="rId8" o:title=""/>
          </v:shape>
        </w:pict>
      </w:r>
    </w:p>
    <w:p w:rsidR="004F293D" w:rsidRPr="00FB1D15" w:rsidRDefault="004F293D" w:rsidP="00FB1D15">
      <w:pPr>
        <w:shd w:val="clear" w:color="auto" w:fill="FFFFFF"/>
        <w:spacing w:line="360" w:lineRule="auto"/>
        <w:ind w:left="197"/>
        <w:jc w:val="both"/>
        <w:rPr>
          <w:sz w:val="28"/>
          <w:szCs w:val="28"/>
        </w:rPr>
      </w:pPr>
      <w:r w:rsidRPr="00FB1D15">
        <w:rPr>
          <w:sz w:val="28"/>
          <w:szCs w:val="28"/>
        </w:rPr>
        <w:t xml:space="preserve">где </w:t>
      </w:r>
      <w:r w:rsidRPr="00FB1D15">
        <w:rPr>
          <w:sz w:val="28"/>
          <w:szCs w:val="28"/>
          <w:lang w:val="en-US"/>
        </w:rPr>
        <w:t>I</w:t>
      </w:r>
      <w:r w:rsidRPr="00FB1D15">
        <w:rPr>
          <w:sz w:val="28"/>
          <w:szCs w:val="28"/>
          <w:vertAlign w:val="superscript"/>
        </w:rPr>
        <w:t>Т</w:t>
      </w:r>
      <w:r w:rsidRPr="00FB1D15">
        <w:rPr>
          <w:i/>
          <w:iCs/>
          <w:sz w:val="28"/>
          <w:szCs w:val="28"/>
        </w:rPr>
        <w:t xml:space="preserve"> </w:t>
      </w:r>
      <w:r w:rsidRPr="00FB1D15">
        <w:rPr>
          <w:sz w:val="28"/>
          <w:szCs w:val="28"/>
        </w:rPr>
        <w:t>— индекс численности работающих, отражающий влияние на изменение объе</w:t>
      </w:r>
      <w:r w:rsidRPr="00FB1D15">
        <w:rPr>
          <w:sz w:val="28"/>
          <w:szCs w:val="28"/>
        </w:rPr>
        <w:softHyphen/>
        <w:t xml:space="preserve">ма продукции роста численности персонала; </w:t>
      </w:r>
      <w:r w:rsidRPr="00FB1D15">
        <w:rPr>
          <w:sz w:val="28"/>
          <w:szCs w:val="28"/>
          <w:lang w:val="en-US"/>
        </w:rPr>
        <w:t>I</w:t>
      </w:r>
      <w:r w:rsidRPr="00FB1D15">
        <w:rPr>
          <w:sz w:val="28"/>
          <w:szCs w:val="28"/>
          <w:vertAlign w:val="superscript"/>
        </w:rPr>
        <w:t>П</w:t>
      </w:r>
      <w:r w:rsidRPr="00FB1D15">
        <w:rPr>
          <w:i/>
          <w:iCs/>
          <w:sz w:val="28"/>
          <w:szCs w:val="28"/>
        </w:rPr>
        <w:t xml:space="preserve"> </w:t>
      </w:r>
      <w:r w:rsidRPr="00FB1D15">
        <w:rPr>
          <w:sz w:val="28"/>
          <w:szCs w:val="28"/>
        </w:rPr>
        <w:t>— индекс производительности труда, который отражает влияние на изменение объема производства роста производитель</w:t>
      </w:r>
      <w:r w:rsidRPr="00FB1D15">
        <w:rPr>
          <w:sz w:val="28"/>
          <w:szCs w:val="28"/>
        </w:rPr>
        <w:softHyphen/>
        <w:t>ности труда:</w:t>
      </w:r>
    </w:p>
    <w:p w:rsidR="004F293D" w:rsidRPr="00FB1D15" w:rsidRDefault="00AB4F3A" w:rsidP="00FB1D15">
      <w:pPr>
        <w:shd w:val="clear" w:color="auto" w:fill="FFFFFF"/>
        <w:spacing w:line="360" w:lineRule="auto"/>
        <w:ind w:left="2568"/>
        <w:jc w:val="both"/>
        <w:rPr>
          <w:sz w:val="28"/>
          <w:szCs w:val="28"/>
        </w:rPr>
      </w:pPr>
      <w:r>
        <w:rPr>
          <w:position w:val="-52"/>
          <w:sz w:val="28"/>
          <w:szCs w:val="28"/>
        </w:rPr>
        <w:pict>
          <v:shape id="_x0000_i1027" type="#_x0000_t75" style="width:167.25pt;height:48pt">
            <v:imagedata r:id="rId9" o:title=""/>
          </v:shape>
        </w:pict>
      </w:r>
    </w:p>
    <w:p w:rsidR="004F293D" w:rsidRPr="00FB1D15" w:rsidRDefault="004F293D" w:rsidP="00FB1D15">
      <w:pPr>
        <w:shd w:val="clear" w:color="auto" w:fill="FFFFFF"/>
        <w:spacing w:line="360" w:lineRule="auto"/>
        <w:ind w:left="278"/>
        <w:jc w:val="both"/>
        <w:rPr>
          <w:sz w:val="28"/>
          <w:szCs w:val="28"/>
        </w:rPr>
      </w:pPr>
      <w:r w:rsidRPr="00FB1D15">
        <w:rPr>
          <w:sz w:val="28"/>
          <w:szCs w:val="28"/>
        </w:rPr>
        <w:t>(индекс 0 —базовое значение;   1—отчетное значение).</w:t>
      </w:r>
    </w:p>
    <w:p w:rsidR="004F293D" w:rsidRDefault="004F293D" w:rsidP="00FB1D15">
      <w:pPr>
        <w:shd w:val="clear" w:color="auto" w:fill="FFFFFF"/>
        <w:spacing w:line="360" w:lineRule="auto"/>
        <w:ind w:firstLine="283"/>
        <w:jc w:val="both"/>
        <w:rPr>
          <w:sz w:val="28"/>
          <w:szCs w:val="28"/>
        </w:rPr>
      </w:pPr>
      <w:r w:rsidRPr="00FB1D15">
        <w:rPr>
          <w:sz w:val="28"/>
          <w:szCs w:val="28"/>
        </w:rPr>
        <w:t>Разность числителя и знаменателя дает абсолютное значение влияния факторов</w:t>
      </w:r>
      <w:r w:rsidR="007C1CEC" w:rsidRPr="00FB1D15">
        <w:rPr>
          <w:sz w:val="28"/>
          <w:szCs w:val="28"/>
        </w:rPr>
        <w:t xml:space="preserve">. </w:t>
      </w:r>
      <w:r w:rsidRPr="00FB1D15">
        <w:rPr>
          <w:sz w:val="28"/>
          <w:szCs w:val="28"/>
        </w:rPr>
        <w:t>Рассмотрим пример (табл. 2)</w:t>
      </w:r>
    </w:p>
    <w:p w:rsidR="00FB1D15" w:rsidRPr="00FB1D15" w:rsidRDefault="00FB1D15" w:rsidP="00FB1D15">
      <w:pPr>
        <w:shd w:val="clear" w:color="auto" w:fill="FFFFFF"/>
        <w:spacing w:line="360" w:lineRule="auto"/>
        <w:ind w:firstLine="283"/>
        <w:jc w:val="both"/>
        <w:rPr>
          <w:sz w:val="28"/>
          <w:szCs w:val="28"/>
        </w:rPr>
      </w:pPr>
    </w:p>
    <w:p w:rsidR="004F293D" w:rsidRPr="00FB1D15" w:rsidRDefault="004F293D" w:rsidP="00FB1D15">
      <w:pPr>
        <w:shd w:val="clear" w:color="auto" w:fill="FFFFFF"/>
        <w:spacing w:line="360" w:lineRule="auto"/>
        <w:ind w:right="341"/>
        <w:jc w:val="both"/>
        <w:rPr>
          <w:spacing w:val="-9"/>
          <w:sz w:val="28"/>
          <w:szCs w:val="28"/>
        </w:rPr>
      </w:pPr>
      <w:r w:rsidRPr="00FB1D15">
        <w:rPr>
          <w:spacing w:val="-9"/>
          <w:sz w:val="28"/>
          <w:szCs w:val="28"/>
        </w:rPr>
        <w:t xml:space="preserve">Таблица </w:t>
      </w:r>
      <w:r w:rsidR="007C1CEC" w:rsidRPr="00FB1D15">
        <w:rPr>
          <w:spacing w:val="-9"/>
          <w:sz w:val="28"/>
          <w:szCs w:val="28"/>
        </w:rPr>
        <w:t>2</w:t>
      </w:r>
    </w:p>
    <w:p w:rsidR="004F293D" w:rsidRPr="00FB1D15" w:rsidRDefault="004F293D" w:rsidP="00FB1D15">
      <w:pPr>
        <w:shd w:val="clear" w:color="auto" w:fill="FFFFFF"/>
        <w:spacing w:line="360" w:lineRule="auto"/>
        <w:ind w:right="341"/>
        <w:jc w:val="both"/>
        <w:rPr>
          <w:sz w:val="28"/>
          <w:szCs w:val="28"/>
        </w:rPr>
      </w:pPr>
      <w:r w:rsidRPr="00FB1D15">
        <w:rPr>
          <w:spacing w:val="-4"/>
          <w:sz w:val="28"/>
          <w:szCs w:val="28"/>
        </w:rPr>
        <w:t>Исходные данные для расчета</w:t>
      </w:r>
    </w:p>
    <w:tbl>
      <w:tblPr>
        <w:tblW w:w="0" w:type="auto"/>
        <w:tblInd w:w="40" w:type="dxa"/>
        <w:tblLayout w:type="fixed"/>
        <w:tblCellMar>
          <w:left w:w="40" w:type="dxa"/>
          <w:right w:w="40" w:type="dxa"/>
        </w:tblCellMar>
        <w:tblLook w:val="0000" w:firstRow="0" w:lastRow="0" w:firstColumn="0" w:lastColumn="0" w:noHBand="0" w:noVBand="0"/>
      </w:tblPr>
      <w:tblGrid>
        <w:gridCol w:w="2842"/>
        <w:gridCol w:w="1531"/>
        <w:gridCol w:w="1531"/>
        <w:gridCol w:w="1531"/>
        <w:gridCol w:w="1531"/>
      </w:tblGrid>
      <w:tr w:rsidR="004F293D" w:rsidRPr="00FB1D15">
        <w:trPr>
          <w:trHeight w:hRule="exact" w:val="278"/>
        </w:trPr>
        <w:tc>
          <w:tcPr>
            <w:tcW w:w="2842" w:type="dxa"/>
            <w:tcBorders>
              <w:top w:val="single" w:sz="6" w:space="0" w:color="auto"/>
              <w:left w:val="single" w:sz="6" w:space="0" w:color="auto"/>
              <w:bottom w:val="nil"/>
              <w:right w:val="single" w:sz="6" w:space="0" w:color="auto"/>
            </w:tcBorders>
            <w:shd w:val="clear" w:color="auto" w:fill="FFFFFF"/>
          </w:tcPr>
          <w:p w:rsidR="004F293D" w:rsidRPr="00FB1D15" w:rsidRDefault="004F293D" w:rsidP="00FB1D15">
            <w:pPr>
              <w:shd w:val="clear" w:color="auto" w:fill="FFFFFF"/>
              <w:spacing w:line="360" w:lineRule="auto"/>
              <w:ind w:left="979"/>
              <w:jc w:val="both"/>
              <w:rPr>
                <w:sz w:val="20"/>
                <w:szCs w:val="20"/>
              </w:rPr>
            </w:pPr>
            <w:r w:rsidRPr="00FB1D15">
              <w:rPr>
                <w:sz w:val="20"/>
                <w:szCs w:val="20"/>
              </w:rPr>
              <w:t>Показатели</w:t>
            </w:r>
          </w:p>
        </w:tc>
        <w:tc>
          <w:tcPr>
            <w:tcW w:w="1531" w:type="dxa"/>
            <w:gridSpan w:val="2"/>
            <w:tcBorders>
              <w:top w:val="single" w:sz="6" w:space="0" w:color="auto"/>
              <w:left w:val="single" w:sz="6" w:space="0" w:color="auto"/>
              <w:bottom w:val="single" w:sz="6" w:space="0" w:color="auto"/>
              <w:right w:val="single" w:sz="6" w:space="0" w:color="auto"/>
            </w:tcBorders>
            <w:shd w:val="clear" w:color="auto" w:fill="FFFFFF"/>
          </w:tcPr>
          <w:p w:rsidR="004F293D" w:rsidRPr="00FB1D15" w:rsidRDefault="004F293D" w:rsidP="00FB1D15">
            <w:pPr>
              <w:shd w:val="clear" w:color="auto" w:fill="FFFFFF"/>
              <w:spacing w:line="360" w:lineRule="auto"/>
              <w:ind w:left="336"/>
              <w:jc w:val="both"/>
              <w:rPr>
                <w:sz w:val="20"/>
                <w:szCs w:val="20"/>
              </w:rPr>
            </w:pPr>
            <w:r w:rsidRPr="00FB1D15">
              <w:rPr>
                <w:sz w:val="20"/>
                <w:szCs w:val="20"/>
              </w:rPr>
              <w:t>Базисный  период</w:t>
            </w:r>
          </w:p>
        </w:tc>
        <w:tc>
          <w:tcPr>
            <w:tcW w:w="1531" w:type="dxa"/>
            <w:gridSpan w:val="2"/>
            <w:tcBorders>
              <w:top w:val="single" w:sz="6" w:space="0" w:color="auto"/>
              <w:left w:val="single" w:sz="6" w:space="0" w:color="auto"/>
              <w:bottom w:val="single" w:sz="6" w:space="0" w:color="auto"/>
              <w:right w:val="single" w:sz="6" w:space="0" w:color="auto"/>
            </w:tcBorders>
            <w:shd w:val="clear" w:color="auto" w:fill="FFFFFF"/>
          </w:tcPr>
          <w:p w:rsidR="004F293D" w:rsidRPr="00FB1D15" w:rsidRDefault="004F293D" w:rsidP="00FB1D15">
            <w:pPr>
              <w:shd w:val="clear" w:color="auto" w:fill="FFFFFF"/>
              <w:spacing w:line="360" w:lineRule="auto"/>
              <w:ind w:left="322"/>
              <w:jc w:val="both"/>
              <w:rPr>
                <w:sz w:val="20"/>
                <w:szCs w:val="20"/>
              </w:rPr>
            </w:pPr>
            <w:r w:rsidRPr="00FB1D15">
              <w:rPr>
                <w:sz w:val="20"/>
                <w:szCs w:val="20"/>
              </w:rPr>
              <w:t>Отчетный период</w:t>
            </w:r>
          </w:p>
        </w:tc>
      </w:tr>
      <w:tr w:rsidR="004F293D" w:rsidRPr="00FB1D15">
        <w:trPr>
          <w:trHeight w:hRule="exact" w:val="269"/>
        </w:trPr>
        <w:tc>
          <w:tcPr>
            <w:tcW w:w="2842" w:type="dxa"/>
            <w:tcBorders>
              <w:top w:val="nil"/>
              <w:left w:val="single" w:sz="6" w:space="0" w:color="auto"/>
              <w:bottom w:val="single" w:sz="6" w:space="0" w:color="auto"/>
              <w:right w:val="single" w:sz="6" w:space="0" w:color="auto"/>
            </w:tcBorders>
            <w:shd w:val="clear" w:color="auto" w:fill="FFFFFF"/>
          </w:tcPr>
          <w:p w:rsidR="004F293D" w:rsidRPr="00FB1D15" w:rsidRDefault="004F293D" w:rsidP="00FB1D15">
            <w:pPr>
              <w:spacing w:line="360" w:lineRule="auto"/>
              <w:jc w:val="both"/>
              <w:rPr>
                <w:sz w:val="20"/>
                <w:szCs w:val="20"/>
              </w:rPr>
            </w:pPr>
          </w:p>
          <w:p w:rsidR="004F293D" w:rsidRPr="00FB1D15" w:rsidRDefault="004F293D" w:rsidP="00FB1D15">
            <w:pPr>
              <w:spacing w:line="360" w:lineRule="auto"/>
              <w:jc w:val="both"/>
              <w:rPr>
                <w:sz w:val="20"/>
                <w:szCs w:val="20"/>
              </w:rPr>
            </w:pPr>
          </w:p>
        </w:tc>
        <w:tc>
          <w:tcPr>
            <w:tcW w:w="1531" w:type="dxa"/>
            <w:tcBorders>
              <w:top w:val="single" w:sz="6" w:space="0" w:color="auto"/>
              <w:left w:val="single" w:sz="6" w:space="0" w:color="auto"/>
              <w:bottom w:val="single" w:sz="6" w:space="0" w:color="auto"/>
              <w:right w:val="single" w:sz="6" w:space="0" w:color="auto"/>
            </w:tcBorders>
            <w:shd w:val="clear" w:color="auto" w:fill="FFFFFF"/>
          </w:tcPr>
          <w:p w:rsidR="004F293D" w:rsidRPr="00FB1D15" w:rsidRDefault="004F293D" w:rsidP="00FB1D15">
            <w:pPr>
              <w:shd w:val="clear" w:color="auto" w:fill="FFFFFF"/>
              <w:spacing w:line="360" w:lineRule="auto"/>
              <w:jc w:val="both"/>
              <w:rPr>
                <w:sz w:val="20"/>
                <w:szCs w:val="20"/>
              </w:rPr>
            </w:pPr>
            <w:r w:rsidRPr="00FB1D15">
              <w:rPr>
                <w:sz w:val="20"/>
                <w:szCs w:val="20"/>
              </w:rPr>
              <w:t>А</w:t>
            </w:r>
          </w:p>
        </w:tc>
        <w:tc>
          <w:tcPr>
            <w:tcW w:w="1531" w:type="dxa"/>
            <w:tcBorders>
              <w:top w:val="single" w:sz="6" w:space="0" w:color="auto"/>
              <w:left w:val="single" w:sz="6" w:space="0" w:color="auto"/>
              <w:bottom w:val="single" w:sz="6" w:space="0" w:color="auto"/>
              <w:right w:val="single" w:sz="6" w:space="0" w:color="auto"/>
            </w:tcBorders>
            <w:shd w:val="clear" w:color="auto" w:fill="FFFFFF"/>
          </w:tcPr>
          <w:p w:rsidR="004F293D" w:rsidRPr="00FB1D15" w:rsidRDefault="004F293D" w:rsidP="00FB1D15">
            <w:pPr>
              <w:shd w:val="clear" w:color="auto" w:fill="FFFFFF"/>
              <w:spacing w:line="360" w:lineRule="auto"/>
              <w:jc w:val="both"/>
              <w:rPr>
                <w:sz w:val="20"/>
                <w:szCs w:val="20"/>
              </w:rPr>
            </w:pPr>
            <w:r w:rsidRPr="00FB1D15">
              <w:rPr>
                <w:sz w:val="20"/>
                <w:szCs w:val="20"/>
              </w:rPr>
              <w:t>В</w:t>
            </w:r>
          </w:p>
        </w:tc>
        <w:tc>
          <w:tcPr>
            <w:tcW w:w="1531" w:type="dxa"/>
            <w:tcBorders>
              <w:top w:val="single" w:sz="6" w:space="0" w:color="auto"/>
              <w:left w:val="single" w:sz="6" w:space="0" w:color="auto"/>
              <w:bottom w:val="single" w:sz="6" w:space="0" w:color="auto"/>
              <w:right w:val="single" w:sz="6" w:space="0" w:color="auto"/>
            </w:tcBorders>
            <w:shd w:val="clear" w:color="auto" w:fill="FFFFFF"/>
          </w:tcPr>
          <w:p w:rsidR="004F293D" w:rsidRPr="00FB1D15" w:rsidRDefault="004F293D" w:rsidP="00FB1D15">
            <w:pPr>
              <w:shd w:val="clear" w:color="auto" w:fill="FFFFFF"/>
              <w:spacing w:line="360" w:lineRule="auto"/>
              <w:jc w:val="both"/>
              <w:rPr>
                <w:sz w:val="20"/>
                <w:szCs w:val="20"/>
              </w:rPr>
            </w:pPr>
            <w:r w:rsidRPr="00FB1D15">
              <w:rPr>
                <w:sz w:val="20"/>
                <w:szCs w:val="20"/>
              </w:rPr>
              <w:t>А</w:t>
            </w:r>
          </w:p>
        </w:tc>
        <w:tc>
          <w:tcPr>
            <w:tcW w:w="1531" w:type="dxa"/>
            <w:tcBorders>
              <w:top w:val="single" w:sz="6" w:space="0" w:color="auto"/>
              <w:left w:val="single" w:sz="6" w:space="0" w:color="auto"/>
              <w:bottom w:val="single" w:sz="6" w:space="0" w:color="auto"/>
              <w:right w:val="single" w:sz="6" w:space="0" w:color="auto"/>
            </w:tcBorders>
            <w:shd w:val="clear" w:color="auto" w:fill="FFFFFF"/>
          </w:tcPr>
          <w:p w:rsidR="004F293D" w:rsidRPr="00FB1D15" w:rsidRDefault="004F293D" w:rsidP="00FB1D15">
            <w:pPr>
              <w:shd w:val="clear" w:color="auto" w:fill="FFFFFF"/>
              <w:spacing w:line="360" w:lineRule="auto"/>
              <w:jc w:val="both"/>
              <w:rPr>
                <w:sz w:val="20"/>
                <w:szCs w:val="20"/>
              </w:rPr>
            </w:pPr>
            <w:r w:rsidRPr="00FB1D15">
              <w:rPr>
                <w:sz w:val="20"/>
                <w:szCs w:val="20"/>
              </w:rPr>
              <w:t>В</w:t>
            </w:r>
          </w:p>
        </w:tc>
      </w:tr>
      <w:tr w:rsidR="004F293D" w:rsidRPr="00FB1D15">
        <w:trPr>
          <w:trHeight w:hRule="exact" w:val="1924"/>
        </w:trPr>
        <w:tc>
          <w:tcPr>
            <w:tcW w:w="2842" w:type="dxa"/>
            <w:tcBorders>
              <w:top w:val="single" w:sz="6" w:space="0" w:color="auto"/>
              <w:left w:val="single" w:sz="6" w:space="0" w:color="auto"/>
              <w:bottom w:val="single" w:sz="6" w:space="0" w:color="auto"/>
              <w:right w:val="single" w:sz="6" w:space="0" w:color="auto"/>
            </w:tcBorders>
            <w:shd w:val="clear" w:color="auto" w:fill="FFFFFF"/>
          </w:tcPr>
          <w:p w:rsidR="007C1CEC" w:rsidRPr="00FB1D15" w:rsidRDefault="004F293D" w:rsidP="00FB1D15">
            <w:pPr>
              <w:shd w:val="clear" w:color="auto" w:fill="FFFFFF"/>
              <w:spacing w:line="360" w:lineRule="auto"/>
              <w:jc w:val="both"/>
              <w:rPr>
                <w:sz w:val="20"/>
                <w:szCs w:val="20"/>
              </w:rPr>
            </w:pPr>
            <w:r w:rsidRPr="00FB1D15">
              <w:rPr>
                <w:sz w:val="20"/>
                <w:szCs w:val="20"/>
              </w:rPr>
              <w:t>Продукция, тыс. руб</w:t>
            </w:r>
            <w:r w:rsidR="007C1CEC" w:rsidRPr="00FB1D15">
              <w:rPr>
                <w:sz w:val="20"/>
                <w:szCs w:val="20"/>
              </w:rPr>
              <w:t>.</w:t>
            </w:r>
          </w:p>
          <w:p w:rsidR="004F293D" w:rsidRPr="00FB1D15" w:rsidRDefault="004F293D" w:rsidP="00FB1D15">
            <w:pPr>
              <w:shd w:val="clear" w:color="auto" w:fill="FFFFFF"/>
              <w:spacing w:line="360" w:lineRule="auto"/>
              <w:jc w:val="both"/>
              <w:rPr>
                <w:sz w:val="20"/>
                <w:szCs w:val="20"/>
              </w:rPr>
            </w:pPr>
            <w:r w:rsidRPr="00FB1D15">
              <w:rPr>
                <w:sz w:val="20"/>
                <w:szCs w:val="20"/>
              </w:rPr>
              <w:t>Производительность труда, тыс. руб./чел.</w:t>
            </w:r>
          </w:p>
        </w:tc>
        <w:tc>
          <w:tcPr>
            <w:tcW w:w="1531" w:type="dxa"/>
            <w:tcBorders>
              <w:top w:val="single" w:sz="6" w:space="0" w:color="auto"/>
              <w:left w:val="single" w:sz="6" w:space="0" w:color="auto"/>
              <w:bottom w:val="single" w:sz="6" w:space="0" w:color="auto"/>
              <w:right w:val="single" w:sz="6" w:space="0" w:color="auto"/>
            </w:tcBorders>
            <w:shd w:val="clear" w:color="auto" w:fill="FFFFFF"/>
          </w:tcPr>
          <w:p w:rsidR="007C1CEC" w:rsidRPr="00FB1D15" w:rsidRDefault="004F293D" w:rsidP="00FB1D15">
            <w:pPr>
              <w:shd w:val="clear" w:color="auto" w:fill="FFFFFF"/>
              <w:spacing w:line="360" w:lineRule="auto"/>
              <w:ind w:left="173" w:right="158"/>
              <w:jc w:val="both"/>
              <w:rPr>
                <w:sz w:val="20"/>
                <w:szCs w:val="20"/>
              </w:rPr>
            </w:pPr>
            <w:r w:rsidRPr="00FB1D15">
              <w:rPr>
                <w:sz w:val="20"/>
                <w:szCs w:val="20"/>
              </w:rPr>
              <w:t>44</w:t>
            </w:r>
            <w:r w:rsidR="007C1CEC" w:rsidRPr="00FB1D15">
              <w:rPr>
                <w:sz w:val="20"/>
                <w:szCs w:val="20"/>
              </w:rPr>
              <w:t> </w:t>
            </w:r>
            <w:r w:rsidRPr="00FB1D15">
              <w:rPr>
                <w:sz w:val="20"/>
                <w:szCs w:val="20"/>
              </w:rPr>
              <w:t>500</w:t>
            </w:r>
          </w:p>
          <w:p w:rsidR="004F293D" w:rsidRPr="00FB1D15" w:rsidRDefault="004F293D" w:rsidP="00FB1D15">
            <w:pPr>
              <w:shd w:val="clear" w:color="auto" w:fill="FFFFFF"/>
              <w:spacing w:line="360" w:lineRule="auto"/>
              <w:ind w:left="173" w:right="158"/>
              <w:jc w:val="both"/>
              <w:rPr>
                <w:sz w:val="20"/>
                <w:szCs w:val="20"/>
              </w:rPr>
            </w:pPr>
            <w:r w:rsidRPr="00FB1D15">
              <w:rPr>
                <w:sz w:val="20"/>
                <w:szCs w:val="20"/>
              </w:rPr>
              <w:t xml:space="preserve"> 96,7</w:t>
            </w:r>
          </w:p>
        </w:tc>
        <w:tc>
          <w:tcPr>
            <w:tcW w:w="1531" w:type="dxa"/>
            <w:tcBorders>
              <w:top w:val="single" w:sz="6" w:space="0" w:color="auto"/>
              <w:left w:val="single" w:sz="6" w:space="0" w:color="auto"/>
              <w:bottom w:val="single" w:sz="6" w:space="0" w:color="auto"/>
              <w:right w:val="single" w:sz="6" w:space="0" w:color="auto"/>
            </w:tcBorders>
            <w:shd w:val="clear" w:color="auto" w:fill="FFFFFF"/>
          </w:tcPr>
          <w:p w:rsidR="004F293D" w:rsidRPr="00FB1D15" w:rsidRDefault="004F293D" w:rsidP="00FB1D15">
            <w:pPr>
              <w:shd w:val="clear" w:color="auto" w:fill="FFFFFF"/>
              <w:spacing w:line="360" w:lineRule="auto"/>
              <w:ind w:left="182" w:right="173"/>
              <w:jc w:val="both"/>
              <w:rPr>
                <w:sz w:val="20"/>
                <w:szCs w:val="20"/>
              </w:rPr>
            </w:pPr>
            <w:r w:rsidRPr="00FB1D15">
              <w:rPr>
                <w:sz w:val="20"/>
                <w:szCs w:val="20"/>
              </w:rPr>
              <w:t>10 200 221,7</w:t>
            </w:r>
          </w:p>
        </w:tc>
        <w:tc>
          <w:tcPr>
            <w:tcW w:w="1531" w:type="dxa"/>
            <w:tcBorders>
              <w:top w:val="single" w:sz="6" w:space="0" w:color="auto"/>
              <w:left w:val="single" w:sz="6" w:space="0" w:color="auto"/>
              <w:bottom w:val="single" w:sz="6" w:space="0" w:color="auto"/>
              <w:right w:val="single" w:sz="6" w:space="0" w:color="auto"/>
            </w:tcBorders>
            <w:shd w:val="clear" w:color="auto" w:fill="FFFFFF"/>
          </w:tcPr>
          <w:p w:rsidR="004F293D" w:rsidRPr="00FB1D15" w:rsidRDefault="004F293D" w:rsidP="00FB1D15">
            <w:pPr>
              <w:shd w:val="clear" w:color="auto" w:fill="FFFFFF"/>
              <w:spacing w:line="360" w:lineRule="auto"/>
              <w:ind w:left="163" w:right="168"/>
              <w:jc w:val="both"/>
              <w:rPr>
                <w:sz w:val="20"/>
                <w:szCs w:val="20"/>
              </w:rPr>
            </w:pPr>
            <w:r w:rsidRPr="00FB1D15">
              <w:rPr>
                <w:sz w:val="20"/>
                <w:szCs w:val="20"/>
              </w:rPr>
              <w:t>46 000 104,5</w:t>
            </w:r>
          </w:p>
        </w:tc>
        <w:tc>
          <w:tcPr>
            <w:tcW w:w="1531" w:type="dxa"/>
            <w:tcBorders>
              <w:top w:val="single" w:sz="6" w:space="0" w:color="auto"/>
              <w:left w:val="single" w:sz="6" w:space="0" w:color="auto"/>
              <w:bottom w:val="single" w:sz="6" w:space="0" w:color="auto"/>
              <w:right w:val="single" w:sz="6" w:space="0" w:color="auto"/>
            </w:tcBorders>
            <w:shd w:val="clear" w:color="auto" w:fill="FFFFFF"/>
          </w:tcPr>
          <w:p w:rsidR="004F293D" w:rsidRPr="00FB1D15" w:rsidRDefault="004F293D" w:rsidP="00FB1D15">
            <w:pPr>
              <w:shd w:val="clear" w:color="auto" w:fill="FFFFFF"/>
              <w:spacing w:line="360" w:lineRule="auto"/>
              <w:ind w:left="216" w:right="245"/>
              <w:jc w:val="both"/>
              <w:rPr>
                <w:sz w:val="20"/>
                <w:szCs w:val="20"/>
              </w:rPr>
            </w:pPr>
            <w:r w:rsidRPr="00FB1D15">
              <w:rPr>
                <w:sz w:val="20"/>
                <w:szCs w:val="20"/>
              </w:rPr>
              <w:t>9000 200</w:t>
            </w:r>
          </w:p>
        </w:tc>
      </w:tr>
    </w:tbl>
    <w:p w:rsidR="00FB1D15" w:rsidRDefault="00FB1D15" w:rsidP="00FB1D15">
      <w:pPr>
        <w:shd w:val="clear" w:color="auto" w:fill="FFFFFF"/>
        <w:spacing w:line="360" w:lineRule="auto"/>
        <w:ind w:left="23" w:right="68" w:firstLine="516"/>
        <w:jc w:val="both"/>
        <w:rPr>
          <w:sz w:val="28"/>
          <w:szCs w:val="28"/>
        </w:rPr>
      </w:pPr>
    </w:p>
    <w:p w:rsidR="004F293D" w:rsidRPr="00FB1D15" w:rsidRDefault="004F293D" w:rsidP="00FB1D15">
      <w:pPr>
        <w:shd w:val="clear" w:color="auto" w:fill="FFFFFF"/>
        <w:spacing w:line="360" w:lineRule="auto"/>
        <w:ind w:left="23" w:right="68" w:firstLine="516"/>
        <w:jc w:val="both"/>
        <w:rPr>
          <w:sz w:val="28"/>
          <w:szCs w:val="28"/>
        </w:rPr>
      </w:pPr>
      <w:r w:rsidRPr="00FB1D15">
        <w:rPr>
          <w:sz w:val="28"/>
          <w:szCs w:val="28"/>
        </w:rPr>
        <w:t>Оценим влияние изменения численности и производительности труда на изме</w:t>
      </w:r>
      <w:r w:rsidRPr="00FB1D15">
        <w:rPr>
          <w:sz w:val="28"/>
          <w:szCs w:val="28"/>
        </w:rPr>
        <w:softHyphen/>
        <w:t>нение объема продукции индексным методом. Найдем индекс численности работников:</w:t>
      </w:r>
    </w:p>
    <w:p w:rsidR="004F293D" w:rsidRPr="00FB1D15" w:rsidRDefault="004F293D" w:rsidP="00FB1D15">
      <w:pPr>
        <w:shd w:val="clear" w:color="auto" w:fill="FFFFFF"/>
        <w:spacing w:line="360" w:lineRule="auto"/>
        <w:ind w:firstLine="1950"/>
        <w:jc w:val="both"/>
        <w:rPr>
          <w:sz w:val="28"/>
          <w:szCs w:val="28"/>
        </w:rPr>
      </w:pPr>
      <w:r w:rsidRPr="00FB1D15">
        <w:rPr>
          <w:sz w:val="28"/>
          <w:szCs w:val="28"/>
          <w:lang w:val="en-US"/>
        </w:rPr>
        <w:t>I</w:t>
      </w:r>
      <w:r w:rsidRPr="00FB1D15">
        <w:rPr>
          <w:sz w:val="28"/>
          <w:szCs w:val="28"/>
          <w:vertAlign w:val="superscript"/>
        </w:rPr>
        <w:t xml:space="preserve">Т </w:t>
      </w:r>
      <w:r w:rsidRPr="00FB1D15">
        <w:rPr>
          <w:sz w:val="28"/>
          <w:szCs w:val="28"/>
        </w:rPr>
        <w:t xml:space="preserve">= </w:t>
      </w:r>
      <w:r w:rsidR="00AB4F3A">
        <w:rPr>
          <w:position w:val="-28"/>
          <w:sz w:val="28"/>
          <w:szCs w:val="28"/>
        </w:rPr>
        <w:pict>
          <v:shape id="_x0000_i1028" type="#_x0000_t75" style="width:138.75pt;height:33pt">
            <v:imagedata r:id="rId10" o:title=""/>
          </v:shape>
        </w:pict>
      </w:r>
      <w:r w:rsidRPr="00FB1D15">
        <w:rPr>
          <w:sz w:val="28"/>
          <w:szCs w:val="28"/>
        </w:rPr>
        <w:t xml:space="preserve">  </w:t>
      </w:r>
      <w:r w:rsidRPr="00FB1D15">
        <w:rPr>
          <w:sz w:val="28"/>
          <w:szCs w:val="28"/>
          <w:vertAlign w:val="superscript"/>
        </w:rPr>
        <w:t xml:space="preserve">  </w:t>
      </w:r>
    </w:p>
    <w:p w:rsidR="004F293D" w:rsidRPr="00FB1D15" w:rsidRDefault="004F293D" w:rsidP="00FB1D15">
      <w:pPr>
        <w:shd w:val="clear" w:color="auto" w:fill="FFFFFF"/>
        <w:spacing w:line="360" w:lineRule="auto"/>
        <w:ind w:firstLine="1949"/>
        <w:jc w:val="both"/>
        <w:rPr>
          <w:sz w:val="28"/>
          <w:szCs w:val="28"/>
        </w:rPr>
      </w:pPr>
      <w:r w:rsidRPr="00FB1D15">
        <w:rPr>
          <w:sz w:val="28"/>
          <w:szCs w:val="28"/>
        </w:rPr>
        <w:t>Определим индекс производительности труда:</w:t>
      </w:r>
    </w:p>
    <w:p w:rsidR="004F293D" w:rsidRPr="00FB1D15" w:rsidRDefault="004F293D" w:rsidP="00FB1D15">
      <w:pPr>
        <w:shd w:val="clear" w:color="auto" w:fill="FFFFFF"/>
        <w:spacing w:line="360" w:lineRule="auto"/>
        <w:ind w:firstLine="1950"/>
        <w:jc w:val="both"/>
        <w:rPr>
          <w:sz w:val="28"/>
          <w:szCs w:val="28"/>
        </w:rPr>
      </w:pPr>
      <w:r w:rsidRPr="00FB1D15">
        <w:rPr>
          <w:sz w:val="28"/>
          <w:szCs w:val="28"/>
          <w:lang w:val="en-US"/>
        </w:rPr>
        <w:t>I</w:t>
      </w:r>
      <w:r w:rsidRPr="00FB1D15">
        <w:rPr>
          <w:sz w:val="28"/>
          <w:szCs w:val="28"/>
          <w:vertAlign w:val="superscript"/>
        </w:rPr>
        <w:t>П</w:t>
      </w:r>
      <w:r w:rsidR="00AB4F3A">
        <w:rPr>
          <w:position w:val="-28"/>
          <w:sz w:val="28"/>
          <w:szCs w:val="28"/>
          <w:vertAlign w:val="superscript"/>
        </w:rPr>
        <w:pict>
          <v:shape id="_x0000_i1029" type="#_x0000_t75" style="width:186.75pt;height:39.75pt">
            <v:imagedata r:id="rId11" o:title=""/>
          </v:shape>
        </w:pict>
      </w:r>
    </w:p>
    <w:p w:rsidR="004F293D" w:rsidRPr="00FB1D15" w:rsidRDefault="004F293D" w:rsidP="00FB1D15">
      <w:pPr>
        <w:shd w:val="clear" w:color="auto" w:fill="FFFFFF"/>
        <w:spacing w:line="360" w:lineRule="auto"/>
        <w:ind w:left="5" w:right="326" w:firstLine="2256"/>
        <w:jc w:val="both"/>
        <w:rPr>
          <w:sz w:val="28"/>
          <w:szCs w:val="28"/>
        </w:rPr>
      </w:pPr>
      <w:r w:rsidRPr="00FB1D15">
        <w:rPr>
          <w:sz w:val="28"/>
          <w:szCs w:val="28"/>
        </w:rPr>
        <w:t>Индекс изменения объема продукции:</w:t>
      </w:r>
    </w:p>
    <w:p w:rsidR="004F293D" w:rsidRPr="00FB1D15" w:rsidRDefault="00AB4F3A" w:rsidP="00FB1D15">
      <w:pPr>
        <w:shd w:val="clear" w:color="auto" w:fill="FFFFFF"/>
        <w:spacing w:line="360" w:lineRule="auto"/>
        <w:ind w:left="6" w:right="323" w:firstLine="2257"/>
        <w:jc w:val="both"/>
        <w:rPr>
          <w:sz w:val="28"/>
          <w:szCs w:val="28"/>
        </w:rPr>
      </w:pPr>
      <w:r>
        <w:rPr>
          <w:position w:val="-24"/>
          <w:sz w:val="28"/>
          <w:szCs w:val="28"/>
        </w:rPr>
        <w:pict>
          <v:shape id="_x0000_i1030" type="#_x0000_t75" style="width:137.25pt;height:30.75pt">
            <v:imagedata r:id="rId12" o:title=""/>
          </v:shape>
        </w:pict>
      </w:r>
    </w:p>
    <w:p w:rsidR="004F293D" w:rsidRPr="00FB1D15" w:rsidRDefault="004F293D" w:rsidP="00FB1D15">
      <w:pPr>
        <w:shd w:val="clear" w:color="auto" w:fill="FFFFFF"/>
        <w:spacing w:line="360" w:lineRule="auto"/>
        <w:jc w:val="both"/>
        <w:rPr>
          <w:sz w:val="28"/>
          <w:szCs w:val="28"/>
        </w:rPr>
      </w:pPr>
    </w:p>
    <w:p w:rsidR="004F293D" w:rsidRPr="00FB1D15" w:rsidRDefault="004F293D" w:rsidP="00FB1D15">
      <w:pPr>
        <w:shd w:val="clear" w:color="auto" w:fill="FFFFFF"/>
        <w:spacing w:line="360" w:lineRule="auto"/>
        <w:jc w:val="both"/>
        <w:rPr>
          <w:sz w:val="28"/>
          <w:szCs w:val="28"/>
        </w:rPr>
      </w:pPr>
      <w:r w:rsidRPr="00FB1D15">
        <w:rPr>
          <w:sz w:val="28"/>
          <w:szCs w:val="28"/>
        </w:rPr>
        <w:t>или</w:t>
      </w:r>
      <w:r w:rsidR="00FB1D15">
        <w:rPr>
          <w:sz w:val="28"/>
          <w:szCs w:val="28"/>
        </w:rPr>
        <w:t xml:space="preserve"> </w:t>
      </w:r>
      <w:r w:rsidRPr="00FB1D15">
        <w:rPr>
          <w:sz w:val="28"/>
          <w:szCs w:val="28"/>
        </w:rPr>
        <w:t xml:space="preserve"> </w:t>
      </w:r>
      <w:r w:rsidRPr="00FB1D15">
        <w:rPr>
          <w:sz w:val="28"/>
          <w:szCs w:val="28"/>
          <w:lang w:val="en-US"/>
        </w:rPr>
        <w:t>I</w:t>
      </w:r>
      <w:r w:rsidRPr="00FB1D15">
        <w:rPr>
          <w:sz w:val="28"/>
          <w:szCs w:val="28"/>
          <w:vertAlign w:val="superscript"/>
          <w:lang w:val="en-US"/>
        </w:rPr>
        <w:t>N</w:t>
      </w:r>
      <w:r w:rsidRPr="00FB1D15">
        <w:rPr>
          <w:sz w:val="28"/>
          <w:szCs w:val="28"/>
        </w:rPr>
        <w:t xml:space="preserve">= </w:t>
      </w:r>
      <w:r w:rsidRPr="00FB1D15">
        <w:rPr>
          <w:sz w:val="28"/>
          <w:szCs w:val="28"/>
          <w:lang w:val="en-US"/>
        </w:rPr>
        <w:t>I</w:t>
      </w:r>
      <w:r w:rsidRPr="00FB1D15">
        <w:rPr>
          <w:sz w:val="28"/>
          <w:szCs w:val="28"/>
          <w:vertAlign w:val="superscript"/>
          <w:lang w:val="en-US"/>
        </w:rPr>
        <w:t>T</w:t>
      </w:r>
      <w:r w:rsidRPr="00FB1D15">
        <w:rPr>
          <w:sz w:val="28"/>
          <w:szCs w:val="28"/>
        </w:rPr>
        <w:t xml:space="preserve">* </w:t>
      </w:r>
      <w:r w:rsidRPr="00FB1D15">
        <w:rPr>
          <w:sz w:val="28"/>
          <w:szCs w:val="28"/>
          <w:lang w:val="en-US"/>
        </w:rPr>
        <w:t>I</w:t>
      </w:r>
      <w:r w:rsidRPr="00FB1D15">
        <w:rPr>
          <w:sz w:val="28"/>
          <w:szCs w:val="28"/>
          <w:vertAlign w:val="superscript"/>
        </w:rPr>
        <w:t>П</w:t>
      </w:r>
      <w:r w:rsidRPr="00FB1D15">
        <w:rPr>
          <w:sz w:val="28"/>
          <w:szCs w:val="28"/>
        </w:rPr>
        <w:t>=0,995*1,047=1</w:t>
      </w:r>
      <w:r w:rsidR="00C070EB" w:rsidRPr="00FB1D15">
        <w:rPr>
          <w:sz w:val="28"/>
          <w:szCs w:val="28"/>
        </w:rPr>
        <w:t>,</w:t>
      </w:r>
      <w:r w:rsidRPr="00FB1D15">
        <w:rPr>
          <w:sz w:val="28"/>
          <w:szCs w:val="28"/>
        </w:rPr>
        <w:t>005</w:t>
      </w:r>
    </w:p>
    <w:p w:rsidR="002B1F53" w:rsidRPr="00FB1D15" w:rsidRDefault="00716573" w:rsidP="00FB1D15">
      <w:pPr>
        <w:pStyle w:val="a3"/>
        <w:spacing w:before="0" w:beforeAutospacing="0" w:after="0" w:afterAutospacing="0" w:line="360" w:lineRule="auto"/>
        <w:ind w:firstLine="540"/>
        <w:rPr>
          <w:rFonts w:ascii="Times New Roman" w:hAnsi="Times New Roman"/>
          <w:sz w:val="28"/>
          <w:szCs w:val="28"/>
        </w:rPr>
      </w:pPr>
      <w:r w:rsidRPr="00FB1D15">
        <w:rPr>
          <w:rFonts w:ascii="Times New Roman" w:hAnsi="Times New Roman"/>
          <w:sz w:val="28"/>
          <w:szCs w:val="28"/>
        </w:rPr>
        <w:t>В основе каждого метода факторного анализа лежит математическая модель, описывающая соотношения между исходными признаками и обобщенными факторами. Перейдем к краткой характеристике этих моделей для основных методов факторного анализа, получивших наибольшее распространение в исторических исследованиях</w:t>
      </w:r>
      <w:r w:rsidR="002B1F53" w:rsidRPr="00FB1D15">
        <w:rPr>
          <w:rFonts w:ascii="Times New Roman" w:hAnsi="Times New Roman"/>
          <w:sz w:val="28"/>
          <w:szCs w:val="28"/>
        </w:rPr>
        <w:t>.</w:t>
      </w:r>
    </w:p>
    <w:p w:rsidR="00716573" w:rsidRPr="00FB1D15" w:rsidRDefault="00716573" w:rsidP="00FB1D15">
      <w:pPr>
        <w:pStyle w:val="a3"/>
        <w:spacing w:before="0" w:beforeAutospacing="0" w:after="0" w:afterAutospacing="0" w:line="360" w:lineRule="auto"/>
        <w:ind w:firstLine="540"/>
        <w:rPr>
          <w:rFonts w:ascii="Times New Roman" w:hAnsi="Times New Roman"/>
          <w:sz w:val="28"/>
          <w:szCs w:val="28"/>
        </w:rPr>
      </w:pPr>
      <w:r w:rsidRPr="00FB1D15">
        <w:rPr>
          <w:rFonts w:ascii="Times New Roman" w:hAnsi="Times New Roman"/>
          <w:b/>
          <w:sz w:val="28"/>
          <w:szCs w:val="28"/>
        </w:rPr>
        <w:t>Центроидный метод.</w:t>
      </w:r>
      <w:r w:rsidRPr="00FB1D15">
        <w:rPr>
          <w:rFonts w:ascii="Times New Roman" w:hAnsi="Times New Roman"/>
          <w:sz w:val="28"/>
          <w:szCs w:val="28"/>
        </w:rPr>
        <w:t xml:space="preserve"> Этот метод основан на предположении о том, что каждый из исходных признаков </w:t>
      </w:r>
      <w:r w:rsidR="00AB4F3A">
        <w:rPr>
          <w:rFonts w:ascii="Times New Roman" w:hAnsi="Times New Roman"/>
          <w:sz w:val="28"/>
          <w:szCs w:val="28"/>
        </w:rPr>
        <w:pict>
          <v:shape id="_x0000_i1031" type="#_x0000_t75" style="width:57.75pt;height:21pt">
            <v:imagedata r:id="rId13" o:title=""/>
          </v:shape>
        </w:pict>
      </w:r>
      <w:r w:rsidRPr="00FB1D15">
        <w:rPr>
          <w:rFonts w:ascii="Times New Roman" w:hAnsi="Times New Roman"/>
          <w:sz w:val="28"/>
          <w:szCs w:val="28"/>
        </w:rPr>
        <w:t> может быть представлен как функция небольшого числа общих факторов F</w:t>
      </w:r>
      <w:r w:rsidRPr="00FB1D15">
        <w:rPr>
          <w:rFonts w:ascii="Times New Roman" w:hAnsi="Times New Roman"/>
          <w:sz w:val="28"/>
          <w:szCs w:val="28"/>
          <w:vertAlign w:val="subscript"/>
        </w:rPr>
        <w:t>1</w:t>
      </w:r>
      <w:r w:rsidRPr="00FB1D15">
        <w:rPr>
          <w:rFonts w:ascii="Times New Roman" w:hAnsi="Times New Roman"/>
          <w:sz w:val="28"/>
          <w:szCs w:val="28"/>
        </w:rPr>
        <w:t>,F</w:t>
      </w:r>
      <w:r w:rsidRPr="00FB1D15">
        <w:rPr>
          <w:rFonts w:ascii="Times New Roman" w:hAnsi="Times New Roman"/>
          <w:sz w:val="28"/>
          <w:szCs w:val="28"/>
          <w:vertAlign w:val="subscript"/>
        </w:rPr>
        <w:t>2</w:t>
      </w:r>
      <w:r w:rsidRPr="00FB1D15">
        <w:rPr>
          <w:rFonts w:ascii="Times New Roman" w:hAnsi="Times New Roman"/>
          <w:sz w:val="28"/>
          <w:szCs w:val="28"/>
        </w:rPr>
        <w:t>,…,f</w:t>
      </w:r>
      <w:r w:rsidRPr="00FB1D15">
        <w:rPr>
          <w:rFonts w:ascii="Times New Roman" w:hAnsi="Times New Roman"/>
          <w:sz w:val="28"/>
          <w:szCs w:val="28"/>
          <w:vertAlign w:val="subscript"/>
        </w:rPr>
        <w:t>k</w:t>
      </w:r>
      <w:r w:rsidRPr="00FB1D15">
        <w:rPr>
          <w:rFonts w:ascii="Times New Roman" w:hAnsi="Times New Roman"/>
          <w:sz w:val="28"/>
          <w:szCs w:val="28"/>
        </w:rPr>
        <w:t>  и характерного фактора U</w:t>
      </w:r>
      <w:r w:rsidRPr="00FB1D15">
        <w:rPr>
          <w:rFonts w:ascii="Times New Roman" w:hAnsi="Times New Roman"/>
          <w:sz w:val="28"/>
          <w:szCs w:val="28"/>
          <w:vertAlign w:val="subscript"/>
        </w:rPr>
        <w:t>j</w:t>
      </w:r>
      <w:r w:rsidRPr="00FB1D15">
        <w:rPr>
          <w:rFonts w:ascii="Times New Roman" w:hAnsi="Times New Roman"/>
          <w:sz w:val="28"/>
          <w:szCs w:val="28"/>
        </w:rPr>
        <w:t>. При этом считается, что каждый общий фактор имеет существенное значение для анализа всех исходных признаков, т.е. фактор F</w:t>
      </w:r>
      <w:r w:rsidRPr="00FB1D15">
        <w:rPr>
          <w:rFonts w:ascii="Times New Roman" w:hAnsi="Times New Roman"/>
          <w:sz w:val="28"/>
          <w:szCs w:val="28"/>
          <w:vertAlign w:val="subscript"/>
        </w:rPr>
        <w:t>j</w:t>
      </w:r>
      <w:r w:rsidRPr="00FB1D15">
        <w:rPr>
          <w:rFonts w:ascii="Times New Roman" w:hAnsi="Times New Roman"/>
          <w:sz w:val="28"/>
          <w:szCs w:val="28"/>
        </w:rPr>
        <w:t xml:space="preserve"> -общий для всех X</w:t>
      </w:r>
      <w:r w:rsidRPr="00FB1D15">
        <w:rPr>
          <w:rFonts w:ascii="Times New Roman" w:hAnsi="Times New Roman"/>
          <w:sz w:val="28"/>
          <w:szCs w:val="28"/>
          <w:vertAlign w:val="subscript"/>
        </w:rPr>
        <w:t>1</w:t>
      </w:r>
      <w:r w:rsidRPr="00FB1D15">
        <w:rPr>
          <w:rFonts w:ascii="Times New Roman" w:hAnsi="Times New Roman"/>
          <w:sz w:val="28"/>
          <w:szCs w:val="28"/>
        </w:rPr>
        <w:t>,X</w:t>
      </w:r>
      <w:r w:rsidRPr="00FB1D15">
        <w:rPr>
          <w:rFonts w:ascii="Times New Roman" w:hAnsi="Times New Roman"/>
          <w:sz w:val="28"/>
          <w:szCs w:val="28"/>
          <w:vertAlign w:val="subscript"/>
        </w:rPr>
        <w:t>2</w:t>
      </w:r>
      <w:r w:rsidRPr="00FB1D15">
        <w:rPr>
          <w:rFonts w:ascii="Times New Roman" w:hAnsi="Times New Roman"/>
          <w:sz w:val="28"/>
          <w:szCs w:val="28"/>
        </w:rPr>
        <w:t>,...,X</w:t>
      </w:r>
      <w:r w:rsidRPr="00FB1D15">
        <w:rPr>
          <w:rFonts w:ascii="Times New Roman" w:hAnsi="Times New Roman"/>
          <w:sz w:val="28"/>
          <w:szCs w:val="28"/>
          <w:vertAlign w:val="subscript"/>
        </w:rPr>
        <w:t>m</w:t>
      </w:r>
      <w:r w:rsidRPr="00FB1D15">
        <w:rPr>
          <w:rFonts w:ascii="Times New Roman" w:hAnsi="Times New Roman"/>
          <w:sz w:val="28"/>
          <w:szCs w:val="28"/>
        </w:rPr>
        <w:t>. В то же время изменения в характерном факторе U</w:t>
      </w:r>
      <w:r w:rsidRPr="00FB1D15">
        <w:rPr>
          <w:rFonts w:ascii="Times New Roman" w:hAnsi="Times New Roman"/>
          <w:sz w:val="28"/>
          <w:szCs w:val="28"/>
          <w:vertAlign w:val="subscript"/>
        </w:rPr>
        <w:t>j</w:t>
      </w:r>
      <w:r w:rsidRPr="00FB1D15">
        <w:rPr>
          <w:rFonts w:ascii="Times New Roman" w:hAnsi="Times New Roman"/>
          <w:sz w:val="28"/>
          <w:szCs w:val="28"/>
        </w:rPr>
        <w:t xml:space="preserve"> воздействуют на значения только соответствующего признака X</w:t>
      </w:r>
      <w:r w:rsidRPr="00FB1D15">
        <w:rPr>
          <w:rFonts w:ascii="Times New Roman" w:hAnsi="Times New Roman"/>
          <w:sz w:val="28"/>
          <w:szCs w:val="28"/>
          <w:vertAlign w:val="subscript"/>
        </w:rPr>
        <w:t>j</w:t>
      </w:r>
      <w:r w:rsidRPr="00FB1D15">
        <w:rPr>
          <w:rFonts w:ascii="Times New Roman" w:hAnsi="Times New Roman"/>
          <w:sz w:val="28"/>
          <w:szCs w:val="28"/>
        </w:rPr>
        <w:t>. Таким образом, характерный фактор U</w:t>
      </w:r>
      <w:r w:rsidRPr="00FB1D15">
        <w:rPr>
          <w:rFonts w:ascii="Times New Roman" w:hAnsi="Times New Roman"/>
          <w:sz w:val="28"/>
          <w:szCs w:val="28"/>
          <w:vertAlign w:val="subscript"/>
        </w:rPr>
        <w:t>j</w:t>
      </w:r>
      <w:r w:rsidRPr="00FB1D15">
        <w:rPr>
          <w:rFonts w:ascii="Times New Roman" w:hAnsi="Times New Roman"/>
          <w:sz w:val="28"/>
          <w:szCs w:val="28"/>
        </w:rPr>
        <w:t xml:space="preserve"> отражает ту специфику признака X</w:t>
      </w:r>
      <w:r w:rsidRPr="00FB1D15">
        <w:rPr>
          <w:rFonts w:ascii="Times New Roman" w:hAnsi="Times New Roman"/>
          <w:sz w:val="28"/>
          <w:szCs w:val="28"/>
          <w:vertAlign w:val="subscript"/>
        </w:rPr>
        <w:t>j</w:t>
      </w:r>
      <w:r w:rsidRPr="00FB1D15">
        <w:rPr>
          <w:rFonts w:ascii="Times New Roman" w:hAnsi="Times New Roman"/>
          <w:sz w:val="28"/>
          <w:szCs w:val="28"/>
        </w:rPr>
        <w:t xml:space="preserve">, которая не может быть выражена через общие факторы. </w:t>
      </w:r>
    </w:p>
    <w:p w:rsidR="00716573" w:rsidRPr="00FB1D15" w:rsidRDefault="00716573" w:rsidP="00FB1D15">
      <w:pPr>
        <w:pStyle w:val="a3"/>
        <w:spacing w:before="0" w:beforeAutospacing="0" w:after="0" w:afterAutospacing="0" w:line="360" w:lineRule="auto"/>
        <w:rPr>
          <w:rFonts w:ascii="Times New Roman" w:hAnsi="Times New Roman"/>
          <w:sz w:val="28"/>
          <w:szCs w:val="28"/>
        </w:rPr>
      </w:pPr>
      <w:r w:rsidRPr="00FB1D15">
        <w:rPr>
          <w:rFonts w:ascii="Times New Roman" w:hAnsi="Times New Roman"/>
          <w:sz w:val="28"/>
          <w:szCs w:val="28"/>
        </w:rPr>
        <w:t xml:space="preserve">Основные предположения факторного анализа связаны с допущением о линейности связи исходных признаков с факторами </w:t>
      </w:r>
    </w:p>
    <w:p w:rsidR="00716573" w:rsidRPr="00FB1D15" w:rsidRDefault="00AB4F3A" w:rsidP="00FB1D15">
      <w:pPr>
        <w:pStyle w:val="a3"/>
        <w:spacing w:before="0" w:beforeAutospacing="0" w:after="0" w:afterAutospacing="0" w:line="360" w:lineRule="auto"/>
        <w:rPr>
          <w:rFonts w:ascii="Times New Roman" w:hAnsi="Times New Roman"/>
          <w:sz w:val="28"/>
          <w:szCs w:val="28"/>
        </w:rPr>
      </w:pPr>
      <w:r>
        <w:rPr>
          <w:rFonts w:ascii="Times New Roman" w:hAnsi="Times New Roman"/>
          <w:sz w:val="28"/>
          <w:szCs w:val="28"/>
        </w:rPr>
        <w:pict>
          <v:shape id="_x0000_i1032" type="#_x0000_t75" style="width:284.25pt;height:58.5pt">
            <v:imagedata r:id="rId14" o:title=""/>
          </v:shape>
        </w:pict>
      </w:r>
    </w:p>
    <w:p w:rsidR="00716573" w:rsidRPr="00FB1D15" w:rsidRDefault="00716573" w:rsidP="00FB1D15">
      <w:pPr>
        <w:pStyle w:val="a3"/>
        <w:spacing w:before="0" w:beforeAutospacing="0" w:after="0" w:afterAutospacing="0" w:line="360" w:lineRule="auto"/>
        <w:ind w:firstLine="540"/>
        <w:rPr>
          <w:rFonts w:ascii="Times New Roman" w:hAnsi="Times New Roman"/>
          <w:sz w:val="28"/>
          <w:szCs w:val="28"/>
        </w:rPr>
      </w:pPr>
      <w:r w:rsidRPr="00FB1D15">
        <w:rPr>
          <w:rFonts w:ascii="Times New Roman" w:hAnsi="Times New Roman"/>
          <w:sz w:val="28"/>
          <w:szCs w:val="28"/>
        </w:rPr>
        <w:t>Общие факторы F</w:t>
      </w:r>
      <w:r w:rsidRPr="00FB1D15">
        <w:rPr>
          <w:rFonts w:ascii="Times New Roman" w:hAnsi="Times New Roman"/>
          <w:sz w:val="28"/>
          <w:szCs w:val="28"/>
          <w:vertAlign w:val="subscript"/>
        </w:rPr>
        <w:t>1</w:t>
      </w:r>
      <w:r w:rsidRPr="00FB1D15">
        <w:rPr>
          <w:rFonts w:ascii="Times New Roman" w:hAnsi="Times New Roman"/>
          <w:sz w:val="28"/>
          <w:szCs w:val="28"/>
        </w:rPr>
        <w:t>,…,F</w:t>
      </w:r>
      <w:r w:rsidRPr="00FB1D15">
        <w:rPr>
          <w:rFonts w:ascii="Times New Roman" w:hAnsi="Times New Roman"/>
          <w:sz w:val="28"/>
          <w:szCs w:val="28"/>
          <w:vertAlign w:val="subscript"/>
        </w:rPr>
        <w:t>k</w:t>
      </w:r>
      <w:r w:rsidRPr="00FB1D15">
        <w:rPr>
          <w:rFonts w:ascii="Times New Roman" w:hAnsi="Times New Roman"/>
          <w:sz w:val="28"/>
          <w:szCs w:val="28"/>
        </w:rPr>
        <w:t xml:space="preserve"> в модели (3) предполагаются независимыми стандартизованными показателями, распределенными по нормальному закону; характерные факторы U</w:t>
      </w:r>
      <w:r w:rsidRPr="00FB1D15">
        <w:rPr>
          <w:rFonts w:ascii="Times New Roman" w:hAnsi="Times New Roman"/>
          <w:sz w:val="28"/>
          <w:szCs w:val="28"/>
          <w:vertAlign w:val="subscript"/>
        </w:rPr>
        <w:t>1</w:t>
      </w:r>
      <w:r w:rsidRPr="00FB1D15">
        <w:rPr>
          <w:rFonts w:ascii="Times New Roman" w:hAnsi="Times New Roman"/>
          <w:sz w:val="28"/>
          <w:szCs w:val="28"/>
        </w:rPr>
        <w:t>,…,U</w:t>
      </w:r>
      <w:r w:rsidRPr="00FB1D15">
        <w:rPr>
          <w:rFonts w:ascii="Times New Roman" w:hAnsi="Times New Roman"/>
          <w:sz w:val="28"/>
          <w:szCs w:val="28"/>
          <w:vertAlign w:val="subscript"/>
        </w:rPr>
        <w:t>m</w:t>
      </w:r>
      <w:r w:rsidRPr="00FB1D15">
        <w:rPr>
          <w:rFonts w:ascii="Times New Roman" w:hAnsi="Times New Roman"/>
          <w:sz w:val="28"/>
          <w:szCs w:val="28"/>
        </w:rPr>
        <w:t xml:space="preserve"> рассматривают как некоррелированные стандартизованные показатели, независящие от общих факторов; числа a</w:t>
      </w:r>
      <w:r w:rsidRPr="00FB1D15">
        <w:rPr>
          <w:rFonts w:ascii="Times New Roman" w:hAnsi="Times New Roman"/>
          <w:sz w:val="28"/>
          <w:szCs w:val="28"/>
          <w:vertAlign w:val="subscript"/>
        </w:rPr>
        <w:t>ij</w:t>
      </w:r>
      <w:r w:rsidRPr="00FB1D15">
        <w:rPr>
          <w:rFonts w:ascii="Times New Roman" w:hAnsi="Times New Roman"/>
          <w:sz w:val="28"/>
          <w:szCs w:val="28"/>
        </w:rPr>
        <w:t xml:space="preserve"> </w:t>
      </w:r>
      <w:r w:rsidR="00AB4F3A">
        <w:rPr>
          <w:rFonts w:ascii="Times New Roman" w:hAnsi="Times New Roman"/>
          <w:sz w:val="28"/>
          <w:szCs w:val="28"/>
        </w:rPr>
        <w:pict>
          <v:shape id="_x0000_i1033" type="#_x0000_t75" style="width:78.75pt;height:18.75pt">
            <v:imagedata r:id="rId15" o:title=""/>
          </v:shape>
        </w:pict>
      </w:r>
      <w:r w:rsidRPr="00FB1D15">
        <w:rPr>
          <w:rFonts w:ascii="Times New Roman" w:hAnsi="Times New Roman"/>
          <w:sz w:val="28"/>
          <w:szCs w:val="28"/>
        </w:rPr>
        <w:t xml:space="preserve"> - факторные нагрузки, а числа </w:t>
      </w:r>
      <w:r w:rsidR="00AB4F3A">
        <w:rPr>
          <w:rFonts w:ascii="Times New Roman" w:hAnsi="Times New Roman"/>
          <w:sz w:val="28"/>
          <w:szCs w:val="28"/>
        </w:rPr>
        <w:pict>
          <v:shape id="_x0000_i1034" type="#_x0000_t75" style="width:54.75pt;height:21pt">
            <v:imagedata r:id="rId16" o:title=""/>
          </v:shape>
        </w:pict>
      </w:r>
      <w:r w:rsidRPr="00FB1D15">
        <w:rPr>
          <w:rFonts w:ascii="Times New Roman" w:hAnsi="Times New Roman"/>
          <w:sz w:val="28"/>
          <w:szCs w:val="28"/>
        </w:rPr>
        <w:t> оценивают степень влияния характерного фактора U</w:t>
      </w:r>
      <w:r w:rsidRPr="00FB1D15">
        <w:rPr>
          <w:rFonts w:ascii="Times New Roman" w:hAnsi="Times New Roman"/>
          <w:sz w:val="28"/>
          <w:szCs w:val="28"/>
          <w:vertAlign w:val="subscript"/>
        </w:rPr>
        <w:t>j</w:t>
      </w:r>
      <w:r w:rsidRPr="00FB1D15">
        <w:rPr>
          <w:rFonts w:ascii="Times New Roman" w:hAnsi="Times New Roman"/>
          <w:sz w:val="28"/>
          <w:szCs w:val="28"/>
        </w:rPr>
        <w:t xml:space="preserve"> на X</w:t>
      </w:r>
      <w:r w:rsidRPr="00FB1D15">
        <w:rPr>
          <w:rFonts w:ascii="Times New Roman" w:hAnsi="Times New Roman"/>
          <w:sz w:val="28"/>
          <w:szCs w:val="28"/>
          <w:vertAlign w:val="subscript"/>
        </w:rPr>
        <w:t>j</w:t>
      </w:r>
      <w:r w:rsidRPr="00FB1D15">
        <w:rPr>
          <w:rFonts w:ascii="Times New Roman" w:hAnsi="Times New Roman"/>
          <w:sz w:val="28"/>
          <w:szCs w:val="28"/>
        </w:rPr>
        <w:t>. Исходные признаки также считаются стандартизованными переменными с нормальным распределением. В литературе описаны методы определения факторных нагрузок a</w:t>
      </w:r>
      <w:r w:rsidRPr="00FB1D15">
        <w:rPr>
          <w:rFonts w:ascii="Times New Roman" w:hAnsi="Times New Roman"/>
          <w:sz w:val="28"/>
          <w:szCs w:val="28"/>
          <w:vertAlign w:val="subscript"/>
        </w:rPr>
        <w:t>ij</w:t>
      </w:r>
      <w:r w:rsidRPr="00FB1D15">
        <w:rPr>
          <w:rFonts w:ascii="Times New Roman" w:hAnsi="Times New Roman"/>
          <w:sz w:val="28"/>
          <w:szCs w:val="28"/>
          <w:vertAlign w:val="subscript"/>
          <w:lang w:val="en-US"/>
        </w:rPr>
        <w:t>/</w:t>
      </w:r>
      <w:r w:rsidRPr="00FB1D15">
        <w:rPr>
          <w:rFonts w:ascii="Times New Roman" w:hAnsi="Times New Roman"/>
          <w:sz w:val="28"/>
          <w:szCs w:val="28"/>
          <w:vertAlign w:val="superscript"/>
        </w:rPr>
        <w:t xml:space="preserve"> </w:t>
      </w:r>
    </w:p>
    <w:p w:rsidR="00716573" w:rsidRPr="00FB1D15" w:rsidRDefault="00716573" w:rsidP="00FB1D15">
      <w:pPr>
        <w:pStyle w:val="a3"/>
        <w:spacing w:before="0" w:beforeAutospacing="0" w:after="0" w:afterAutospacing="0" w:line="360" w:lineRule="auto"/>
        <w:ind w:firstLine="540"/>
        <w:rPr>
          <w:rFonts w:ascii="Times New Roman" w:hAnsi="Times New Roman"/>
          <w:sz w:val="28"/>
          <w:szCs w:val="28"/>
        </w:rPr>
      </w:pPr>
      <w:r w:rsidRPr="00FB1D15">
        <w:rPr>
          <w:rFonts w:ascii="Times New Roman" w:hAnsi="Times New Roman"/>
          <w:sz w:val="28"/>
          <w:szCs w:val="28"/>
        </w:rPr>
        <w:t>Задачу факторного анализа можно сформулировать следующим образом: определить минимальное число k таких факторов F</w:t>
      </w:r>
      <w:r w:rsidRPr="00FB1D15">
        <w:rPr>
          <w:rFonts w:ascii="Times New Roman" w:hAnsi="Times New Roman"/>
          <w:sz w:val="28"/>
          <w:szCs w:val="28"/>
          <w:vertAlign w:val="subscript"/>
        </w:rPr>
        <w:t>1</w:t>
      </w:r>
      <w:r w:rsidRPr="00FB1D15">
        <w:rPr>
          <w:rFonts w:ascii="Times New Roman" w:hAnsi="Times New Roman"/>
          <w:sz w:val="28"/>
          <w:szCs w:val="28"/>
        </w:rPr>
        <w:t>,…,F</w:t>
      </w:r>
      <w:r w:rsidRPr="00FB1D15">
        <w:rPr>
          <w:rFonts w:ascii="Times New Roman" w:hAnsi="Times New Roman"/>
          <w:sz w:val="28"/>
          <w:szCs w:val="28"/>
          <w:vertAlign w:val="subscript"/>
        </w:rPr>
        <w:t>k</w:t>
      </w:r>
      <w:r w:rsidRPr="00FB1D15">
        <w:rPr>
          <w:rFonts w:ascii="Times New Roman" w:hAnsi="Times New Roman"/>
          <w:sz w:val="28"/>
          <w:szCs w:val="28"/>
        </w:rPr>
        <w:t xml:space="preserve"> после учета которых исходная корреляционная матрица “исчерпается”, внедиагональные элементы ее станут близкими к нулю. Другими словами, это значит, что после учета k факторов все остаточные корреляции между исходными признаками должны стать незначимыми. </w:t>
      </w:r>
    </w:p>
    <w:p w:rsidR="00716573" w:rsidRPr="00FB1D15" w:rsidRDefault="00716573" w:rsidP="00FB1D15">
      <w:pPr>
        <w:pStyle w:val="a3"/>
        <w:spacing w:before="0" w:beforeAutospacing="0" w:after="0" w:afterAutospacing="0" w:line="360" w:lineRule="auto"/>
        <w:ind w:firstLine="540"/>
        <w:rPr>
          <w:rFonts w:ascii="Times New Roman" w:hAnsi="Times New Roman"/>
          <w:sz w:val="28"/>
          <w:szCs w:val="28"/>
        </w:rPr>
      </w:pPr>
      <w:r w:rsidRPr="00FB1D15">
        <w:rPr>
          <w:rFonts w:ascii="Times New Roman" w:hAnsi="Times New Roman"/>
          <w:b/>
          <w:sz w:val="28"/>
          <w:szCs w:val="28"/>
        </w:rPr>
        <w:t>Метод главных компонент.</w:t>
      </w:r>
      <w:r w:rsidRPr="00FB1D15">
        <w:rPr>
          <w:rFonts w:ascii="Times New Roman" w:hAnsi="Times New Roman"/>
          <w:sz w:val="28"/>
          <w:szCs w:val="28"/>
        </w:rPr>
        <w:t xml:space="preserve"> В основе модели для выражения исходных признаков через факторы здесь лежит предположение о том, что число факторов равно числу исходных признаков (k=m), а характерные факторы вообще отсутствуют: </w:t>
      </w:r>
    </w:p>
    <w:p w:rsidR="00716573" w:rsidRPr="00FB1D15" w:rsidRDefault="00AB4F3A" w:rsidP="00FB1D15">
      <w:pPr>
        <w:pStyle w:val="a3"/>
        <w:spacing w:before="0" w:beforeAutospacing="0" w:after="0" w:afterAutospacing="0" w:line="360" w:lineRule="auto"/>
        <w:rPr>
          <w:rFonts w:ascii="Times New Roman" w:hAnsi="Times New Roman"/>
          <w:sz w:val="28"/>
          <w:szCs w:val="28"/>
        </w:rPr>
      </w:pPr>
      <w:r>
        <w:rPr>
          <w:rFonts w:ascii="Times New Roman" w:hAnsi="Times New Roman"/>
          <w:sz w:val="28"/>
          <w:szCs w:val="28"/>
        </w:rPr>
        <w:pict>
          <v:shape id="_x0000_i1035" type="#_x0000_t75" style="width:203.25pt;height:63pt">
            <v:imagedata r:id="rId17" o:title=""/>
          </v:shape>
        </w:pict>
      </w:r>
    </w:p>
    <w:p w:rsidR="00716573" w:rsidRPr="00FB1D15" w:rsidRDefault="00716573" w:rsidP="00FB1D15">
      <w:pPr>
        <w:pStyle w:val="a3"/>
        <w:spacing w:before="0" w:beforeAutospacing="0" w:after="0" w:afterAutospacing="0" w:line="360" w:lineRule="auto"/>
        <w:rPr>
          <w:rFonts w:ascii="Times New Roman" w:hAnsi="Times New Roman"/>
          <w:sz w:val="28"/>
          <w:szCs w:val="28"/>
        </w:rPr>
      </w:pPr>
      <w:r w:rsidRPr="00FB1D15">
        <w:rPr>
          <w:rFonts w:ascii="Times New Roman" w:hAnsi="Times New Roman"/>
          <w:sz w:val="28"/>
          <w:szCs w:val="28"/>
        </w:rPr>
        <w:t>где величина X</w:t>
      </w:r>
      <w:r w:rsidRPr="00FB1D15">
        <w:rPr>
          <w:rFonts w:ascii="Times New Roman" w:hAnsi="Times New Roman"/>
          <w:sz w:val="28"/>
          <w:szCs w:val="28"/>
          <w:vertAlign w:val="subscript"/>
        </w:rPr>
        <w:t>j</w:t>
      </w:r>
      <w:r w:rsidRPr="00FB1D15">
        <w:rPr>
          <w:rFonts w:ascii="Times New Roman" w:hAnsi="Times New Roman"/>
          <w:sz w:val="28"/>
          <w:szCs w:val="28"/>
        </w:rPr>
        <w:t xml:space="preserve"> </w:t>
      </w:r>
      <w:r w:rsidR="00AB4F3A">
        <w:rPr>
          <w:rFonts w:ascii="Times New Roman" w:hAnsi="Times New Roman"/>
          <w:sz w:val="28"/>
          <w:szCs w:val="28"/>
        </w:rPr>
        <w:pict>
          <v:shape id="_x0000_i1036" type="#_x0000_t75" style="width:42pt;height:18.75pt">
            <v:imagedata r:id="rId18" o:title=""/>
          </v:shape>
        </w:pict>
      </w:r>
      <w:r w:rsidRPr="00FB1D15">
        <w:rPr>
          <w:rFonts w:ascii="Times New Roman" w:hAnsi="Times New Roman"/>
          <w:sz w:val="28"/>
          <w:szCs w:val="28"/>
        </w:rPr>
        <w:t xml:space="preserve"> и </w:t>
      </w:r>
      <w:r w:rsidR="00AB4F3A">
        <w:rPr>
          <w:rFonts w:ascii="Times New Roman" w:hAnsi="Times New Roman"/>
          <w:sz w:val="28"/>
          <w:szCs w:val="28"/>
        </w:rPr>
        <w:pict>
          <v:shape id="_x0000_i1037" type="#_x0000_t75" style="width:54pt;height:20.25pt">
            <v:imagedata r:id="rId19" o:title=""/>
          </v:shape>
        </w:pict>
      </w:r>
      <w:r w:rsidRPr="00FB1D15">
        <w:rPr>
          <w:rFonts w:ascii="Times New Roman" w:hAnsi="Times New Roman"/>
          <w:sz w:val="28"/>
          <w:szCs w:val="28"/>
        </w:rPr>
        <w:t xml:space="preserve"> предполагаются обладающими теми же свойствами, что и в модели (3). </w:t>
      </w:r>
    </w:p>
    <w:p w:rsidR="00716573" w:rsidRPr="00FB1D15" w:rsidRDefault="00716573" w:rsidP="00FB1D15">
      <w:pPr>
        <w:pStyle w:val="a3"/>
        <w:spacing w:before="0" w:beforeAutospacing="0" w:after="0" w:afterAutospacing="0" w:line="360" w:lineRule="auto"/>
        <w:ind w:firstLine="540"/>
        <w:rPr>
          <w:rFonts w:ascii="Times New Roman" w:hAnsi="Times New Roman"/>
          <w:sz w:val="28"/>
          <w:szCs w:val="28"/>
        </w:rPr>
      </w:pPr>
      <w:r w:rsidRPr="00FB1D15">
        <w:rPr>
          <w:rFonts w:ascii="Times New Roman" w:hAnsi="Times New Roman"/>
          <w:sz w:val="28"/>
          <w:szCs w:val="28"/>
        </w:rPr>
        <w:t xml:space="preserve">Очевидно, уравнения (4) определяют здесь систему преобразования одних параметров в другие. Поскольку число факторов равно числу исходных параметров, задача искомого преобразования решается однозначно, т.е. факторные нагрузки определяются в этом методе однозначно. </w:t>
      </w:r>
    </w:p>
    <w:p w:rsidR="00716573" w:rsidRPr="00FB1D15" w:rsidRDefault="00716573" w:rsidP="00FB1D15">
      <w:pPr>
        <w:pStyle w:val="a3"/>
        <w:spacing w:before="0" w:beforeAutospacing="0" w:after="0" w:afterAutospacing="0" w:line="360" w:lineRule="auto"/>
        <w:ind w:firstLine="540"/>
        <w:rPr>
          <w:rFonts w:ascii="Times New Roman" w:hAnsi="Times New Roman"/>
          <w:sz w:val="28"/>
          <w:szCs w:val="28"/>
        </w:rPr>
      </w:pPr>
      <w:r w:rsidRPr="00FB1D15">
        <w:rPr>
          <w:rFonts w:ascii="Times New Roman" w:hAnsi="Times New Roman"/>
          <w:sz w:val="28"/>
          <w:szCs w:val="28"/>
        </w:rPr>
        <w:t>Каждая из переменных F</w:t>
      </w:r>
      <w:r w:rsidRPr="00FB1D15">
        <w:rPr>
          <w:rFonts w:ascii="Times New Roman" w:hAnsi="Times New Roman"/>
          <w:sz w:val="28"/>
          <w:szCs w:val="28"/>
          <w:vertAlign w:val="subscript"/>
        </w:rPr>
        <w:t>j</w:t>
      </w:r>
      <w:r w:rsidRPr="00FB1D15">
        <w:rPr>
          <w:rFonts w:ascii="Times New Roman" w:hAnsi="Times New Roman"/>
          <w:sz w:val="28"/>
          <w:szCs w:val="28"/>
        </w:rPr>
        <w:t xml:space="preserve"> называется здесь i-й главной компонентой. Метод главных компонент состоит в построении факторов - главных компонент, каждый из которых представляет линейную комбинацию исходных признаков. Первая главная компонента F</w:t>
      </w:r>
      <w:r w:rsidRPr="00FB1D15">
        <w:rPr>
          <w:rFonts w:ascii="Times New Roman" w:hAnsi="Times New Roman"/>
          <w:sz w:val="28"/>
          <w:szCs w:val="28"/>
          <w:vertAlign w:val="subscript"/>
        </w:rPr>
        <w:t>1</w:t>
      </w:r>
      <w:r w:rsidRPr="00FB1D15">
        <w:rPr>
          <w:rFonts w:ascii="Times New Roman" w:hAnsi="Times New Roman"/>
          <w:sz w:val="28"/>
          <w:szCs w:val="28"/>
        </w:rPr>
        <w:t xml:space="preserve"> определяет такое направление в пространстве исходных признаков, по которому совокупность объектов (точек) имеет наибольший разброс (дисперсию). Вторая главная компонента F</w:t>
      </w:r>
      <w:r w:rsidRPr="00FB1D15">
        <w:rPr>
          <w:rFonts w:ascii="Times New Roman" w:hAnsi="Times New Roman"/>
          <w:sz w:val="28"/>
          <w:szCs w:val="28"/>
          <w:vertAlign w:val="subscript"/>
        </w:rPr>
        <w:t>2</w:t>
      </w:r>
      <w:r w:rsidRPr="00FB1D15">
        <w:rPr>
          <w:rFonts w:ascii="Times New Roman" w:hAnsi="Times New Roman"/>
          <w:sz w:val="28"/>
          <w:szCs w:val="28"/>
        </w:rPr>
        <w:t xml:space="preserve"> строится с таким расчетом, чтобы ее направление было ортогонально направлению F</w:t>
      </w:r>
      <w:r w:rsidRPr="00FB1D15">
        <w:rPr>
          <w:rFonts w:ascii="Times New Roman" w:hAnsi="Times New Roman"/>
          <w:sz w:val="28"/>
          <w:szCs w:val="28"/>
          <w:vertAlign w:val="subscript"/>
        </w:rPr>
        <w:t>1</w:t>
      </w:r>
      <w:r w:rsidRPr="00FB1D15">
        <w:rPr>
          <w:rFonts w:ascii="Times New Roman" w:hAnsi="Times New Roman"/>
          <w:sz w:val="28"/>
          <w:szCs w:val="28"/>
        </w:rPr>
        <w:t xml:space="preserve"> и она объясняла как можно большую часть остаточной дисперсии, и т.д. вплоть до т-й главной компоненты F</w:t>
      </w:r>
      <w:r w:rsidRPr="00FB1D15">
        <w:rPr>
          <w:rFonts w:ascii="Times New Roman" w:hAnsi="Times New Roman"/>
          <w:sz w:val="28"/>
          <w:szCs w:val="28"/>
          <w:vertAlign w:val="subscript"/>
        </w:rPr>
        <w:t>m</w:t>
      </w:r>
      <w:r w:rsidRPr="00FB1D15">
        <w:rPr>
          <w:rFonts w:ascii="Times New Roman" w:hAnsi="Times New Roman"/>
          <w:sz w:val="28"/>
          <w:szCs w:val="28"/>
        </w:rPr>
        <w:t xml:space="preserve">. Так как выделение главных компонент происходит в убывающем порядке с точки зрения доли объясняемой ими дисперсии, то признаки, входящие в первую главную компоненту с большими коэффициентами </w:t>
      </w:r>
      <w:r w:rsidR="00AB4F3A">
        <w:rPr>
          <w:rFonts w:ascii="Times New Roman" w:hAnsi="Times New Roman"/>
          <w:sz w:val="28"/>
          <w:szCs w:val="28"/>
        </w:rPr>
        <w:pict>
          <v:shape id="_x0000_i1038" type="#_x0000_t75" style="width:62.25pt;height:22.5pt">
            <v:imagedata r:id="rId20" o:title=""/>
          </v:shape>
        </w:pict>
      </w:r>
      <w:r w:rsidRPr="00FB1D15">
        <w:rPr>
          <w:rFonts w:ascii="Times New Roman" w:hAnsi="Times New Roman"/>
          <w:sz w:val="28"/>
          <w:szCs w:val="28"/>
        </w:rPr>
        <w:t xml:space="preserve"> оказывают максимальное влияние на дифференциацию изучаемых объектов. </w:t>
      </w:r>
    </w:p>
    <w:p w:rsidR="00716573" w:rsidRPr="00FB1D15" w:rsidRDefault="00716573" w:rsidP="00FB1D15">
      <w:pPr>
        <w:pStyle w:val="a3"/>
        <w:spacing w:before="0" w:beforeAutospacing="0" w:after="0" w:afterAutospacing="0" w:line="360" w:lineRule="auto"/>
        <w:ind w:firstLine="540"/>
        <w:rPr>
          <w:rFonts w:ascii="Times New Roman" w:hAnsi="Times New Roman"/>
          <w:sz w:val="28"/>
          <w:szCs w:val="28"/>
        </w:rPr>
      </w:pPr>
      <w:r w:rsidRPr="00FB1D15">
        <w:rPr>
          <w:rFonts w:ascii="Times New Roman" w:hAnsi="Times New Roman"/>
          <w:sz w:val="28"/>
          <w:szCs w:val="28"/>
        </w:rPr>
        <w:t xml:space="preserve">Как и в центроидном методе, достаточное число компонент (факторов) определяется здесь обычно на основе некоторого заданного уровня объясненной дисперсии исходных признаков с помощью факторов (например, </w:t>
      </w:r>
      <w:r w:rsidR="00AB4F3A">
        <w:rPr>
          <w:rFonts w:ascii="Times New Roman" w:hAnsi="Times New Roman"/>
          <w:sz w:val="28"/>
          <w:szCs w:val="28"/>
        </w:rPr>
        <w:pict>
          <v:shape id="_x0000_i1039" type="#_x0000_t75" style="width:48pt;height:14.25pt">
            <v:imagedata r:id="rId21" o:title=""/>
          </v:shape>
        </w:pict>
      </w:r>
      <w:r w:rsidRPr="00FB1D15">
        <w:rPr>
          <w:rFonts w:ascii="Times New Roman" w:hAnsi="Times New Roman"/>
          <w:sz w:val="28"/>
          <w:szCs w:val="28"/>
        </w:rPr>
        <w:t xml:space="preserve">). </w:t>
      </w:r>
    </w:p>
    <w:p w:rsidR="00716573" w:rsidRPr="00FB1D15" w:rsidRDefault="00716573" w:rsidP="00FB1D15">
      <w:pPr>
        <w:pStyle w:val="a3"/>
        <w:spacing w:before="0" w:beforeAutospacing="0" w:after="0" w:afterAutospacing="0" w:line="360" w:lineRule="auto"/>
        <w:ind w:firstLine="540"/>
        <w:rPr>
          <w:rFonts w:ascii="Times New Roman" w:hAnsi="Times New Roman"/>
          <w:sz w:val="28"/>
          <w:szCs w:val="28"/>
        </w:rPr>
      </w:pPr>
      <w:r w:rsidRPr="00FB1D15">
        <w:rPr>
          <w:rFonts w:ascii="Times New Roman" w:hAnsi="Times New Roman"/>
          <w:sz w:val="28"/>
          <w:szCs w:val="28"/>
        </w:rPr>
        <w:t xml:space="preserve">Метод экстремальной группировки параметров. Данный метод также основан на обработке матрицы коэффициентов корреляции между исходными признаками. В основе этого метода лежит гипотеза о том, что совокупность исходных признаков может быть разбита на группы, каждая из которых отражает действие определенного фактора - причины. Поскольку признаки внутри каждой из таких групп должны быть связаны между собой более тесно, чем признаки разных групп, то задача сводится к выявлению “сильно закоррелированных” групп признаков, что позволяет выделить соответствующие факторы. </w:t>
      </w:r>
    </w:p>
    <w:p w:rsidR="00716573" w:rsidRPr="00FB1D15" w:rsidRDefault="00716573" w:rsidP="00FB1D15">
      <w:pPr>
        <w:pStyle w:val="a3"/>
        <w:spacing w:before="0" w:beforeAutospacing="0" w:after="0" w:afterAutospacing="0" w:line="360" w:lineRule="auto"/>
        <w:rPr>
          <w:rFonts w:ascii="Times New Roman" w:hAnsi="Times New Roman"/>
          <w:sz w:val="28"/>
          <w:szCs w:val="28"/>
        </w:rPr>
      </w:pPr>
      <w:r w:rsidRPr="00FB1D15">
        <w:rPr>
          <w:rFonts w:ascii="Times New Roman" w:hAnsi="Times New Roman"/>
          <w:sz w:val="28"/>
          <w:szCs w:val="28"/>
        </w:rPr>
        <w:t>Формально задача об одновременной группировке параметров и выделении существенных факторов заключается в максимизации как по разбиению параметров на множества {A</w:t>
      </w:r>
      <w:r w:rsidRPr="00FB1D15">
        <w:rPr>
          <w:rFonts w:ascii="Times New Roman" w:hAnsi="Times New Roman"/>
          <w:sz w:val="28"/>
          <w:szCs w:val="28"/>
          <w:vertAlign w:val="subscript"/>
        </w:rPr>
        <w:t>1</w:t>
      </w:r>
      <w:r w:rsidRPr="00FB1D15">
        <w:rPr>
          <w:rFonts w:ascii="Times New Roman" w:hAnsi="Times New Roman"/>
          <w:sz w:val="28"/>
          <w:szCs w:val="28"/>
        </w:rPr>
        <w:t>,…,A</w:t>
      </w:r>
      <w:r w:rsidRPr="00FB1D15">
        <w:rPr>
          <w:rFonts w:ascii="Times New Roman" w:hAnsi="Times New Roman"/>
          <w:sz w:val="28"/>
          <w:szCs w:val="28"/>
          <w:vertAlign w:val="subscript"/>
        </w:rPr>
        <w:t>k</w:t>
      </w:r>
      <w:r w:rsidRPr="00FB1D15">
        <w:rPr>
          <w:rFonts w:ascii="Times New Roman" w:hAnsi="Times New Roman"/>
          <w:sz w:val="28"/>
          <w:szCs w:val="28"/>
        </w:rPr>
        <w:t>} так и по выбору факторов {F</w:t>
      </w:r>
      <w:r w:rsidRPr="00FB1D15">
        <w:rPr>
          <w:rFonts w:ascii="Times New Roman" w:hAnsi="Times New Roman"/>
          <w:sz w:val="28"/>
          <w:szCs w:val="28"/>
          <w:vertAlign w:val="subscript"/>
        </w:rPr>
        <w:t>1</w:t>
      </w:r>
      <w:r w:rsidRPr="00FB1D15">
        <w:rPr>
          <w:rFonts w:ascii="Times New Roman" w:hAnsi="Times New Roman"/>
          <w:sz w:val="28"/>
          <w:szCs w:val="28"/>
        </w:rPr>
        <w:t>,…,F</w:t>
      </w:r>
      <w:r w:rsidRPr="00FB1D15">
        <w:rPr>
          <w:rFonts w:ascii="Times New Roman" w:hAnsi="Times New Roman"/>
          <w:sz w:val="28"/>
          <w:szCs w:val="28"/>
          <w:vertAlign w:val="subscript"/>
        </w:rPr>
        <w:t>k</w:t>
      </w:r>
      <w:r w:rsidRPr="00FB1D15">
        <w:rPr>
          <w:rFonts w:ascii="Times New Roman" w:hAnsi="Times New Roman"/>
          <w:sz w:val="28"/>
          <w:szCs w:val="28"/>
        </w:rPr>
        <w:t xml:space="preserve">} одного из двух критериев. </w:t>
      </w:r>
    </w:p>
    <w:p w:rsidR="00716573" w:rsidRPr="00FB1D15" w:rsidRDefault="00AB4F3A" w:rsidP="00FB1D15">
      <w:pPr>
        <w:pStyle w:val="a3"/>
        <w:spacing w:before="0" w:beforeAutospacing="0" w:after="0" w:afterAutospacing="0" w:line="360" w:lineRule="auto"/>
        <w:rPr>
          <w:rFonts w:ascii="Times New Roman" w:hAnsi="Times New Roman"/>
          <w:sz w:val="28"/>
          <w:szCs w:val="28"/>
        </w:rPr>
      </w:pPr>
      <w:r>
        <w:rPr>
          <w:rFonts w:ascii="Times New Roman" w:hAnsi="Times New Roman"/>
          <w:sz w:val="28"/>
          <w:szCs w:val="28"/>
        </w:rPr>
        <w:pict>
          <v:shape id="_x0000_i1040" type="#_x0000_t75" style="width:239.25pt;height:96pt">
            <v:imagedata r:id="rId22" o:title=""/>
          </v:shape>
        </w:pict>
      </w:r>
      <w:r w:rsidR="00716573" w:rsidRPr="00FB1D15">
        <w:rPr>
          <w:rFonts w:ascii="Times New Roman" w:hAnsi="Times New Roman"/>
          <w:sz w:val="28"/>
          <w:szCs w:val="28"/>
        </w:rPr>
        <w:t xml:space="preserve">        (5) </w:t>
      </w:r>
    </w:p>
    <w:p w:rsidR="00716573" w:rsidRPr="00FB1D15" w:rsidRDefault="00716573" w:rsidP="00FB1D15">
      <w:pPr>
        <w:pStyle w:val="a3"/>
        <w:spacing w:before="0" w:beforeAutospacing="0" w:after="0" w:afterAutospacing="0" w:line="360" w:lineRule="auto"/>
        <w:ind w:firstLine="709"/>
        <w:rPr>
          <w:rFonts w:ascii="Times New Roman" w:hAnsi="Times New Roman"/>
          <w:sz w:val="28"/>
          <w:szCs w:val="28"/>
        </w:rPr>
      </w:pPr>
      <w:r w:rsidRPr="00FB1D15">
        <w:rPr>
          <w:rFonts w:ascii="Times New Roman" w:hAnsi="Times New Roman"/>
          <w:sz w:val="28"/>
          <w:szCs w:val="28"/>
        </w:rPr>
        <w:t xml:space="preserve">где </w:t>
      </w:r>
      <w:r w:rsidR="00AB4F3A">
        <w:rPr>
          <w:rFonts w:ascii="Times New Roman" w:hAnsi="Times New Roman"/>
          <w:sz w:val="28"/>
          <w:szCs w:val="28"/>
        </w:rPr>
        <w:pict>
          <v:shape id="_x0000_i1041" type="#_x0000_t75" style="width:33.75pt;height:27pt">
            <v:imagedata r:id="rId23" o:title=""/>
          </v:shape>
        </w:pict>
      </w:r>
      <w:r w:rsidRPr="00FB1D15">
        <w:rPr>
          <w:rFonts w:ascii="Times New Roman" w:hAnsi="Times New Roman"/>
          <w:sz w:val="28"/>
          <w:szCs w:val="28"/>
        </w:rPr>
        <w:t> коэффициент корреляции между признаком X</w:t>
      </w:r>
      <w:r w:rsidRPr="00FB1D15">
        <w:rPr>
          <w:rFonts w:ascii="Times New Roman" w:hAnsi="Times New Roman"/>
          <w:sz w:val="28"/>
          <w:szCs w:val="28"/>
          <w:vertAlign w:val="subscript"/>
        </w:rPr>
        <w:t>i</w:t>
      </w:r>
      <w:r w:rsidRPr="00FB1D15">
        <w:rPr>
          <w:rFonts w:ascii="Times New Roman" w:hAnsi="Times New Roman"/>
          <w:sz w:val="28"/>
          <w:szCs w:val="28"/>
        </w:rPr>
        <w:t xml:space="preserve"> р-й группы и соответствующей ей фактором F</w:t>
      </w:r>
      <w:r w:rsidRPr="00FB1D15">
        <w:rPr>
          <w:rFonts w:ascii="Times New Roman" w:hAnsi="Times New Roman"/>
          <w:sz w:val="28"/>
          <w:szCs w:val="28"/>
          <w:vertAlign w:val="subscript"/>
        </w:rPr>
        <w:t>p</w:t>
      </w:r>
      <w:r w:rsidRPr="00FB1D15">
        <w:rPr>
          <w:rFonts w:ascii="Times New Roman" w:hAnsi="Times New Roman"/>
          <w:sz w:val="28"/>
          <w:szCs w:val="28"/>
        </w:rPr>
        <w:t xml:space="preserve"> , где р =1,... ,k. </w:t>
      </w:r>
      <w:r w:rsidR="008A3944" w:rsidRPr="00FB1D15">
        <w:rPr>
          <w:rFonts w:ascii="Times New Roman" w:hAnsi="Times New Roman"/>
          <w:sz w:val="28"/>
          <w:szCs w:val="28"/>
        </w:rPr>
        <w:t>Таким</w:t>
      </w:r>
      <w:r w:rsidRPr="00FB1D15">
        <w:rPr>
          <w:rFonts w:ascii="Times New Roman" w:hAnsi="Times New Roman"/>
          <w:sz w:val="28"/>
          <w:szCs w:val="28"/>
        </w:rPr>
        <w:t xml:space="preserve"> образом, в первом случае максимируется сумма квадратов коэффициентов корреляции признаков каждой группы со 'своим' фактором, а во втором случае - сумма модулей этих коэффициентов. </w:t>
      </w:r>
    </w:p>
    <w:p w:rsidR="00716573" w:rsidRPr="00FB1D15" w:rsidRDefault="00716573" w:rsidP="00FB1D15">
      <w:pPr>
        <w:pStyle w:val="a3"/>
        <w:spacing w:before="0" w:beforeAutospacing="0" w:after="0" w:afterAutospacing="0" w:line="360" w:lineRule="auto"/>
        <w:ind w:firstLine="709"/>
        <w:rPr>
          <w:rFonts w:ascii="Times New Roman" w:hAnsi="Times New Roman"/>
          <w:sz w:val="28"/>
          <w:szCs w:val="28"/>
        </w:rPr>
      </w:pPr>
      <w:r w:rsidRPr="00FB1D15">
        <w:rPr>
          <w:rFonts w:ascii="Times New Roman" w:hAnsi="Times New Roman"/>
          <w:sz w:val="28"/>
          <w:szCs w:val="28"/>
        </w:rPr>
        <w:t>Следует отметить связь метода экстремальной группировки параметров с рассмотренными выше методами факторного анализа: метод, связанный с максимизацией функционала I</w:t>
      </w:r>
      <w:r w:rsidRPr="00FB1D15">
        <w:rPr>
          <w:rFonts w:ascii="Times New Roman" w:hAnsi="Times New Roman"/>
          <w:sz w:val="28"/>
          <w:szCs w:val="28"/>
          <w:vertAlign w:val="subscript"/>
        </w:rPr>
        <w:t>1</w:t>
      </w:r>
      <w:r w:rsidRPr="00FB1D15">
        <w:rPr>
          <w:rFonts w:ascii="Times New Roman" w:hAnsi="Times New Roman"/>
          <w:sz w:val="28"/>
          <w:szCs w:val="28"/>
        </w:rPr>
        <w:t>, представляет естественное развитие метода главных компонент, а метод, связанный с максимизацией I</w:t>
      </w:r>
      <w:r w:rsidRPr="00FB1D15">
        <w:rPr>
          <w:rFonts w:ascii="Times New Roman" w:hAnsi="Times New Roman"/>
          <w:sz w:val="28"/>
          <w:szCs w:val="28"/>
          <w:vertAlign w:val="subscript"/>
        </w:rPr>
        <w:t>2</w:t>
      </w:r>
      <w:r w:rsidRPr="00FB1D15">
        <w:rPr>
          <w:rFonts w:ascii="Times New Roman" w:hAnsi="Times New Roman"/>
          <w:sz w:val="28"/>
          <w:szCs w:val="28"/>
        </w:rPr>
        <w:t xml:space="preserve"> представляет развитие центроидного метода. Так, если группы признаков зафиксированы, то в соответствии с выражением (5) в пределах каждой группы отыскивается первая главная компонента. </w:t>
      </w:r>
    </w:p>
    <w:p w:rsidR="00716573" w:rsidRPr="00FB1D15" w:rsidRDefault="00716573" w:rsidP="00FB1D15">
      <w:pPr>
        <w:pStyle w:val="a3"/>
        <w:spacing w:before="0" w:beforeAutospacing="0" w:after="0" w:afterAutospacing="0" w:line="360" w:lineRule="auto"/>
        <w:ind w:firstLine="709"/>
        <w:rPr>
          <w:rFonts w:ascii="Times New Roman" w:hAnsi="Times New Roman"/>
          <w:sz w:val="28"/>
          <w:szCs w:val="28"/>
        </w:rPr>
      </w:pPr>
      <w:r w:rsidRPr="00FB1D15">
        <w:rPr>
          <w:rFonts w:ascii="Times New Roman" w:hAnsi="Times New Roman"/>
          <w:sz w:val="28"/>
          <w:szCs w:val="28"/>
        </w:rPr>
        <w:t>Характеризуя особенности этого метода, укажем, что факторы F</w:t>
      </w:r>
      <w:r w:rsidRPr="00FB1D15">
        <w:rPr>
          <w:rFonts w:ascii="Times New Roman" w:hAnsi="Times New Roman"/>
          <w:sz w:val="28"/>
          <w:szCs w:val="28"/>
          <w:vertAlign w:val="subscript"/>
        </w:rPr>
        <w:t>1</w:t>
      </w:r>
      <w:r w:rsidRPr="00FB1D15">
        <w:rPr>
          <w:rFonts w:ascii="Times New Roman" w:hAnsi="Times New Roman"/>
          <w:sz w:val="28"/>
          <w:szCs w:val="28"/>
        </w:rPr>
        <w:t>,…,F</w:t>
      </w:r>
      <w:r w:rsidRPr="00FB1D15">
        <w:rPr>
          <w:rFonts w:ascii="Times New Roman" w:hAnsi="Times New Roman"/>
          <w:sz w:val="28"/>
          <w:szCs w:val="28"/>
          <w:vertAlign w:val="subscript"/>
        </w:rPr>
        <w:t>k</w:t>
      </w:r>
      <w:r w:rsidRPr="00FB1D15">
        <w:rPr>
          <w:rFonts w:ascii="Times New Roman" w:hAnsi="Times New Roman"/>
          <w:sz w:val="28"/>
          <w:szCs w:val="28"/>
        </w:rPr>
        <w:t xml:space="preserve">, здесь не общие для всех признаков; каждый из них соответствует 'своей' группе признаков. В отличие от методов, рассмотренных выше, факторы здесь не являются, вообще говоря, независимыми, ортогональными. Специфика экстремальной группировки параметров состоит, в частности, и в том, что в рамках этого метода каждый признак включается в один из формируемых факторов, в то время как при использовании других методов факторного анализа признаки могут относиться к нескольким факторам сразу или не принадлежать ни к одному из них. </w:t>
      </w:r>
    </w:p>
    <w:p w:rsidR="00716573" w:rsidRPr="00FB1D15" w:rsidRDefault="00716573" w:rsidP="00FB1D15">
      <w:pPr>
        <w:pStyle w:val="a3"/>
        <w:spacing w:before="0" w:beforeAutospacing="0" w:after="0" w:afterAutospacing="0" w:line="360" w:lineRule="auto"/>
        <w:ind w:firstLine="709"/>
        <w:rPr>
          <w:rFonts w:ascii="Times New Roman" w:hAnsi="Times New Roman"/>
          <w:sz w:val="28"/>
          <w:szCs w:val="28"/>
        </w:rPr>
      </w:pPr>
      <w:r w:rsidRPr="00FB1D15">
        <w:rPr>
          <w:rFonts w:ascii="Times New Roman" w:hAnsi="Times New Roman"/>
          <w:sz w:val="28"/>
          <w:szCs w:val="28"/>
        </w:rPr>
        <w:t xml:space="preserve">Результаты факторного анализа будут успешными, если удается дать содержательную интерпретацию выявленных факторов, исходя из смысла показателей, характеризующих эти факторы. Данная стадия работы весьма ответственная; она требует от исследователя четкого представления о содержательном смысле показателей, которые привлечены для анализа и на основе которых выделены факторы. Поэтому при предварительном тщательном отборе показателей для факторного анализа следует руководствоваться их содержательным смыслом, а не стремлением к включению в анализ как можно большего их числа. </w:t>
      </w:r>
    </w:p>
    <w:p w:rsidR="002B1F53" w:rsidRPr="00FB1D15" w:rsidRDefault="002B1F53" w:rsidP="00FB1D15">
      <w:pPr>
        <w:autoSpaceDE w:val="0"/>
        <w:autoSpaceDN w:val="0"/>
        <w:adjustRightInd w:val="0"/>
        <w:spacing w:line="360" w:lineRule="auto"/>
        <w:jc w:val="both"/>
        <w:rPr>
          <w:b/>
          <w:bCs/>
          <w:i/>
          <w:iCs/>
          <w:sz w:val="28"/>
          <w:szCs w:val="28"/>
        </w:rPr>
      </w:pPr>
      <w:r w:rsidRPr="00FB1D15">
        <w:rPr>
          <w:b/>
          <w:bCs/>
          <w:i/>
          <w:iCs/>
          <w:sz w:val="28"/>
          <w:szCs w:val="28"/>
        </w:rPr>
        <w:t>Применение теоремы о среднем значении в экономическом факторном анализе</w:t>
      </w:r>
      <w:r w:rsidR="002C2FE3" w:rsidRPr="00FB1D15">
        <w:rPr>
          <w:b/>
          <w:bCs/>
          <w:i/>
          <w:iCs/>
          <w:sz w:val="28"/>
          <w:szCs w:val="28"/>
        </w:rPr>
        <w:t xml:space="preserve">. Метод  </w:t>
      </w:r>
      <w:r w:rsidR="002C2FE3" w:rsidRPr="00FB1D15">
        <w:rPr>
          <w:b/>
          <w:i/>
          <w:sz w:val="28"/>
          <w:szCs w:val="28"/>
        </w:rPr>
        <w:t>Лагранжа Чеботарева С.В.</w:t>
      </w:r>
    </w:p>
    <w:p w:rsidR="00A91DBB" w:rsidRPr="00FB1D15" w:rsidRDefault="002B1F53" w:rsidP="00FB1D15">
      <w:pPr>
        <w:autoSpaceDE w:val="0"/>
        <w:autoSpaceDN w:val="0"/>
        <w:adjustRightInd w:val="0"/>
        <w:spacing w:line="360" w:lineRule="auto"/>
        <w:jc w:val="both"/>
        <w:rPr>
          <w:sz w:val="28"/>
          <w:szCs w:val="28"/>
        </w:rPr>
      </w:pPr>
      <w:r w:rsidRPr="00FB1D15">
        <w:rPr>
          <w:sz w:val="28"/>
          <w:szCs w:val="28"/>
        </w:rPr>
        <w:t xml:space="preserve">Теорема Лагранжа (теорема о среднем значении) формулируется следующим образом : если функция </w:t>
      </w:r>
      <w:r w:rsidRPr="00FB1D15">
        <w:rPr>
          <w:i/>
          <w:iCs/>
          <w:sz w:val="28"/>
          <w:szCs w:val="28"/>
        </w:rPr>
        <w:t xml:space="preserve">f </w:t>
      </w:r>
      <w:r w:rsidRPr="00FB1D15">
        <w:rPr>
          <w:sz w:val="28"/>
          <w:szCs w:val="28"/>
        </w:rPr>
        <w:t>(</w:t>
      </w:r>
      <w:r w:rsidRPr="00FB1D15">
        <w:rPr>
          <w:i/>
          <w:iCs/>
          <w:sz w:val="28"/>
          <w:szCs w:val="28"/>
        </w:rPr>
        <w:t>x</w:t>
      </w:r>
      <w:r w:rsidRPr="00FB1D15">
        <w:rPr>
          <w:sz w:val="28"/>
          <w:szCs w:val="28"/>
        </w:rPr>
        <w:t>) непрерывна на отрезке [</w:t>
      </w:r>
      <w:r w:rsidRPr="00FB1D15">
        <w:rPr>
          <w:i/>
          <w:iCs/>
          <w:sz w:val="28"/>
          <w:szCs w:val="28"/>
        </w:rPr>
        <w:t>a</w:t>
      </w:r>
      <w:r w:rsidRPr="00FB1D15">
        <w:rPr>
          <w:sz w:val="28"/>
          <w:szCs w:val="28"/>
        </w:rPr>
        <w:t>;</w:t>
      </w:r>
      <w:r w:rsidRPr="00FB1D15">
        <w:rPr>
          <w:i/>
          <w:iCs/>
          <w:sz w:val="28"/>
          <w:szCs w:val="28"/>
        </w:rPr>
        <w:t>b</w:t>
      </w:r>
      <w:r w:rsidRPr="00FB1D15">
        <w:rPr>
          <w:sz w:val="28"/>
          <w:szCs w:val="28"/>
        </w:rPr>
        <w:t>] и дифференцируема во внутренних точках этого отрезка, то внутри отрезка [</w:t>
      </w:r>
      <w:r w:rsidRPr="00FB1D15">
        <w:rPr>
          <w:i/>
          <w:iCs/>
          <w:sz w:val="28"/>
          <w:szCs w:val="28"/>
        </w:rPr>
        <w:t>a</w:t>
      </w:r>
      <w:r w:rsidRPr="00FB1D15">
        <w:rPr>
          <w:sz w:val="28"/>
          <w:szCs w:val="28"/>
        </w:rPr>
        <w:t>;</w:t>
      </w:r>
      <w:r w:rsidRPr="00FB1D15">
        <w:rPr>
          <w:i/>
          <w:iCs/>
          <w:sz w:val="28"/>
          <w:szCs w:val="28"/>
        </w:rPr>
        <w:t>b</w:t>
      </w:r>
      <w:r w:rsidRPr="00FB1D15">
        <w:rPr>
          <w:sz w:val="28"/>
          <w:szCs w:val="28"/>
        </w:rPr>
        <w:t xml:space="preserve">] существует по крайней мере одна точка </w:t>
      </w:r>
      <w:r w:rsidRPr="00FB1D15">
        <w:rPr>
          <w:i/>
          <w:iCs/>
          <w:sz w:val="28"/>
          <w:szCs w:val="28"/>
        </w:rPr>
        <w:t>c</w:t>
      </w:r>
      <w:r w:rsidRPr="00FB1D15">
        <w:rPr>
          <w:sz w:val="28"/>
          <w:szCs w:val="28"/>
        </w:rPr>
        <w:t xml:space="preserve">, такая, что для неё выполняется равенство </w:t>
      </w:r>
    </w:p>
    <w:p w:rsidR="00A91DBB" w:rsidRPr="00FB1D15" w:rsidRDefault="00A91DBB" w:rsidP="00FB1D15">
      <w:pPr>
        <w:autoSpaceDE w:val="0"/>
        <w:autoSpaceDN w:val="0"/>
        <w:adjustRightInd w:val="0"/>
        <w:spacing w:line="360" w:lineRule="auto"/>
        <w:jc w:val="both"/>
        <w:rPr>
          <w:i/>
          <w:sz w:val="28"/>
          <w:szCs w:val="28"/>
        </w:rPr>
      </w:pPr>
      <w:r w:rsidRPr="00FB1D15">
        <w:rPr>
          <w:i/>
          <w:sz w:val="28"/>
          <w:szCs w:val="28"/>
          <w:lang w:val="en-US"/>
        </w:rPr>
        <w:t>f</w:t>
      </w:r>
      <w:r w:rsidRPr="00FB1D15">
        <w:rPr>
          <w:i/>
          <w:sz w:val="28"/>
          <w:szCs w:val="28"/>
        </w:rPr>
        <w:t xml:space="preserve"> (</w:t>
      </w:r>
      <w:r w:rsidRPr="00FB1D15">
        <w:rPr>
          <w:i/>
          <w:sz w:val="28"/>
          <w:szCs w:val="28"/>
          <w:lang w:val="en-US"/>
        </w:rPr>
        <w:t>b</w:t>
      </w:r>
      <w:r w:rsidRPr="00FB1D15">
        <w:rPr>
          <w:i/>
          <w:sz w:val="28"/>
          <w:szCs w:val="28"/>
        </w:rPr>
        <w:t>)-</w:t>
      </w:r>
      <w:r w:rsidRPr="00FB1D15">
        <w:rPr>
          <w:i/>
          <w:sz w:val="28"/>
          <w:szCs w:val="28"/>
          <w:lang w:val="en-US"/>
        </w:rPr>
        <w:t>f</w:t>
      </w:r>
      <w:r w:rsidRPr="00FB1D15">
        <w:rPr>
          <w:i/>
          <w:sz w:val="28"/>
          <w:szCs w:val="28"/>
        </w:rPr>
        <w:t>(</w:t>
      </w:r>
      <w:r w:rsidRPr="00FB1D15">
        <w:rPr>
          <w:i/>
          <w:sz w:val="28"/>
          <w:szCs w:val="28"/>
          <w:lang w:val="en-US"/>
        </w:rPr>
        <w:t>a</w:t>
      </w:r>
      <w:r w:rsidRPr="00FB1D15">
        <w:rPr>
          <w:i/>
          <w:sz w:val="28"/>
          <w:szCs w:val="28"/>
        </w:rPr>
        <w:t>)=</w:t>
      </w:r>
      <w:r w:rsidRPr="00FB1D15">
        <w:rPr>
          <w:i/>
          <w:sz w:val="28"/>
          <w:szCs w:val="28"/>
          <w:lang w:val="en-US"/>
        </w:rPr>
        <w:t>f</w:t>
      </w:r>
      <w:r w:rsidRPr="00FB1D15">
        <w:rPr>
          <w:i/>
          <w:sz w:val="28"/>
          <w:szCs w:val="28"/>
        </w:rPr>
        <w:t>’(</w:t>
      </w:r>
      <w:r w:rsidRPr="00FB1D15">
        <w:rPr>
          <w:i/>
          <w:sz w:val="28"/>
          <w:szCs w:val="28"/>
          <w:lang w:val="en-US"/>
        </w:rPr>
        <w:t>c</w:t>
      </w:r>
      <w:r w:rsidRPr="00FB1D15">
        <w:rPr>
          <w:i/>
          <w:sz w:val="28"/>
          <w:szCs w:val="28"/>
        </w:rPr>
        <w:t>)(</w:t>
      </w:r>
      <w:r w:rsidRPr="00FB1D15">
        <w:rPr>
          <w:i/>
          <w:sz w:val="28"/>
          <w:szCs w:val="28"/>
          <w:lang w:val="en-US"/>
        </w:rPr>
        <w:t>b</w:t>
      </w:r>
      <w:r w:rsidRPr="00FB1D15">
        <w:rPr>
          <w:i/>
          <w:sz w:val="28"/>
          <w:szCs w:val="28"/>
        </w:rPr>
        <w:t>-</w:t>
      </w:r>
      <w:r w:rsidRPr="00FB1D15">
        <w:rPr>
          <w:i/>
          <w:sz w:val="28"/>
          <w:szCs w:val="28"/>
          <w:lang w:val="en-US"/>
        </w:rPr>
        <w:t>a</w:t>
      </w:r>
      <w:r w:rsidRPr="00FB1D15">
        <w:rPr>
          <w:i/>
          <w:sz w:val="28"/>
          <w:szCs w:val="28"/>
        </w:rPr>
        <w:t>)</w:t>
      </w:r>
    </w:p>
    <w:p w:rsidR="00A91DBB" w:rsidRPr="00FB1D15" w:rsidRDefault="002B1F53" w:rsidP="00FB1D15">
      <w:pPr>
        <w:autoSpaceDE w:val="0"/>
        <w:autoSpaceDN w:val="0"/>
        <w:adjustRightInd w:val="0"/>
        <w:spacing w:line="360" w:lineRule="auto"/>
        <w:jc w:val="both"/>
        <w:rPr>
          <w:sz w:val="28"/>
          <w:szCs w:val="28"/>
        </w:rPr>
      </w:pPr>
      <w:r w:rsidRPr="00FB1D15">
        <w:rPr>
          <w:sz w:val="28"/>
          <w:szCs w:val="28"/>
        </w:rPr>
        <w:t>Дифференциальная теорема Лагранжа о среднем значении, записанная для функции многих переменных, позволяет перейти к формуле</w:t>
      </w:r>
    </w:p>
    <w:p w:rsidR="00A91DBB" w:rsidRPr="00FB1D15" w:rsidRDefault="00A91DBB" w:rsidP="00FB1D15">
      <w:pPr>
        <w:autoSpaceDE w:val="0"/>
        <w:autoSpaceDN w:val="0"/>
        <w:adjustRightInd w:val="0"/>
        <w:spacing w:line="360" w:lineRule="auto"/>
        <w:jc w:val="both"/>
        <w:rPr>
          <w:i/>
          <w:sz w:val="28"/>
          <w:szCs w:val="28"/>
          <w:vertAlign w:val="subscript"/>
          <w:lang w:val="en-US"/>
        </w:rPr>
      </w:pPr>
      <w:r w:rsidRPr="00FB1D15">
        <w:rPr>
          <w:i/>
          <w:sz w:val="28"/>
          <w:szCs w:val="28"/>
          <w:lang w:val="en-US"/>
        </w:rPr>
        <w:t>Δy=</w:t>
      </w:r>
      <w:r w:rsidR="00AB4F3A">
        <w:rPr>
          <w:i/>
          <w:position w:val="-28"/>
          <w:sz w:val="28"/>
          <w:szCs w:val="28"/>
          <w:lang w:val="en-US"/>
        </w:rPr>
        <w:pict>
          <v:shape id="_x0000_i1042" type="#_x0000_t75" style="width:137.25pt;height:47.25pt">
            <v:imagedata r:id="rId24" o:title=""/>
          </v:shape>
        </w:pict>
      </w:r>
      <w:r w:rsidRPr="00FB1D15">
        <w:rPr>
          <w:i/>
          <w:sz w:val="28"/>
          <w:szCs w:val="28"/>
          <w:lang w:val="en-US"/>
        </w:rPr>
        <w:t xml:space="preserve"> Δx</w:t>
      </w:r>
      <w:r w:rsidR="00C243A2" w:rsidRPr="00FB1D15">
        <w:rPr>
          <w:i/>
          <w:sz w:val="28"/>
          <w:szCs w:val="28"/>
          <w:vertAlign w:val="subscript"/>
          <w:lang w:val="en-US"/>
        </w:rPr>
        <w:t>i</w:t>
      </w:r>
    </w:p>
    <w:p w:rsidR="00C243A2" w:rsidRPr="00FB1D15" w:rsidRDefault="002B1F53" w:rsidP="00FB1D15">
      <w:pPr>
        <w:autoSpaceDE w:val="0"/>
        <w:autoSpaceDN w:val="0"/>
        <w:adjustRightInd w:val="0"/>
        <w:spacing w:line="360" w:lineRule="auto"/>
        <w:jc w:val="both"/>
        <w:rPr>
          <w:sz w:val="28"/>
          <w:szCs w:val="28"/>
          <w:lang w:val="en-US"/>
        </w:rPr>
      </w:pPr>
      <w:r w:rsidRPr="00FB1D15">
        <w:rPr>
          <w:sz w:val="28"/>
          <w:szCs w:val="28"/>
        </w:rPr>
        <w:t>Поскольку</w:t>
      </w:r>
      <w:r w:rsidR="00C243A2" w:rsidRPr="00FB1D15">
        <w:rPr>
          <w:sz w:val="28"/>
          <w:szCs w:val="28"/>
        </w:rPr>
        <w:t xml:space="preserve">,  </w:t>
      </w:r>
      <w:r w:rsidR="00C243A2" w:rsidRPr="00FB1D15">
        <w:rPr>
          <w:sz w:val="28"/>
          <w:szCs w:val="28"/>
          <w:lang w:val="en-US"/>
        </w:rPr>
        <w:t>c</w:t>
      </w:r>
      <w:r w:rsidR="00C243A2" w:rsidRPr="00FB1D15">
        <w:rPr>
          <w:sz w:val="28"/>
          <w:szCs w:val="28"/>
          <w:vertAlign w:val="subscript"/>
          <w:lang w:val="en-US"/>
        </w:rPr>
        <w:t>i</w:t>
      </w:r>
      <w:r w:rsidR="00C243A2" w:rsidRPr="00FB1D15">
        <w:rPr>
          <w:sz w:val="28"/>
          <w:szCs w:val="28"/>
        </w:rPr>
        <w:t>=</w:t>
      </w:r>
      <w:r w:rsidR="00C243A2" w:rsidRPr="00FB1D15">
        <w:rPr>
          <w:sz w:val="28"/>
          <w:szCs w:val="28"/>
          <w:lang w:val="en-US"/>
        </w:rPr>
        <w:t>x</w:t>
      </w:r>
      <w:r w:rsidR="00C243A2" w:rsidRPr="00FB1D15">
        <w:rPr>
          <w:sz w:val="28"/>
          <w:szCs w:val="28"/>
          <w:vertAlign w:val="subscript"/>
          <w:lang w:val="en-US"/>
        </w:rPr>
        <w:t>i</w:t>
      </w:r>
      <w:r w:rsidR="00C243A2" w:rsidRPr="00FB1D15">
        <w:rPr>
          <w:sz w:val="28"/>
          <w:szCs w:val="28"/>
        </w:rPr>
        <w:t>+</w:t>
      </w:r>
      <w:r w:rsidR="00C243A2" w:rsidRPr="00FB1D15">
        <w:rPr>
          <w:sz w:val="28"/>
          <w:szCs w:val="28"/>
        </w:rPr>
        <w:t></w:t>
      </w:r>
      <w:r w:rsidR="00C243A2" w:rsidRPr="00FB1D15">
        <w:rPr>
          <w:sz w:val="28"/>
          <w:szCs w:val="28"/>
        </w:rPr>
        <w:sym w:font="Symbol" w:char="F061"/>
      </w:r>
      <w:r w:rsidR="00C243A2" w:rsidRPr="00FB1D15">
        <w:rPr>
          <w:sz w:val="28"/>
          <w:szCs w:val="28"/>
        </w:rPr>
        <w:t xml:space="preserve">Δ </w:t>
      </w:r>
      <w:r w:rsidR="00C243A2" w:rsidRPr="00FB1D15">
        <w:rPr>
          <w:sz w:val="28"/>
          <w:szCs w:val="28"/>
          <w:lang w:val="en-US"/>
        </w:rPr>
        <w:t>x</w:t>
      </w:r>
      <w:r w:rsidR="00C243A2" w:rsidRPr="00FB1D15">
        <w:rPr>
          <w:sz w:val="28"/>
          <w:szCs w:val="28"/>
          <w:vertAlign w:val="subscript"/>
          <w:lang w:val="en-US"/>
        </w:rPr>
        <w:t>i</w:t>
      </w:r>
      <w:r w:rsidR="00C243A2" w:rsidRPr="00FB1D15">
        <w:rPr>
          <w:sz w:val="28"/>
          <w:szCs w:val="28"/>
          <w:vertAlign w:val="subscript"/>
        </w:rPr>
        <w:t xml:space="preserve"> </w:t>
      </w:r>
      <w:r w:rsidR="00C243A2" w:rsidRPr="00FB1D15">
        <w:rPr>
          <w:sz w:val="28"/>
          <w:szCs w:val="28"/>
        </w:rPr>
        <w:t xml:space="preserve">( </w:t>
      </w:r>
      <w:r w:rsidR="00C243A2" w:rsidRPr="00FB1D15">
        <w:rPr>
          <w:sz w:val="28"/>
          <w:szCs w:val="28"/>
          <w:lang w:val="en-US"/>
        </w:rPr>
        <w:t>x</w:t>
      </w:r>
      <w:r w:rsidR="00C243A2" w:rsidRPr="00FB1D15">
        <w:rPr>
          <w:sz w:val="28"/>
          <w:szCs w:val="28"/>
          <w:vertAlign w:val="subscript"/>
          <w:lang w:val="en-US"/>
        </w:rPr>
        <w:t>i</w:t>
      </w:r>
      <w:r w:rsidR="00C243A2" w:rsidRPr="00FB1D15">
        <w:rPr>
          <w:sz w:val="28"/>
          <w:szCs w:val="28"/>
          <w:vertAlign w:val="subscript"/>
        </w:rPr>
        <w:t xml:space="preserve">; </w:t>
      </w:r>
      <w:r w:rsidR="00C243A2" w:rsidRPr="00FB1D15">
        <w:rPr>
          <w:sz w:val="28"/>
          <w:szCs w:val="28"/>
          <w:lang w:val="en-US"/>
        </w:rPr>
        <w:t>x</w:t>
      </w:r>
      <w:r w:rsidR="00C243A2" w:rsidRPr="00FB1D15">
        <w:rPr>
          <w:sz w:val="28"/>
          <w:szCs w:val="28"/>
          <w:vertAlign w:val="subscript"/>
          <w:lang w:val="en-US"/>
        </w:rPr>
        <w:t>i</w:t>
      </w:r>
      <w:r w:rsidR="00C243A2" w:rsidRPr="00FB1D15">
        <w:rPr>
          <w:sz w:val="28"/>
          <w:szCs w:val="28"/>
          <w:vertAlign w:val="subscript"/>
        </w:rPr>
        <w:t xml:space="preserve">  </w:t>
      </w:r>
      <w:r w:rsidR="00C243A2" w:rsidRPr="00FB1D15">
        <w:rPr>
          <w:sz w:val="28"/>
          <w:szCs w:val="28"/>
        </w:rPr>
        <w:t xml:space="preserve">+ Δ </w:t>
      </w:r>
      <w:r w:rsidR="00C243A2" w:rsidRPr="00FB1D15">
        <w:rPr>
          <w:sz w:val="28"/>
          <w:szCs w:val="28"/>
          <w:lang w:val="en-US"/>
        </w:rPr>
        <w:t>x</w:t>
      </w:r>
      <w:r w:rsidR="00C243A2" w:rsidRPr="00FB1D15">
        <w:rPr>
          <w:sz w:val="28"/>
          <w:szCs w:val="28"/>
          <w:vertAlign w:val="subscript"/>
          <w:lang w:val="en-US"/>
        </w:rPr>
        <w:t>i</w:t>
      </w:r>
      <w:r w:rsidR="00C243A2" w:rsidRPr="00FB1D15">
        <w:rPr>
          <w:sz w:val="28"/>
          <w:szCs w:val="28"/>
        </w:rPr>
        <w:t xml:space="preserve">) , </w:t>
      </w:r>
      <w:r w:rsidR="00C243A2" w:rsidRPr="00FB1D15">
        <w:rPr>
          <w:sz w:val="28"/>
          <w:szCs w:val="28"/>
        </w:rPr>
        <w:sym w:font="Symbol" w:char="F061"/>
      </w:r>
      <w:r w:rsidR="00C243A2" w:rsidRPr="00FB1D15">
        <w:rPr>
          <w:sz w:val="28"/>
          <w:szCs w:val="28"/>
        </w:rPr>
        <w:t></w:t>
      </w:r>
      <w:r w:rsidR="00C243A2" w:rsidRPr="00FB1D15">
        <w:rPr>
          <w:sz w:val="28"/>
          <w:szCs w:val="28"/>
        </w:rPr>
        <w:t xml:space="preserve">(0;1) </w:t>
      </w:r>
      <w:r w:rsidRPr="00FB1D15">
        <w:rPr>
          <w:sz w:val="28"/>
          <w:szCs w:val="28"/>
        </w:rPr>
        <w:t xml:space="preserve">то приращение функции можно представить в виде </w:t>
      </w:r>
    </w:p>
    <w:p w:rsidR="00C243A2" w:rsidRPr="00FB1D15" w:rsidRDefault="00C243A2" w:rsidP="00FB1D15">
      <w:pPr>
        <w:autoSpaceDE w:val="0"/>
        <w:autoSpaceDN w:val="0"/>
        <w:adjustRightInd w:val="0"/>
        <w:spacing w:line="360" w:lineRule="auto"/>
        <w:jc w:val="both"/>
        <w:rPr>
          <w:i/>
          <w:sz w:val="28"/>
          <w:szCs w:val="28"/>
        </w:rPr>
      </w:pPr>
      <w:r w:rsidRPr="00FB1D15">
        <w:rPr>
          <w:i/>
          <w:sz w:val="28"/>
          <w:szCs w:val="28"/>
          <w:lang w:val="en-US"/>
        </w:rPr>
        <w:t>Δy</w:t>
      </w:r>
      <w:r w:rsidRPr="00FB1D15">
        <w:rPr>
          <w:i/>
          <w:sz w:val="28"/>
          <w:szCs w:val="28"/>
        </w:rPr>
        <w:t>=</w:t>
      </w:r>
      <w:r w:rsidR="00AB4F3A">
        <w:rPr>
          <w:i/>
          <w:position w:val="-28"/>
          <w:sz w:val="28"/>
          <w:szCs w:val="28"/>
          <w:lang w:val="en-US"/>
        </w:rPr>
        <w:pict>
          <v:shape id="_x0000_i1043" type="#_x0000_t75" style="width:257.25pt;height:48pt">
            <v:imagedata r:id="rId25" o:title=""/>
          </v:shape>
        </w:pict>
      </w:r>
      <w:r w:rsidRPr="00FB1D15">
        <w:rPr>
          <w:i/>
          <w:sz w:val="28"/>
          <w:szCs w:val="28"/>
        </w:rPr>
        <w:t xml:space="preserve"> </w:t>
      </w:r>
      <w:r w:rsidRPr="00FB1D15">
        <w:rPr>
          <w:i/>
          <w:sz w:val="28"/>
          <w:szCs w:val="28"/>
          <w:lang w:val="en-US"/>
        </w:rPr>
        <w:t>Δx</w:t>
      </w:r>
      <w:r w:rsidRPr="00FB1D15">
        <w:rPr>
          <w:i/>
          <w:sz w:val="28"/>
          <w:szCs w:val="28"/>
          <w:vertAlign w:val="subscript"/>
          <w:lang w:val="en-US"/>
        </w:rPr>
        <w:t>i</w:t>
      </w:r>
      <w:r w:rsidRPr="00FB1D15">
        <w:rPr>
          <w:i/>
          <w:sz w:val="28"/>
          <w:szCs w:val="28"/>
        </w:rPr>
        <w:t>,</w:t>
      </w:r>
    </w:p>
    <w:p w:rsidR="002B1F53" w:rsidRPr="00FB1D15" w:rsidRDefault="002B1F53" w:rsidP="00FB1D15">
      <w:pPr>
        <w:autoSpaceDE w:val="0"/>
        <w:autoSpaceDN w:val="0"/>
        <w:adjustRightInd w:val="0"/>
        <w:spacing w:line="360" w:lineRule="auto"/>
        <w:jc w:val="both"/>
        <w:rPr>
          <w:sz w:val="28"/>
          <w:szCs w:val="28"/>
        </w:rPr>
      </w:pPr>
      <w:r w:rsidRPr="00FB1D15">
        <w:rPr>
          <w:sz w:val="28"/>
          <w:szCs w:val="28"/>
        </w:rPr>
        <w:t>где 0&lt;</w:t>
      </w:r>
      <w:r w:rsidR="00AB4F3A">
        <w:rPr>
          <w:position w:val="-6"/>
          <w:sz w:val="28"/>
          <w:szCs w:val="28"/>
        </w:rPr>
        <w:pict>
          <v:shape id="_x0000_i1044" type="#_x0000_t75" style="width:15pt;height:11.25pt">
            <v:imagedata r:id="rId26" o:title=""/>
          </v:shape>
        </w:pict>
      </w:r>
      <w:r w:rsidR="004C2221" w:rsidRPr="00FB1D15">
        <w:rPr>
          <w:sz w:val="28"/>
          <w:szCs w:val="28"/>
        </w:rPr>
        <w:t xml:space="preserve"> </w:t>
      </w:r>
      <w:r w:rsidRPr="00FB1D15">
        <w:rPr>
          <w:sz w:val="28"/>
          <w:szCs w:val="28"/>
        </w:rPr>
        <w:t>&lt;1 – параметр, который используется при анализе модели, если существует необходимость тщательного исследования всех показателей, влияющих на формирование структуры факторной системы.</w:t>
      </w:r>
    </w:p>
    <w:p w:rsidR="002B1F53" w:rsidRPr="00FB1D15" w:rsidRDefault="002B1F53" w:rsidP="00FB1D15">
      <w:pPr>
        <w:autoSpaceDE w:val="0"/>
        <w:autoSpaceDN w:val="0"/>
        <w:adjustRightInd w:val="0"/>
        <w:spacing w:line="360" w:lineRule="auto"/>
        <w:ind w:firstLine="540"/>
        <w:jc w:val="both"/>
        <w:rPr>
          <w:sz w:val="28"/>
          <w:szCs w:val="28"/>
        </w:rPr>
      </w:pPr>
      <w:r w:rsidRPr="00FB1D15">
        <w:rPr>
          <w:sz w:val="28"/>
          <w:szCs w:val="28"/>
        </w:rPr>
        <w:t>Вычислив данный параметр, можно найти промежуточные значения факторов, при которых достигается точное разложение анализируемого результирующего показателя на величины факторного влияния. Если же находить не требуется, то изменение результирующего показателя вычисляется с использованием интегральной формы теоремы о среднем.</w:t>
      </w:r>
    </w:p>
    <w:p w:rsidR="002B1F53" w:rsidRPr="00FB1D15" w:rsidRDefault="002B1F53" w:rsidP="00FB1D15">
      <w:pPr>
        <w:autoSpaceDE w:val="0"/>
        <w:autoSpaceDN w:val="0"/>
        <w:adjustRightInd w:val="0"/>
        <w:spacing w:line="360" w:lineRule="auto"/>
        <w:ind w:firstLine="540"/>
        <w:jc w:val="both"/>
        <w:rPr>
          <w:sz w:val="28"/>
          <w:szCs w:val="28"/>
          <w:lang w:val="en-US"/>
        </w:rPr>
      </w:pPr>
      <w:r w:rsidRPr="00FB1D15">
        <w:rPr>
          <w:sz w:val="28"/>
          <w:szCs w:val="28"/>
        </w:rPr>
        <w:t>Применив интегральную форму теоремы о среднем значении для функции многих переменных, получаем формулу</w:t>
      </w:r>
    </w:p>
    <w:p w:rsidR="004C2221" w:rsidRPr="00FB1D15" w:rsidRDefault="004C2221" w:rsidP="00FB1D15">
      <w:pPr>
        <w:autoSpaceDE w:val="0"/>
        <w:autoSpaceDN w:val="0"/>
        <w:adjustRightInd w:val="0"/>
        <w:spacing w:line="360" w:lineRule="auto"/>
        <w:jc w:val="both"/>
        <w:rPr>
          <w:i/>
          <w:sz w:val="28"/>
          <w:szCs w:val="28"/>
        </w:rPr>
      </w:pPr>
      <w:r w:rsidRPr="00FB1D15">
        <w:rPr>
          <w:i/>
          <w:sz w:val="28"/>
          <w:szCs w:val="28"/>
          <w:lang w:val="en-US"/>
        </w:rPr>
        <w:t>Δy</w:t>
      </w:r>
      <w:r w:rsidRPr="00FB1D15">
        <w:rPr>
          <w:i/>
          <w:sz w:val="28"/>
          <w:szCs w:val="28"/>
        </w:rPr>
        <w:t>=</w:t>
      </w:r>
      <w:r w:rsidR="00AB4F3A">
        <w:rPr>
          <w:i/>
          <w:position w:val="-32"/>
          <w:sz w:val="28"/>
          <w:szCs w:val="28"/>
          <w:lang w:val="en-US"/>
        </w:rPr>
        <w:pict>
          <v:shape id="_x0000_i1045" type="#_x0000_t75" style="width:308.25pt;height:51.75pt">
            <v:imagedata r:id="rId27" o:title=""/>
          </v:shape>
        </w:pict>
      </w:r>
      <w:r w:rsidRPr="00FB1D15">
        <w:rPr>
          <w:i/>
          <w:sz w:val="28"/>
          <w:szCs w:val="28"/>
        </w:rPr>
        <w:t xml:space="preserve"> </w:t>
      </w:r>
      <w:r w:rsidRPr="00FB1D15">
        <w:rPr>
          <w:i/>
          <w:sz w:val="28"/>
          <w:szCs w:val="28"/>
          <w:lang w:val="en-US"/>
        </w:rPr>
        <w:t>Δx</w:t>
      </w:r>
      <w:r w:rsidRPr="00FB1D15">
        <w:rPr>
          <w:i/>
          <w:sz w:val="28"/>
          <w:szCs w:val="28"/>
          <w:vertAlign w:val="subscript"/>
          <w:lang w:val="en-US"/>
        </w:rPr>
        <w:t>i</w:t>
      </w:r>
      <w:r w:rsidRPr="00FB1D15">
        <w:rPr>
          <w:sz w:val="28"/>
          <w:szCs w:val="28"/>
        </w:rPr>
        <w:t xml:space="preserve"> </w:t>
      </w:r>
      <w:r w:rsidR="00AB4F3A">
        <w:rPr>
          <w:position w:val="-6"/>
          <w:sz w:val="28"/>
          <w:szCs w:val="28"/>
        </w:rPr>
        <w:pict>
          <v:shape id="_x0000_i1046" type="#_x0000_t75" style="width:25.5pt;height:19.5pt">
            <v:imagedata r:id="rId28" o:title=""/>
          </v:shape>
        </w:pict>
      </w:r>
    </w:p>
    <w:p w:rsidR="004C2221" w:rsidRPr="00FB1D15" w:rsidRDefault="004C2221" w:rsidP="00FB1D15">
      <w:pPr>
        <w:autoSpaceDE w:val="0"/>
        <w:autoSpaceDN w:val="0"/>
        <w:adjustRightInd w:val="0"/>
        <w:spacing w:line="360" w:lineRule="auto"/>
        <w:ind w:firstLine="540"/>
        <w:jc w:val="both"/>
        <w:rPr>
          <w:sz w:val="28"/>
          <w:szCs w:val="28"/>
        </w:rPr>
      </w:pPr>
    </w:p>
    <w:p w:rsidR="002B1F53" w:rsidRPr="00FB1D15" w:rsidRDefault="002B1F53" w:rsidP="00FB1D15">
      <w:pPr>
        <w:autoSpaceDE w:val="0"/>
        <w:autoSpaceDN w:val="0"/>
        <w:adjustRightInd w:val="0"/>
        <w:spacing w:line="360" w:lineRule="auto"/>
        <w:jc w:val="both"/>
        <w:rPr>
          <w:sz w:val="28"/>
          <w:szCs w:val="28"/>
        </w:rPr>
      </w:pPr>
      <w:r w:rsidRPr="00FB1D15">
        <w:rPr>
          <w:sz w:val="28"/>
          <w:szCs w:val="28"/>
        </w:rPr>
        <w:t xml:space="preserve">Возможность вычисления точного разложения приращения функции открывает широкие перспективы для применения формулы Лагранжа в экономическом факторном анализе, так как величины, входящие в формулу разложения приращения функции, имеют содержательную экономическую интерпретацию: приращение функции </w:t>
      </w:r>
      <w:r w:rsidR="004C2221" w:rsidRPr="00FB1D15">
        <w:rPr>
          <w:sz w:val="28"/>
          <w:szCs w:val="28"/>
        </w:rPr>
        <w:t>Δ</w:t>
      </w:r>
      <w:r w:rsidRPr="00FB1D15">
        <w:rPr>
          <w:i/>
          <w:iCs/>
          <w:sz w:val="28"/>
          <w:szCs w:val="28"/>
        </w:rPr>
        <w:t xml:space="preserve">y </w:t>
      </w:r>
      <w:r w:rsidRPr="00FB1D15">
        <w:rPr>
          <w:sz w:val="28"/>
          <w:szCs w:val="28"/>
        </w:rPr>
        <w:t xml:space="preserve">есть изменение результирующего показателя, а </w:t>
      </w:r>
      <w:r w:rsidRPr="00FB1D15">
        <w:rPr>
          <w:i/>
          <w:iCs/>
          <w:sz w:val="28"/>
          <w:szCs w:val="28"/>
        </w:rPr>
        <w:t xml:space="preserve">xi </w:t>
      </w:r>
      <w:r w:rsidRPr="00FB1D15">
        <w:rPr>
          <w:sz w:val="28"/>
          <w:szCs w:val="28"/>
        </w:rPr>
        <w:t xml:space="preserve">и </w:t>
      </w:r>
      <w:r w:rsidR="004C2221" w:rsidRPr="00FB1D15">
        <w:rPr>
          <w:sz w:val="28"/>
          <w:szCs w:val="28"/>
        </w:rPr>
        <w:t>Δ</w:t>
      </w:r>
      <w:r w:rsidRPr="00FB1D15">
        <w:rPr>
          <w:i/>
          <w:iCs/>
          <w:sz w:val="28"/>
          <w:szCs w:val="28"/>
        </w:rPr>
        <w:t xml:space="preserve">xi </w:t>
      </w:r>
      <w:r w:rsidRPr="00FB1D15">
        <w:rPr>
          <w:sz w:val="28"/>
          <w:szCs w:val="28"/>
        </w:rPr>
        <w:t>– соответственно фактор и его приращение.</w:t>
      </w:r>
    </w:p>
    <w:p w:rsidR="002B1F53" w:rsidRPr="00FB1D15" w:rsidRDefault="002B1F53" w:rsidP="00FB1D15">
      <w:pPr>
        <w:autoSpaceDE w:val="0"/>
        <w:autoSpaceDN w:val="0"/>
        <w:adjustRightInd w:val="0"/>
        <w:spacing w:line="360" w:lineRule="auto"/>
        <w:ind w:firstLine="540"/>
        <w:jc w:val="both"/>
        <w:rPr>
          <w:sz w:val="28"/>
          <w:szCs w:val="28"/>
        </w:rPr>
      </w:pPr>
      <w:r w:rsidRPr="00FB1D15">
        <w:rPr>
          <w:sz w:val="28"/>
          <w:szCs w:val="28"/>
        </w:rPr>
        <w:t>Новый метод экономического факторного анализа (метод Лагранжа) позволяет находить влияние вариации факторов на вариацию результирующего показателя таким образом, что все факторы равноправны по отношению друг к другу, то есть в процессе анализа не используются никакие априорные предположения о значимости того или иного фактора.</w:t>
      </w:r>
    </w:p>
    <w:p w:rsidR="004C2221" w:rsidRPr="00FB1D15" w:rsidRDefault="002B1F53" w:rsidP="00FB1D15">
      <w:pPr>
        <w:autoSpaceDE w:val="0"/>
        <w:autoSpaceDN w:val="0"/>
        <w:adjustRightInd w:val="0"/>
        <w:spacing w:line="360" w:lineRule="auto"/>
        <w:ind w:firstLine="540"/>
        <w:jc w:val="both"/>
        <w:rPr>
          <w:sz w:val="28"/>
          <w:szCs w:val="28"/>
        </w:rPr>
      </w:pPr>
      <w:r w:rsidRPr="00FB1D15">
        <w:rPr>
          <w:sz w:val="28"/>
          <w:szCs w:val="28"/>
        </w:rPr>
        <w:t>При этом, структура факторной системы сохраняет вид</w:t>
      </w:r>
    </w:p>
    <w:p w:rsidR="004C2221" w:rsidRPr="00FB1D15" w:rsidRDefault="004C2221" w:rsidP="00FB1D15">
      <w:pPr>
        <w:autoSpaceDE w:val="0"/>
        <w:autoSpaceDN w:val="0"/>
        <w:adjustRightInd w:val="0"/>
        <w:spacing w:line="360" w:lineRule="auto"/>
        <w:ind w:firstLine="540"/>
        <w:jc w:val="both"/>
        <w:rPr>
          <w:i/>
          <w:sz w:val="28"/>
          <w:szCs w:val="28"/>
          <w:lang w:val="en-US"/>
        </w:rPr>
      </w:pPr>
      <w:r w:rsidRPr="00FB1D15">
        <w:rPr>
          <w:i/>
          <w:sz w:val="28"/>
          <w:szCs w:val="28"/>
          <w:lang w:val="en-US"/>
        </w:rPr>
        <w:t>Δy</w:t>
      </w:r>
      <w:r w:rsidRPr="00FB1D15">
        <w:rPr>
          <w:i/>
          <w:sz w:val="28"/>
          <w:szCs w:val="28"/>
        </w:rPr>
        <w:t>=</w:t>
      </w:r>
      <w:r w:rsidR="00AB4F3A">
        <w:rPr>
          <w:i/>
          <w:position w:val="-28"/>
          <w:sz w:val="28"/>
          <w:szCs w:val="28"/>
          <w:lang w:val="en-US"/>
        </w:rPr>
        <w:pict>
          <v:shape id="_x0000_i1047" type="#_x0000_t75" style="width:197.25pt;height:50.25pt">
            <v:imagedata r:id="rId29" o:title=""/>
          </v:shape>
        </w:pict>
      </w:r>
      <w:r w:rsidRPr="00FB1D15">
        <w:rPr>
          <w:i/>
          <w:sz w:val="28"/>
          <w:szCs w:val="28"/>
          <w:lang w:val="en-US"/>
        </w:rPr>
        <w:t>.</w:t>
      </w:r>
    </w:p>
    <w:p w:rsidR="002B1F53" w:rsidRPr="00FB1D15" w:rsidRDefault="002B1F53" w:rsidP="00FB1D15">
      <w:pPr>
        <w:autoSpaceDE w:val="0"/>
        <w:autoSpaceDN w:val="0"/>
        <w:adjustRightInd w:val="0"/>
        <w:spacing w:line="360" w:lineRule="auto"/>
        <w:ind w:firstLine="540"/>
        <w:jc w:val="both"/>
        <w:rPr>
          <w:sz w:val="28"/>
          <w:szCs w:val="28"/>
        </w:rPr>
      </w:pPr>
      <w:r w:rsidRPr="00FB1D15">
        <w:rPr>
          <w:sz w:val="28"/>
          <w:szCs w:val="28"/>
        </w:rPr>
        <w:t xml:space="preserve"> Из полученных формул также следует вывод о том, что применение формулы Лагранжа позволяет решить проблему неразложимого остатка, величина которого оказывается распределённой между факторами.</w:t>
      </w:r>
    </w:p>
    <w:p w:rsidR="0043742C" w:rsidRPr="00FB1D15" w:rsidRDefault="0043742C" w:rsidP="00FB1D15">
      <w:pPr>
        <w:spacing w:line="360" w:lineRule="auto"/>
        <w:jc w:val="both"/>
        <w:rPr>
          <w:sz w:val="28"/>
          <w:szCs w:val="28"/>
        </w:rPr>
      </w:pPr>
    </w:p>
    <w:p w:rsidR="004C353C" w:rsidRPr="00FB1D15" w:rsidRDefault="004C353C" w:rsidP="00FB1D15">
      <w:pPr>
        <w:spacing w:line="360" w:lineRule="auto"/>
        <w:jc w:val="both"/>
        <w:rPr>
          <w:bCs/>
          <w:color w:val="000000"/>
          <w:spacing w:val="4"/>
          <w:sz w:val="28"/>
          <w:szCs w:val="28"/>
        </w:rPr>
      </w:pPr>
      <w:r w:rsidRPr="00FB1D15">
        <w:rPr>
          <w:bCs/>
          <w:color w:val="000000"/>
          <w:spacing w:val="4"/>
          <w:sz w:val="28"/>
          <w:szCs w:val="28"/>
        </w:rPr>
        <w:t xml:space="preserve">  3. Практическая значимость факторного анализа для управления предприятием</w:t>
      </w:r>
    </w:p>
    <w:p w:rsidR="00FB1D15" w:rsidRDefault="00FB1D15" w:rsidP="00FB1D15">
      <w:pPr>
        <w:autoSpaceDE w:val="0"/>
        <w:autoSpaceDN w:val="0"/>
        <w:adjustRightInd w:val="0"/>
        <w:spacing w:line="360" w:lineRule="auto"/>
        <w:ind w:firstLine="540"/>
        <w:jc w:val="both"/>
        <w:rPr>
          <w:sz w:val="28"/>
          <w:szCs w:val="28"/>
        </w:rPr>
      </w:pPr>
    </w:p>
    <w:p w:rsidR="008A79A6" w:rsidRPr="00FB1D15" w:rsidRDefault="008A79A6" w:rsidP="00FB1D15">
      <w:pPr>
        <w:autoSpaceDE w:val="0"/>
        <w:autoSpaceDN w:val="0"/>
        <w:adjustRightInd w:val="0"/>
        <w:spacing w:line="360" w:lineRule="auto"/>
        <w:ind w:firstLine="540"/>
        <w:jc w:val="both"/>
        <w:rPr>
          <w:sz w:val="28"/>
          <w:szCs w:val="28"/>
        </w:rPr>
      </w:pPr>
      <w:r w:rsidRPr="00FB1D15">
        <w:rPr>
          <w:sz w:val="28"/>
          <w:szCs w:val="28"/>
        </w:rPr>
        <w:t>Конкретная постановка производственных задач факторного анализа в полной мере корреспондирует с задачей экономического факторного анализа в целом. Основная цель применения факторного анализа, стоящая перед соответствующим специалистом, заключается в нахождении параметров хозяйственного процесса, изменение которых оказывает наиболее сильное влияние на отклонение некоторого результирующего показателя от плановой величины (нормального значения), и последующей выработке возможных рекомендаций по нивелированию влияния выявленных факторов. Таким образом, производится поиск решения задачи управления процессом хозяйствования (производства).</w:t>
      </w:r>
    </w:p>
    <w:p w:rsidR="008A79A6" w:rsidRPr="00FB1D15" w:rsidRDefault="008A79A6" w:rsidP="00FB1D15">
      <w:pPr>
        <w:autoSpaceDE w:val="0"/>
        <w:autoSpaceDN w:val="0"/>
        <w:adjustRightInd w:val="0"/>
        <w:spacing w:line="360" w:lineRule="auto"/>
        <w:ind w:firstLine="540"/>
        <w:jc w:val="both"/>
        <w:rPr>
          <w:sz w:val="28"/>
          <w:szCs w:val="28"/>
        </w:rPr>
      </w:pPr>
      <w:r w:rsidRPr="00FB1D15">
        <w:rPr>
          <w:sz w:val="28"/>
          <w:szCs w:val="28"/>
        </w:rPr>
        <w:t>Для апробации полученных теоретических результатов автором проводилось комплексное исследование модели энергопотребления на предприятии металлургической отрасли.</w:t>
      </w:r>
    </w:p>
    <w:p w:rsidR="008A79A6" w:rsidRPr="00FB1D15" w:rsidRDefault="008A79A6" w:rsidP="00FB1D15">
      <w:pPr>
        <w:autoSpaceDE w:val="0"/>
        <w:autoSpaceDN w:val="0"/>
        <w:adjustRightInd w:val="0"/>
        <w:spacing w:line="360" w:lineRule="auto"/>
        <w:ind w:firstLine="540"/>
        <w:jc w:val="both"/>
        <w:rPr>
          <w:sz w:val="28"/>
          <w:szCs w:val="28"/>
        </w:rPr>
      </w:pPr>
      <w:r w:rsidRPr="00FB1D15">
        <w:rPr>
          <w:sz w:val="28"/>
          <w:szCs w:val="28"/>
        </w:rPr>
        <w:t>Так, для плановых расчётов потребности в электроэнергии на предприятиях металлургии используется базовая модель вида:</w:t>
      </w:r>
    </w:p>
    <w:p w:rsidR="008A79A6" w:rsidRPr="00FB1D15" w:rsidRDefault="00AB4F3A" w:rsidP="00FB1D15">
      <w:pPr>
        <w:autoSpaceDE w:val="0"/>
        <w:autoSpaceDN w:val="0"/>
        <w:adjustRightInd w:val="0"/>
        <w:spacing w:line="360" w:lineRule="auto"/>
        <w:ind w:firstLine="540"/>
        <w:jc w:val="both"/>
        <w:rPr>
          <w:sz w:val="28"/>
          <w:szCs w:val="28"/>
        </w:rPr>
      </w:pPr>
      <w:r>
        <w:rPr>
          <w:position w:val="-30"/>
          <w:sz w:val="28"/>
          <w:szCs w:val="28"/>
        </w:rPr>
        <w:pict>
          <v:shape id="_x0000_i1048" type="#_x0000_t75" style="width:171pt;height:44.25pt">
            <v:imagedata r:id="rId30" o:title=""/>
          </v:shape>
        </w:pict>
      </w:r>
    </w:p>
    <w:p w:rsidR="008A79A6" w:rsidRPr="00FB1D15" w:rsidRDefault="008A79A6" w:rsidP="00FB1D15">
      <w:pPr>
        <w:autoSpaceDE w:val="0"/>
        <w:autoSpaceDN w:val="0"/>
        <w:adjustRightInd w:val="0"/>
        <w:spacing w:line="360" w:lineRule="auto"/>
        <w:jc w:val="both"/>
        <w:rPr>
          <w:sz w:val="28"/>
          <w:szCs w:val="28"/>
        </w:rPr>
      </w:pPr>
      <w:r w:rsidRPr="00FB1D15">
        <w:rPr>
          <w:sz w:val="28"/>
          <w:szCs w:val="28"/>
        </w:rPr>
        <w:t xml:space="preserve">где </w:t>
      </w:r>
      <w:r w:rsidRPr="00FB1D15">
        <w:rPr>
          <w:i/>
          <w:iCs/>
          <w:sz w:val="28"/>
          <w:szCs w:val="28"/>
        </w:rPr>
        <w:t xml:space="preserve">W </w:t>
      </w:r>
      <w:r w:rsidRPr="00FB1D15">
        <w:rPr>
          <w:sz w:val="28"/>
          <w:szCs w:val="28"/>
        </w:rPr>
        <w:t>– общий объём потребности в электроэнергии;</w:t>
      </w:r>
    </w:p>
    <w:p w:rsidR="008A79A6" w:rsidRPr="00FB1D15" w:rsidRDefault="008A79A6" w:rsidP="00FB1D15">
      <w:pPr>
        <w:autoSpaceDE w:val="0"/>
        <w:autoSpaceDN w:val="0"/>
        <w:adjustRightInd w:val="0"/>
        <w:spacing w:line="360" w:lineRule="auto"/>
        <w:jc w:val="both"/>
        <w:rPr>
          <w:sz w:val="28"/>
          <w:szCs w:val="28"/>
        </w:rPr>
      </w:pPr>
      <w:r w:rsidRPr="00FB1D15">
        <w:rPr>
          <w:i/>
          <w:iCs/>
          <w:sz w:val="28"/>
          <w:szCs w:val="28"/>
        </w:rPr>
        <w:t xml:space="preserve">Ni </w:t>
      </w:r>
      <w:r w:rsidRPr="00FB1D15">
        <w:rPr>
          <w:sz w:val="28"/>
          <w:szCs w:val="28"/>
        </w:rPr>
        <w:t>– норма (удельный расход энергии на единицу продукции);</w:t>
      </w:r>
    </w:p>
    <w:p w:rsidR="008A79A6" w:rsidRPr="00FB1D15" w:rsidRDefault="008A79A6" w:rsidP="00FB1D15">
      <w:pPr>
        <w:autoSpaceDE w:val="0"/>
        <w:autoSpaceDN w:val="0"/>
        <w:adjustRightInd w:val="0"/>
        <w:spacing w:line="360" w:lineRule="auto"/>
        <w:jc w:val="both"/>
        <w:rPr>
          <w:sz w:val="28"/>
          <w:szCs w:val="28"/>
        </w:rPr>
      </w:pPr>
      <w:r w:rsidRPr="00FB1D15">
        <w:rPr>
          <w:i/>
          <w:iCs/>
          <w:sz w:val="28"/>
          <w:szCs w:val="28"/>
        </w:rPr>
        <w:t xml:space="preserve">Qi </w:t>
      </w:r>
      <w:r w:rsidRPr="00FB1D15">
        <w:rPr>
          <w:sz w:val="28"/>
          <w:szCs w:val="28"/>
        </w:rPr>
        <w:t xml:space="preserve">– объём продукции, выпущенной </w:t>
      </w:r>
      <w:r w:rsidRPr="00FB1D15">
        <w:rPr>
          <w:i/>
          <w:iCs/>
          <w:sz w:val="28"/>
          <w:szCs w:val="28"/>
        </w:rPr>
        <w:t>i</w:t>
      </w:r>
      <w:r w:rsidRPr="00FB1D15">
        <w:rPr>
          <w:sz w:val="28"/>
          <w:szCs w:val="28"/>
        </w:rPr>
        <w:t>-ым цехом (агрегатом) за анализируемый период;</w:t>
      </w:r>
    </w:p>
    <w:p w:rsidR="008A79A6" w:rsidRPr="00FB1D15" w:rsidRDefault="008A79A6" w:rsidP="00FB1D15">
      <w:pPr>
        <w:autoSpaceDE w:val="0"/>
        <w:autoSpaceDN w:val="0"/>
        <w:adjustRightInd w:val="0"/>
        <w:spacing w:line="360" w:lineRule="auto"/>
        <w:jc w:val="both"/>
        <w:rPr>
          <w:sz w:val="28"/>
          <w:szCs w:val="28"/>
        </w:rPr>
      </w:pPr>
      <w:r w:rsidRPr="00FB1D15">
        <w:rPr>
          <w:i/>
          <w:iCs/>
          <w:sz w:val="28"/>
          <w:szCs w:val="28"/>
        </w:rPr>
        <w:t xml:space="preserve">Lj </w:t>
      </w:r>
      <w:r w:rsidRPr="00FB1D15">
        <w:rPr>
          <w:sz w:val="28"/>
          <w:szCs w:val="28"/>
        </w:rPr>
        <w:t xml:space="preserve">– суточные объёмы расхода электроэнергии по лимитной схеме, когда заказ формируется, исходя не из норм или объёмов производства, а из валового объёма требуемого электричества для работы в течение </w:t>
      </w:r>
      <w:r w:rsidRPr="00FB1D15">
        <w:rPr>
          <w:i/>
          <w:iCs/>
          <w:sz w:val="28"/>
          <w:szCs w:val="28"/>
        </w:rPr>
        <w:t xml:space="preserve">nj </w:t>
      </w:r>
      <w:r w:rsidRPr="00FB1D15">
        <w:rPr>
          <w:sz w:val="28"/>
          <w:szCs w:val="28"/>
        </w:rPr>
        <w:t>календарных дней отчётного месяца.</w:t>
      </w:r>
    </w:p>
    <w:p w:rsidR="008A79A6" w:rsidRPr="00FB1D15" w:rsidRDefault="008A79A6" w:rsidP="00FB1D15">
      <w:pPr>
        <w:autoSpaceDE w:val="0"/>
        <w:autoSpaceDN w:val="0"/>
        <w:adjustRightInd w:val="0"/>
        <w:spacing w:line="360" w:lineRule="auto"/>
        <w:ind w:firstLine="540"/>
        <w:jc w:val="both"/>
        <w:rPr>
          <w:sz w:val="28"/>
          <w:szCs w:val="28"/>
        </w:rPr>
      </w:pPr>
      <w:r w:rsidRPr="00FB1D15">
        <w:rPr>
          <w:sz w:val="28"/>
          <w:szCs w:val="28"/>
        </w:rPr>
        <w:t>После проведения процедуры прямого детерминированного факторного анализа, факторы необходимо ранжировать по величинам влияния их вариаций на изменение исследуемого показателя. При этом, для наглядности, алгоритм ранжирования можно применить к относительным величинам, определяемым путём отнесения модуля величины влияния к общей сумме модулей влияний всех факторов.</w:t>
      </w:r>
    </w:p>
    <w:p w:rsidR="008A79A6" w:rsidRPr="00FB1D15" w:rsidRDefault="008A79A6" w:rsidP="00FB1D15">
      <w:pPr>
        <w:autoSpaceDE w:val="0"/>
        <w:autoSpaceDN w:val="0"/>
        <w:adjustRightInd w:val="0"/>
        <w:spacing w:line="360" w:lineRule="auto"/>
        <w:ind w:firstLine="540"/>
        <w:jc w:val="both"/>
        <w:rPr>
          <w:sz w:val="28"/>
          <w:szCs w:val="28"/>
        </w:rPr>
      </w:pPr>
      <w:r w:rsidRPr="00FB1D15">
        <w:rPr>
          <w:sz w:val="28"/>
          <w:szCs w:val="28"/>
        </w:rPr>
        <w:t>Заключительным этапом процедуры факторного анализа является выработка рекомендаций по принятию решений о мерах для контроля над наиболее весомыми по оказанному влиянию факторами, которые отрицательно сказались на точности планирования потребности предприятия в энергоносителях. При этом, в ряде случаев следует проводить более глубокий структурный анализ по выявленным факторам, в том числе, с учётом накопленных статистических данных.</w:t>
      </w:r>
    </w:p>
    <w:p w:rsidR="002B1F53" w:rsidRPr="00FB1D15" w:rsidRDefault="002B1F53" w:rsidP="00FB1D15">
      <w:pPr>
        <w:autoSpaceDE w:val="0"/>
        <w:autoSpaceDN w:val="0"/>
        <w:adjustRightInd w:val="0"/>
        <w:spacing w:line="360" w:lineRule="auto"/>
        <w:ind w:firstLine="540"/>
        <w:jc w:val="both"/>
        <w:rPr>
          <w:sz w:val="28"/>
          <w:szCs w:val="28"/>
        </w:rPr>
      </w:pPr>
      <w:r w:rsidRPr="00FB1D15">
        <w:rPr>
          <w:sz w:val="28"/>
          <w:szCs w:val="28"/>
        </w:rPr>
        <w:t>Можно выделить два направления практического использования метода Лагранжа в решении задач факторного анализа. К первому направлению относятся задачи статического факторного анализа, когда нет информации об изменении факторов внутри анализируемого периода. К статическим типам задач относятся расчёты, связанные с анализом выполнения плана показателей – анализ исполнения бюджета, анализ плана производства и продаж продукции и т.п. Статический тип задач факторного анализа – наиболее разработанный и распространённый тип задач в детерминированном анализе хозяйственной и производственной деятельности управляемых объектов.</w:t>
      </w:r>
    </w:p>
    <w:p w:rsidR="002B1F53" w:rsidRPr="00FB1D15" w:rsidRDefault="002B1F53" w:rsidP="00FB1D15">
      <w:pPr>
        <w:autoSpaceDE w:val="0"/>
        <w:autoSpaceDN w:val="0"/>
        <w:adjustRightInd w:val="0"/>
        <w:spacing w:line="360" w:lineRule="auto"/>
        <w:ind w:firstLine="540"/>
        <w:jc w:val="both"/>
        <w:rPr>
          <w:sz w:val="28"/>
          <w:szCs w:val="28"/>
        </w:rPr>
      </w:pPr>
      <w:r w:rsidRPr="00FB1D15">
        <w:rPr>
          <w:sz w:val="28"/>
          <w:szCs w:val="28"/>
        </w:rPr>
        <w:t xml:space="preserve">Ко второму направлению можно отнести задачи факторного анализа, когда имеется информация об изменениях факторов внутри анализируемого периода и она должна приниматься во внимание, то есть случай, когда этот период в соответствии с имеющимися данными разбивается на ряд элементарных. Этот тип задач факторного анализа можно назвать динамическим, так как при этом участвующие в анализе факторы изменяются на каждом элементе разбиваемого на участки периода (номенклатурного перечня). К динамическим типам задач следует относить расчёты, связанные с анализом временных рядов анализируемых показателей. </w:t>
      </w:r>
    </w:p>
    <w:p w:rsidR="00FD0D77" w:rsidRPr="00FB1D15" w:rsidRDefault="00FB1D15" w:rsidP="00FB1D15">
      <w:pPr>
        <w:spacing w:line="360" w:lineRule="auto"/>
        <w:jc w:val="both"/>
        <w:rPr>
          <w:sz w:val="28"/>
          <w:szCs w:val="28"/>
        </w:rPr>
      </w:pPr>
      <w:r>
        <w:rPr>
          <w:sz w:val="28"/>
          <w:szCs w:val="28"/>
        </w:rPr>
        <w:br w:type="page"/>
      </w:r>
      <w:r w:rsidR="00FD0D77" w:rsidRPr="00FB1D15">
        <w:rPr>
          <w:sz w:val="28"/>
          <w:szCs w:val="28"/>
        </w:rPr>
        <w:t>Заключение.</w:t>
      </w:r>
    </w:p>
    <w:p w:rsidR="00FB1D15" w:rsidRDefault="00FB1D15" w:rsidP="00FB1D15">
      <w:pPr>
        <w:pStyle w:val="a3"/>
        <w:spacing w:before="0" w:beforeAutospacing="0" w:after="0" w:afterAutospacing="0" w:line="360" w:lineRule="auto"/>
        <w:ind w:firstLine="540"/>
        <w:rPr>
          <w:rFonts w:ascii="Times New Roman" w:hAnsi="Times New Roman"/>
          <w:sz w:val="28"/>
          <w:szCs w:val="28"/>
        </w:rPr>
      </w:pPr>
    </w:p>
    <w:p w:rsidR="00593FB5" w:rsidRPr="00FB1D15" w:rsidRDefault="00593FB5" w:rsidP="00FB1D15">
      <w:pPr>
        <w:pStyle w:val="a3"/>
        <w:spacing w:before="0" w:beforeAutospacing="0" w:after="0" w:afterAutospacing="0" w:line="360" w:lineRule="auto"/>
        <w:ind w:firstLine="540"/>
        <w:rPr>
          <w:rFonts w:ascii="Times New Roman" w:hAnsi="Times New Roman"/>
          <w:sz w:val="28"/>
          <w:szCs w:val="28"/>
        </w:rPr>
      </w:pPr>
      <w:r w:rsidRPr="00FB1D15">
        <w:rPr>
          <w:rFonts w:ascii="Times New Roman" w:hAnsi="Times New Roman"/>
          <w:sz w:val="28"/>
          <w:szCs w:val="28"/>
        </w:rPr>
        <w:t xml:space="preserve">Таким образом, акцент в факторном анализе делается на исследовании внутренних причин, формирующих специфику изучаемого явления, на выявлении обобщенных факторов, которые стоят за соответствующими конкретными показателями. </w:t>
      </w:r>
    </w:p>
    <w:p w:rsidR="00593FB5" w:rsidRPr="00FB1D15" w:rsidRDefault="00593FB5" w:rsidP="00FB1D15">
      <w:pPr>
        <w:spacing w:line="360" w:lineRule="auto"/>
        <w:ind w:firstLine="540"/>
        <w:jc w:val="both"/>
        <w:rPr>
          <w:sz w:val="28"/>
          <w:szCs w:val="28"/>
        </w:rPr>
      </w:pPr>
      <w:r w:rsidRPr="00FB1D15">
        <w:rPr>
          <w:sz w:val="28"/>
          <w:szCs w:val="28"/>
        </w:rPr>
        <w:t>Факторный анализ не требует априорного разделения признаков на зависимые и независимые, так как все признаки в нем рассматриваются как равноправные. Цель факторного анализа - сконцентрировать исходную информацию, выражая большое число рассматриваемых признаков через меньшее число более емких внутренних характеристик явления, которые, однако, не поддаются непосредственному измерению. При этом предполагается, что наиболее емкие характеристики окажутся одновременно и наиболее существенными, определяющими.</w:t>
      </w:r>
    </w:p>
    <w:p w:rsidR="00593FB5" w:rsidRPr="00FB1D15" w:rsidRDefault="00593FB5" w:rsidP="00FB1D15">
      <w:pPr>
        <w:spacing w:line="360" w:lineRule="auto"/>
        <w:ind w:firstLine="540"/>
        <w:jc w:val="both"/>
        <w:rPr>
          <w:sz w:val="28"/>
          <w:szCs w:val="28"/>
        </w:rPr>
      </w:pPr>
      <w:r w:rsidRPr="00FB1D15">
        <w:rPr>
          <w:sz w:val="28"/>
          <w:szCs w:val="28"/>
        </w:rPr>
        <w:t>Большинство методов факторного анализа не статистические в строгом смысле этого слова, так как для них не разработаны способы распространения выборочных результатов на генеральную совокупность. Исходную корреляционную матрицу рассматривают как заданную, а факторы выделяют без учета ошибки выборки, присущей корреляционной матрице.</w:t>
      </w:r>
    </w:p>
    <w:p w:rsidR="002B1F53" w:rsidRPr="00FB1D15" w:rsidRDefault="002B1F53" w:rsidP="00FB1D15">
      <w:pPr>
        <w:autoSpaceDE w:val="0"/>
        <w:autoSpaceDN w:val="0"/>
        <w:adjustRightInd w:val="0"/>
        <w:spacing w:line="360" w:lineRule="auto"/>
        <w:ind w:firstLine="540"/>
        <w:jc w:val="both"/>
        <w:rPr>
          <w:sz w:val="28"/>
          <w:szCs w:val="28"/>
        </w:rPr>
      </w:pPr>
      <w:r w:rsidRPr="00FB1D15">
        <w:rPr>
          <w:sz w:val="28"/>
          <w:szCs w:val="28"/>
        </w:rPr>
        <w:t>Важной особенностью метода Лагранжа</w:t>
      </w:r>
      <w:r w:rsidR="005502F4" w:rsidRPr="00FB1D15">
        <w:rPr>
          <w:sz w:val="28"/>
          <w:szCs w:val="28"/>
        </w:rPr>
        <w:t>, предложенного Чеботаревым</w:t>
      </w:r>
      <w:r w:rsidR="00A91DBB" w:rsidRPr="00FB1D15">
        <w:rPr>
          <w:sz w:val="28"/>
          <w:szCs w:val="28"/>
        </w:rPr>
        <w:t xml:space="preserve"> С.В., </w:t>
      </w:r>
      <w:r w:rsidRPr="00FB1D15">
        <w:rPr>
          <w:sz w:val="28"/>
          <w:szCs w:val="28"/>
        </w:rPr>
        <w:t xml:space="preserve"> является то, что он даёт общий подход к решению задач самого разного вида независимо от количества элементов, входящих в модель факторной системы, и формы связи между ними. Таким образом, появляется возможность применять алгоритмы факторного анализа при исследовании широкого спектра моделей.</w:t>
      </w:r>
    </w:p>
    <w:p w:rsidR="002B1F53" w:rsidRPr="00FB1D15" w:rsidRDefault="002B1F53" w:rsidP="00FB1D15">
      <w:pPr>
        <w:autoSpaceDE w:val="0"/>
        <w:autoSpaceDN w:val="0"/>
        <w:adjustRightInd w:val="0"/>
        <w:spacing w:line="360" w:lineRule="auto"/>
        <w:ind w:firstLine="540"/>
        <w:jc w:val="both"/>
        <w:rPr>
          <w:sz w:val="28"/>
          <w:szCs w:val="28"/>
        </w:rPr>
      </w:pPr>
      <w:r w:rsidRPr="00FB1D15">
        <w:rPr>
          <w:sz w:val="28"/>
          <w:szCs w:val="28"/>
        </w:rPr>
        <w:t>Данное преимущество имеет большое значение в практической работе, когда специалист работает не только с классическими, но и различными смешанными типами систем. В этом случае при использовании метода Лагранжа нет необходимости применять дополнительные способы для упрощения нестандартных типов систем. Другим преимуществом метода Лагранжа является то, что для его непосредственного применения не требуется использовать сложные вычислительные алгоритмы, что имеет большое значение в практике аналитической работы на предприятии, когда важно владеть методами безмашинного анализа факторных моделей.</w:t>
      </w:r>
    </w:p>
    <w:p w:rsidR="00593FB5" w:rsidRPr="00FB1D15" w:rsidRDefault="00593FB5" w:rsidP="00FB1D15">
      <w:pPr>
        <w:pStyle w:val="a3"/>
        <w:spacing w:before="0" w:beforeAutospacing="0" w:after="0" w:afterAutospacing="0" w:line="360" w:lineRule="auto"/>
        <w:ind w:firstLine="540"/>
        <w:rPr>
          <w:rFonts w:ascii="Times New Roman" w:hAnsi="Times New Roman"/>
          <w:sz w:val="28"/>
          <w:szCs w:val="28"/>
        </w:rPr>
      </w:pPr>
      <w:r w:rsidRPr="00FB1D15">
        <w:rPr>
          <w:rFonts w:ascii="Times New Roman" w:hAnsi="Times New Roman"/>
          <w:sz w:val="28"/>
          <w:szCs w:val="28"/>
        </w:rPr>
        <w:t xml:space="preserve">Подытоживая краткое рассмотрение факторного анализа, укажем два основных подхода к его использованию: с одной стороны, поисковый, изыскательский подход, ориентированный, на первую стадию исследования сложного явления, на поиск гипотез о его структуре; с другой стороны, направленный факторный анализ, имеющий целью проведение эксперимента для подтверждения уже выдвинутой теоретической гипотезы. </w:t>
      </w:r>
    </w:p>
    <w:p w:rsidR="00593FB5" w:rsidRPr="00FB1D15" w:rsidRDefault="00593FB5" w:rsidP="00FB1D15">
      <w:pPr>
        <w:pStyle w:val="a3"/>
        <w:spacing w:before="0" w:beforeAutospacing="0" w:after="0" w:afterAutospacing="0" w:line="360" w:lineRule="auto"/>
        <w:ind w:firstLine="540"/>
        <w:rPr>
          <w:rFonts w:ascii="Times New Roman" w:hAnsi="Times New Roman"/>
          <w:sz w:val="28"/>
          <w:szCs w:val="28"/>
        </w:rPr>
      </w:pPr>
      <w:r w:rsidRPr="00FB1D15">
        <w:rPr>
          <w:rFonts w:ascii="Times New Roman" w:hAnsi="Times New Roman"/>
          <w:sz w:val="28"/>
          <w:szCs w:val="28"/>
        </w:rPr>
        <w:t xml:space="preserve">В соответствии с распространенным мнением «наиболее плодотворно использование факторного анализа на ранних стадиях исследования... однако при этом следует помнить, что факторный анализ, как и многие другие инструменты научного познания, есть прежде всего средство проверки, селекции гипотез, а отнюдь не волшебная палочка, извлекающая из груды сырых фактов «скрытые закономерности». </w:t>
      </w:r>
    </w:p>
    <w:p w:rsidR="005502F4" w:rsidRPr="00FB1D15" w:rsidRDefault="005502F4" w:rsidP="00FB1D15">
      <w:pPr>
        <w:autoSpaceDE w:val="0"/>
        <w:autoSpaceDN w:val="0"/>
        <w:adjustRightInd w:val="0"/>
        <w:spacing w:line="360" w:lineRule="auto"/>
        <w:ind w:firstLine="540"/>
        <w:jc w:val="both"/>
        <w:rPr>
          <w:sz w:val="28"/>
          <w:szCs w:val="28"/>
        </w:rPr>
      </w:pPr>
      <w:r w:rsidRPr="00FB1D15">
        <w:rPr>
          <w:sz w:val="28"/>
          <w:szCs w:val="28"/>
        </w:rPr>
        <w:t>Перспективным направлением исследования является изучение методологии индексного и относительного экономического факторного анализа, а также расширение прикладных областей, в которых возможно эффективное применение экономического факторного анализа.</w:t>
      </w:r>
    </w:p>
    <w:p w:rsidR="00912FB5" w:rsidRDefault="00FB1D15" w:rsidP="00FB1D15">
      <w:pPr>
        <w:pStyle w:val="a3"/>
        <w:spacing w:before="0" w:beforeAutospacing="0" w:after="0" w:afterAutospacing="0" w:line="360" w:lineRule="auto"/>
        <w:ind w:firstLine="540"/>
        <w:rPr>
          <w:rFonts w:ascii="Times New Roman" w:hAnsi="Times New Roman"/>
          <w:sz w:val="28"/>
          <w:szCs w:val="28"/>
        </w:rPr>
      </w:pPr>
      <w:r>
        <w:rPr>
          <w:rFonts w:ascii="Times New Roman" w:hAnsi="Times New Roman"/>
          <w:sz w:val="28"/>
          <w:szCs w:val="28"/>
        </w:rPr>
        <w:br w:type="page"/>
      </w:r>
      <w:r w:rsidR="00912FB5" w:rsidRPr="00FB1D15">
        <w:rPr>
          <w:rFonts w:ascii="Times New Roman" w:hAnsi="Times New Roman"/>
          <w:sz w:val="28"/>
          <w:szCs w:val="28"/>
        </w:rPr>
        <w:t>Список использованной литературы.</w:t>
      </w:r>
    </w:p>
    <w:p w:rsidR="00FB1D15" w:rsidRPr="00FB1D15" w:rsidRDefault="00FB1D15" w:rsidP="00FB1D15">
      <w:pPr>
        <w:pStyle w:val="a3"/>
        <w:spacing w:before="0" w:beforeAutospacing="0" w:after="0" w:afterAutospacing="0" w:line="360" w:lineRule="auto"/>
        <w:ind w:firstLine="540"/>
        <w:rPr>
          <w:rFonts w:ascii="Times New Roman" w:hAnsi="Times New Roman"/>
          <w:sz w:val="28"/>
          <w:szCs w:val="28"/>
        </w:rPr>
      </w:pPr>
    </w:p>
    <w:p w:rsidR="005A4F5B" w:rsidRPr="00FB1D15" w:rsidRDefault="005A4F5B" w:rsidP="00FB1D15">
      <w:pPr>
        <w:autoSpaceDE w:val="0"/>
        <w:autoSpaceDN w:val="0"/>
        <w:adjustRightInd w:val="0"/>
        <w:spacing w:line="360" w:lineRule="auto"/>
        <w:jc w:val="both"/>
        <w:rPr>
          <w:sz w:val="28"/>
          <w:szCs w:val="28"/>
        </w:rPr>
      </w:pPr>
      <w:r w:rsidRPr="00FB1D15">
        <w:rPr>
          <w:sz w:val="28"/>
          <w:szCs w:val="28"/>
        </w:rPr>
        <w:t xml:space="preserve">1.Блюмин С.Л. </w:t>
      </w:r>
      <w:r w:rsidRPr="00FB1D15">
        <w:rPr>
          <w:iCs/>
          <w:sz w:val="28"/>
          <w:szCs w:val="28"/>
        </w:rPr>
        <w:t>Основы прикладной математики</w:t>
      </w:r>
      <w:r w:rsidRPr="00FB1D15">
        <w:rPr>
          <w:sz w:val="28"/>
          <w:szCs w:val="28"/>
        </w:rPr>
        <w:t xml:space="preserve">. </w:t>
      </w:r>
      <w:r w:rsidRPr="00FB1D15">
        <w:rPr>
          <w:iCs/>
          <w:sz w:val="28"/>
          <w:szCs w:val="28"/>
        </w:rPr>
        <w:t>Экономические производственные задачи</w:t>
      </w:r>
      <w:r w:rsidRPr="00FB1D15">
        <w:rPr>
          <w:sz w:val="28"/>
          <w:szCs w:val="28"/>
        </w:rPr>
        <w:t xml:space="preserve">: </w:t>
      </w:r>
      <w:r w:rsidRPr="00FB1D15">
        <w:rPr>
          <w:iCs/>
          <w:sz w:val="28"/>
          <w:szCs w:val="28"/>
        </w:rPr>
        <w:t xml:space="preserve">Учеб. пособие </w:t>
      </w:r>
      <w:r w:rsidRPr="00FB1D15">
        <w:rPr>
          <w:sz w:val="28"/>
          <w:szCs w:val="28"/>
        </w:rPr>
        <w:t>/ С.Л. Блюмин, В.Ф. Суханов, С.В. Чеботарёв. – Липецк: ЛЭГИ, 2000. – 72 с.</w:t>
      </w:r>
    </w:p>
    <w:p w:rsidR="005A4F5B" w:rsidRPr="00FB1D15" w:rsidRDefault="005A4F5B" w:rsidP="00FB1D15">
      <w:pPr>
        <w:autoSpaceDE w:val="0"/>
        <w:autoSpaceDN w:val="0"/>
        <w:adjustRightInd w:val="0"/>
        <w:spacing w:line="360" w:lineRule="auto"/>
        <w:jc w:val="both"/>
        <w:rPr>
          <w:sz w:val="28"/>
          <w:szCs w:val="28"/>
        </w:rPr>
      </w:pPr>
      <w:r w:rsidRPr="00FB1D15">
        <w:rPr>
          <w:sz w:val="28"/>
          <w:szCs w:val="28"/>
        </w:rPr>
        <w:t xml:space="preserve">2. Любушин Н.П. </w:t>
      </w:r>
      <w:r w:rsidRPr="00FB1D15">
        <w:rPr>
          <w:iCs/>
          <w:sz w:val="28"/>
          <w:szCs w:val="28"/>
        </w:rPr>
        <w:t xml:space="preserve">Теория экономического анализа </w:t>
      </w:r>
      <w:r w:rsidRPr="00FB1D15">
        <w:rPr>
          <w:sz w:val="28"/>
          <w:szCs w:val="28"/>
        </w:rPr>
        <w:t>/ Н.П. Любушин, В.Б. Лещева, Е.А. Сучков. – М.: Юристъ, 2002. – 480 с.</w:t>
      </w:r>
    </w:p>
    <w:p w:rsidR="005A4F5B" w:rsidRPr="00FB1D15" w:rsidRDefault="005A4F5B" w:rsidP="00FB1D15">
      <w:pPr>
        <w:autoSpaceDE w:val="0"/>
        <w:autoSpaceDN w:val="0"/>
        <w:adjustRightInd w:val="0"/>
        <w:spacing w:line="360" w:lineRule="auto"/>
        <w:jc w:val="both"/>
        <w:rPr>
          <w:sz w:val="28"/>
          <w:szCs w:val="28"/>
        </w:rPr>
      </w:pPr>
      <w:r w:rsidRPr="00FB1D15">
        <w:rPr>
          <w:sz w:val="28"/>
          <w:szCs w:val="28"/>
        </w:rPr>
        <w:t xml:space="preserve">3. Чеботарёв С.В. </w:t>
      </w:r>
      <w:r w:rsidRPr="00FB1D15">
        <w:rPr>
          <w:iCs/>
          <w:sz w:val="28"/>
          <w:szCs w:val="28"/>
        </w:rPr>
        <w:t xml:space="preserve">Теория и практика статического и динамического экономического факторного анализа </w:t>
      </w:r>
      <w:r w:rsidRPr="00FB1D15">
        <w:rPr>
          <w:sz w:val="28"/>
          <w:szCs w:val="28"/>
        </w:rPr>
        <w:t>/ С.В. Чеботарёв // Системы управления и информационные технологии: Межвузовский сб. науч. трудов. –Воронеж: Центрально-Черноземное книжное изд-во, 2001. – С. 68-73.</w:t>
      </w:r>
    </w:p>
    <w:p w:rsidR="005A4F5B" w:rsidRPr="00FB1D15" w:rsidRDefault="005A4F5B" w:rsidP="00FB1D15">
      <w:pPr>
        <w:autoSpaceDE w:val="0"/>
        <w:autoSpaceDN w:val="0"/>
        <w:adjustRightInd w:val="0"/>
        <w:spacing w:line="360" w:lineRule="auto"/>
        <w:jc w:val="both"/>
        <w:rPr>
          <w:sz w:val="28"/>
          <w:szCs w:val="28"/>
        </w:rPr>
      </w:pPr>
      <w:r w:rsidRPr="00FB1D15">
        <w:rPr>
          <w:sz w:val="28"/>
          <w:szCs w:val="28"/>
        </w:rPr>
        <w:t xml:space="preserve">4. </w:t>
      </w:r>
      <w:r w:rsidRPr="00FB1D15">
        <w:rPr>
          <w:iCs/>
          <w:sz w:val="28"/>
          <w:szCs w:val="28"/>
        </w:rPr>
        <w:t xml:space="preserve">Экономический анализ </w:t>
      </w:r>
      <w:r w:rsidRPr="00FB1D15">
        <w:rPr>
          <w:sz w:val="28"/>
          <w:szCs w:val="28"/>
        </w:rPr>
        <w:t>/ Под. ред. Л.Т. Гиляровской. – М.: ЮНИТИ-ДАНА, 2001. – 527 с.</w:t>
      </w:r>
    </w:p>
    <w:p w:rsidR="005A4F5B" w:rsidRPr="00FB1D15" w:rsidRDefault="005A4F5B" w:rsidP="00FB1D15">
      <w:pPr>
        <w:autoSpaceDE w:val="0"/>
        <w:autoSpaceDN w:val="0"/>
        <w:adjustRightInd w:val="0"/>
        <w:spacing w:line="360" w:lineRule="auto"/>
        <w:jc w:val="both"/>
        <w:rPr>
          <w:sz w:val="28"/>
          <w:szCs w:val="28"/>
        </w:rPr>
      </w:pPr>
      <w:r w:rsidRPr="00FB1D15">
        <w:rPr>
          <w:sz w:val="28"/>
          <w:szCs w:val="28"/>
        </w:rPr>
        <w:t xml:space="preserve">5. Шеремет А.Д </w:t>
      </w:r>
      <w:r w:rsidRPr="00FB1D15">
        <w:rPr>
          <w:iCs/>
          <w:sz w:val="28"/>
          <w:szCs w:val="28"/>
        </w:rPr>
        <w:t>Теория экономического анализа</w:t>
      </w:r>
      <w:r w:rsidRPr="00FB1D15">
        <w:rPr>
          <w:sz w:val="28"/>
          <w:szCs w:val="28"/>
        </w:rPr>
        <w:t>. Учебник – 2-е изд., доп.  – M.: ИНФРА-М, 2005.  – 366 с.</w:t>
      </w:r>
    </w:p>
    <w:p w:rsidR="005A4F5B" w:rsidRPr="00FB1D15" w:rsidRDefault="005A4F5B" w:rsidP="00FB1D15">
      <w:pPr>
        <w:pStyle w:val="a3"/>
        <w:spacing w:before="0" w:beforeAutospacing="0" w:after="0" w:afterAutospacing="0" w:line="360" w:lineRule="auto"/>
        <w:ind w:firstLine="540"/>
        <w:rPr>
          <w:rFonts w:ascii="Times New Roman" w:hAnsi="Times New Roman"/>
          <w:sz w:val="28"/>
          <w:szCs w:val="28"/>
        </w:rPr>
      </w:pPr>
      <w:bookmarkStart w:id="0" w:name="_GoBack"/>
      <w:bookmarkEnd w:id="0"/>
    </w:p>
    <w:sectPr w:rsidR="005A4F5B" w:rsidRPr="00FB1D15" w:rsidSect="00FB1D15">
      <w:headerReference w:type="even" r:id="rId31"/>
      <w:headerReference w:type="default" r:id="rId32"/>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4D86" w:rsidRDefault="00C44D86">
      <w:r>
        <w:separator/>
      </w:r>
    </w:p>
  </w:endnote>
  <w:endnote w:type="continuationSeparator" w:id="0">
    <w:p w:rsidR="00C44D86" w:rsidRDefault="00C44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4D86" w:rsidRDefault="00C44D86">
      <w:r>
        <w:separator/>
      </w:r>
    </w:p>
  </w:footnote>
  <w:footnote w:type="continuationSeparator" w:id="0">
    <w:p w:rsidR="00C44D86" w:rsidRDefault="00C44D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1DBB" w:rsidRDefault="00A91DBB" w:rsidP="00275EAE">
    <w:pPr>
      <w:pStyle w:val="a4"/>
      <w:framePr w:wrap="around" w:vAnchor="text" w:hAnchor="margin" w:xAlign="right" w:y="1"/>
      <w:rPr>
        <w:rStyle w:val="a6"/>
      </w:rPr>
    </w:pPr>
  </w:p>
  <w:p w:rsidR="00A91DBB" w:rsidRDefault="00A91DBB" w:rsidP="00275EAE">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1DBB" w:rsidRDefault="001079CA" w:rsidP="00275EAE">
    <w:pPr>
      <w:pStyle w:val="a4"/>
      <w:framePr w:wrap="around" w:vAnchor="text" w:hAnchor="margin" w:xAlign="right" w:y="1"/>
      <w:rPr>
        <w:rStyle w:val="a6"/>
      </w:rPr>
    </w:pPr>
    <w:r>
      <w:rPr>
        <w:rStyle w:val="a6"/>
        <w:noProof/>
      </w:rPr>
      <w:t>2</w:t>
    </w:r>
  </w:p>
  <w:p w:rsidR="00A91DBB" w:rsidRDefault="00A91DBB" w:rsidP="00275EAE">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1AD47DDA"/>
    <w:lvl w:ilvl="0">
      <w:numFmt w:val="decimal"/>
      <w:lvlText w:val="*"/>
      <w:lvlJc w:val="left"/>
      <w:rPr>
        <w:rFonts w:cs="Times New Roman"/>
      </w:rPr>
    </w:lvl>
  </w:abstractNum>
  <w:abstractNum w:abstractNumId="1">
    <w:nsid w:val="34A67096"/>
    <w:multiLevelType w:val="singleLevel"/>
    <w:tmpl w:val="F7DEACAE"/>
    <w:lvl w:ilvl="0">
      <w:start w:val="1"/>
      <w:numFmt w:val="decimal"/>
      <w:lvlText w:val="%1)"/>
      <w:legacy w:legacy="1" w:legacySpace="0" w:legacyIndent="250"/>
      <w:lvlJc w:val="left"/>
      <w:rPr>
        <w:rFonts w:ascii="Times New Roman" w:hAnsi="Times New Roman" w:cs="Times New Roman" w:hint="default"/>
      </w:rPr>
    </w:lvl>
  </w:abstractNum>
  <w:num w:numId="1">
    <w:abstractNumId w:val="0"/>
    <w:lvlOverride w:ilvl="0">
      <w:lvl w:ilvl="0">
        <w:numFmt w:val="bullet"/>
        <w:lvlText w:val="•"/>
        <w:legacy w:legacy="1" w:legacySpace="0" w:legacyIndent="135"/>
        <w:lvlJc w:val="left"/>
        <w:rPr>
          <w:rFonts w:ascii="Times New Roman" w:hAnsi="Times New Roman" w:hint="default"/>
        </w:rPr>
      </w:lvl>
    </w:lvlOverride>
  </w:num>
  <w:num w:numId="2">
    <w:abstractNumId w:val="0"/>
    <w:lvlOverride w:ilvl="0">
      <w:lvl w:ilvl="0">
        <w:numFmt w:val="bullet"/>
        <w:lvlText w:val="•"/>
        <w:legacy w:legacy="1" w:legacySpace="0" w:legacyIndent="134"/>
        <w:lvlJc w:val="left"/>
        <w:rPr>
          <w:rFonts w:ascii="Times New Roman" w:hAnsi="Times New Roman" w:hint="default"/>
        </w:rPr>
      </w:lvl>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952C8"/>
    <w:rsid w:val="001079CA"/>
    <w:rsid w:val="001952C8"/>
    <w:rsid w:val="001C1976"/>
    <w:rsid w:val="001F7A19"/>
    <w:rsid w:val="00275EAE"/>
    <w:rsid w:val="002B1F53"/>
    <w:rsid w:val="002C2FE3"/>
    <w:rsid w:val="003433BC"/>
    <w:rsid w:val="004338BD"/>
    <w:rsid w:val="004361E2"/>
    <w:rsid w:val="0043742C"/>
    <w:rsid w:val="004C2221"/>
    <w:rsid w:val="004C353C"/>
    <w:rsid w:val="004F293D"/>
    <w:rsid w:val="005502F4"/>
    <w:rsid w:val="00593FB5"/>
    <w:rsid w:val="005A4F5B"/>
    <w:rsid w:val="00716573"/>
    <w:rsid w:val="007C1CEC"/>
    <w:rsid w:val="00801CFB"/>
    <w:rsid w:val="008A3944"/>
    <w:rsid w:val="008A79A6"/>
    <w:rsid w:val="00912FB5"/>
    <w:rsid w:val="00A91DBB"/>
    <w:rsid w:val="00AB4F3A"/>
    <w:rsid w:val="00C070EB"/>
    <w:rsid w:val="00C243A2"/>
    <w:rsid w:val="00C44D86"/>
    <w:rsid w:val="00C62CF9"/>
    <w:rsid w:val="00D24AC2"/>
    <w:rsid w:val="00D509E0"/>
    <w:rsid w:val="00F3679B"/>
    <w:rsid w:val="00F36B97"/>
    <w:rsid w:val="00FB1D15"/>
    <w:rsid w:val="00FD0D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0"/>
    <o:shapelayout v:ext="edit">
      <o:idmap v:ext="edit" data="1"/>
    </o:shapelayout>
  </w:shapeDefaults>
  <w:decimalSymbol w:val=","/>
  <w:listSeparator w:val=";"/>
  <w14:defaultImageDpi w14:val="0"/>
  <w15:chartTrackingRefBased/>
  <w15:docId w15:val="{D4A4D3F7-C8F6-4712-84BB-B906E13EF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61E2"/>
    <w:rPr>
      <w:sz w:val="24"/>
      <w:szCs w:val="24"/>
    </w:rPr>
  </w:style>
  <w:style w:type="paragraph" w:styleId="1">
    <w:name w:val="heading 1"/>
    <w:basedOn w:val="a"/>
    <w:next w:val="a"/>
    <w:link w:val="10"/>
    <w:uiPriority w:val="9"/>
    <w:qFormat/>
    <w:rsid w:val="004361E2"/>
    <w:pPr>
      <w:keepNext/>
      <w:jc w:val="center"/>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a3">
    <w:name w:val="Normal (Web)"/>
    <w:basedOn w:val="a"/>
    <w:uiPriority w:val="99"/>
    <w:rsid w:val="0043742C"/>
    <w:pPr>
      <w:spacing w:before="100" w:beforeAutospacing="1" w:after="100" w:afterAutospacing="1"/>
      <w:jc w:val="both"/>
    </w:pPr>
    <w:rPr>
      <w:rFonts w:ascii="Verdana" w:hAnsi="Verdana"/>
    </w:rPr>
  </w:style>
  <w:style w:type="paragraph" w:styleId="a4">
    <w:name w:val="header"/>
    <w:basedOn w:val="a"/>
    <w:link w:val="a5"/>
    <w:uiPriority w:val="99"/>
    <w:rsid w:val="00275EAE"/>
    <w:pPr>
      <w:tabs>
        <w:tab w:val="center" w:pos="4677"/>
        <w:tab w:val="right" w:pos="9355"/>
      </w:tabs>
    </w:pPr>
  </w:style>
  <w:style w:type="character" w:customStyle="1" w:styleId="a5">
    <w:name w:val="Верхний колонтитул Знак"/>
    <w:link w:val="a4"/>
    <w:uiPriority w:val="99"/>
    <w:semiHidden/>
    <w:rPr>
      <w:sz w:val="24"/>
      <w:szCs w:val="24"/>
    </w:rPr>
  </w:style>
  <w:style w:type="character" w:styleId="a6">
    <w:name w:val="page number"/>
    <w:uiPriority w:val="99"/>
    <w:rsid w:val="00275EA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0060160">
      <w:marLeft w:val="0"/>
      <w:marRight w:val="0"/>
      <w:marTop w:val="0"/>
      <w:marBottom w:val="0"/>
      <w:divBdr>
        <w:top w:val="none" w:sz="0" w:space="0" w:color="auto"/>
        <w:left w:val="none" w:sz="0" w:space="0" w:color="auto"/>
        <w:bottom w:val="none" w:sz="0" w:space="0" w:color="auto"/>
        <w:right w:val="none" w:sz="0" w:space="0" w:color="auto"/>
      </w:divBdr>
      <w:divsChild>
        <w:div w:id="33006016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wmf"/><Relationship Id="rId3" Type="http://schemas.openxmlformats.org/officeDocument/2006/relationships/settings" Target="settings.xml"/><Relationship Id="rId21" Type="http://schemas.openxmlformats.org/officeDocument/2006/relationships/image" Target="media/image15.png"/><Relationship Id="rId34"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image" Target="media/image11.png"/><Relationship Id="rId25" Type="http://schemas.openxmlformats.org/officeDocument/2006/relationships/image" Target="media/image19.wmf"/><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image" Target="media/image18.wmf"/><Relationship Id="rId32"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wmf"/><Relationship Id="rId10" Type="http://schemas.openxmlformats.org/officeDocument/2006/relationships/image" Target="media/image4.wmf"/><Relationship Id="rId19" Type="http://schemas.openxmlformats.org/officeDocument/2006/relationships/image" Target="media/image13.png"/><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wmf"/><Relationship Id="rId30" Type="http://schemas.openxmlformats.org/officeDocument/2006/relationships/image" Target="media/image24.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4990</Words>
  <Characters>28445</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vt:lpstr>
    </vt:vector>
  </TitlesOfParts>
  <Company/>
  <LinksUpToDate>false</LinksUpToDate>
  <CharactersWithSpaces>33369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Инночка</dc:creator>
  <cp:keywords/>
  <dc:description/>
  <cp:lastModifiedBy>admin</cp:lastModifiedBy>
  <cp:revision>2</cp:revision>
  <dcterms:created xsi:type="dcterms:W3CDTF">2014-02-22T11:18:00Z</dcterms:created>
  <dcterms:modified xsi:type="dcterms:W3CDTF">2014-02-22T11:18:00Z</dcterms:modified>
</cp:coreProperties>
</file>