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87" w:rsidRPr="00C34EF5" w:rsidRDefault="004D7B87" w:rsidP="00C34EF5">
      <w:pPr>
        <w:tabs>
          <w:tab w:val="left" w:pos="2535"/>
        </w:tabs>
        <w:spacing w:line="360" w:lineRule="auto"/>
        <w:ind w:firstLine="709"/>
        <w:jc w:val="center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Федеральное агентство по образованию</w:t>
      </w:r>
    </w:p>
    <w:p w:rsidR="004D7B87" w:rsidRPr="00C34EF5" w:rsidRDefault="004D7B87" w:rsidP="00C34EF5">
      <w:pPr>
        <w:spacing w:line="360" w:lineRule="auto"/>
        <w:ind w:firstLine="709"/>
        <w:jc w:val="center"/>
        <w:rPr>
          <w:rFonts w:cs="Arial"/>
          <w:sz w:val="28"/>
          <w:szCs w:val="36"/>
        </w:rPr>
      </w:pPr>
    </w:p>
    <w:p w:rsidR="002439EA" w:rsidRPr="00C34EF5" w:rsidRDefault="002439EA" w:rsidP="00C34EF5">
      <w:pPr>
        <w:spacing w:line="360" w:lineRule="auto"/>
        <w:ind w:firstLine="709"/>
        <w:jc w:val="center"/>
        <w:rPr>
          <w:rFonts w:cs="Arial"/>
          <w:sz w:val="28"/>
          <w:szCs w:val="32"/>
        </w:rPr>
      </w:pPr>
    </w:p>
    <w:p w:rsidR="004D7B87" w:rsidRPr="00C34EF5" w:rsidRDefault="004D7B87" w:rsidP="00C34EF5">
      <w:pPr>
        <w:spacing w:line="360" w:lineRule="auto"/>
        <w:ind w:firstLine="709"/>
        <w:jc w:val="center"/>
        <w:rPr>
          <w:rFonts w:cs="Arial"/>
          <w:sz w:val="28"/>
          <w:szCs w:val="32"/>
        </w:rPr>
      </w:pPr>
    </w:p>
    <w:p w:rsidR="004D7B87" w:rsidRPr="00C34EF5" w:rsidRDefault="004D7B87" w:rsidP="00C34EF5">
      <w:pPr>
        <w:spacing w:line="360" w:lineRule="auto"/>
        <w:ind w:firstLine="709"/>
        <w:jc w:val="center"/>
        <w:rPr>
          <w:rFonts w:cs="Arial"/>
          <w:sz w:val="28"/>
          <w:szCs w:val="32"/>
        </w:rPr>
      </w:pPr>
    </w:p>
    <w:p w:rsidR="004D7B87" w:rsidRPr="00C34EF5" w:rsidRDefault="004D7B87" w:rsidP="00C34EF5">
      <w:pPr>
        <w:spacing w:line="360" w:lineRule="auto"/>
        <w:ind w:firstLine="709"/>
        <w:jc w:val="center"/>
        <w:rPr>
          <w:rFonts w:cs="Arial"/>
          <w:sz w:val="28"/>
          <w:szCs w:val="32"/>
        </w:rPr>
      </w:pPr>
    </w:p>
    <w:p w:rsidR="004D7B87" w:rsidRPr="00C34EF5" w:rsidRDefault="004D7B87" w:rsidP="00C34EF5">
      <w:pPr>
        <w:spacing w:line="360" w:lineRule="auto"/>
        <w:ind w:firstLine="709"/>
        <w:jc w:val="center"/>
        <w:rPr>
          <w:rFonts w:cs="Arial"/>
          <w:sz w:val="28"/>
          <w:szCs w:val="32"/>
        </w:rPr>
      </w:pPr>
    </w:p>
    <w:p w:rsidR="004D7B87" w:rsidRPr="00C34EF5" w:rsidRDefault="004D7B87" w:rsidP="00C34EF5">
      <w:pPr>
        <w:spacing w:line="360" w:lineRule="auto"/>
        <w:ind w:firstLine="709"/>
        <w:jc w:val="center"/>
        <w:rPr>
          <w:rFonts w:cs="Arial"/>
          <w:sz w:val="28"/>
          <w:szCs w:val="32"/>
        </w:rPr>
      </w:pPr>
    </w:p>
    <w:p w:rsidR="004D7B87" w:rsidRPr="00C34EF5" w:rsidRDefault="004D7B87" w:rsidP="00C34EF5">
      <w:pPr>
        <w:spacing w:line="360" w:lineRule="auto"/>
        <w:ind w:firstLine="709"/>
        <w:jc w:val="center"/>
        <w:rPr>
          <w:rFonts w:cs="Arial"/>
          <w:sz w:val="28"/>
          <w:szCs w:val="32"/>
        </w:rPr>
      </w:pPr>
    </w:p>
    <w:p w:rsidR="004D7B87" w:rsidRPr="00C34EF5" w:rsidRDefault="004D7B87" w:rsidP="00C34EF5">
      <w:pPr>
        <w:spacing w:line="360" w:lineRule="auto"/>
        <w:ind w:firstLine="709"/>
        <w:jc w:val="center"/>
        <w:rPr>
          <w:rFonts w:cs="Arial"/>
          <w:sz w:val="28"/>
          <w:szCs w:val="32"/>
        </w:rPr>
      </w:pPr>
    </w:p>
    <w:p w:rsidR="004D7B87" w:rsidRDefault="004D7B87" w:rsidP="00C34EF5">
      <w:pPr>
        <w:spacing w:line="360" w:lineRule="auto"/>
        <w:ind w:firstLine="709"/>
        <w:jc w:val="center"/>
        <w:rPr>
          <w:rFonts w:cs="Arial"/>
          <w:sz w:val="28"/>
          <w:szCs w:val="32"/>
        </w:rPr>
      </w:pPr>
    </w:p>
    <w:p w:rsidR="00C34EF5" w:rsidRDefault="00C34EF5" w:rsidP="00C34EF5">
      <w:pPr>
        <w:spacing w:line="360" w:lineRule="auto"/>
        <w:ind w:firstLine="709"/>
        <w:jc w:val="center"/>
        <w:rPr>
          <w:rFonts w:cs="Arial"/>
          <w:sz w:val="28"/>
          <w:szCs w:val="32"/>
        </w:rPr>
      </w:pPr>
    </w:p>
    <w:p w:rsidR="00C34EF5" w:rsidRPr="00C34EF5" w:rsidRDefault="00C34EF5" w:rsidP="00C34EF5">
      <w:pPr>
        <w:spacing w:line="360" w:lineRule="auto"/>
        <w:ind w:firstLine="709"/>
        <w:jc w:val="center"/>
        <w:rPr>
          <w:rFonts w:cs="Arial"/>
          <w:sz w:val="28"/>
          <w:szCs w:val="32"/>
        </w:rPr>
      </w:pPr>
    </w:p>
    <w:p w:rsidR="004D7B87" w:rsidRPr="00C34EF5" w:rsidRDefault="004D7B87" w:rsidP="00C34EF5">
      <w:pPr>
        <w:spacing w:line="360" w:lineRule="auto"/>
        <w:ind w:firstLine="709"/>
        <w:jc w:val="center"/>
        <w:rPr>
          <w:rFonts w:cs="Arial"/>
          <w:sz w:val="28"/>
          <w:szCs w:val="32"/>
        </w:rPr>
      </w:pPr>
    </w:p>
    <w:p w:rsidR="004D7B87" w:rsidRPr="00C34EF5" w:rsidRDefault="00A23EBD" w:rsidP="00C34EF5">
      <w:pPr>
        <w:spacing w:line="360" w:lineRule="auto"/>
        <w:ind w:firstLine="709"/>
        <w:jc w:val="center"/>
        <w:rPr>
          <w:rFonts w:cs="Arial"/>
          <w:sz w:val="28"/>
          <w:szCs w:val="52"/>
        </w:rPr>
      </w:pPr>
      <w:r w:rsidRPr="00C34EF5">
        <w:rPr>
          <w:rFonts w:cs="Arial"/>
          <w:sz w:val="28"/>
          <w:szCs w:val="52"/>
        </w:rPr>
        <w:t>Минеральные гидравлические вяжущие вещества</w:t>
      </w:r>
    </w:p>
    <w:p w:rsidR="004D7B87" w:rsidRPr="00C34EF5" w:rsidRDefault="00A23EBD" w:rsidP="00C34EF5">
      <w:pPr>
        <w:tabs>
          <w:tab w:val="left" w:pos="3495"/>
        </w:tabs>
        <w:spacing w:line="360" w:lineRule="auto"/>
        <w:ind w:firstLine="709"/>
        <w:jc w:val="center"/>
        <w:rPr>
          <w:rFonts w:cs="Arial"/>
          <w:sz w:val="28"/>
          <w:szCs w:val="32"/>
        </w:rPr>
      </w:pPr>
      <w:r w:rsidRPr="00C34EF5">
        <w:rPr>
          <w:rFonts w:cs="Arial"/>
          <w:sz w:val="28"/>
          <w:szCs w:val="32"/>
        </w:rPr>
        <w:t>(Реферат по архитектурному материаловеден</w:t>
      </w:r>
      <w:r w:rsidR="008E4102">
        <w:rPr>
          <w:rFonts w:cs="Arial"/>
          <w:sz w:val="28"/>
          <w:szCs w:val="32"/>
        </w:rPr>
        <w:t>и</w:t>
      </w:r>
      <w:r w:rsidRPr="00C34EF5">
        <w:rPr>
          <w:rFonts w:cs="Arial"/>
          <w:sz w:val="28"/>
          <w:szCs w:val="32"/>
        </w:rPr>
        <w:t>ю</w:t>
      </w:r>
      <w:r w:rsidR="004D7B87" w:rsidRPr="00C34EF5">
        <w:rPr>
          <w:rFonts w:cs="Arial"/>
          <w:sz w:val="28"/>
          <w:szCs w:val="32"/>
        </w:rPr>
        <w:t>)</w:t>
      </w:r>
    </w:p>
    <w:p w:rsidR="004D7B87" w:rsidRPr="00C34EF5" w:rsidRDefault="004D7B87" w:rsidP="00C34EF5">
      <w:pPr>
        <w:spacing w:line="360" w:lineRule="auto"/>
        <w:ind w:firstLine="709"/>
        <w:jc w:val="both"/>
        <w:rPr>
          <w:rFonts w:cs="Arial"/>
          <w:sz w:val="28"/>
          <w:szCs w:val="32"/>
        </w:rPr>
      </w:pPr>
    </w:p>
    <w:p w:rsidR="003B14D1" w:rsidRPr="00C34EF5" w:rsidRDefault="00C34EF5" w:rsidP="00C34EF5">
      <w:pPr>
        <w:spacing w:line="360" w:lineRule="auto"/>
        <w:ind w:firstLine="709"/>
        <w:jc w:val="both"/>
        <w:rPr>
          <w:rFonts w:cs="Arial"/>
          <w:sz w:val="28"/>
          <w:szCs w:val="44"/>
        </w:rPr>
      </w:pPr>
      <w:r>
        <w:rPr>
          <w:rFonts w:cs="Arial"/>
          <w:sz w:val="28"/>
          <w:szCs w:val="44"/>
        </w:rPr>
        <w:br w:type="page"/>
      </w:r>
      <w:r w:rsidR="003B14D1" w:rsidRPr="00C34EF5">
        <w:rPr>
          <w:rFonts w:cs="Arial"/>
          <w:sz w:val="28"/>
          <w:szCs w:val="44"/>
        </w:rPr>
        <w:t>Оглавление</w:t>
      </w:r>
    </w:p>
    <w:p w:rsidR="003B14D1" w:rsidRPr="00C34EF5" w:rsidRDefault="003B14D1" w:rsidP="00C34EF5">
      <w:pPr>
        <w:spacing w:line="360" w:lineRule="auto"/>
        <w:ind w:firstLine="709"/>
        <w:jc w:val="both"/>
        <w:rPr>
          <w:rFonts w:cs="Arial"/>
          <w:sz w:val="28"/>
          <w:szCs w:val="40"/>
        </w:rPr>
      </w:pPr>
    </w:p>
    <w:p w:rsidR="003B14D1" w:rsidRPr="00C34EF5" w:rsidRDefault="003B14D1" w:rsidP="00C34EF5">
      <w:pPr>
        <w:spacing w:line="360" w:lineRule="auto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Введение</w:t>
      </w:r>
    </w:p>
    <w:p w:rsidR="003B14D1" w:rsidRPr="00C34EF5" w:rsidRDefault="00C63F94" w:rsidP="00C34EF5">
      <w:pPr>
        <w:spacing w:line="360" w:lineRule="auto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  <w:lang w:val="en-US"/>
        </w:rPr>
        <w:t>I</w:t>
      </w:r>
      <w:r w:rsidR="003B14D1" w:rsidRPr="00C34EF5">
        <w:rPr>
          <w:rFonts w:cs="Arial"/>
          <w:sz w:val="28"/>
          <w:szCs w:val="36"/>
        </w:rPr>
        <w:t>.</w:t>
      </w:r>
      <w:r w:rsidR="008C0EF5" w:rsidRPr="00C34EF5">
        <w:rPr>
          <w:sz w:val="28"/>
        </w:rPr>
        <w:t xml:space="preserve"> </w:t>
      </w:r>
      <w:r w:rsidR="008C0EF5" w:rsidRPr="00C34EF5">
        <w:rPr>
          <w:rFonts w:cs="Arial"/>
          <w:sz w:val="28"/>
          <w:szCs w:val="36"/>
        </w:rPr>
        <w:t>Гидравлические вя</w:t>
      </w:r>
      <w:r w:rsidR="002D496E" w:rsidRPr="00C34EF5">
        <w:rPr>
          <w:rFonts w:cs="Arial"/>
          <w:sz w:val="28"/>
          <w:szCs w:val="36"/>
        </w:rPr>
        <w:t>жущие вещества.</w:t>
      </w:r>
    </w:p>
    <w:p w:rsidR="002D496E" w:rsidRPr="00C34EF5" w:rsidRDefault="002D496E" w:rsidP="00C34EF5">
      <w:pPr>
        <w:spacing w:line="360" w:lineRule="auto"/>
        <w:jc w:val="both"/>
        <w:rPr>
          <w:rFonts w:cs="Arial"/>
          <w:sz w:val="28"/>
          <w:szCs w:val="32"/>
        </w:rPr>
      </w:pPr>
      <w:r w:rsidRPr="00C34EF5">
        <w:rPr>
          <w:rFonts w:cs="Arial"/>
          <w:sz w:val="28"/>
          <w:szCs w:val="32"/>
        </w:rPr>
        <w:t>1.</w:t>
      </w:r>
      <w:r w:rsidRPr="00C34EF5">
        <w:rPr>
          <w:color w:val="000000"/>
          <w:sz w:val="28"/>
          <w:szCs w:val="36"/>
        </w:rPr>
        <w:t xml:space="preserve"> </w:t>
      </w:r>
      <w:r w:rsidRPr="00C34EF5">
        <w:rPr>
          <w:color w:val="000000"/>
          <w:sz w:val="28"/>
          <w:szCs w:val="32"/>
        </w:rPr>
        <w:t>Портланд-цемент</w:t>
      </w:r>
    </w:p>
    <w:p w:rsidR="002D496E" w:rsidRPr="00C34EF5" w:rsidRDefault="002D496E" w:rsidP="00C34EF5">
      <w:pPr>
        <w:spacing w:line="360" w:lineRule="auto"/>
        <w:jc w:val="both"/>
        <w:rPr>
          <w:rFonts w:cs="Arial"/>
          <w:sz w:val="28"/>
          <w:szCs w:val="32"/>
        </w:rPr>
      </w:pPr>
      <w:r w:rsidRPr="00C34EF5">
        <w:rPr>
          <w:rFonts w:cs="Arial"/>
          <w:sz w:val="28"/>
          <w:szCs w:val="32"/>
        </w:rPr>
        <w:t>2.</w:t>
      </w:r>
      <w:r w:rsidRPr="00C34EF5">
        <w:rPr>
          <w:sz w:val="28"/>
          <w:szCs w:val="32"/>
        </w:rPr>
        <w:t xml:space="preserve"> </w:t>
      </w:r>
      <w:r w:rsidRPr="00C34EF5">
        <w:rPr>
          <w:rFonts w:cs="Arial"/>
          <w:sz w:val="28"/>
          <w:szCs w:val="32"/>
        </w:rPr>
        <w:t>Производство портланд-цемента</w:t>
      </w:r>
    </w:p>
    <w:p w:rsidR="003B14D1" w:rsidRPr="00C34EF5" w:rsidRDefault="00C63F94" w:rsidP="00C34EF5">
      <w:pPr>
        <w:spacing w:line="360" w:lineRule="auto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  <w:lang w:val="en-US"/>
        </w:rPr>
        <w:t>II</w:t>
      </w:r>
      <w:r w:rsidR="008C0EF5" w:rsidRPr="00C34EF5">
        <w:rPr>
          <w:rFonts w:cs="Arial"/>
          <w:sz w:val="28"/>
          <w:szCs w:val="36"/>
        </w:rPr>
        <w:t>.</w:t>
      </w:r>
      <w:r w:rsidR="008C0EF5" w:rsidRPr="00C34EF5">
        <w:rPr>
          <w:sz w:val="28"/>
        </w:rPr>
        <w:t xml:space="preserve"> </w:t>
      </w:r>
      <w:r w:rsidR="008C0EF5" w:rsidRPr="00C34EF5">
        <w:rPr>
          <w:rFonts w:cs="Arial"/>
          <w:sz w:val="28"/>
          <w:szCs w:val="36"/>
        </w:rPr>
        <w:t>Гидравлические вяжущие - специальные</w:t>
      </w:r>
    </w:p>
    <w:p w:rsidR="00C63F94" w:rsidRPr="00C34EF5" w:rsidRDefault="008C0EF5" w:rsidP="00C34EF5">
      <w:pPr>
        <w:spacing w:line="360" w:lineRule="auto"/>
        <w:jc w:val="both"/>
        <w:rPr>
          <w:rFonts w:cs="Arial"/>
          <w:sz w:val="28"/>
          <w:szCs w:val="32"/>
        </w:rPr>
      </w:pPr>
      <w:r w:rsidRPr="00C34EF5">
        <w:rPr>
          <w:rFonts w:cs="Arial"/>
          <w:sz w:val="28"/>
          <w:szCs w:val="32"/>
        </w:rPr>
        <w:t>1.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2"/>
        </w:rPr>
        <w:t>Быстротвердеющий портландцемент</w:t>
      </w:r>
    </w:p>
    <w:p w:rsidR="00377BE2" w:rsidRPr="00C34EF5" w:rsidRDefault="00C63F94" w:rsidP="00C34EF5">
      <w:pPr>
        <w:spacing w:line="360" w:lineRule="auto"/>
        <w:jc w:val="both"/>
        <w:rPr>
          <w:rFonts w:cs="Arial"/>
          <w:sz w:val="28"/>
          <w:szCs w:val="32"/>
        </w:rPr>
      </w:pPr>
      <w:r w:rsidRPr="00C34EF5">
        <w:rPr>
          <w:rFonts w:cs="Arial"/>
          <w:sz w:val="28"/>
          <w:szCs w:val="32"/>
        </w:rPr>
        <w:t>2.</w:t>
      </w:r>
      <w:r w:rsidR="008C0EF5" w:rsidRPr="00C34EF5">
        <w:rPr>
          <w:sz w:val="28"/>
        </w:rPr>
        <w:t xml:space="preserve"> </w:t>
      </w:r>
      <w:r w:rsidR="008C0EF5" w:rsidRPr="00C34EF5">
        <w:rPr>
          <w:rFonts w:cs="Arial"/>
          <w:sz w:val="28"/>
          <w:szCs w:val="32"/>
        </w:rPr>
        <w:t>Пластифицированный портландцемент</w:t>
      </w:r>
    </w:p>
    <w:p w:rsidR="008C0EF5" w:rsidRPr="00C34EF5" w:rsidRDefault="00377BE2" w:rsidP="00C34EF5">
      <w:pPr>
        <w:spacing w:line="360" w:lineRule="auto"/>
        <w:jc w:val="both"/>
        <w:rPr>
          <w:rFonts w:cs="Arial"/>
          <w:sz w:val="28"/>
          <w:szCs w:val="32"/>
        </w:rPr>
      </w:pPr>
      <w:r w:rsidRPr="00C34EF5">
        <w:rPr>
          <w:rFonts w:cs="Arial"/>
          <w:sz w:val="28"/>
          <w:szCs w:val="32"/>
        </w:rPr>
        <w:t>3.</w:t>
      </w:r>
      <w:r w:rsidR="008C0EF5" w:rsidRPr="00C34EF5">
        <w:rPr>
          <w:rFonts w:cs="Arial"/>
          <w:sz w:val="28"/>
          <w:szCs w:val="36"/>
        </w:rPr>
        <w:t xml:space="preserve"> </w:t>
      </w:r>
      <w:r w:rsidR="008C0EF5" w:rsidRPr="00C34EF5">
        <w:rPr>
          <w:rFonts w:cs="Arial"/>
          <w:sz w:val="28"/>
          <w:szCs w:val="32"/>
        </w:rPr>
        <w:t>Гидрофобный портландцемент</w:t>
      </w:r>
    </w:p>
    <w:p w:rsidR="008C0EF5" w:rsidRPr="00C34EF5" w:rsidRDefault="00377BE2" w:rsidP="00C34EF5">
      <w:pPr>
        <w:spacing w:line="360" w:lineRule="auto"/>
        <w:jc w:val="both"/>
        <w:rPr>
          <w:rFonts w:cs="Arial"/>
          <w:sz w:val="28"/>
          <w:szCs w:val="32"/>
        </w:rPr>
      </w:pPr>
      <w:r w:rsidRPr="00C34EF5">
        <w:rPr>
          <w:rFonts w:cs="Arial"/>
          <w:sz w:val="28"/>
          <w:szCs w:val="32"/>
        </w:rPr>
        <w:t>4.</w:t>
      </w:r>
      <w:r w:rsidR="008C0EF5" w:rsidRPr="00C34EF5">
        <w:rPr>
          <w:rFonts w:cs="Arial"/>
          <w:sz w:val="28"/>
          <w:szCs w:val="32"/>
        </w:rPr>
        <w:t xml:space="preserve"> Сульфатостойкий портландцемен</w:t>
      </w:r>
    </w:p>
    <w:p w:rsidR="008C0EF5" w:rsidRPr="00C34EF5" w:rsidRDefault="008C0EF5" w:rsidP="00C34EF5">
      <w:pPr>
        <w:spacing w:line="360" w:lineRule="auto"/>
        <w:jc w:val="both"/>
        <w:rPr>
          <w:rFonts w:cs="Arial"/>
          <w:sz w:val="28"/>
          <w:szCs w:val="32"/>
        </w:rPr>
      </w:pPr>
      <w:r w:rsidRPr="00C34EF5">
        <w:rPr>
          <w:rFonts w:cs="Arial"/>
          <w:sz w:val="28"/>
          <w:szCs w:val="32"/>
        </w:rPr>
        <w:t>5. Алинитовый портландцемент</w:t>
      </w:r>
      <w:r w:rsidR="00C34EF5">
        <w:rPr>
          <w:rFonts w:cs="Arial"/>
          <w:sz w:val="28"/>
          <w:szCs w:val="32"/>
        </w:rPr>
        <w:t xml:space="preserve"> </w:t>
      </w:r>
    </w:p>
    <w:p w:rsidR="008C0EF5" w:rsidRPr="00C34EF5" w:rsidRDefault="008C0EF5" w:rsidP="00C34EF5">
      <w:pPr>
        <w:spacing w:line="360" w:lineRule="auto"/>
        <w:jc w:val="both"/>
        <w:rPr>
          <w:rFonts w:cs="Arial"/>
          <w:sz w:val="28"/>
          <w:szCs w:val="32"/>
        </w:rPr>
      </w:pPr>
      <w:r w:rsidRPr="00C34EF5">
        <w:rPr>
          <w:rFonts w:cs="Arial"/>
          <w:sz w:val="28"/>
          <w:szCs w:val="32"/>
        </w:rPr>
        <w:t>6.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2"/>
        </w:rPr>
        <w:t>Цветные портландцементы</w:t>
      </w:r>
    </w:p>
    <w:p w:rsidR="008C0EF5" w:rsidRPr="00C34EF5" w:rsidRDefault="008C0EF5" w:rsidP="00C34EF5">
      <w:pPr>
        <w:spacing w:line="360" w:lineRule="auto"/>
        <w:jc w:val="both"/>
        <w:rPr>
          <w:rFonts w:cs="Arial"/>
          <w:sz w:val="28"/>
          <w:szCs w:val="32"/>
        </w:rPr>
      </w:pPr>
      <w:r w:rsidRPr="00C34EF5">
        <w:rPr>
          <w:rFonts w:cs="Arial"/>
          <w:sz w:val="28"/>
          <w:szCs w:val="32"/>
        </w:rPr>
        <w:t>7.</w:t>
      </w:r>
      <w:r w:rsidR="00AD2DB7" w:rsidRPr="00C34EF5">
        <w:rPr>
          <w:sz w:val="28"/>
        </w:rPr>
        <w:t xml:space="preserve"> </w:t>
      </w:r>
      <w:r w:rsidR="00AD2DB7" w:rsidRPr="00C34EF5">
        <w:rPr>
          <w:rFonts w:cs="Arial"/>
          <w:sz w:val="28"/>
          <w:szCs w:val="32"/>
        </w:rPr>
        <w:t>Глиноземистый цемент</w:t>
      </w:r>
    </w:p>
    <w:p w:rsidR="00AD2DB7" w:rsidRPr="00C34EF5" w:rsidRDefault="00AD2DB7" w:rsidP="00C34EF5">
      <w:pPr>
        <w:spacing w:line="360" w:lineRule="auto"/>
        <w:jc w:val="both"/>
        <w:rPr>
          <w:rFonts w:cs="Arial"/>
          <w:sz w:val="28"/>
          <w:szCs w:val="32"/>
        </w:rPr>
      </w:pPr>
      <w:r w:rsidRPr="00C34EF5">
        <w:rPr>
          <w:rFonts w:cs="Arial"/>
          <w:sz w:val="28"/>
          <w:szCs w:val="32"/>
        </w:rPr>
        <w:t>8.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2"/>
        </w:rPr>
        <w:t>Водонепроницаемый расширяющийся цемент</w:t>
      </w:r>
    </w:p>
    <w:p w:rsidR="00AD2DB7" w:rsidRPr="00C34EF5" w:rsidRDefault="00AD2DB7" w:rsidP="00C34EF5">
      <w:pPr>
        <w:spacing w:line="360" w:lineRule="auto"/>
        <w:jc w:val="both"/>
        <w:rPr>
          <w:rFonts w:cs="Arial"/>
          <w:sz w:val="28"/>
          <w:szCs w:val="32"/>
        </w:rPr>
      </w:pPr>
      <w:r w:rsidRPr="00C34EF5">
        <w:rPr>
          <w:rFonts w:cs="Arial"/>
          <w:sz w:val="28"/>
          <w:szCs w:val="32"/>
        </w:rPr>
        <w:t>9.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2"/>
        </w:rPr>
        <w:t>Водонепроницаемый безусадочный цемент</w:t>
      </w:r>
    </w:p>
    <w:p w:rsidR="00AD2DB7" w:rsidRPr="00C34EF5" w:rsidRDefault="00AD2DB7" w:rsidP="00C34EF5">
      <w:pPr>
        <w:spacing w:line="360" w:lineRule="auto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2"/>
        </w:rPr>
        <w:t>10.</w:t>
      </w:r>
      <w:r w:rsidRPr="00C34EF5">
        <w:rPr>
          <w:rFonts w:cs="Arial"/>
          <w:sz w:val="28"/>
          <w:szCs w:val="36"/>
        </w:rPr>
        <w:t>Гипсоглиноземистый расширяющийся цемент</w:t>
      </w:r>
    </w:p>
    <w:p w:rsidR="00AD2DB7" w:rsidRPr="00C34EF5" w:rsidRDefault="00AD2DB7" w:rsidP="00C34EF5">
      <w:pPr>
        <w:spacing w:line="360" w:lineRule="auto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11.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Расширяющийся портландцемент</w:t>
      </w:r>
    </w:p>
    <w:p w:rsidR="00AD2DB7" w:rsidRPr="00C34EF5" w:rsidRDefault="00AD2DB7" w:rsidP="00C34EF5">
      <w:pPr>
        <w:spacing w:line="360" w:lineRule="auto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12.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Напрягающий цемент</w:t>
      </w:r>
    </w:p>
    <w:p w:rsidR="00AD2DB7" w:rsidRPr="00C34EF5" w:rsidRDefault="00AD2DB7" w:rsidP="00C34EF5">
      <w:pPr>
        <w:spacing w:line="360" w:lineRule="auto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13.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Гипсоцементно-пуццолановое вяжущее вещество</w:t>
      </w:r>
    </w:p>
    <w:p w:rsidR="00AD2DB7" w:rsidRPr="00C34EF5" w:rsidRDefault="00AD2DB7" w:rsidP="00C34EF5">
      <w:pPr>
        <w:spacing w:line="360" w:lineRule="auto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14.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Шлакощелочный цемент</w:t>
      </w:r>
    </w:p>
    <w:p w:rsidR="00377BE2" w:rsidRPr="00C34EF5" w:rsidRDefault="00AD2DB7" w:rsidP="00C34EF5">
      <w:pPr>
        <w:spacing w:line="360" w:lineRule="auto"/>
        <w:jc w:val="both"/>
        <w:rPr>
          <w:rFonts w:cs="Arial"/>
          <w:sz w:val="28"/>
          <w:szCs w:val="36"/>
          <w:lang w:val="en-US"/>
        </w:rPr>
      </w:pPr>
      <w:r w:rsidRPr="00C34EF5">
        <w:rPr>
          <w:rFonts w:cs="Arial"/>
          <w:sz w:val="28"/>
          <w:szCs w:val="36"/>
        </w:rPr>
        <w:t>15.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Кремнийорганический силикатный кислотоупорный</w:t>
      </w:r>
    </w:p>
    <w:p w:rsidR="002439EA" w:rsidRPr="00C34EF5" w:rsidRDefault="002439EA" w:rsidP="00C34EF5">
      <w:pPr>
        <w:spacing w:line="360" w:lineRule="auto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  <w:lang w:val="en-US"/>
        </w:rPr>
        <w:t>IV</w:t>
      </w:r>
      <w:r w:rsidRPr="00C34EF5">
        <w:rPr>
          <w:rFonts w:cs="Arial"/>
          <w:sz w:val="28"/>
          <w:szCs w:val="36"/>
        </w:rPr>
        <w:t>. Список литературы</w:t>
      </w:r>
    </w:p>
    <w:p w:rsidR="003B14D1" w:rsidRPr="00C34EF5" w:rsidRDefault="003B14D1" w:rsidP="00C34EF5">
      <w:pPr>
        <w:spacing w:line="360" w:lineRule="auto"/>
        <w:jc w:val="both"/>
        <w:rPr>
          <w:rFonts w:cs="Arial"/>
          <w:sz w:val="28"/>
          <w:szCs w:val="32"/>
        </w:rPr>
      </w:pPr>
    </w:p>
    <w:p w:rsidR="003B14D1" w:rsidRPr="00C34EF5" w:rsidRDefault="00C34EF5" w:rsidP="00C34EF5">
      <w:pPr>
        <w:spacing w:line="360" w:lineRule="auto"/>
        <w:ind w:firstLine="709"/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br w:type="page"/>
      </w:r>
      <w:r w:rsidR="003B14D1" w:rsidRPr="00C34EF5">
        <w:rPr>
          <w:rFonts w:cs="Arial"/>
          <w:sz w:val="28"/>
          <w:szCs w:val="40"/>
        </w:rPr>
        <w:t>Введение</w:t>
      </w:r>
    </w:p>
    <w:p w:rsidR="003B14D1" w:rsidRPr="00C34EF5" w:rsidRDefault="003B14D1" w:rsidP="00C34EF5">
      <w:pPr>
        <w:spacing w:line="360" w:lineRule="auto"/>
        <w:ind w:firstLine="709"/>
        <w:jc w:val="both"/>
        <w:rPr>
          <w:rFonts w:cs="Arial"/>
          <w:sz w:val="28"/>
          <w:szCs w:val="32"/>
        </w:rPr>
      </w:pPr>
    </w:p>
    <w:p w:rsidR="004146AE" w:rsidRPr="00C34EF5" w:rsidRDefault="004146A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Минеральные вяжущие вещества</w:t>
      </w:r>
      <w:r w:rsidR="000E3199">
        <w:rPr>
          <w:rFonts w:cs="Arial"/>
          <w:sz w:val="28"/>
          <w:szCs w:val="28"/>
        </w:rPr>
        <w:t xml:space="preserve"> </w:t>
      </w:r>
      <w:r w:rsidRPr="00C34EF5">
        <w:rPr>
          <w:rFonts w:cs="Arial"/>
          <w:sz w:val="28"/>
          <w:szCs w:val="28"/>
        </w:rPr>
        <w:t>- это тонко измельченные порошки, которые при затворении с водой образуют пластичное тесто, а со временем переходят в камневидное состояние.</w:t>
      </w:r>
    </w:p>
    <w:p w:rsidR="00A23EBD" w:rsidRPr="00C34EF5" w:rsidRDefault="00A23EBD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Вяжущие материалы — это минеральные и органические вещества, применяемые для изготовления бетонов и строительных растворов, скрепления (омоноличивания) отдельных элементов строительных конструкций, гидроизоляции (создания водонепроницаемых покрытий). </w:t>
      </w:r>
    </w:p>
    <w:p w:rsidR="004547FC" w:rsidRPr="00C34EF5" w:rsidRDefault="00A23EBD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К минеральным вяжущим материалам относятся порошкообразные вещества, образующие при смешивании с водой пластичную массу, которая постепенно затв</w:t>
      </w:r>
      <w:r w:rsidR="000E3199">
        <w:rPr>
          <w:rFonts w:cs="Arial"/>
          <w:sz w:val="28"/>
          <w:szCs w:val="28"/>
        </w:rPr>
        <w:t>ердевает, образуя прочное камне</w:t>
      </w:r>
      <w:r w:rsidRPr="00C34EF5">
        <w:rPr>
          <w:rFonts w:cs="Arial"/>
          <w:sz w:val="28"/>
          <w:szCs w:val="28"/>
        </w:rPr>
        <w:t>видное тело. Различают гидравлические вяжущие — материалы, которые после смешивания с водой и предварительного затвердевания на воздухе сохраняют свою твердость и продолжают упрочняться («набирать» прочность) в воде — это разновидности цементов, гидравлическая известь. Воздушные вяжущие — это вещества, которые способны твердеть и сохранять прочность только на воздухе (гипс, воздушная известь, жидкое стекло).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4547FC" w:rsidRPr="00C34EF5" w:rsidRDefault="004547FC" w:rsidP="00C34EF5">
      <w:pPr>
        <w:spacing w:line="360" w:lineRule="auto"/>
        <w:ind w:firstLine="709"/>
        <w:jc w:val="both"/>
        <w:rPr>
          <w:rFonts w:cs="Arial"/>
          <w:sz w:val="28"/>
          <w:szCs w:val="32"/>
        </w:rPr>
      </w:pPr>
      <w:r w:rsidRPr="00C34EF5">
        <w:rPr>
          <w:bCs/>
          <w:color w:val="000000"/>
          <w:sz w:val="28"/>
          <w:szCs w:val="28"/>
        </w:rPr>
        <w:t>Классификация минеральных вяжущих веществ</w:t>
      </w:r>
    </w:p>
    <w:tbl>
      <w:tblPr>
        <w:tblW w:w="83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1204"/>
        <w:gridCol w:w="1638"/>
        <w:gridCol w:w="1262"/>
        <w:gridCol w:w="1545"/>
        <w:gridCol w:w="1395"/>
      </w:tblGrid>
      <w:tr w:rsidR="004547FC" w:rsidRPr="0041584E" w:rsidTr="0041584E">
        <w:trPr>
          <w:trHeight w:val="564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Воздушные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Применение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Гидравлические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Применение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Автоклавного твердения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Применение</w:t>
            </w:r>
          </w:p>
        </w:tc>
      </w:tr>
      <w:tr w:rsidR="004547FC" w:rsidRPr="0041584E" w:rsidTr="0041584E">
        <w:trPr>
          <w:trHeight w:val="3674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Гипсовые вяжущие вещества</w:t>
            </w:r>
          </w:p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Воздушная известь</w:t>
            </w:r>
          </w:p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Магнезиальные вяжущие вещества</w:t>
            </w:r>
          </w:p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Кислотоупорный цемент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Строительство домов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Силикатный цемент</w:t>
            </w:r>
          </w:p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Алюминатный цемент</w:t>
            </w:r>
          </w:p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Гидравлическая известь</w:t>
            </w:r>
          </w:p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Роман-цемент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Строительство мостов, тоннелей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Известково-кремнеземистые вяжущие вещества</w:t>
            </w:r>
          </w:p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Известково-шлаковые вяжущие вещества</w:t>
            </w:r>
          </w:p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Нефелиновый цемент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C" w:rsidRPr="0041584E" w:rsidRDefault="004547FC" w:rsidP="0041584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1584E">
              <w:rPr>
                <w:color w:val="000000"/>
                <w:sz w:val="20"/>
                <w:szCs w:val="20"/>
              </w:rPr>
              <w:t>Производство кирпичей</w:t>
            </w:r>
          </w:p>
        </w:tc>
      </w:tr>
    </w:tbl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32"/>
        </w:rPr>
      </w:pPr>
    </w:p>
    <w:p w:rsidR="00495566" w:rsidRPr="00C34EF5" w:rsidRDefault="0041584E" w:rsidP="0041584E">
      <w:pPr>
        <w:spacing w:line="360" w:lineRule="auto"/>
        <w:ind w:firstLine="709"/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32"/>
        </w:rPr>
        <w:br w:type="page"/>
      </w:r>
      <w:r w:rsidR="00C63F94" w:rsidRPr="00C34EF5">
        <w:rPr>
          <w:rFonts w:cs="Arial"/>
          <w:sz w:val="28"/>
          <w:szCs w:val="40"/>
          <w:lang w:val="en-US"/>
        </w:rPr>
        <w:t>I</w:t>
      </w:r>
      <w:r w:rsidR="004547FC" w:rsidRPr="00C34EF5">
        <w:rPr>
          <w:rFonts w:cs="Arial"/>
          <w:sz w:val="28"/>
          <w:szCs w:val="40"/>
        </w:rPr>
        <w:t>.</w:t>
      </w:r>
      <w:r w:rsidR="00EE39D8" w:rsidRPr="00C34EF5">
        <w:rPr>
          <w:sz w:val="28"/>
        </w:rPr>
        <w:t xml:space="preserve"> </w:t>
      </w:r>
      <w:r>
        <w:rPr>
          <w:rFonts w:cs="Arial"/>
          <w:sz w:val="28"/>
          <w:szCs w:val="40"/>
        </w:rPr>
        <w:t>Гидравлические вяжущие вещества</w:t>
      </w:r>
    </w:p>
    <w:p w:rsidR="00EE39D8" w:rsidRPr="00C34EF5" w:rsidRDefault="00EE39D8" w:rsidP="00C34EF5">
      <w:pPr>
        <w:tabs>
          <w:tab w:val="left" w:pos="1080"/>
        </w:tabs>
        <w:spacing w:line="360" w:lineRule="auto"/>
        <w:ind w:firstLine="709"/>
        <w:jc w:val="both"/>
        <w:rPr>
          <w:rFonts w:cs="Arial"/>
          <w:sz w:val="28"/>
          <w:szCs w:val="40"/>
        </w:rPr>
      </w:pPr>
    </w:p>
    <w:p w:rsidR="00C80611" w:rsidRDefault="00EE39D8" w:rsidP="00C34EF5">
      <w:pPr>
        <w:tabs>
          <w:tab w:val="left" w:pos="108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Вяжущие гидравлические - самая многочисленная группа вяжущих. Способны твердеть и сохранять твердость на воздухе и в воде. К ним относятся известь гидравлическая, романцемент, портландцемент и некоторые другие материалы.</w:t>
      </w:r>
    </w:p>
    <w:p w:rsidR="0041584E" w:rsidRPr="00C34EF5" w:rsidRDefault="0041584E" w:rsidP="00C34EF5">
      <w:pPr>
        <w:tabs>
          <w:tab w:val="left" w:pos="108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EE39D8" w:rsidRDefault="00AD2DB7" w:rsidP="00C34EF5">
      <w:pPr>
        <w:tabs>
          <w:tab w:val="left" w:pos="1080"/>
        </w:tabs>
        <w:spacing w:line="360" w:lineRule="auto"/>
        <w:ind w:firstLine="709"/>
        <w:jc w:val="both"/>
        <w:rPr>
          <w:bCs/>
          <w:color w:val="000000"/>
          <w:sz w:val="28"/>
          <w:szCs w:val="36"/>
        </w:rPr>
      </w:pPr>
      <w:r w:rsidRPr="00C34EF5">
        <w:rPr>
          <w:bCs/>
          <w:color w:val="000000"/>
          <w:sz w:val="28"/>
          <w:szCs w:val="36"/>
        </w:rPr>
        <w:t>1.</w:t>
      </w:r>
      <w:r w:rsidR="0041584E">
        <w:rPr>
          <w:bCs/>
          <w:color w:val="000000"/>
          <w:sz w:val="28"/>
          <w:szCs w:val="36"/>
        </w:rPr>
        <w:t xml:space="preserve"> </w:t>
      </w:r>
      <w:r w:rsidR="004547FC" w:rsidRPr="00C34EF5">
        <w:rPr>
          <w:bCs/>
          <w:color w:val="000000"/>
          <w:sz w:val="28"/>
          <w:szCs w:val="36"/>
        </w:rPr>
        <w:t>Портланд-цемент</w:t>
      </w:r>
    </w:p>
    <w:p w:rsidR="0041584E" w:rsidRPr="00C34EF5" w:rsidRDefault="0041584E" w:rsidP="00C34EF5">
      <w:pPr>
        <w:tabs>
          <w:tab w:val="left" w:pos="1080"/>
        </w:tabs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EE39D8" w:rsidRPr="00C34EF5" w:rsidRDefault="004547FC" w:rsidP="00C34EF5">
      <w:pPr>
        <w:tabs>
          <w:tab w:val="left" w:pos="1080"/>
        </w:tabs>
        <w:spacing w:line="360" w:lineRule="auto"/>
        <w:ind w:firstLine="709"/>
        <w:jc w:val="both"/>
        <w:rPr>
          <w:rFonts w:cs="Arial"/>
          <w:sz w:val="28"/>
          <w:szCs w:val="32"/>
        </w:rPr>
      </w:pPr>
      <w:r w:rsidRPr="00C34EF5">
        <w:rPr>
          <w:color w:val="000000"/>
          <w:sz w:val="28"/>
          <w:szCs w:val="28"/>
        </w:rPr>
        <w:t>Изобретен в 1824 году английским каменщиком.</w:t>
      </w:r>
    </w:p>
    <w:p w:rsidR="00EE39D8" w:rsidRPr="00C34EF5" w:rsidRDefault="004547FC" w:rsidP="00C34EF5">
      <w:pPr>
        <w:tabs>
          <w:tab w:val="left" w:pos="1080"/>
        </w:tabs>
        <w:spacing w:line="360" w:lineRule="auto"/>
        <w:ind w:firstLine="709"/>
        <w:jc w:val="both"/>
        <w:rPr>
          <w:rFonts w:cs="Arial"/>
          <w:sz w:val="28"/>
          <w:szCs w:val="32"/>
        </w:rPr>
      </w:pPr>
      <w:r w:rsidRPr="00C34EF5">
        <w:rPr>
          <w:iCs/>
          <w:color w:val="000000"/>
          <w:sz w:val="28"/>
          <w:szCs w:val="28"/>
        </w:rPr>
        <w:t>Портланд-цемент</w:t>
      </w:r>
      <w:r w:rsidRPr="00C34EF5">
        <w:rPr>
          <w:color w:val="000000"/>
          <w:sz w:val="28"/>
          <w:szCs w:val="28"/>
        </w:rPr>
        <w:t>- это гидравлическое вяжущее вещество, получаемое тонким помолом портланд-цементного клинкера с небольшим количеством гипса.</w:t>
      </w:r>
    </w:p>
    <w:p w:rsidR="004547FC" w:rsidRPr="00C34EF5" w:rsidRDefault="004547FC" w:rsidP="00C34EF5">
      <w:pPr>
        <w:tabs>
          <w:tab w:val="left" w:pos="1080"/>
        </w:tabs>
        <w:spacing w:line="360" w:lineRule="auto"/>
        <w:ind w:firstLine="709"/>
        <w:jc w:val="both"/>
        <w:rPr>
          <w:rFonts w:cs="Arial"/>
          <w:sz w:val="28"/>
          <w:szCs w:val="32"/>
        </w:rPr>
      </w:pPr>
      <w:r w:rsidRPr="00C34EF5">
        <w:rPr>
          <w:iCs/>
          <w:color w:val="000000"/>
          <w:sz w:val="28"/>
          <w:szCs w:val="28"/>
        </w:rPr>
        <w:t>Портланд-цементный клинкер-</w:t>
      </w:r>
      <w:r w:rsidRPr="00C34EF5">
        <w:rPr>
          <w:color w:val="000000"/>
          <w:sz w:val="28"/>
          <w:szCs w:val="28"/>
        </w:rPr>
        <w:t>это зерна серого или зеленого цвета, диаметром от 5 до 30 мм, получаемые обжигом сырьевой смеси, состоящей из известняков и глины (75% CaCO</w:t>
      </w:r>
      <w:r w:rsidRPr="00C34EF5">
        <w:rPr>
          <w:color w:val="000000"/>
          <w:sz w:val="28"/>
          <w:szCs w:val="28"/>
          <w:vertAlign w:val="subscript"/>
        </w:rPr>
        <w:t>3</w:t>
      </w:r>
      <w:r w:rsidRPr="00C34EF5">
        <w:rPr>
          <w:color w:val="000000"/>
          <w:sz w:val="28"/>
          <w:szCs w:val="28"/>
        </w:rPr>
        <w:t>, 25% глины)</w:t>
      </w:r>
      <w:r w:rsidR="00EE39D8" w:rsidRPr="00C34EF5">
        <w:rPr>
          <w:color w:val="000000"/>
          <w:sz w:val="28"/>
          <w:szCs w:val="28"/>
        </w:rPr>
        <w:t>.</w:t>
      </w:r>
    </w:p>
    <w:p w:rsidR="00EE39D8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 xml:space="preserve">Гипс в количестве до 5% добавляют к клинкеру для регулирования сроков схватывания. </w:t>
      </w:r>
    </w:p>
    <w:p w:rsidR="00EE39D8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Химический и минералогический состав портланд-цемента:</w:t>
      </w:r>
    </w:p>
    <w:p w:rsidR="00EE39D8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CaO– 57-63%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известняк</w:t>
      </w:r>
    </w:p>
    <w:p w:rsidR="00EE39D8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SiO</w:t>
      </w:r>
      <w:r w:rsidRPr="00C34EF5">
        <w:rPr>
          <w:color w:val="000000"/>
          <w:sz w:val="28"/>
          <w:szCs w:val="28"/>
          <w:vertAlign w:val="subscript"/>
        </w:rPr>
        <w:t>2</w:t>
      </w:r>
      <w:r w:rsidRPr="00C34EF5">
        <w:rPr>
          <w:color w:val="000000"/>
          <w:sz w:val="28"/>
          <w:szCs w:val="28"/>
        </w:rPr>
        <w:t>– 25-30%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составная глины</w:t>
      </w:r>
    </w:p>
    <w:p w:rsidR="00EE39D8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Al</w:t>
      </w:r>
      <w:r w:rsidRPr="00C34EF5">
        <w:rPr>
          <w:color w:val="000000"/>
          <w:sz w:val="28"/>
          <w:szCs w:val="28"/>
          <w:vertAlign w:val="subscript"/>
        </w:rPr>
        <w:t>2</w:t>
      </w:r>
      <w:r w:rsidRPr="00C34EF5">
        <w:rPr>
          <w:color w:val="000000"/>
          <w:sz w:val="28"/>
          <w:szCs w:val="28"/>
        </w:rPr>
        <w:t>O</w:t>
      </w:r>
      <w:r w:rsidRPr="00C34EF5">
        <w:rPr>
          <w:color w:val="000000"/>
          <w:sz w:val="28"/>
          <w:szCs w:val="28"/>
          <w:vertAlign w:val="subscript"/>
        </w:rPr>
        <w:t>3</w:t>
      </w:r>
      <w:r w:rsidRPr="00C34EF5">
        <w:rPr>
          <w:color w:val="000000"/>
          <w:sz w:val="28"/>
          <w:szCs w:val="28"/>
        </w:rPr>
        <w:t>– 4-10%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составная глины</w:t>
      </w:r>
    </w:p>
    <w:p w:rsidR="00EE39D8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Fe</w:t>
      </w:r>
      <w:r w:rsidRPr="00C34EF5">
        <w:rPr>
          <w:color w:val="000000"/>
          <w:sz w:val="28"/>
          <w:szCs w:val="28"/>
          <w:vertAlign w:val="subscript"/>
        </w:rPr>
        <w:t>2</w:t>
      </w:r>
      <w:r w:rsidRPr="00C34EF5">
        <w:rPr>
          <w:color w:val="000000"/>
          <w:sz w:val="28"/>
          <w:szCs w:val="28"/>
        </w:rPr>
        <w:t>O</w:t>
      </w:r>
      <w:r w:rsidRPr="00C34EF5">
        <w:rPr>
          <w:color w:val="000000"/>
          <w:sz w:val="28"/>
          <w:szCs w:val="28"/>
          <w:vertAlign w:val="subscript"/>
        </w:rPr>
        <w:t>3</w:t>
      </w:r>
      <w:r w:rsidRPr="00C34EF5">
        <w:rPr>
          <w:color w:val="000000"/>
          <w:sz w:val="28"/>
          <w:szCs w:val="28"/>
        </w:rPr>
        <w:t>– 4-8%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составная глины</w:t>
      </w:r>
    </w:p>
    <w:p w:rsidR="00EE39D8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Минералы:</w:t>
      </w:r>
    </w:p>
    <w:p w:rsidR="00EE39D8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C34EF5">
        <w:rPr>
          <w:color w:val="000000"/>
          <w:sz w:val="28"/>
          <w:szCs w:val="28"/>
          <w:lang w:val="en-US"/>
        </w:rPr>
        <w:t>3CaO*SiO</w:t>
      </w:r>
      <w:r w:rsidRPr="00C34EF5">
        <w:rPr>
          <w:color w:val="000000"/>
          <w:sz w:val="28"/>
          <w:szCs w:val="28"/>
          <w:vertAlign w:val="subscript"/>
          <w:lang w:val="en-US"/>
        </w:rPr>
        <w:t xml:space="preserve">2 </w:t>
      </w:r>
      <w:r w:rsidRPr="00C34EF5">
        <w:rPr>
          <w:color w:val="000000"/>
          <w:sz w:val="28"/>
          <w:szCs w:val="28"/>
        </w:rPr>
        <w:t>или</w:t>
      </w:r>
      <w:r w:rsidRPr="00C34EF5">
        <w:rPr>
          <w:color w:val="000000"/>
          <w:sz w:val="28"/>
          <w:szCs w:val="28"/>
          <w:lang w:val="en-US"/>
        </w:rPr>
        <w:t xml:space="preserve"> C</w:t>
      </w:r>
      <w:r w:rsidRPr="00C34EF5">
        <w:rPr>
          <w:color w:val="000000"/>
          <w:sz w:val="28"/>
          <w:szCs w:val="28"/>
          <w:vertAlign w:val="subscript"/>
          <w:lang w:val="en-US"/>
        </w:rPr>
        <w:t>3</w:t>
      </w:r>
      <w:r w:rsidRPr="00C34EF5">
        <w:rPr>
          <w:color w:val="000000"/>
          <w:sz w:val="28"/>
          <w:szCs w:val="28"/>
          <w:lang w:val="en-US"/>
        </w:rPr>
        <w:t xml:space="preserve">S– </w:t>
      </w:r>
      <w:r w:rsidRPr="00C34EF5">
        <w:rPr>
          <w:color w:val="000000"/>
          <w:sz w:val="28"/>
          <w:szCs w:val="28"/>
        </w:rPr>
        <w:t>алит</w:t>
      </w:r>
      <w:r w:rsidRPr="00C34EF5">
        <w:rPr>
          <w:color w:val="000000"/>
          <w:sz w:val="28"/>
          <w:szCs w:val="28"/>
          <w:lang w:val="en-US"/>
        </w:rPr>
        <w:t xml:space="preserve"> (45-60%)</w:t>
      </w:r>
    </w:p>
    <w:p w:rsidR="00EE39D8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2CaO*SiO</w:t>
      </w:r>
      <w:r w:rsidRPr="00C34EF5">
        <w:rPr>
          <w:color w:val="000000"/>
          <w:sz w:val="28"/>
          <w:szCs w:val="28"/>
          <w:vertAlign w:val="subscript"/>
        </w:rPr>
        <w:t>2</w:t>
      </w:r>
      <w:r w:rsidRPr="00C34EF5">
        <w:rPr>
          <w:color w:val="000000"/>
          <w:sz w:val="28"/>
          <w:szCs w:val="28"/>
        </w:rPr>
        <w:t>или C</w:t>
      </w:r>
      <w:r w:rsidRPr="00C34EF5">
        <w:rPr>
          <w:color w:val="000000"/>
          <w:sz w:val="28"/>
          <w:szCs w:val="28"/>
          <w:vertAlign w:val="subscript"/>
        </w:rPr>
        <w:t>2</w:t>
      </w:r>
      <w:r w:rsidRPr="00C34EF5">
        <w:rPr>
          <w:color w:val="000000"/>
          <w:sz w:val="28"/>
          <w:szCs w:val="28"/>
        </w:rPr>
        <w:t>S– двукальциевый силикат (белит, 20-30%)</w:t>
      </w:r>
    </w:p>
    <w:p w:rsidR="00EE39D8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3CaO*Al</w:t>
      </w:r>
      <w:r w:rsidRPr="00C34EF5">
        <w:rPr>
          <w:color w:val="000000"/>
          <w:sz w:val="28"/>
          <w:szCs w:val="28"/>
          <w:vertAlign w:val="subscript"/>
        </w:rPr>
        <w:t>2</w:t>
      </w:r>
      <w:r w:rsidRPr="00C34EF5">
        <w:rPr>
          <w:color w:val="000000"/>
          <w:sz w:val="28"/>
          <w:szCs w:val="28"/>
        </w:rPr>
        <w:t>O</w:t>
      </w:r>
      <w:r w:rsidRPr="00C34EF5">
        <w:rPr>
          <w:color w:val="000000"/>
          <w:sz w:val="28"/>
          <w:szCs w:val="28"/>
          <w:vertAlign w:val="subscript"/>
        </w:rPr>
        <w:t>3</w:t>
      </w:r>
      <w:r w:rsidRPr="00C34EF5">
        <w:rPr>
          <w:color w:val="000000"/>
          <w:sz w:val="28"/>
          <w:szCs w:val="28"/>
        </w:rPr>
        <w:t>или C</w:t>
      </w:r>
      <w:r w:rsidRPr="00C34EF5">
        <w:rPr>
          <w:color w:val="000000"/>
          <w:sz w:val="28"/>
          <w:szCs w:val="28"/>
          <w:vertAlign w:val="subscript"/>
        </w:rPr>
        <w:t>3</w:t>
      </w:r>
      <w:r w:rsidRPr="00C34EF5">
        <w:rPr>
          <w:color w:val="000000"/>
          <w:sz w:val="28"/>
          <w:szCs w:val="28"/>
        </w:rPr>
        <w:t>A– трехкальциевый силикат (4-10%)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4CaO*Al</w:t>
      </w:r>
      <w:r w:rsidRPr="00C34EF5">
        <w:rPr>
          <w:color w:val="000000"/>
          <w:sz w:val="28"/>
          <w:szCs w:val="28"/>
          <w:vertAlign w:val="subscript"/>
        </w:rPr>
        <w:t>2</w:t>
      </w:r>
      <w:r w:rsidRPr="00C34EF5">
        <w:rPr>
          <w:color w:val="000000"/>
          <w:sz w:val="28"/>
          <w:szCs w:val="28"/>
        </w:rPr>
        <w:t>O3*Fe</w:t>
      </w:r>
      <w:r w:rsidRPr="00C34EF5">
        <w:rPr>
          <w:color w:val="000000"/>
          <w:sz w:val="28"/>
          <w:szCs w:val="28"/>
          <w:vertAlign w:val="subscript"/>
        </w:rPr>
        <w:t>2</w:t>
      </w:r>
      <w:r w:rsidRPr="00C34EF5">
        <w:rPr>
          <w:color w:val="000000"/>
          <w:sz w:val="28"/>
          <w:szCs w:val="28"/>
        </w:rPr>
        <w:t>O</w:t>
      </w:r>
      <w:r w:rsidRPr="00C34EF5">
        <w:rPr>
          <w:color w:val="000000"/>
          <w:sz w:val="28"/>
          <w:szCs w:val="28"/>
          <w:vertAlign w:val="subscript"/>
        </w:rPr>
        <w:t>3</w:t>
      </w:r>
      <w:r w:rsidRPr="00C34EF5">
        <w:rPr>
          <w:color w:val="000000"/>
          <w:sz w:val="28"/>
          <w:szCs w:val="28"/>
        </w:rPr>
        <w:t>илиC4AF – 10-20%</w:t>
      </w:r>
    </w:p>
    <w:p w:rsidR="00EE39D8" w:rsidRPr="00C34EF5" w:rsidRDefault="00BE6769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103.5pt">
            <v:imagedata r:id="rId7" o:title="" gain="2147483647f" blacklevel="24246f"/>
          </v:shape>
        </w:pict>
      </w:r>
    </w:p>
    <w:p w:rsidR="0041584E" w:rsidRDefault="0041584E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39D8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где R- прочность, t- время.</w:t>
      </w:r>
    </w:p>
    <w:p w:rsidR="0041584E" w:rsidRPr="00C34EF5" w:rsidRDefault="0041584E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2DB7" w:rsidRDefault="00AD2DB7" w:rsidP="00C34EF5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  <w:r w:rsidRPr="00C34EF5">
        <w:rPr>
          <w:color w:val="000000"/>
          <w:sz w:val="28"/>
          <w:szCs w:val="36"/>
        </w:rPr>
        <w:t>2.</w:t>
      </w:r>
      <w:r w:rsidRPr="00C34EF5">
        <w:rPr>
          <w:sz w:val="28"/>
          <w:szCs w:val="36"/>
        </w:rPr>
        <w:t xml:space="preserve"> </w:t>
      </w:r>
      <w:r w:rsidRPr="00C34EF5">
        <w:rPr>
          <w:color w:val="000000"/>
          <w:sz w:val="28"/>
          <w:szCs w:val="36"/>
        </w:rPr>
        <w:t>Производство портланд-цемента</w:t>
      </w:r>
    </w:p>
    <w:p w:rsidR="0041584E" w:rsidRPr="00C34EF5" w:rsidRDefault="0041584E" w:rsidP="00C34EF5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bCs/>
          <w:color w:val="000000"/>
          <w:sz w:val="28"/>
          <w:szCs w:val="28"/>
        </w:rPr>
        <w:t>Процесс производства портланд-цемента:</w:t>
      </w:r>
    </w:p>
    <w:p w:rsidR="004547FC" w:rsidRPr="00C34EF5" w:rsidRDefault="004547FC" w:rsidP="00C34EF5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 xml:space="preserve">Добыча известняка и глины </w:t>
      </w:r>
    </w:p>
    <w:p w:rsidR="004547FC" w:rsidRPr="00C34EF5" w:rsidRDefault="004547FC" w:rsidP="00C34EF5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 xml:space="preserve">Приготовление сырьевой смеси (дробление, помол, корректировка состава сырья) </w:t>
      </w:r>
    </w:p>
    <w:p w:rsidR="004547FC" w:rsidRPr="00C34EF5" w:rsidRDefault="004547FC" w:rsidP="00C34EF5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 xml:space="preserve">Обжиг </w:t>
      </w:r>
    </w:p>
    <w:p w:rsidR="004547FC" w:rsidRPr="00C34EF5" w:rsidRDefault="004547FC" w:rsidP="00C34EF5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 xml:space="preserve">Помол клинкера совместно с гипсом </w:t>
      </w:r>
    </w:p>
    <w:p w:rsidR="004547FC" w:rsidRPr="00C34EF5" w:rsidRDefault="004547FC" w:rsidP="00C34EF5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Магазинирование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В зависимости от способа подготовки сырья существует три способа производства цемента:</w:t>
      </w:r>
    </w:p>
    <w:p w:rsidR="004547FC" w:rsidRPr="00C34EF5" w:rsidRDefault="004547FC" w:rsidP="00C34EF5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 xml:space="preserve">Сухой </w:t>
      </w:r>
    </w:p>
    <w:p w:rsidR="004547FC" w:rsidRPr="00C34EF5" w:rsidRDefault="004547FC" w:rsidP="00C34EF5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 xml:space="preserve">Мокрый </w:t>
      </w:r>
    </w:p>
    <w:p w:rsidR="004547FC" w:rsidRPr="00C34EF5" w:rsidRDefault="004547FC" w:rsidP="00C34EF5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Комбинированный</w:t>
      </w:r>
    </w:p>
    <w:p w:rsidR="00EE39D8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bCs/>
          <w:color w:val="000000"/>
          <w:sz w:val="28"/>
          <w:szCs w:val="28"/>
        </w:rPr>
        <w:t>Сухой способ производства портланд-цемента.</w:t>
      </w:r>
    </w:p>
    <w:p w:rsidR="004547FC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Известняк и глина измельчаются при влажности 2-4%. Измельчение проводится в шаровых дробилках (шаровых мельницах).</w:t>
      </w:r>
    </w:p>
    <w:p w:rsidR="0041584E" w:rsidRPr="00C34EF5" w:rsidRDefault="0041584E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547FC" w:rsidRPr="00C34EF5" w:rsidRDefault="00BE6769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151.5pt;height:47.25pt">
            <v:imagedata r:id="rId8" o:title="" gain="79922f"/>
          </v:shape>
        </w:pict>
      </w:r>
    </w:p>
    <w:p w:rsidR="000723FE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bCs/>
          <w:color w:val="000000"/>
          <w:sz w:val="28"/>
          <w:szCs w:val="28"/>
        </w:rPr>
        <w:t>Мокрый способ.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Известняк и глину измельчают в мокром состоянии при влажности 50-60%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bCs/>
          <w:color w:val="000000"/>
          <w:sz w:val="28"/>
          <w:szCs w:val="28"/>
        </w:rPr>
        <w:t>Комбинированный способ.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Сырьевые компоненты измельчаются в мокром состоянии, а перед обжигом высушиваются.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bCs/>
          <w:color w:val="000000"/>
          <w:sz w:val="28"/>
          <w:szCs w:val="28"/>
        </w:rPr>
        <w:t>Обжиг сырьевой смеси.</w:t>
      </w:r>
    </w:p>
    <w:p w:rsidR="004547FC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Осуществляется во вращающихся печах длиной 70-240 метров и диаметром 3-4 метра.</w:t>
      </w:r>
    </w:p>
    <w:p w:rsidR="0041584E" w:rsidRPr="00C34EF5" w:rsidRDefault="0041584E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547FC" w:rsidRPr="00C34EF5" w:rsidRDefault="00BE6769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style="width:188.25pt;height:49.5pt">
            <v:imagedata r:id="rId9" o:title=""/>
          </v:shape>
        </w:pict>
      </w:r>
    </w:p>
    <w:p w:rsidR="004547FC" w:rsidRDefault="004547FC" w:rsidP="00C34EF5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34EF5">
        <w:rPr>
          <w:bCs/>
          <w:color w:val="000000"/>
          <w:sz w:val="28"/>
          <w:szCs w:val="28"/>
        </w:rPr>
        <w:t>Стадии твердения.</w:t>
      </w:r>
    </w:p>
    <w:p w:rsidR="0041584E" w:rsidRPr="00C34EF5" w:rsidRDefault="0041584E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547FC" w:rsidRPr="00C34EF5" w:rsidRDefault="004547FC" w:rsidP="00C34EF5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 xml:space="preserve">Растворение компонентов цемента в воде </w:t>
      </w:r>
    </w:p>
    <w:p w:rsidR="004547FC" w:rsidRPr="00C34EF5" w:rsidRDefault="004547FC" w:rsidP="00C34EF5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 xml:space="preserve">Образование пересыщенного раствора или геля </w:t>
      </w:r>
    </w:p>
    <w:p w:rsidR="004547FC" w:rsidRPr="00C34EF5" w:rsidRDefault="004547FC" w:rsidP="00C34EF5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Кристаллизация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bCs/>
          <w:color w:val="000000"/>
          <w:sz w:val="28"/>
          <w:szCs w:val="28"/>
        </w:rPr>
        <w:t>При твердении цемента образуются:</w:t>
      </w:r>
    </w:p>
    <w:p w:rsidR="004547FC" w:rsidRPr="00C34EF5" w:rsidRDefault="004547FC" w:rsidP="00C34EF5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 xml:space="preserve">Гидросиликаты </w:t>
      </w:r>
    </w:p>
    <w:p w:rsidR="004547FC" w:rsidRPr="00C34EF5" w:rsidRDefault="004547FC" w:rsidP="00C34EF5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 xml:space="preserve">Гидроаллюминаты </w:t>
      </w:r>
    </w:p>
    <w:p w:rsidR="004547FC" w:rsidRPr="00C34EF5" w:rsidRDefault="004547FC" w:rsidP="00C34EF5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 xml:space="preserve">Гидроферриты кальция </w:t>
      </w:r>
    </w:p>
    <w:p w:rsidR="004547FC" w:rsidRPr="00C34EF5" w:rsidRDefault="004547FC" w:rsidP="00C34EF5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Гидроксид кальция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bCs/>
          <w:color w:val="000000"/>
          <w:sz w:val="28"/>
          <w:szCs w:val="28"/>
        </w:rPr>
        <w:t>Разновидности портланд-цемента.</w:t>
      </w:r>
    </w:p>
    <w:p w:rsidR="004547FC" w:rsidRPr="00C34EF5" w:rsidRDefault="004547FC" w:rsidP="00C34EF5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Быстротвердеющий пртланд-цемент (БТЦ, ОБТЦ)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Отличия от обыкновенного цемента:</w:t>
      </w:r>
    </w:p>
    <w:p w:rsidR="004547FC" w:rsidRPr="00C34EF5" w:rsidRDefault="004547FC" w:rsidP="00C34EF5">
      <w:pPr>
        <w:numPr>
          <w:ilvl w:val="1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Повышенное содержание C</w:t>
      </w:r>
      <w:r w:rsidRPr="00C34EF5">
        <w:rPr>
          <w:color w:val="000000"/>
          <w:sz w:val="28"/>
          <w:szCs w:val="28"/>
          <w:vertAlign w:val="subscript"/>
        </w:rPr>
        <w:t>3</w:t>
      </w:r>
      <w:r w:rsidRPr="00C34EF5">
        <w:rPr>
          <w:color w:val="000000"/>
          <w:sz w:val="28"/>
          <w:szCs w:val="28"/>
        </w:rPr>
        <w:t xml:space="preserve">S(&gt;60%) </w:t>
      </w:r>
    </w:p>
    <w:p w:rsidR="004547FC" w:rsidRPr="00C34EF5" w:rsidRDefault="004547FC" w:rsidP="00C34EF5">
      <w:pPr>
        <w:numPr>
          <w:ilvl w:val="1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 xml:space="preserve">Повышенная тонкость помола </w:t>
      </w:r>
    </w:p>
    <w:p w:rsidR="004547FC" w:rsidRPr="00C34EF5" w:rsidRDefault="004547FC" w:rsidP="00C34EF5">
      <w:pPr>
        <w:numPr>
          <w:ilvl w:val="1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Повышенная удельная поверхность S=3500 см</w:t>
      </w:r>
      <w:r w:rsidRPr="00C34EF5">
        <w:rPr>
          <w:color w:val="000000"/>
          <w:sz w:val="28"/>
          <w:szCs w:val="28"/>
          <w:vertAlign w:val="superscript"/>
        </w:rPr>
        <w:t>2</w:t>
      </w:r>
      <w:r w:rsidRPr="00C34EF5">
        <w:rPr>
          <w:color w:val="000000"/>
          <w:sz w:val="28"/>
          <w:szCs w:val="28"/>
        </w:rPr>
        <w:t>/г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(у обыкновенного S=2500 см</w:t>
      </w:r>
      <w:r w:rsidRPr="00C34EF5">
        <w:rPr>
          <w:color w:val="000000"/>
          <w:sz w:val="28"/>
          <w:szCs w:val="28"/>
          <w:vertAlign w:val="superscript"/>
        </w:rPr>
        <w:t>2</w:t>
      </w:r>
      <w:r w:rsidRPr="00C34EF5">
        <w:rPr>
          <w:color w:val="000000"/>
          <w:sz w:val="28"/>
          <w:szCs w:val="28"/>
        </w:rPr>
        <w:t>/г)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Имеет нормированную прочность на третьи сутки.</w:t>
      </w:r>
    </w:p>
    <w:p w:rsidR="004547FC" w:rsidRPr="00C34EF5" w:rsidRDefault="004547FC" w:rsidP="00C34EF5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Пластифицированный портланд-цемент.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Обладает пониженной водопотребностью за счет введения небольшого количества (до 3%) пластифицирующих добавок.</w:t>
      </w:r>
    </w:p>
    <w:p w:rsidR="000723FE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Добавки:ССБ- сульфитно-спиртовая барда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·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ЛСТ- лигно-сульфанат технический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·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Продукты переработки древесины на ЦБК</w:t>
      </w:r>
    </w:p>
    <w:p w:rsidR="004547FC" w:rsidRPr="00C34EF5" w:rsidRDefault="004547FC" w:rsidP="00C34EF5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Гидрофобный портланд-цемент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Гидрофобные добавки: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·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Асидол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·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Мылонавт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·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Олеиновые кислоты</w:t>
      </w:r>
    </w:p>
    <w:p w:rsidR="004547FC" w:rsidRPr="00C34EF5" w:rsidRDefault="004547FC" w:rsidP="00C34EF5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Томпонажный портланд-цемент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Для гидроизоляции нефтяных и газовых скважин.</w:t>
      </w:r>
    </w:p>
    <w:p w:rsidR="004547FC" w:rsidRPr="00C34EF5" w:rsidRDefault="004547FC" w:rsidP="00C34EF5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Белый и цветные портланд-цементы.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Белый цемент получают путем обжига беложгущихся глин.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Делится на три сорта по белизне: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·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Белый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·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Менее белый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·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Еще менее белый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На основе белых цементов можно получить цветные путем введения щелочестойких пигментов.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Цветные цементы используются для изготовления полов.</w:t>
      </w:r>
    </w:p>
    <w:p w:rsidR="004547FC" w:rsidRPr="00C34EF5" w:rsidRDefault="004547FC" w:rsidP="00C34EF5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Пуццолановый портланд-цемент.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Содержит до 60% активных минеральных добавок (АМД).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Активные минеральные добавки связывают гидрат окиси кальция в нерастворимые соединения.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Такой цемент лучше работает под водой, нежели на воздухе.</w:t>
      </w:r>
    </w:p>
    <w:p w:rsidR="004547FC" w:rsidRPr="00C34EF5" w:rsidRDefault="004547FC" w:rsidP="00C34EF5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Шлако-портланд-цемент.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Содержит до 40% тонкомолотого доменного гранулированного шлака.</w:t>
      </w:r>
    </w:p>
    <w:p w:rsidR="004547FC" w:rsidRPr="00C34EF5" w:rsidRDefault="004547FC" w:rsidP="00C34EF5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Расширяющийся портланд-цемент.</w:t>
      </w:r>
    </w:p>
    <w:p w:rsidR="004547FC" w:rsidRPr="00C34EF5" w:rsidRDefault="004547FC" w:rsidP="00C34EF5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Напрягаемый портланд-цемент.</w:t>
      </w:r>
    </w:p>
    <w:p w:rsidR="004547FC" w:rsidRPr="00C34EF5" w:rsidRDefault="004547FC" w:rsidP="00C34EF5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Безусадочный портланд-цемент</w:t>
      </w:r>
    </w:p>
    <w:p w:rsidR="000723FE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bCs/>
          <w:color w:val="000000"/>
          <w:sz w:val="28"/>
          <w:szCs w:val="28"/>
        </w:rPr>
        <w:t>Коррозия цемента.</w:t>
      </w:r>
    </w:p>
    <w:p w:rsidR="000723FE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В процессе эксплуатации цементный камень может достаточно быстро разрушаться под воздействием растворов кислот, солей, агрессивных газов и других активно-влияющих химичесих соединений.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bCs/>
          <w:color w:val="000000"/>
          <w:sz w:val="28"/>
          <w:szCs w:val="28"/>
        </w:rPr>
        <w:t>Виды коррозии: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1.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Разрушение происходит за счет вымывания составляющих цемента, в основном гидроксида кальция, мягкими водами.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2.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Разрушение цемента под воздействием растворов кислот и солей с образованием легко растворимых соединений.</w:t>
      </w:r>
    </w:p>
    <w:p w:rsidR="004547FC" w:rsidRPr="00C34EF5" w:rsidRDefault="004547FC" w:rsidP="00C34E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3.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Образуются соединения, конечный объем которых в несколько раз превышает суммарный объем исходных компонентов.</w:t>
      </w:r>
    </w:p>
    <w:p w:rsidR="00B8222F" w:rsidRPr="00C34EF5" w:rsidRDefault="004547FC" w:rsidP="00C34EF5">
      <w:pPr>
        <w:spacing w:line="360" w:lineRule="auto"/>
        <w:ind w:firstLine="709"/>
        <w:jc w:val="both"/>
        <w:rPr>
          <w:sz w:val="28"/>
          <w:szCs w:val="28"/>
        </w:rPr>
      </w:pPr>
      <w:r w:rsidRPr="00C34EF5">
        <w:rPr>
          <w:color w:val="000000"/>
          <w:sz w:val="28"/>
          <w:szCs w:val="28"/>
        </w:rPr>
        <w:t>При коррозии третьего вида надо использовать сульфатостойкий портланд-цем</w:t>
      </w:r>
      <w:r w:rsidR="00C80611" w:rsidRPr="00C34EF5">
        <w:rPr>
          <w:color w:val="000000"/>
          <w:sz w:val="28"/>
          <w:szCs w:val="28"/>
        </w:rPr>
        <w:t>ент.</w:t>
      </w:r>
    </w:p>
    <w:p w:rsidR="00495566" w:rsidRPr="00C34EF5" w:rsidRDefault="00495566" w:rsidP="00C34EF5">
      <w:pPr>
        <w:spacing w:line="360" w:lineRule="auto"/>
        <w:ind w:firstLine="709"/>
        <w:jc w:val="both"/>
        <w:rPr>
          <w:rFonts w:cs="Arial"/>
          <w:sz w:val="28"/>
          <w:szCs w:val="32"/>
        </w:rPr>
      </w:pPr>
    </w:p>
    <w:p w:rsidR="00495566" w:rsidRDefault="000E3199" w:rsidP="00C34EF5">
      <w:pPr>
        <w:spacing w:line="360" w:lineRule="auto"/>
        <w:ind w:firstLine="709"/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  <w:lang w:val="en-US"/>
        </w:rPr>
        <w:br w:type="page"/>
      </w:r>
      <w:r w:rsidR="00C63F94" w:rsidRPr="00C34EF5">
        <w:rPr>
          <w:rFonts w:cs="Arial"/>
          <w:sz w:val="28"/>
          <w:szCs w:val="40"/>
          <w:lang w:val="en-US"/>
        </w:rPr>
        <w:t>II</w:t>
      </w:r>
      <w:r w:rsidR="00E36CF9" w:rsidRPr="00C34EF5">
        <w:rPr>
          <w:rFonts w:cs="Arial"/>
          <w:sz w:val="28"/>
          <w:szCs w:val="40"/>
        </w:rPr>
        <w:t>.</w:t>
      </w:r>
      <w:r w:rsidR="00E36CF9" w:rsidRPr="00C34EF5">
        <w:rPr>
          <w:sz w:val="28"/>
        </w:rPr>
        <w:t xml:space="preserve"> </w:t>
      </w:r>
      <w:r w:rsidR="00E36CF9" w:rsidRPr="00C34EF5">
        <w:rPr>
          <w:rFonts w:cs="Arial"/>
          <w:sz w:val="28"/>
          <w:szCs w:val="40"/>
        </w:rPr>
        <w:t xml:space="preserve">Гидравлические вяжущие </w:t>
      </w:r>
      <w:r w:rsidR="0041584E">
        <w:rPr>
          <w:rFonts w:cs="Arial"/>
          <w:sz w:val="28"/>
          <w:szCs w:val="40"/>
        </w:rPr>
        <w:t>–</w:t>
      </w:r>
      <w:r w:rsidR="00E36CF9" w:rsidRPr="00C34EF5">
        <w:rPr>
          <w:rFonts w:cs="Arial"/>
          <w:sz w:val="28"/>
          <w:szCs w:val="40"/>
        </w:rPr>
        <w:t xml:space="preserve"> специальные</w:t>
      </w:r>
    </w:p>
    <w:p w:rsidR="0041584E" w:rsidRPr="00C34EF5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40"/>
        </w:rPr>
      </w:pPr>
    </w:p>
    <w:p w:rsidR="00495566" w:rsidRDefault="00A23EBD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К специальным цементам, отличающимся от цементов, изготовленных на основе портландцементного клинкера, относятся: глиноземистый цемент и комплексные вяжущие (смешанные цементы) — расширяющиеся и безусадочный, гипсоцементно-пуццолановые и шлакощелочные вяжущие вещества, кислотоупорный цемент.</w:t>
      </w:r>
    </w:p>
    <w:p w:rsidR="0041584E" w:rsidRPr="00C34EF5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495566" w:rsidRDefault="00495566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1.</w:t>
      </w:r>
      <w:r w:rsidR="00A23EBD" w:rsidRPr="00C34EF5">
        <w:rPr>
          <w:sz w:val="28"/>
        </w:rPr>
        <w:t xml:space="preserve"> </w:t>
      </w:r>
      <w:r w:rsidR="00A23EBD" w:rsidRPr="00C34EF5">
        <w:rPr>
          <w:rFonts w:cs="Arial"/>
          <w:sz w:val="28"/>
          <w:szCs w:val="36"/>
        </w:rPr>
        <w:t>Быстротвердеющий портландцемент</w:t>
      </w:r>
    </w:p>
    <w:p w:rsidR="0041584E" w:rsidRPr="00C34EF5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A23EBD" w:rsidRPr="00C34EF5" w:rsidRDefault="00A23EBD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Разновидностью шлакопортландцемента является быстротвердеющий шлакопортландцемент марки 400 (содержание гранулированного шлака до 50 % и более высокая тонкость помола), характеризующийся интенсивным нарастанием прочности в начале твердения. </w:t>
      </w:r>
    </w:p>
    <w:p w:rsidR="00A23EBD" w:rsidRPr="00C34EF5" w:rsidRDefault="00A23EBD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Быстротвердеющий портландцемент (БТЦ) марок 400 и 500 отличается более интенсивным нарастанием прочности в первые трое суток твердения за счет повышенного содержания клинкерных минералов (С3S+С3А) до 60-65 %, а также более высокой тонкости помола с удельной поверхностью частиц 3500-4000 см2/г. </w:t>
      </w:r>
    </w:p>
    <w:p w:rsidR="00A23EBD" w:rsidRPr="00C34EF5" w:rsidRDefault="00A23EBD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При помоле допускается введение до 15-20 % активных минеральных добавок, БТЦ применяется для уменьшения тепловлажностной обработки цементных бетонов, изготовления сборных высокопрочных, обычных и предварительно напряженных железобетонных конструкций, ускорения темпов строительства, зимнего бетонирования. </w:t>
      </w:r>
    </w:p>
    <w:p w:rsidR="00B8222F" w:rsidRDefault="00A23EBD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Разновидностью БТЦ является особо</w:t>
      </w:r>
      <w:r w:rsidR="0041584E">
        <w:rPr>
          <w:rFonts w:cs="Arial"/>
          <w:sz w:val="28"/>
          <w:szCs w:val="28"/>
        </w:rPr>
        <w:t xml:space="preserve"> </w:t>
      </w:r>
      <w:r w:rsidRPr="00C34EF5">
        <w:rPr>
          <w:rFonts w:cs="Arial"/>
          <w:sz w:val="28"/>
          <w:szCs w:val="28"/>
        </w:rPr>
        <w:t>быстротвердеющий портландцемент (ОБТЦ) марок 600 и 700, характеризующийся большой скоростью твердения и высокой прочностью, что позволяет отказаться от пропаривания изделий из него и сокращает расход цемента. Клинкер в этом цементе содержит до 60-65 % и не более 8 % С3А. При помоле не допускается введение минеральных добавок, тонкость помола составляет 4000-4500 см2/г. Наиболее целесообразно использование этих цементов при возведении зданий и сооружений из монолитного бетона, а также при ремонтных работах.</w:t>
      </w:r>
      <w:r w:rsidR="00C34EF5">
        <w:rPr>
          <w:rFonts w:cs="Arial"/>
          <w:sz w:val="28"/>
          <w:szCs w:val="28"/>
        </w:rPr>
        <w:t xml:space="preserve"> </w:t>
      </w:r>
    </w:p>
    <w:p w:rsidR="0041584E" w:rsidRPr="00C34EF5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6D60C7" w:rsidRDefault="006D60C7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2.</w:t>
      </w:r>
      <w:r w:rsidR="00A23EBD" w:rsidRPr="00C34EF5">
        <w:rPr>
          <w:sz w:val="28"/>
        </w:rPr>
        <w:t xml:space="preserve"> </w:t>
      </w:r>
      <w:r w:rsidR="00A23EBD" w:rsidRPr="00C34EF5">
        <w:rPr>
          <w:rFonts w:cs="Arial"/>
          <w:sz w:val="28"/>
          <w:szCs w:val="36"/>
        </w:rPr>
        <w:t>Пластифицированный портландцемент</w:t>
      </w:r>
    </w:p>
    <w:p w:rsidR="0041584E" w:rsidRPr="00C34EF5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404EFF" w:rsidRPr="00C34EF5" w:rsidRDefault="001616EC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Пластифицированный портландцемент (ППЦ) получают тонким измельчением портландцементного клинкера совместно с гипсом и пластифицирующей добавкой сульфитно-дрожжевой бражкой (СДБ) в количестве 0,25 % массы цемента. Придание растворным и бетонным смесям повышенной пластичности снижает расход цемента на 5-8 %.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C63F94" w:rsidRPr="00C34EF5" w:rsidRDefault="00404EFF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3.</w:t>
      </w:r>
      <w:r w:rsidR="001616EC" w:rsidRPr="00C34EF5">
        <w:rPr>
          <w:sz w:val="28"/>
        </w:rPr>
        <w:t xml:space="preserve"> </w:t>
      </w:r>
      <w:r w:rsidR="001616EC" w:rsidRPr="00C34EF5">
        <w:rPr>
          <w:rFonts w:cs="Arial"/>
          <w:sz w:val="28"/>
          <w:szCs w:val="36"/>
        </w:rPr>
        <w:t>Гидрофобный портландцемент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1677B3" w:rsidRPr="00C34EF5" w:rsidRDefault="001616EC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Гидрофобный портландцемент (ГПЦ) получают помолом портландцементного клинкера совместно с гипсом и 0,1-0,2 % гидрофобизирующей (водоотталкивающей) добавки: мылонафта, асидола, синтетических жирных кислот, окисленного петролатума и других поверхностно-активных органических веществ.</w:t>
      </w:r>
    </w:p>
    <w:p w:rsidR="00C63F94" w:rsidRPr="00C34EF5" w:rsidRDefault="001616EC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Гидрофобный портландцемент повышает подвижность бетонных смесей, что приводит к увеличению их водостойкости, водонепроницаемости и морозостойкости. Применяют гидрофобный и пластифицированный цемент наравне с обычным портландцементом, в том числе для конструкций, работающих в условиях циклического замораживания и оттаивания, а также при перевозке бетонных и растворных смесей на большие расстояния.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C63F94" w:rsidRPr="00C34EF5" w:rsidRDefault="00C63F94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4.</w:t>
      </w:r>
      <w:r w:rsidR="001616EC" w:rsidRPr="00C34EF5">
        <w:rPr>
          <w:sz w:val="28"/>
        </w:rPr>
        <w:t xml:space="preserve"> </w:t>
      </w:r>
      <w:r w:rsidR="001616EC" w:rsidRPr="00C34EF5">
        <w:rPr>
          <w:rFonts w:cs="Arial"/>
          <w:sz w:val="28"/>
          <w:szCs w:val="36"/>
        </w:rPr>
        <w:t>Сульфатостойкий портландцемен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1616EC" w:rsidRPr="00C34EF5" w:rsidRDefault="001616EC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Сульфатостойкий портландцемент (СПЦ) (ГОСТ 22266-76*) марки 400 имеет нормированный минералогический состав клинкера: C3S — не более 50%, С3А — не более 5 %, C3A+C4AF — не более 22 %, MgO — 5 %. Введение в цемент инертных и активных минеральных добавок не допускается. </w:t>
      </w:r>
    </w:p>
    <w:p w:rsidR="001616EC" w:rsidRPr="00C34EF5" w:rsidRDefault="001616EC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Сульфатостойкий портландцемент применяют для изготовления конструкций гидротехнических и других сооружений, подвергающихся агрессивному воздействию сульфатных вод и работающих в условиях многократного замораживания и оттаивания в пресной и слабоминеральной воде. </w:t>
      </w:r>
    </w:p>
    <w:p w:rsidR="001616EC" w:rsidRPr="00C34EF5" w:rsidRDefault="001616EC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Выпускаются разновидности сульфатостойкого портландцемента с минеральными добавками и cульфатостойкий шлакопортландцемент, имеющие нормированный минералогический состав.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F70A94" w:rsidRPr="00C34EF5" w:rsidRDefault="001616EC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5.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Алинитовый портландцемент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B8222F" w:rsidRPr="00C34EF5" w:rsidRDefault="001616EC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Алинитовый портландцемент получают из сырья, аналогичного портландцементу с добавкой в смесь СаСl2. Клинкер после обжига измельчают совместно с гипсом (2,5-3,5% массы цемента). Допускается введение при помоле 10-30 % активных минеральных добавок или 30-50 % доменного гранулированного шлака. Одним из основных минералов клинкера являются алинит (хлорсиликат кальция 60-80 %) и хлоралюминат кальция. Активность алинитового цемента 40-50 МПа. </w:t>
      </w: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Преимуществом алинитового цемента перед портландцементом является пониженный расход энергии при обжиге сырья (температура обжига 1100 °С против 1400 °С для портландцемента), а также ускорение в 3-4 раза размола клинкера. К недостаткам его относится несколько пониженная морозостойкость бетонов и коррозия арматуры под влиянием ионов хлора.</w:t>
      </w: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6.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Цветные портландцементы</w:t>
      </w: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Белый (ГОСТ 965-78) и цветные (ГОСТ 15825-80) портландцементы изготовляют путем совместного помола белого маложелезистого клинкера, минеральных добавок и гипса. Белый клинкер получают обжигом на беззольном (газовом) топливе чистых известняков, мраморов и белых глин. </w:t>
      </w: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Белый портландцемент имеет марки 400 и 500 и по степени белизны делится на три сорта: БЦ-1, БЦ-2, БЦ-3. </w:t>
      </w: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Цветные цементы получают совместным помолом клинкера белого портландцемента со щелоче- и светостойкими пигментами (природными — 15% или синтетическими — 0,3%), активной минеральной добавки (белого диатомита) и гипса. Выпускается он трех марок: 300 400, 500, желтого, розового, красного, коричневого, зеленого, голубого и черного цветов. Применяют белый и цветные портландцемента как вяжущие для архитектурно-отделочных работ, облицовочного слоя крупных панелей и блоков, скульптурных работ и для изготовления искусственного мрамора. Для водных малярных составов, изготовления цементных и полимерцементных красок и шпатлевок белый и цветные портландцемента используются в качестве связующего и наполнителя. </w:t>
      </w: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К специальным цементам, отличающимся от цементов, изготовленных на основе портландцементного клинкера, относятся: глиноземистый цемент и комплексные вяжущие (смешанные цементы) — расширяющиеся и безусадочный, гипсоцементно-пуццолановые и шлакощелочные вяжущие вещества, кислотоупорный цемент.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7.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Глиноземистый цемент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Глиноземистый цемент (ГОСТ 969-77) — быстротвердеющее и высокопрочное гидравлическое вяжущее, получаемое тонким измельчением клинкера после обжига до плавления или спекания сырьевой смеси, богатой глиноземом (бокситы и известняки). Минералогический состав глиноземистого цемента характеризуется большим содержанием низкоосновных алюминатов кальция, главным образом СаО.А12О3. </w:t>
      </w: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Твердение глиноземистого цемента происходит быстро и сопровождается большим тепловыделением, он имеет высокую прочность и химическую стойкость. Цвет глиноземистого цемента серо-зеленый, коричневый или черный, плотность в рыхлом состоянии 1000-1300, а в уплотненном — 1600-1800 кг/м2, тонкость помола выше, чем у портландцемента, начало схватывания не ранее 30 мин, конец — не позднее 12 ч. Марки глиноземистого цемента 400, 500 и 600, устанавливаются в возрасте трех суток. Применяется он для получения быстротвердеющих и жаростойких бетонов и растворов, а также при срочных аварийных и ремонтных работах и зимнем бетонировании. Бетоны на глиноземистом цементе водонепроницаемы, стойки в условиях пресных и сульфатных вод и морозостойки. </w:t>
      </w: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Применение этого цемента ограничено его высокой стоимостью. Не рекомендуется использовать его в массивных сооружениях, подвергать пропариванию, смешивать с портландцементом.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8.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Водонепроницаемый расширяющийся цемент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Водонепроницаемый расширяющийся цемент (ВРЦ) — быстросхватывающееся и быстротвердеющее гидравлическое вяжущее, получаемое путем совместного помола или смешивания глиноземистого цемента, гипса и высокоосновного гидроалюмината кальция. Расширяющее воздействие оказывает минерал эттрингит (ЗСаО.А12О3.3CaSO4.31H2O), образующийся при взаимодействии цемента с водой. Цемент характеризуется быстрым схватыванием: начало — не ранее 4 мин, конец — не позднее 12 мин, через 25 сут имеет марку 500. Схватывание цемента можно замедлять добавками СДБ, уксусной кислоты, буры и др. ВРЦ применяют для зачеканки и гидроизоляции швов тюбингов, раструбов труб, замоноличивания стыков и трещин в железобетонных конструкциях, заделки фундаментных болтов и подливки под оборудование. Не рекомендуется применять ВРЦ в конструкциях, эксплуатирующихся при температуре выше 80 °С.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9.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Водонепроницаемый безусадочный цемент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Водонепроницаемый безусадочный цемент (ВВЦ) имеет свойства и область применения, аналогичные ВРЦ, но отличается составом. В нем гидроалюминат кальция при смешивании компонентов заменен гашеной известью.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10.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Гипсоглиноземистый расширяющийся цемент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Гипсоглиноземистый расширяющийся цемент (ГГРЦ) получают совместным помолом высокоглиноземистого клинкера (70 %) и природного гипса (30 %). Он имеет более удобные для производства сроки схватывания: начало — не ранее 20 мин, конец — не позднее 4 ч. Применяют для получения безусадочных и расширяющихся растворов, бетонов, штукатурок, для гидроизоляции шахт, подвалов, заделки различных швов и т. п.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11.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Расширяющийся портландцемент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Расширяющийся портландцемент (РПЦ) — продукт совместного помола портландцементного клинкера (60-65 %), высокоглиноземистого шлака или глиноземистого клинкера (5-7 %), гипса (7-10 %) и активной минеральной добавки. Применение добавки позволяет ускорить образование кристаллов эттрингита до схватывания цемента, что обеспечивает расширение теста и растворов в пластическом состоянии. По прочности РПЦ имеет марки 400, 500 и 600, начало схватывания — не ранее 30 мин, конец — не позднее 12 ч, применяют для высокопрочных бетонных и железобетонных конструкций, безусадочных расширяющихся бетонов и</w:t>
      </w:r>
      <w:r w:rsidRPr="00C34EF5">
        <w:rPr>
          <w:rFonts w:cs="Arial"/>
          <w:sz w:val="28"/>
          <w:szCs w:val="36"/>
        </w:rPr>
        <w:t xml:space="preserve"> </w:t>
      </w:r>
      <w:r w:rsidRPr="00C34EF5">
        <w:rPr>
          <w:rFonts w:cs="Arial"/>
          <w:sz w:val="28"/>
          <w:szCs w:val="28"/>
        </w:rPr>
        <w:t>растворов.</w:t>
      </w: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12.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Напрягающий цемент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Напрягающий цемент (НЦ) получают совместным помолом портландцементного клинкера (65-70 %), глиноземистого цемента (13-20 %) и гипса (6-10 %). Начало схватывания составляет 4-7 мин, конец — 4-7 мин. Замедлители схватывания: СДБ и винно-каменная кислота. Применяется для изготовления предварительно напряженных железобетонных изделий. Натяжение арматуры происходит одновременно с расширением самого цементного камня.</w:t>
      </w:r>
    </w:p>
    <w:p w:rsidR="000E3199" w:rsidRDefault="000E3199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13.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Гипсоцементно-пуццолановое вяжущее вещество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Гипсоцементно-пуццолановое вяжущее вещество (ГЦПВ) получают смешением строительного или высокопрочного полуводного гипса (50-75 %),портландцемента (15-25 %) и минеральной добавки (10-25 %). </w:t>
      </w: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Вместо портландцемента в смеси возможно применение пуццоланового портландцемента с активной добавкой или шлакопортландцемента. ГЦПВ имеет марки 100 и 150, характеризуется быстрым твердением и повышенной водостойкостью. Прочность бетонов на ГЦПВ через 2-3 ч после их приготовления достигает 30-40 % марочной, коэффициент размягчения 0,6-0,8, морозостойкость 25-50 циклов. ГЦПВ применяют для изготовления панелей основания пола, санитарно-технических кабин, вентиляционных блоков и других конструкций.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14.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Шлакощелочный цемент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Шлакощелочный цемент представляет собой гидравлическое вяжущее, получаемое путем тонкого измельчения гранулированного шлака совместно с малогигроскопичным щелочным компонентом или затворением молотого шлака растворами соединений щелочных металлов (натрия, лития или калия). Важным свойством шлакощелочного цемента является возможность получения высококачественных растворов с местными некондиционными заполнителями, содержащими до 20 % пылеватых и 5 % глинистых частиц: щебни слабых пород, отходы камнепереработки, отвальные шлаки, мелкие местные пески, супеси, легкие суглинки. Прочность такого цемента превышает в 1,5-2 раза прочность портландцемента. Шлакощелочной цемент обладает повышенной водостойкостью, водонепроницаемостью, морозостойкостью, стойкостью во многих коррозионных средах, биостойкостью, способностью твердеть при отрицательных температурах, хорошей адгезией к стали, жаростойкостью. Применяют для изготовления сборных бетонных и железобетонных изделий, в гидротехническом и дорожном строительстве.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36"/>
        </w:rPr>
      </w:pPr>
      <w:r w:rsidRPr="00C34EF5">
        <w:rPr>
          <w:rFonts w:cs="Arial"/>
          <w:sz w:val="28"/>
          <w:szCs w:val="36"/>
        </w:rPr>
        <w:t>15.</w:t>
      </w:r>
      <w:r w:rsidRPr="00C34EF5">
        <w:rPr>
          <w:sz w:val="28"/>
        </w:rPr>
        <w:t xml:space="preserve"> </w:t>
      </w:r>
      <w:r w:rsidRPr="00C34EF5">
        <w:rPr>
          <w:rFonts w:cs="Arial"/>
          <w:sz w:val="28"/>
          <w:szCs w:val="36"/>
        </w:rPr>
        <w:t>Кремнийорганический силикатный кислотоупорный цемент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Кремнийорганический силикатный кислотоупорный цемент (КСКЦ) получают смешиванием или совместным помолом равных долей кремнийоргсиликата и кварцевого песка с добавлением вяжущего — жидкого натриевого или калиевого стекла (10% общей массы). В качестве катализатора и ускорителя твердения применяют кремнефтористый натрий, кремнефтористый алюминий или этилсиликат-32 (эфир ортокремниевой кислоты). </w:t>
      </w:r>
    </w:p>
    <w:p w:rsidR="00E36CF9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Кремнийоргсиликат, входящий в состав КСКЦ, представляет собой продукт гидролиза жидкого стекла и тетраэтоксисилана в соотношении 1:1. Вместо наполнителя — кварцевого песка могут использоваться порошки маршаллита, андезита, диабаза, кварцита. </w:t>
      </w: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 xml:space="preserve">Кислотоупорный цемент применяют для изготовления кислотостойких растворов, бетонов, замазок. </w:t>
      </w:r>
    </w:p>
    <w:p w:rsidR="00956DA1" w:rsidRPr="00C34EF5" w:rsidRDefault="00956DA1" w:rsidP="00C34EF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34EF5">
        <w:rPr>
          <w:rFonts w:cs="Arial"/>
          <w:sz w:val="28"/>
          <w:szCs w:val="28"/>
        </w:rPr>
        <w:t>Бетон с применением кислотостойких, заполнителей (кварцевый песок, гранит, андезит) имеет прочность при сжатии 50-60 МПа. Изделия из него устойчивы в среде минеральных и органических кислот (кроме фтористо-водородной, кремнефтористо-водородной и фосфорной), но теряют прочность в воде, а в едких щелочах разрушаются.</w:t>
      </w:r>
    </w:p>
    <w:p w:rsidR="0041584E" w:rsidRDefault="0041584E" w:rsidP="00C34EF5">
      <w:pPr>
        <w:spacing w:line="360" w:lineRule="auto"/>
        <w:ind w:firstLine="709"/>
        <w:jc w:val="both"/>
        <w:rPr>
          <w:rFonts w:cs="Arial"/>
          <w:color w:val="000000"/>
          <w:sz w:val="28"/>
          <w:szCs w:val="40"/>
        </w:rPr>
      </w:pPr>
    </w:p>
    <w:p w:rsidR="002439EA" w:rsidRPr="00C34EF5" w:rsidRDefault="0041584E" w:rsidP="00C34EF5">
      <w:pPr>
        <w:spacing w:line="360" w:lineRule="auto"/>
        <w:ind w:firstLine="709"/>
        <w:jc w:val="both"/>
        <w:rPr>
          <w:rFonts w:cs="Arial"/>
          <w:color w:val="000000"/>
          <w:sz w:val="28"/>
          <w:szCs w:val="40"/>
        </w:rPr>
      </w:pPr>
      <w:r>
        <w:rPr>
          <w:rFonts w:cs="Arial"/>
          <w:color w:val="000000"/>
          <w:sz w:val="28"/>
          <w:szCs w:val="40"/>
        </w:rPr>
        <w:br w:type="page"/>
      </w:r>
      <w:r w:rsidR="002439EA" w:rsidRPr="00C34EF5">
        <w:rPr>
          <w:rFonts w:cs="Arial"/>
          <w:color w:val="000000"/>
          <w:sz w:val="28"/>
          <w:szCs w:val="40"/>
        </w:rPr>
        <w:t>Список литературы</w:t>
      </w:r>
    </w:p>
    <w:p w:rsidR="002439EA" w:rsidRPr="00C34EF5" w:rsidRDefault="002439EA" w:rsidP="00C34EF5">
      <w:pPr>
        <w:spacing w:line="360" w:lineRule="auto"/>
        <w:ind w:firstLine="709"/>
        <w:jc w:val="both"/>
        <w:rPr>
          <w:rFonts w:cs="Arial"/>
          <w:color w:val="000000"/>
          <w:sz w:val="28"/>
          <w:szCs w:val="32"/>
        </w:rPr>
      </w:pPr>
    </w:p>
    <w:p w:rsidR="002439EA" w:rsidRPr="00C34EF5" w:rsidRDefault="002439EA" w:rsidP="0041584E">
      <w:pPr>
        <w:spacing w:line="360" w:lineRule="auto"/>
        <w:jc w:val="both"/>
        <w:rPr>
          <w:sz w:val="28"/>
          <w:szCs w:val="28"/>
        </w:rPr>
      </w:pPr>
      <w:r w:rsidRPr="00C34EF5">
        <w:rPr>
          <w:sz w:val="28"/>
          <w:szCs w:val="28"/>
        </w:rPr>
        <w:t>1.</w:t>
      </w:r>
      <w:r w:rsidR="00C34EF5">
        <w:rPr>
          <w:sz w:val="28"/>
          <w:szCs w:val="28"/>
        </w:rPr>
        <w:t xml:space="preserve"> </w:t>
      </w:r>
      <w:r w:rsidRPr="00C34EF5">
        <w:rPr>
          <w:sz w:val="28"/>
          <w:szCs w:val="28"/>
        </w:rPr>
        <w:t>Новиков В.У. "Полимерные материалы для строительства". М., "Высшая школа", 1995г.</w:t>
      </w:r>
    </w:p>
    <w:p w:rsidR="002439EA" w:rsidRPr="00C34EF5" w:rsidRDefault="002439EA" w:rsidP="0041584E">
      <w:pPr>
        <w:spacing w:line="360" w:lineRule="auto"/>
        <w:jc w:val="both"/>
        <w:rPr>
          <w:sz w:val="28"/>
          <w:szCs w:val="28"/>
        </w:rPr>
      </w:pPr>
      <w:r w:rsidRPr="00C34EF5">
        <w:rPr>
          <w:sz w:val="28"/>
          <w:szCs w:val="28"/>
        </w:rPr>
        <w:t>2.</w:t>
      </w:r>
      <w:r w:rsidR="00C34EF5">
        <w:rPr>
          <w:sz w:val="28"/>
          <w:szCs w:val="28"/>
        </w:rPr>
        <w:t xml:space="preserve"> </w:t>
      </w:r>
      <w:r w:rsidRPr="00C34EF5">
        <w:rPr>
          <w:sz w:val="28"/>
          <w:szCs w:val="28"/>
        </w:rPr>
        <w:t>Протвинеев И.В. и другие "Гидроизоляционные, кровельные и герметизирующие материалы". М., 1963 г.</w:t>
      </w:r>
    </w:p>
    <w:p w:rsidR="002439EA" w:rsidRPr="00C34EF5" w:rsidRDefault="002439EA" w:rsidP="0041584E">
      <w:pPr>
        <w:spacing w:line="360" w:lineRule="auto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3.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 xml:space="preserve">Бондарь К.Я., Ершов Б.Л., Соломенко М.Г. "Полимерные строительные материалы". Справочное пособие. М., Стройиздат, 1974 г. </w:t>
      </w:r>
    </w:p>
    <w:p w:rsidR="002439EA" w:rsidRPr="00C34EF5" w:rsidRDefault="002439EA" w:rsidP="0041584E">
      <w:pPr>
        <w:spacing w:line="360" w:lineRule="auto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4.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Рыбьев И.А. "Технология гидроизоляционных материалов". М., "Высшая школа", 1964г.</w:t>
      </w:r>
    </w:p>
    <w:p w:rsidR="002439EA" w:rsidRPr="00C34EF5" w:rsidRDefault="002439EA" w:rsidP="0041584E">
      <w:pPr>
        <w:spacing w:line="360" w:lineRule="auto"/>
        <w:jc w:val="both"/>
        <w:rPr>
          <w:color w:val="000000"/>
          <w:sz w:val="28"/>
          <w:szCs w:val="28"/>
        </w:rPr>
      </w:pPr>
      <w:r w:rsidRPr="00C34EF5">
        <w:rPr>
          <w:color w:val="000000"/>
          <w:sz w:val="28"/>
          <w:szCs w:val="28"/>
        </w:rPr>
        <w:t>5.</w:t>
      </w:r>
      <w:r w:rsidR="00C34EF5">
        <w:rPr>
          <w:color w:val="000000"/>
          <w:sz w:val="28"/>
          <w:szCs w:val="28"/>
        </w:rPr>
        <w:t xml:space="preserve"> </w:t>
      </w:r>
      <w:r w:rsidRPr="00C34EF5">
        <w:rPr>
          <w:color w:val="000000"/>
          <w:sz w:val="28"/>
          <w:szCs w:val="28"/>
        </w:rPr>
        <w:t>Бурмистров Г.Н "Кровельные материалы". М., Стройиздат, 1980 г.</w:t>
      </w:r>
      <w:bookmarkStart w:id="0" w:name="_GoBack"/>
      <w:bookmarkEnd w:id="0"/>
    </w:p>
    <w:sectPr w:rsidR="002439EA" w:rsidRPr="00C34EF5" w:rsidSect="00C34EF5">
      <w:footerReference w:type="even" r:id="rId10"/>
      <w:foot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C36" w:rsidRDefault="000B4C36" w:rsidP="00A25E31">
      <w:r>
        <w:separator/>
      </w:r>
    </w:p>
  </w:endnote>
  <w:endnote w:type="continuationSeparator" w:id="0">
    <w:p w:rsidR="000B4C36" w:rsidRDefault="000B4C36" w:rsidP="00A2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199" w:rsidRDefault="000E3199" w:rsidP="00495566">
    <w:pPr>
      <w:pStyle w:val="a4"/>
      <w:framePr w:wrap="around" w:vAnchor="text" w:hAnchor="margin" w:xAlign="center" w:y="1"/>
      <w:rPr>
        <w:rStyle w:val="a6"/>
      </w:rPr>
    </w:pPr>
  </w:p>
  <w:p w:rsidR="000E3199" w:rsidRDefault="000E31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199" w:rsidRDefault="00EB5E1A" w:rsidP="00495566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0E3199" w:rsidRDefault="000E31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C36" w:rsidRDefault="000B4C36" w:rsidP="00A25E31">
      <w:r>
        <w:separator/>
      </w:r>
    </w:p>
  </w:footnote>
  <w:footnote w:type="continuationSeparator" w:id="0">
    <w:p w:rsidR="000B4C36" w:rsidRDefault="000B4C36" w:rsidP="00A2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70EA"/>
    <w:multiLevelType w:val="multilevel"/>
    <w:tmpl w:val="0AA47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195E85"/>
    <w:multiLevelType w:val="multilevel"/>
    <w:tmpl w:val="B4FA72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237F06"/>
    <w:multiLevelType w:val="multilevel"/>
    <w:tmpl w:val="B8D0A3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2E55D5"/>
    <w:multiLevelType w:val="multilevel"/>
    <w:tmpl w:val="3FBE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94B540B"/>
    <w:multiLevelType w:val="multilevel"/>
    <w:tmpl w:val="E9DC3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96F3EE2"/>
    <w:multiLevelType w:val="multilevel"/>
    <w:tmpl w:val="484E2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426575C"/>
    <w:multiLevelType w:val="multilevel"/>
    <w:tmpl w:val="4D287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9C443D3"/>
    <w:multiLevelType w:val="multilevel"/>
    <w:tmpl w:val="89561C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6823C68"/>
    <w:multiLevelType w:val="multilevel"/>
    <w:tmpl w:val="4DB810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70E30C4"/>
    <w:multiLevelType w:val="multilevel"/>
    <w:tmpl w:val="F71C88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31171D6"/>
    <w:multiLevelType w:val="multilevel"/>
    <w:tmpl w:val="BE1C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6391A05"/>
    <w:multiLevelType w:val="multilevel"/>
    <w:tmpl w:val="BCCA02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07D5F97"/>
    <w:multiLevelType w:val="multilevel"/>
    <w:tmpl w:val="D1B21A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4782406"/>
    <w:multiLevelType w:val="multilevel"/>
    <w:tmpl w:val="4D1C9F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7334F9E"/>
    <w:multiLevelType w:val="multilevel"/>
    <w:tmpl w:val="577C9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4"/>
  </w:num>
  <w:num w:numId="5">
    <w:abstractNumId w:val="0"/>
  </w:num>
  <w:num w:numId="6">
    <w:abstractNumId w:val="5"/>
  </w:num>
  <w:num w:numId="7">
    <w:abstractNumId w:val="6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9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74D"/>
    <w:rsid w:val="000723FE"/>
    <w:rsid w:val="000B4C36"/>
    <w:rsid w:val="000E3199"/>
    <w:rsid w:val="001616EC"/>
    <w:rsid w:val="001677B3"/>
    <w:rsid w:val="00193699"/>
    <w:rsid w:val="001F7AC0"/>
    <w:rsid w:val="002439EA"/>
    <w:rsid w:val="002D496E"/>
    <w:rsid w:val="00377BE2"/>
    <w:rsid w:val="003935E6"/>
    <w:rsid w:val="003B14D1"/>
    <w:rsid w:val="00404EFF"/>
    <w:rsid w:val="004146AE"/>
    <w:rsid w:val="0041584E"/>
    <w:rsid w:val="004547FC"/>
    <w:rsid w:val="00495566"/>
    <w:rsid w:val="004D7B87"/>
    <w:rsid w:val="0058574D"/>
    <w:rsid w:val="0059330D"/>
    <w:rsid w:val="006D60C7"/>
    <w:rsid w:val="008C0EF5"/>
    <w:rsid w:val="008C3649"/>
    <w:rsid w:val="008E4102"/>
    <w:rsid w:val="009537D0"/>
    <w:rsid w:val="00956DA1"/>
    <w:rsid w:val="00A23EBD"/>
    <w:rsid w:val="00A25E31"/>
    <w:rsid w:val="00AD2DB7"/>
    <w:rsid w:val="00AD7C31"/>
    <w:rsid w:val="00B516EF"/>
    <w:rsid w:val="00B77DDA"/>
    <w:rsid w:val="00B8222F"/>
    <w:rsid w:val="00BE6769"/>
    <w:rsid w:val="00C0525F"/>
    <w:rsid w:val="00C34EF5"/>
    <w:rsid w:val="00C63F94"/>
    <w:rsid w:val="00C743CC"/>
    <w:rsid w:val="00C80611"/>
    <w:rsid w:val="00CD12CD"/>
    <w:rsid w:val="00D50AE4"/>
    <w:rsid w:val="00E1752B"/>
    <w:rsid w:val="00E36CF9"/>
    <w:rsid w:val="00E70A74"/>
    <w:rsid w:val="00EB5E1A"/>
    <w:rsid w:val="00EE39D8"/>
    <w:rsid w:val="00F70A94"/>
    <w:rsid w:val="00FC22F1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D8C904CB-02A0-4B57-8652-04730A2A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752B"/>
    <w:rPr>
      <w:rFonts w:ascii="Arial" w:hAnsi="Arial" w:cs="Arial"/>
      <w:color w:val="E2D988"/>
      <w:u w:val="none"/>
      <w:effect w:val="none"/>
    </w:rPr>
  </w:style>
  <w:style w:type="paragraph" w:styleId="a4">
    <w:name w:val="footer"/>
    <w:basedOn w:val="a"/>
    <w:link w:val="a5"/>
    <w:uiPriority w:val="99"/>
    <w:rsid w:val="0049556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495566"/>
    <w:rPr>
      <w:rFonts w:cs="Times New Roman"/>
    </w:rPr>
  </w:style>
  <w:style w:type="paragraph" w:styleId="a7">
    <w:name w:val="Normal (Web)"/>
    <w:basedOn w:val="a"/>
    <w:uiPriority w:val="99"/>
    <w:rsid w:val="008C36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русской архитектуры насчитывает более тысячелетия</vt:lpstr>
    </vt:vector>
  </TitlesOfParts>
  <Company>1</Company>
  <LinksUpToDate>false</LinksUpToDate>
  <CharactersWithSpaces>19626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русской архитектуры насчитывает более тысячелетия</dc:title>
  <dc:subject/>
  <dc:creator>MAXIM</dc:creator>
  <cp:keywords/>
  <dc:description/>
  <cp:lastModifiedBy>admin</cp:lastModifiedBy>
  <cp:revision>2</cp:revision>
  <cp:lastPrinted>2005-10-27T14:34:00Z</cp:lastPrinted>
  <dcterms:created xsi:type="dcterms:W3CDTF">2014-02-21T20:55:00Z</dcterms:created>
  <dcterms:modified xsi:type="dcterms:W3CDTF">2014-02-21T20:55:00Z</dcterms:modified>
</cp:coreProperties>
</file>