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77" w:rsidRPr="002471DB" w:rsidRDefault="008C3C77" w:rsidP="008C3C77">
      <w:pPr>
        <w:spacing w:before="120"/>
        <w:jc w:val="center"/>
        <w:rPr>
          <w:b/>
          <w:bCs/>
          <w:sz w:val="32"/>
          <w:szCs w:val="32"/>
        </w:rPr>
      </w:pPr>
      <w:r w:rsidRPr="002471DB">
        <w:rPr>
          <w:b/>
          <w:bCs/>
          <w:sz w:val="32"/>
          <w:szCs w:val="32"/>
        </w:rPr>
        <w:t>Безопасность применения ПЭВМ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Использование персональных электронно-вычислительных машин должно осуществляться в соответствии с санитарными нормами и правилами СанПиН 2.2.2/2.4.1340-03 «Гигиенические требования к персональным электронно-вычислительным машинам и организации работы».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Соответствие ПЭВМ проверяется по параметрам: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· допустимые уровни звукового давления (не более 50 дБА);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временные допустимые уровни электромагнитных полей;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допустимые визуальные параметры устройств отображения информации;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концентрации вредных веществ (в пределах ПДК, установленных для атмосферного воздуха);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· мощность экспозиционной дозы рентгеновского излучения (в любой точке на расстоянии 5 см не должна превышать 1 мкЗв/час (100 мкР/час).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Требования к помещениям для работы с ПЭВМ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Помещения для эксплуатации ПЭВМ должны иметь естественное и искусственное освещение, которое должно соответствовать требованиям действующей нормативной документации. Окна в помещениях, где эксплуатируется вычислительная техника, преимущественно должны быть ориентированы на север и северо-восток.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Оконные проемы должны быть оборудованы регулируемыми устройствами типа: жалюзи, занавесей, внешних козырьков и др.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Площадь на одно рабочее место пользователей ПЭВМ с видеодисплейным терминалом (ВДТ) на базе электронно-лучевой трубки (ЭЛТ) должна составлять не менее 6 м2 и с ВДТ на базе плоских дискретных экранов (жидкокристаллические, плазменные) - 4,5 м2.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В помещениях с избытками тепла необходимо предусматривать регулирование подачи теплоносителя для соблюдения нормативных параметров микроклимата, представленных в таблице 15.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Таблица 15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Оптимальные нормы микроклимата для помещений с ВДТ и ПЭВМ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70"/>
        <w:gridCol w:w="1836"/>
        <w:gridCol w:w="2010"/>
        <w:gridCol w:w="2238"/>
        <w:gridCol w:w="1934"/>
      </w:tblGrid>
      <w:tr w:rsidR="008C3C77" w:rsidRPr="007653FD" w:rsidTr="008648B4">
        <w:trPr>
          <w:tblCellSpacing w:w="0" w:type="dxa"/>
          <w:jc w:val="center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Default="008C3C77" w:rsidP="008648B4">
            <w:r w:rsidRPr="007653FD">
              <w:t xml:space="preserve">Период </w:t>
            </w:r>
          </w:p>
          <w:p w:rsidR="008C3C77" w:rsidRPr="007653FD" w:rsidRDefault="008C3C77" w:rsidP="008648B4">
            <w:r w:rsidRPr="007653FD">
              <w:t>года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 xml:space="preserve"> </w:t>
            </w:r>
          </w:p>
          <w:p w:rsidR="008C3C77" w:rsidRPr="007653FD" w:rsidRDefault="008C3C77" w:rsidP="008648B4">
            <w:r w:rsidRPr="007653FD">
              <w:t>Категория</w:t>
            </w:r>
          </w:p>
          <w:p w:rsidR="008C3C77" w:rsidRPr="007653FD" w:rsidRDefault="008C3C77" w:rsidP="008648B4">
            <w:r w:rsidRPr="007653FD">
              <w:t>работ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Температура</w:t>
            </w:r>
          </w:p>
          <w:p w:rsidR="008C3C77" w:rsidRPr="007653FD" w:rsidRDefault="008C3C77" w:rsidP="008648B4">
            <w:r w:rsidRPr="007653FD">
              <w:t xml:space="preserve">воздуха, </w:t>
            </w:r>
          </w:p>
          <w:p w:rsidR="008C3C77" w:rsidRPr="007653FD" w:rsidRDefault="008C3C77" w:rsidP="008648B4">
            <w:r w:rsidRPr="007653FD">
              <w:t>оС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Относительная</w:t>
            </w:r>
          </w:p>
          <w:p w:rsidR="008C3C77" w:rsidRPr="007653FD" w:rsidRDefault="008C3C77" w:rsidP="008648B4">
            <w:r w:rsidRPr="007653FD">
              <w:t>влажность</w:t>
            </w:r>
          </w:p>
          <w:p w:rsidR="008C3C77" w:rsidRPr="007653FD" w:rsidRDefault="008C3C77" w:rsidP="008648B4">
            <w:r w:rsidRPr="007653FD">
              <w:t>воздуха, %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C3C77" w:rsidRPr="007653FD" w:rsidRDefault="008C3C77" w:rsidP="008648B4">
            <w:r w:rsidRPr="007653FD">
              <w:t xml:space="preserve">Скорость </w:t>
            </w:r>
          </w:p>
          <w:p w:rsidR="008C3C77" w:rsidRPr="007653FD" w:rsidRDefault="008C3C77" w:rsidP="008648B4">
            <w:r w:rsidRPr="007653FD">
              <w:t>движения</w:t>
            </w:r>
          </w:p>
          <w:p w:rsidR="008C3C77" w:rsidRPr="007653FD" w:rsidRDefault="008C3C77" w:rsidP="008648B4">
            <w:r w:rsidRPr="007653FD">
              <w:t>воздуха, м/с</w:t>
            </w:r>
          </w:p>
          <w:p w:rsidR="008C3C77" w:rsidRPr="007653FD" w:rsidRDefault="008C3C77" w:rsidP="008648B4">
            <w:r w:rsidRPr="007653FD">
              <w:t>(не более)</w:t>
            </w:r>
          </w:p>
        </w:tc>
      </w:tr>
      <w:tr w:rsidR="008C3C77" w:rsidRPr="007653FD" w:rsidTr="008648B4">
        <w:trPr>
          <w:tblCellSpacing w:w="0" w:type="dxa"/>
          <w:jc w:val="center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Холодный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лёгкая – 1а</w:t>
            </w:r>
          </w:p>
          <w:p w:rsidR="008C3C77" w:rsidRPr="007653FD" w:rsidRDefault="008C3C77" w:rsidP="008648B4">
            <w:r w:rsidRPr="007653FD">
              <w:t>лёгкая – 1б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22-24</w:t>
            </w:r>
          </w:p>
          <w:p w:rsidR="008C3C77" w:rsidRPr="007653FD" w:rsidRDefault="008C3C77" w:rsidP="008648B4">
            <w:r w:rsidRPr="007653FD">
              <w:t>21-23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40-60</w:t>
            </w:r>
          </w:p>
          <w:p w:rsidR="008C3C77" w:rsidRPr="007653FD" w:rsidRDefault="008C3C77" w:rsidP="008648B4">
            <w:r w:rsidRPr="007653FD">
              <w:t>40-60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C3C77" w:rsidRPr="007653FD" w:rsidRDefault="008C3C77" w:rsidP="008648B4">
            <w:r w:rsidRPr="007653FD">
              <w:t>0,1</w:t>
            </w:r>
          </w:p>
          <w:p w:rsidR="008C3C77" w:rsidRPr="007653FD" w:rsidRDefault="008C3C77" w:rsidP="008648B4">
            <w:r w:rsidRPr="007653FD">
              <w:t>0,1</w:t>
            </w:r>
          </w:p>
        </w:tc>
      </w:tr>
      <w:tr w:rsidR="008C3C77" w:rsidRPr="007653FD" w:rsidTr="008648B4">
        <w:trPr>
          <w:tblCellSpacing w:w="0" w:type="dxa"/>
          <w:jc w:val="center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Тёплый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лёгкая – 1а</w:t>
            </w:r>
          </w:p>
          <w:p w:rsidR="008C3C77" w:rsidRPr="007653FD" w:rsidRDefault="008C3C77" w:rsidP="008648B4">
            <w:r w:rsidRPr="007653FD">
              <w:t>лёгкая – 1б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23-25</w:t>
            </w:r>
          </w:p>
          <w:p w:rsidR="008C3C77" w:rsidRPr="007653FD" w:rsidRDefault="008C3C77" w:rsidP="008648B4">
            <w:r w:rsidRPr="007653FD">
              <w:t>22-24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C77" w:rsidRPr="007653FD" w:rsidRDefault="008C3C77" w:rsidP="008648B4">
            <w:r w:rsidRPr="007653FD">
              <w:t>40-60</w:t>
            </w:r>
          </w:p>
          <w:p w:rsidR="008C3C77" w:rsidRPr="007653FD" w:rsidRDefault="008C3C77" w:rsidP="008648B4">
            <w:r w:rsidRPr="007653FD">
              <w:t>40-60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C3C77" w:rsidRPr="007653FD" w:rsidRDefault="008C3C77" w:rsidP="008648B4">
            <w:r w:rsidRPr="007653FD">
              <w:t>0,1</w:t>
            </w:r>
          </w:p>
          <w:p w:rsidR="008C3C77" w:rsidRPr="007653FD" w:rsidRDefault="008C3C77" w:rsidP="008648B4">
            <w:r w:rsidRPr="007653FD">
              <w:t>0,2</w:t>
            </w:r>
          </w:p>
        </w:tc>
      </w:tr>
    </w:tbl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 Примечания: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1. 1а – работы, производимые сидя и не требующие физического напряжения (расход энергии до 120 ккал/ч);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2. 1б – работы, производимые сидя, стоя или связанные с ходьбой и сопровождающиеся некоторым физическим напряжением (расход энергии составляет от 120 до 150 ккал/ч).</w:t>
      </w:r>
    </w:p>
    <w:p w:rsidR="008C3C77" w:rsidRPr="002471DB" w:rsidRDefault="008C3C77" w:rsidP="008C3C77">
      <w:pPr>
        <w:spacing w:before="120"/>
        <w:jc w:val="center"/>
        <w:rPr>
          <w:b/>
          <w:bCs/>
          <w:sz w:val="28"/>
          <w:szCs w:val="28"/>
        </w:rPr>
      </w:pPr>
      <w:r w:rsidRPr="002471DB">
        <w:rPr>
          <w:b/>
          <w:bCs/>
          <w:sz w:val="28"/>
          <w:szCs w:val="28"/>
        </w:rPr>
        <w:t>Организация работы пользователей пэвм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При размещении рабочих мест с ПЭВМ 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- не менее 1,2 м.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Освещённость на поверхности рабочего стола в зоне размещения рабочего документа должна быть 300-500 лк, а освещённость поверхности экрана не должна быть более 300 лк.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Рабочие столы следует размещать таким образом, чтобы видеодисплейные терминалы были ориентированы боковой стороной к световым проёмам, предпочтительно, чтобы свет падал слева.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Рабочие места с ПЭВМ в помещениях с источниками вредных производственных факторов должны размещаться в изолированных кабинах с организованным воздухообменом.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Экран видеомонитора должен находиться от глаз пользователя на расстоянии 600-700 мм, но не ближе 500 мм.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Лица, работающие с ПЭВМ более 50% рабочего времени (профессионально связанные с эксплуатацией ПЭВМ), должны проходить обязательные предварительные при поступлении на работу и периодические медицинские осмотры в установленном порядке.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Женщины со времени установления беременности переводятся на работы, не связанные с использованием ПЭВМ, или для них ограничивается время работы с ПЭВМ (не более 3-х часов за рабочую смену) при условии соблюдения установленных гигиенических требований.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Типичными ощущениями, которые испытывают к концу рабочего дня операторы ПЭВМ, являются: головная боль, резь в глазах, тянущие боли в мышцах шеи, рук и спины, зуд кожи лица и т.д. Испытываемые день за днём, эти недомогания приводят к мигреням, частичной потере зрения, сколиозу, кожным воспалениям и другим нежелательным явлениям. Развивающиеся недомогания не только снижают трудоспособность, но и подрывают здоровье людей.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На состояние здоровья оператора ЭВМ могут влиять и такие вредные факторы, как длительное неизменное положение тела, вызывающее мышечно-скелетные нарушения; постоянное напряжение глаз; воздействие радиации; влияние электростатических и электромагнитных полей и др. </w:t>
      </w:r>
    </w:p>
    <w:p w:rsidR="008C3C77" w:rsidRDefault="008C3C77" w:rsidP="008C3C77">
      <w:pPr>
        <w:spacing w:before="120"/>
        <w:ind w:firstLine="567"/>
        <w:jc w:val="both"/>
      </w:pPr>
      <w:r w:rsidRPr="007653FD">
        <w:t>Более серьёзные результаты были получены при обследовании беременных женщин. Оказалось, что для тех женщин, которые проводили за ЭВМ более</w:t>
      </w:r>
      <w:r>
        <w:t xml:space="preserve"> </w:t>
      </w:r>
      <w:r w:rsidRPr="007653FD">
        <w:t>20 часов в неделю, вероятность преждевременного прерывания беременности (выкидыша) на 80% выше, чем для беременных женщин, выполняющих аналогичные работы без применения компьютера.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В зависимости от специфики производства, напряжённости труда устанавливается количество перерывов на отдых, их длительность и распределение в течение рабочей смены. В соответствии с особенностями трудовой деятельности работникам ВЦ должны быть дополнительно введены 2-3 регламентированных перерыва длительностью 10 минут каждый. При 8-часовой смене дополнительные регламентированные перерывы необходимо вводить через 3 часа работы и за 2 часа до её окончания.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Режим труда и отдыха операторов, работающих с ЭВМ, должен быть следующим: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через каждый час интенсивной работы необходимо устраивать</w:t>
      </w:r>
      <w:r>
        <w:t xml:space="preserve"> </w:t>
      </w:r>
      <w:r w:rsidRPr="007653FD">
        <w:t xml:space="preserve">15-минутный перерыв;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· при менее интенсивной работе - через каждые 2 часа;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выполнение 1-2 раза в смену 5-и минутного комплекса производственной гимнастики. Можно, например, во время перерывов выполнить следующие упражнения: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- положите руку на край стола ладонью вниз. Другой рукой отведите кисть назад и удерживайте в таком положении в течение 5 с.;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- слегка упритесь рукой в стол и на 5 с. напрягите пальцы и запястье. То же проделайте другой рукой;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- сильно сожмите пальцы в кулаки, а затем распрямите их;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- сидя на стуле, наклонитесь как можно ниже, чтобы достать головой коленей. Оставайтесь в таком положении 10 с., затем распрямитесь, напрягая при этом мышцы ног. Повторите упражнение 3 раза;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- периодически разминайте кисти рук резиновым кольцом-эспандером.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 xml:space="preserve">С целью снижения нервно-психологического, зрительного и мышечного напряжения, предупреждения переутомления необходимо проводить сеансы психофизической разгрузки. 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К организации режима работы с ПЭВМ студентов высших учебных заведений предъявляются дополнительные требования: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оптимальное время работы для студентов 1 курса составляет 1 час, для студентов старших курсов – 2 часа;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проводить упражнения для глаз через каждые 20-25 минут;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исключать объединение третьей и четвёртой пар занятий;</w:t>
      </w:r>
    </w:p>
    <w:p w:rsidR="008C3C77" w:rsidRPr="007653FD" w:rsidRDefault="008C3C77" w:rsidP="008C3C77">
      <w:pPr>
        <w:spacing w:before="120"/>
        <w:ind w:firstLine="567"/>
        <w:jc w:val="both"/>
      </w:pPr>
      <w:r w:rsidRPr="007653FD">
        <w:t>· во время прохождения производственной практики время работы не должно превышать 4 часов;</w:t>
      </w:r>
    </w:p>
    <w:p w:rsidR="008C3C77" w:rsidRDefault="008C3C77" w:rsidP="008C3C77">
      <w:pPr>
        <w:spacing w:before="120"/>
        <w:ind w:firstLine="567"/>
        <w:jc w:val="both"/>
      </w:pPr>
      <w:r w:rsidRPr="007653FD">
        <w:t xml:space="preserve">· исключать проведение занятий после 17 часов третьей и четвёртой парой.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C77"/>
    <w:rsid w:val="00051FB8"/>
    <w:rsid w:val="000743B4"/>
    <w:rsid w:val="00095BA6"/>
    <w:rsid w:val="00210DB3"/>
    <w:rsid w:val="002471DB"/>
    <w:rsid w:val="0031418A"/>
    <w:rsid w:val="00350B15"/>
    <w:rsid w:val="00377A3D"/>
    <w:rsid w:val="0052086C"/>
    <w:rsid w:val="005A2562"/>
    <w:rsid w:val="00755964"/>
    <w:rsid w:val="007653FD"/>
    <w:rsid w:val="008648B4"/>
    <w:rsid w:val="008C19D7"/>
    <w:rsid w:val="008C3C77"/>
    <w:rsid w:val="00A44D32"/>
    <w:rsid w:val="00E12572"/>
    <w:rsid w:val="00E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A0FCC5-9A0E-42B2-89AA-EC411B50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3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5668</Characters>
  <Application>Microsoft Office Word</Application>
  <DocSecurity>0</DocSecurity>
  <Lines>47</Lines>
  <Paragraphs>13</Paragraphs>
  <ScaleCrop>false</ScaleCrop>
  <Company>Home</Company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применения ПЭВМ</dc:title>
  <dc:subject/>
  <dc:creator>Alena</dc:creator>
  <cp:keywords/>
  <dc:description/>
  <cp:lastModifiedBy>admin</cp:lastModifiedBy>
  <cp:revision>2</cp:revision>
  <dcterms:created xsi:type="dcterms:W3CDTF">2014-02-19T09:04:00Z</dcterms:created>
  <dcterms:modified xsi:type="dcterms:W3CDTF">2014-02-19T09:04:00Z</dcterms:modified>
</cp:coreProperties>
</file>