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0D" w:rsidRPr="008B6056" w:rsidRDefault="007D010D" w:rsidP="007D010D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>Характеристика нефтяного загрязнения территории Мамонтовского месторождения нефти</w:t>
      </w:r>
    </w:p>
    <w:p w:rsidR="007D010D" w:rsidRPr="008B6056" w:rsidRDefault="007D010D" w:rsidP="007D010D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>Казанцева М. Н., Казанцев А. П., Гашев С. Н.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Приводятся данные натурного обследования нефтезагрязнвнных земель производственной территории Мамонтовского месторождения. Дается характеристика загрязненных участков по их размерам, давности и степени загрязнения, анализируются особенности их биотопического распределения.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Мамонтовское месторождение нефти - одно из старейших в Среднем Приобье. Оно было открыто в 1965 году, а в 1970 году началась его промышленная разработка. Территория месторождения расположена в бассейне реки Большой Балык, левого притока Оби. В геоботаническом отношении это под-зона средней тайги. Зональными элементами растительности здесь являются таежные, елово-кедровые леса кустарничково-зеленомошной группы и производные от них сообщества с участием лиственных пород. В гидроморфных местообитаниях развиваются сообщества долгомошной и сфагновой групп типов леса в сочетании с кустарничково-сфагновыми олиготрофными болотами [Растительный покров..., 1985]. Общая заболоченность территории составляет около 30 %. Преобладают грядово-мочажинные комплексы с мохово-тра-вяными микроландшафтами по окрайкам [Болота..., 1976].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Летом 2000 года по договору с НГДУ "Мамонтовнефть" нами было проведено обследование производственной территории данного месторождения в целях выявления фонда нефтезагрязненных земель и формирования конкретных схем рекультивационных мероприятий по каждому загрязненному участку. Обследование проводилось с использованием наземного транспорта. Общая протяженность маршрутов по внутрипромысловым дорогам составила 450 км, обследованная площадь - более 600 кв. км. Обследовались все участки площадью от 0,01 га и более. Для каждого из них определялись общая площадь, степень и давность загрязнения, биотоп, почвенно-гидрологические условия и другие показатели, имеющие значение для выбора технологии рекультивационных работ.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Степень загрязнения каждого участка оценивалась по содержанию нефти в верхнем слое почвы. Визуальная оценка, даваемая в полевых условиях, в последующем уточнялась по результатам лабораторных анализов. В соответствии с принятой нами классификацией нефтезагрязненных земель [Гашев и др., 1992] выделялись участки с сильным (более 40 %), средним (от 10 до 40 %) и слабым (до 10 %) загрязнением.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Давность загрязнения с достаточной степенью надежности устанавливается по степени деградации нефти. Свежим считается загрязнение сроком до 4 лет, старым - более 4. За этот период практически полностью исчезают с места разлива легкие, наиболее токсичные фракции нефти, что способствует активизации процессов саморегенерации экосистем [Соромотин и др., 1989]. По размерам все участки подразделялись на мелкие, площадь которых не превышала 0,1 га, средние - от 0,1 до 1,0 га и крупные, общей площадью более 1 гектара.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Всего было зарегистрировано 254 нефтезагрязненных участка, общей площадью 200,8 га, что составляет 0,3 % от площади обследования. Для старого, давно разрабатываемого месторождения это достаточно низкий процент. Имеющийся опыт подобного обследования более двух десятков месторождений Среднего Приобья показывает, что в среднем доля замазученных земель превышает 1 % от общей площади месторождения [Бобов и др., 1998]. На 8 участках (38 га) отмечено сопутствующее солевое загрязнение территории минерализованными водами.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Анализ материалов обследования показывает, что и количественно и по общей площади преобладают участки с сильной степенью загрязнения (табл. 1). При этом подавляющее количество свежих разливов (85 %) имеют сильную степень загрязнения (рис. 1). Среднее и слабое загрязнение отмечается преимущественно на старых участках, где уже достаточно долго идут процессы самоочищения, а также на частично рекультивированных площадях. Доля свежих разливов велика - 40 % от общего количества участков. Несмотря на активизировавшиеся в последнее время работы по рекультивации нефтезагряз-ненных территорий, общий фонд загрязненных земель продолжает нарастать.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 1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Распределение нефтезагрязненных площадей Мамонтовского месторождения по степени загрязнения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7"/>
        <w:gridCol w:w="2159"/>
        <w:gridCol w:w="1351"/>
        <w:gridCol w:w="2856"/>
      </w:tblGrid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Степень загрязнения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Число участков,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Площадь,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Доля от общей площади,%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Сильная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74,5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25,0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Слабая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0,5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100,0&gt;</w:t>
            </w:r>
          </w:p>
        </w:tc>
      </w:tr>
    </w:tbl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Анализ распределения загрязненных участков по площади (табл. 2), подтверждает сделанный нами ранее вывод о том, что основной вклад в общую сумму загрязненных земель вносят крупные разливы нефти [Бобов и др., 1998]. Особенно большие площади (десятки и сотни гектаров) загрязняются при авариях на магистральных нефтепроводах, когда в результате порыва труб большого диаметра в окружающую среду одномоментно происходит выброс огромного количества товарной нефти. Вклад мелких разливов, число которых более чем в 2 раза превышает число крупных, составляет всего 3 % от общей площади загрязнения. Тем не менее мелкие разливы, общая площадь которых на обследованной территории составляет более 5 га, не должны игнорироваться при формировании плана рекультивационных мероприятий.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 2.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Распределение нефтезагрязненных участков Мамонтовского месторождения по размерам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09"/>
        <w:gridCol w:w="2542"/>
        <w:gridCol w:w="2356"/>
        <w:gridCol w:w="2651"/>
      </w:tblGrid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Размер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Количество участков,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Суммарная площадь,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Доля от общей площади,%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Мелкие, до 0,1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Средние, 0,1-1,0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34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Крупные,более 1,0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63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100</w:t>
            </w:r>
          </w:p>
        </w:tc>
      </w:tr>
    </w:tbl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Помимо количества вылитой нефти, размеры загрязненных участков зависят от ландшафтных особенностей территории, на которой произошел разлив. Общая выравненность рельефа и высокий уровень грунтовых вод, характерные для болотных ландшафтов, способствуют широкому распространению загрязнителя в разные стороны от места попадания его в окружающую среду. Холми-сто-увалистый рельеф дренированных местообитаний обусловливает преобладание здесь небольших по размерам участков в результате скопления нефти в понижениях рельефа, представляющих собой естественные "ловушки".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Распределение нефтезагрязненных участков Мамонтовского месторождения по биотопам характеризуют особенности района, имеющие природную и антропогенную составляющие. Промышленное освоение территории, строительство площадных и линейных объектов нефтедобычи обусловливают в той или иной степени заметные перестройки коренных экосистем и появление новых - техногенных. Так, перекрытие внутреннего и поверхностного стока насыпями автодорог и буровых площадок вызывает затопление и подтопление прилегающих территорий, активизацию здесь болотообразовательного процесса. Участки антропогенного заболачивания можно разбить на несколько основных групп. 1) Подтопленные верховые и переходные болота, где на торфяных почвах на месте исходных сфагновых и кустарничково-сфагновых формируются осоковые ассоциации. 2) Затопленные участки с суглинистыми почвами, ранее занятые лесной растительностью. Таких участков очень много вдоль автомобильных дорог и других линейных объектов, строительство которых сопровождается сведением леса. Они занимают относительно неширокую полосу - зону затопления - между трассой и лесопокрытой территорией. В составе формирующихся здесь болотных биоценозов аспектируют рогоз широколистный и тростник обыкновенный, занимая от 50 до 100 % от общей площади проективного покрытия. 3) Затопленные леса. На таких участках древостой, как правило, полностью погибает, а травянистая растительность в зависимости от давности затопления либо полностью отсутствует, либо заменяется гидрофильной.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 минерализованных полосах вдоль дорог и трубопроводов формируются густые лиственные молодняки, которые часто бывают обводнены в результате порывов внутрипромысловых нефтесборных коллекторов и водоводов. Имеются также минерализованные, лишенные растительности участки, отсыпанные привозным глинистым или песчаным грунтом, искусственные водоемы и карьерные выемки. Естественные водоемы на территории месторождения представлены в основном реками и ручьями, озер мало. При описании биотопа к водоемам мы относили также участки открытой водной поверхности среди болот площадью более 0,1 га.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57C4F">
        <w:rPr>
          <w:sz w:val="24"/>
          <w:szCs w:val="24"/>
        </w:rPr>
        <w:instrText xml:space="preserve"> INCLUDEPICTURE "C:\\www\\doc2html\\work\\bestreferat-6233-13906824382388\\Характеристика нефтяного загрязнения территории Мамонтовского месторождения нефти.files\\ris2.jpeg" \* MERGEFORMAT </w:instrText>
      </w:r>
      <w:r>
        <w:rPr>
          <w:sz w:val="24"/>
          <w:szCs w:val="24"/>
        </w:rPr>
        <w:fldChar w:fldCharType="separate"/>
      </w:r>
      <w:r w:rsidR="00277697">
        <w:rPr>
          <w:sz w:val="24"/>
          <w:szCs w:val="24"/>
        </w:rPr>
        <w:fldChar w:fldCharType="begin"/>
      </w:r>
      <w:r w:rsidR="00277697">
        <w:rPr>
          <w:sz w:val="24"/>
          <w:szCs w:val="24"/>
        </w:rPr>
        <w:instrText xml:space="preserve"> </w:instrText>
      </w:r>
      <w:r w:rsidR="00277697">
        <w:rPr>
          <w:sz w:val="24"/>
          <w:szCs w:val="24"/>
        </w:rPr>
        <w:instrText>INCLUDEPICTURE  "C:\\www\\doc2html\\work\\bestreferat-6233-139068</w:instrText>
      </w:r>
      <w:r w:rsidR="00277697">
        <w:rPr>
          <w:sz w:val="24"/>
          <w:szCs w:val="24"/>
        </w:rPr>
        <w:instrText>24382388\\Характеристика нефтяного загрязнения территории Мамонтовского месторождения нефти.files\\ris2.jpeg" \* MERGEFORMATINET</w:instrText>
      </w:r>
      <w:r w:rsidR="00277697">
        <w:rPr>
          <w:sz w:val="24"/>
          <w:szCs w:val="24"/>
        </w:rPr>
        <w:instrText xml:space="preserve"> </w:instrText>
      </w:r>
      <w:r w:rsidR="00277697">
        <w:rPr>
          <w:sz w:val="24"/>
          <w:szCs w:val="24"/>
        </w:rPr>
        <w:fldChar w:fldCharType="separate"/>
      </w:r>
      <w:r w:rsidR="00277697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унок 2" style="width:280.5pt;height:234.75pt">
            <v:imagedata r:id="rId4" r:href="rId5"/>
          </v:shape>
        </w:pict>
      </w:r>
      <w:r w:rsidR="00277697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Рис. 2. Распределение площади (А) и числа разливов нефти (Б) по биотопам на Мамонтовском месторождении 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 долю заболоченных территорий приходится основная часть загрязненных участков и общей площади загрязнения (рис. 2). Это должно учитываться при составлении технологических схем, подборе техники и способов рекультивации. В существующих рекомендациях и руководствах по рекультивации нефтезагрязненных земель [Гашев и др., 1992; Чижов, 2000] одним из основных критериев, определяющих необходимость проведения рекультивацион-ных работ, служит критерий сохранности коренной растительности, отражающий общее состояние нарушенного биоценоза и его устойчивость к загрязнению. При этом в качестве наиболее объективного и простого в практическом использовании индикатора предложен показатель общего проективного покрытия живым напочвенным покровом (ОПП ЖНП) загрязненного участка. Отмечается, как правило, значительно большая устойчивость к нефтяному загрязнению растений гидрофильной флоры, что определяет лучшую сохранность исходной растительности и более быстрое восстановление ее на заболоченных и околоводных участках [Гашева и др., 1990; Лапшина, Блойтен, 1999; и др.]. Подтверждением этому служат и данные по состоянию растительности на нефтяных разливах Мамонтовского месторождения (табл. 3). При этом степень загрязнения влияет только на абсолютную величину показателя ОПП ЖНП, не меняя общей закономерности.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 3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Общее проективное покрытие живым напочвенным покровом (%) в разных биотопах в зависимости от степени загрязнения их нефтью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8"/>
        <w:gridCol w:w="900"/>
        <w:gridCol w:w="895"/>
        <w:gridCol w:w="777"/>
      </w:tblGrid>
      <w:tr w:rsidR="007D010D" w:rsidRPr="008B6056" w:rsidTr="00D1037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Биотоп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Степень загрязнения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сильная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слабая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Осоковые болота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70,0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Тростниково-рогозовые болота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70,5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Верховые болота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-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Заболоченные 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50,0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Продуктивные типы 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-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Лиственные молодняки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-</w:t>
            </w:r>
          </w:p>
        </w:tc>
      </w:tr>
      <w:tr w:rsidR="007D010D" w:rsidRPr="008B60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Минерализованные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010D" w:rsidRPr="008B6056" w:rsidRDefault="007D010D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10,0</w:t>
            </w:r>
          </w:p>
        </w:tc>
      </w:tr>
    </w:tbl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Таким образом, проведенный анализ показал, что основные характеристики углеводородного загрязнения Мамонтовского месторождения нефти (доля загрязненных земель, распределение разливов по давности и степени загрязнения, размеры загрязненных участков и их биотопическая приуроченность) близки к ранее выявленным закономерностям для месторождений правобережной части Среднего Приобья.</w:t>
      </w:r>
    </w:p>
    <w:p w:rsidR="007D010D" w:rsidRPr="008B6056" w:rsidRDefault="007D010D" w:rsidP="007D010D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>Список литературы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Бобов В. И., Гашев С. Н., Казанцева М. Н., Пауничев Е. А. Опыт наземного обследования и паспортизации нефтезагрязненных земель // Леса и лесное хозяйство Западной Сибири. Тюмень: Изд-воТюмГУ, 1998. Вып. 6. С. 172-178.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Болота Западной Сибири, их строение и гидрологический режим. Л.: Гидрометеоиз-дат, 1976.446с.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Гашев С. Н., Казанцева М. /-/., Рыбин А. В., Соромотин А. В. Методика оценки фито-пригодности нефтезагрязненных территорий (с рекомендациями к рекультиваци-онным работам)//Тюменская ЛОС ВНИИЛМ. Тюмень, 1992. 13с.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Гашева М. Н., Гашев С. Н., Соромотин А. В. Состояние растительности как критерий нарушенности лесных биоценозов при нефтяном загрязнении // Экология. 1990. № 2. С. 77-78.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Лапшина Е. Д., Блойтен В. Типы нарушений и естественное восстановление растительности олиготрофных болот на нефтяных месторождениях Томской области // Сибирский ботанический журнал (Krylovia). 1999. Т. 1. № 1. С. 129-140.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Растительный покров Западно-Сибирской равнины. Новосибирск: Наука, 1985. 250 с.</w:t>
      </w:r>
    </w:p>
    <w:p w:rsidR="007D010D" w:rsidRPr="008B6056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Соромотин А. В., Гашев С. Н., Гашева М. Н., Быкова Е. А. Влияние нефтяного загрязнения на лесные биогеоценозы // Экология нефтегазового комплекса: Материалы I Всесоюз. конф. М., 1989. Вып. 1, ч. 2. С. 180-191.</w:t>
      </w:r>
    </w:p>
    <w:p w:rsidR="007D010D" w:rsidRDefault="007D010D" w:rsidP="007D010D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Чижов Б. Е. Рекультивация нефтезагрязненных земель Ханты-Мансийского автономного округа (практические рекомендации). Тюмень: Изд-во ТюмГУ, 2000. 52 с.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10D"/>
    <w:rsid w:val="00277697"/>
    <w:rsid w:val="00534978"/>
    <w:rsid w:val="00557C4F"/>
    <w:rsid w:val="007D010D"/>
    <w:rsid w:val="008B6056"/>
    <w:rsid w:val="00D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816203E-B98B-48C6-B8EB-08149927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0D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&#1061;&#1072;&#1088;&#1072;&#1082;&#1090;&#1077;&#1088;&#1080;&#1089;&#1090;&#1080;&#1082;&#1072;%20&#1085;&#1077;&#1092;&#1090;&#1103;&#1085;&#1086;&#1075;&#1086;%20&#1079;&#1072;&#1075;&#1088;&#1103;&#1079;&#1085;&#1077;&#1085;&#1080;&#1103;%20&#1090;&#1077;&#1088;&#1088;&#1080;&#1090;&#1086;&#1088;&#1080;&#1080;%20&#1052;&#1072;&#1084;&#1086;&#1085;&#1090;&#1086;&#1074;&#1089;&#1082;&#1086;&#1075;&#1086;%20&#1084;&#1077;&#1089;&#1090;&#1086;&#1088;&#1086;&#1078;&#1076;&#1077;&#1085;&#1080;&#1103;%20&#1085;&#1077;&#1092;&#1090;&#1080;.files/ris2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7647</Words>
  <Characters>4359</Characters>
  <Application>Microsoft Office Word</Application>
  <DocSecurity>0</DocSecurity>
  <Lines>36</Lines>
  <Paragraphs>23</Paragraphs>
  <ScaleCrop>false</ScaleCrop>
  <Company>Home</Company>
  <LinksUpToDate>false</LinksUpToDate>
  <CharactersWithSpaces>11983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нефтяного загрязнения территории Мамонтовского месторождения нефти</dc:title>
  <dc:subject/>
  <dc:creator>User</dc:creator>
  <cp:keywords/>
  <dc:description/>
  <cp:lastModifiedBy>admin</cp:lastModifiedBy>
  <cp:revision>2</cp:revision>
  <dcterms:created xsi:type="dcterms:W3CDTF">2014-01-25T20:40:00Z</dcterms:created>
  <dcterms:modified xsi:type="dcterms:W3CDTF">2014-01-25T20:40:00Z</dcterms:modified>
</cp:coreProperties>
</file>