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FC" w:rsidRDefault="00126FB4">
      <w:pPr>
        <w:jc w:val="center"/>
        <w:rPr>
          <w:b/>
          <w:caps/>
          <w:sz w:val="24"/>
        </w:rPr>
      </w:pPr>
      <w:r>
        <w:rPr>
          <w:b/>
          <w:caps/>
          <w:sz w:val="24"/>
        </w:rPr>
        <w:t xml:space="preserve">Министерство сельского хозяйства </w:t>
      </w:r>
    </w:p>
    <w:p w:rsidR="002705FC" w:rsidRDefault="00126FB4">
      <w:pPr>
        <w:jc w:val="center"/>
        <w:rPr>
          <w:b/>
          <w:caps/>
          <w:sz w:val="24"/>
        </w:rPr>
      </w:pPr>
      <w:r>
        <w:rPr>
          <w:b/>
          <w:caps/>
          <w:sz w:val="24"/>
        </w:rPr>
        <w:t>Российской  Федерации</w:t>
      </w:r>
    </w:p>
    <w:p w:rsidR="002705FC" w:rsidRDefault="002705FC">
      <w:pPr>
        <w:jc w:val="center"/>
        <w:rPr>
          <w:b/>
          <w:caps/>
          <w:sz w:val="24"/>
        </w:rPr>
      </w:pPr>
    </w:p>
    <w:p w:rsidR="002705FC" w:rsidRDefault="00126FB4">
      <w:pPr>
        <w:jc w:val="center"/>
        <w:rPr>
          <w:b/>
          <w:caps/>
          <w:sz w:val="24"/>
        </w:rPr>
      </w:pPr>
      <w:r>
        <w:rPr>
          <w:b/>
          <w:caps/>
          <w:sz w:val="24"/>
        </w:rPr>
        <w:t xml:space="preserve">Ижевская государственная </w:t>
      </w:r>
    </w:p>
    <w:p w:rsidR="002705FC" w:rsidRDefault="00126FB4">
      <w:pPr>
        <w:jc w:val="center"/>
        <w:rPr>
          <w:b/>
          <w:caps/>
          <w:sz w:val="24"/>
        </w:rPr>
      </w:pPr>
      <w:r>
        <w:rPr>
          <w:b/>
          <w:caps/>
          <w:sz w:val="24"/>
        </w:rPr>
        <w:t>сельскохозяйственная академия</w:t>
      </w:r>
    </w:p>
    <w:p w:rsidR="002705FC" w:rsidRDefault="002705FC">
      <w:pPr>
        <w:jc w:val="center"/>
        <w:rPr>
          <w:b/>
          <w:caps/>
          <w:sz w:val="24"/>
        </w:rPr>
      </w:pPr>
    </w:p>
    <w:p w:rsidR="002705FC" w:rsidRDefault="00126FB4">
      <w:pPr>
        <w:jc w:val="center"/>
        <w:rPr>
          <w:b/>
          <w:caps/>
          <w:sz w:val="24"/>
        </w:rPr>
      </w:pPr>
      <w:r>
        <w:rPr>
          <w:b/>
          <w:caps/>
          <w:sz w:val="24"/>
        </w:rPr>
        <w:t>Кафедра бухгалтерского учета и аудита</w:t>
      </w:r>
    </w:p>
    <w:p w:rsidR="002705FC" w:rsidRDefault="002705FC">
      <w:pPr>
        <w:rPr>
          <w:b/>
          <w:caps/>
          <w:sz w:val="24"/>
        </w:rPr>
      </w:pPr>
    </w:p>
    <w:p w:rsidR="002705FC" w:rsidRDefault="002705FC">
      <w:pPr>
        <w:rPr>
          <w:sz w:val="24"/>
        </w:rPr>
      </w:pPr>
    </w:p>
    <w:p w:rsidR="002705FC" w:rsidRDefault="00126FB4">
      <w:pPr>
        <w:jc w:val="right"/>
        <w:rPr>
          <w:sz w:val="24"/>
        </w:rPr>
      </w:pPr>
      <w:r>
        <w:rPr>
          <w:sz w:val="24"/>
        </w:rPr>
        <w:t>Допущен к защите</w:t>
      </w:r>
    </w:p>
    <w:p w:rsidR="002705FC" w:rsidRDefault="00126FB4">
      <w:pPr>
        <w:jc w:val="right"/>
        <w:rPr>
          <w:sz w:val="24"/>
        </w:rPr>
      </w:pPr>
      <w:r>
        <w:rPr>
          <w:sz w:val="24"/>
        </w:rPr>
        <w:t>зав. кафедрой, профессор</w:t>
      </w:r>
    </w:p>
    <w:p w:rsidR="002705FC" w:rsidRDefault="00126FB4">
      <w:pPr>
        <w:jc w:val="right"/>
        <w:rPr>
          <w:sz w:val="24"/>
        </w:rPr>
      </w:pPr>
      <w:r>
        <w:rPr>
          <w:sz w:val="24"/>
        </w:rPr>
        <w:t>_______________Р.А.Алборов</w:t>
      </w:r>
    </w:p>
    <w:p w:rsidR="002705FC" w:rsidRDefault="00126FB4">
      <w:pPr>
        <w:jc w:val="right"/>
        <w:rPr>
          <w:sz w:val="24"/>
        </w:rPr>
      </w:pPr>
      <w:r>
        <w:rPr>
          <w:sz w:val="24"/>
        </w:rPr>
        <w:t>«___» _____________2002года</w:t>
      </w:r>
    </w:p>
    <w:p w:rsidR="002705FC" w:rsidRDefault="002705FC">
      <w:pPr>
        <w:rPr>
          <w:sz w:val="24"/>
        </w:rPr>
      </w:pPr>
    </w:p>
    <w:p w:rsidR="002705FC" w:rsidRDefault="002705FC">
      <w:pPr>
        <w:rPr>
          <w:sz w:val="24"/>
        </w:rPr>
      </w:pPr>
    </w:p>
    <w:p w:rsidR="002705FC" w:rsidRDefault="002705FC">
      <w:pPr>
        <w:rPr>
          <w:sz w:val="24"/>
        </w:rPr>
      </w:pPr>
    </w:p>
    <w:p w:rsidR="002705FC" w:rsidRDefault="002705FC">
      <w:pPr>
        <w:rPr>
          <w:b/>
          <w:sz w:val="24"/>
        </w:rPr>
      </w:pPr>
    </w:p>
    <w:p w:rsidR="002705FC" w:rsidRDefault="00126FB4">
      <w:pPr>
        <w:jc w:val="center"/>
        <w:rPr>
          <w:b/>
          <w:sz w:val="36"/>
        </w:rPr>
      </w:pPr>
      <w:r>
        <w:rPr>
          <w:b/>
          <w:sz w:val="36"/>
        </w:rPr>
        <w:t>ДИПЛОМНАЯ РАБОТА</w:t>
      </w:r>
    </w:p>
    <w:p w:rsidR="002705FC" w:rsidRDefault="002705FC">
      <w:pPr>
        <w:jc w:val="center"/>
        <w:rPr>
          <w:b/>
          <w:sz w:val="36"/>
        </w:rPr>
      </w:pPr>
    </w:p>
    <w:p w:rsidR="002705FC" w:rsidRDefault="00126FB4">
      <w:pPr>
        <w:jc w:val="center"/>
        <w:rPr>
          <w:b/>
          <w:sz w:val="24"/>
        </w:rPr>
      </w:pPr>
      <w:r>
        <w:rPr>
          <w:sz w:val="24"/>
        </w:rPr>
        <w:t xml:space="preserve">Тема: </w:t>
      </w:r>
      <w:r>
        <w:rPr>
          <w:b/>
          <w:sz w:val="24"/>
        </w:rPr>
        <w:t xml:space="preserve">“Контроль целевого использования средств ФБ </w:t>
      </w:r>
    </w:p>
    <w:p w:rsidR="002705FC" w:rsidRDefault="00126FB4">
      <w:pPr>
        <w:jc w:val="center"/>
        <w:rPr>
          <w:b/>
          <w:sz w:val="28"/>
        </w:rPr>
      </w:pPr>
      <w:r>
        <w:rPr>
          <w:b/>
          <w:sz w:val="24"/>
        </w:rPr>
        <w:t>на примере ОФК по г. Ижевску</w:t>
      </w:r>
      <w:r>
        <w:rPr>
          <w:b/>
          <w:sz w:val="28"/>
        </w:rPr>
        <w:t>”</w:t>
      </w:r>
    </w:p>
    <w:p w:rsidR="002705FC" w:rsidRDefault="002705FC">
      <w:pPr>
        <w:spacing w:line="360" w:lineRule="auto"/>
        <w:jc w:val="center"/>
        <w:rPr>
          <w:b/>
          <w:sz w:val="24"/>
        </w:rPr>
      </w:pPr>
    </w:p>
    <w:p w:rsidR="002705FC" w:rsidRDefault="002705FC">
      <w:pPr>
        <w:spacing w:line="360" w:lineRule="auto"/>
        <w:jc w:val="center"/>
        <w:rPr>
          <w:b/>
          <w:sz w:val="24"/>
        </w:rPr>
      </w:pPr>
    </w:p>
    <w:p w:rsidR="002705FC" w:rsidRDefault="002705FC">
      <w:pPr>
        <w:spacing w:line="360" w:lineRule="auto"/>
        <w:jc w:val="center"/>
        <w:rPr>
          <w:b/>
          <w:sz w:val="24"/>
        </w:rPr>
      </w:pPr>
    </w:p>
    <w:p w:rsidR="002705FC" w:rsidRDefault="002705FC">
      <w:pPr>
        <w:spacing w:line="360" w:lineRule="auto"/>
        <w:jc w:val="center"/>
        <w:rPr>
          <w:b/>
          <w:sz w:val="24"/>
        </w:rPr>
      </w:pPr>
    </w:p>
    <w:p w:rsidR="002705FC" w:rsidRDefault="002705FC">
      <w:pPr>
        <w:spacing w:line="360" w:lineRule="auto"/>
        <w:jc w:val="center"/>
        <w:rPr>
          <w:b/>
          <w:sz w:val="24"/>
        </w:rPr>
      </w:pPr>
    </w:p>
    <w:p w:rsidR="002705FC" w:rsidRDefault="00126FB4">
      <w:pPr>
        <w:pStyle w:val="a4"/>
      </w:pPr>
      <w:bookmarkStart w:id="0" w:name="_Toc10458469"/>
      <w:r>
        <w:t>Специальность 060500  «Бухгалтерский учет и аудит»</w:t>
      </w:r>
      <w:bookmarkEnd w:id="0"/>
    </w:p>
    <w:p w:rsidR="002705FC" w:rsidRDefault="002705FC"/>
    <w:p w:rsidR="002705FC" w:rsidRDefault="00126FB4">
      <w:pPr>
        <w:rPr>
          <w:sz w:val="24"/>
        </w:rPr>
      </w:pPr>
      <w:r>
        <w:rPr>
          <w:sz w:val="24"/>
        </w:rPr>
        <w:t>Дипломник __________________________________________ Л.А. Шишкина</w:t>
      </w:r>
    </w:p>
    <w:p w:rsidR="002705FC" w:rsidRDefault="002705FC">
      <w:pPr>
        <w:rPr>
          <w:sz w:val="24"/>
        </w:rPr>
      </w:pPr>
    </w:p>
    <w:p w:rsidR="002705FC" w:rsidRDefault="00126FB4">
      <w:pPr>
        <w:rPr>
          <w:sz w:val="24"/>
        </w:rPr>
      </w:pPr>
      <w:r>
        <w:rPr>
          <w:sz w:val="24"/>
        </w:rPr>
        <w:t>Руководитель: _______________________________________ И.А. Селезнева</w:t>
      </w:r>
    </w:p>
    <w:p w:rsidR="002705FC" w:rsidRDefault="002705FC">
      <w:pPr>
        <w:rPr>
          <w:sz w:val="24"/>
        </w:rPr>
      </w:pPr>
    </w:p>
    <w:p w:rsidR="002705FC" w:rsidRDefault="00126FB4">
      <w:pPr>
        <w:rPr>
          <w:sz w:val="24"/>
        </w:rPr>
      </w:pPr>
      <w:r>
        <w:rPr>
          <w:sz w:val="24"/>
        </w:rPr>
        <w:t>Консультанты________________________________________________</w:t>
      </w:r>
    </w:p>
    <w:p w:rsidR="002705FC" w:rsidRDefault="002705FC">
      <w:pPr>
        <w:rPr>
          <w:sz w:val="24"/>
        </w:rPr>
      </w:pPr>
    </w:p>
    <w:p w:rsidR="002705FC" w:rsidRDefault="00126FB4">
      <w:pPr>
        <w:rPr>
          <w:sz w:val="24"/>
        </w:rPr>
      </w:pPr>
      <w:r>
        <w:rPr>
          <w:sz w:val="24"/>
        </w:rPr>
        <w:t xml:space="preserve">                        ________________________________________________</w:t>
      </w:r>
    </w:p>
    <w:p w:rsidR="002705FC" w:rsidRDefault="002705FC">
      <w:pPr>
        <w:jc w:val="center"/>
        <w:rPr>
          <w:sz w:val="24"/>
        </w:rPr>
      </w:pPr>
    </w:p>
    <w:p w:rsidR="002705FC" w:rsidRDefault="00126FB4">
      <w:pPr>
        <w:rPr>
          <w:sz w:val="24"/>
        </w:rPr>
      </w:pPr>
      <w:r>
        <w:rPr>
          <w:sz w:val="24"/>
        </w:rPr>
        <w:t xml:space="preserve">                        ________________________________________________</w:t>
      </w:r>
    </w:p>
    <w:p w:rsidR="002705FC" w:rsidRDefault="002705FC">
      <w:pPr>
        <w:rPr>
          <w:sz w:val="24"/>
        </w:rPr>
      </w:pPr>
    </w:p>
    <w:p w:rsidR="002705FC" w:rsidRDefault="00126FB4">
      <w:pPr>
        <w:rPr>
          <w:sz w:val="24"/>
        </w:rPr>
      </w:pPr>
      <w:r>
        <w:rPr>
          <w:sz w:val="24"/>
        </w:rPr>
        <w:t>Рецензент      _______________________________________ С.И. Барбакова</w:t>
      </w:r>
    </w:p>
    <w:p w:rsidR="002705FC" w:rsidRDefault="002705FC">
      <w:pPr>
        <w:rPr>
          <w:sz w:val="24"/>
        </w:rPr>
      </w:pPr>
    </w:p>
    <w:p w:rsidR="002705FC" w:rsidRDefault="002705FC">
      <w:pPr>
        <w:rPr>
          <w:sz w:val="24"/>
        </w:rPr>
      </w:pPr>
    </w:p>
    <w:p w:rsidR="002705FC" w:rsidRDefault="002705FC">
      <w:pPr>
        <w:rPr>
          <w:sz w:val="24"/>
        </w:rPr>
      </w:pPr>
    </w:p>
    <w:p w:rsidR="002705FC" w:rsidRDefault="002705FC">
      <w:pPr>
        <w:rPr>
          <w:sz w:val="24"/>
        </w:rPr>
      </w:pPr>
    </w:p>
    <w:p w:rsidR="002705FC" w:rsidRDefault="002705FC">
      <w:pPr>
        <w:rPr>
          <w:sz w:val="24"/>
        </w:rPr>
      </w:pPr>
    </w:p>
    <w:p w:rsidR="002705FC" w:rsidRDefault="002705FC">
      <w:pPr>
        <w:rPr>
          <w:sz w:val="24"/>
        </w:rPr>
      </w:pPr>
    </w:p>
    <w:p w:rsidR="002705FC" w:rsidRDefault="002705FC">
      <w:pPr>
        <w:rPr>
          <w:sz w:val="24"/>
        </w:rPr>
      </w:pPr>
    </w:p>
    <w:p w:rsidR="002705FC" w:rsidRDefault="002705FC">
      <w:pPr>
        <w:rPr>
          <w:sz w:val="24"/>
        </w:rPr>
      </w:pPr>
    </w:p>
    <w:p w:rsidR="002705FC" w:rsidRDefault="00126FB4">
      <w:pPr>
        <w:rPr>
          <w:sz w:val="24"/>
        </w:rPr>
      </w:pPr>
      <w:r>
        <w:rPr>
          <w:sz w:val="24"/>
        </w:rPr>
        <w:t xml:space="preserve">                                                  ИЖЕВСК   2002 </w:t>
      </w:r>
    </w:p>
    <w:p w:rsidR="002705FC" w:rsidRDefault="00126FB4">
      <w:pPr>
        <w:pStyle w:val="a4"/>
        <w:jc w:val="center"/>
        <w:rPr>
          <w:b/>
          <w:sz w:val="36"/>
        </w:rPr>
      </w:pPr>
      <w:r>
        <w:br w:type="page"/>
      </w:r>
      <w:r>
        <w:br w:type="page"/>
      </w:r>
      <w:r>
        <w:rPr>
          <w:b/>
          <w:sz w:val="36"/>
        </w:rPr>
        <w:t>СОДЕРЖАНИЕ</w:t>
      </w:r>
    </w:p>
    <w:p w:rsidR="002705FC" w:rsidRDefault="00126FB4">
      <w:pPr>
        <w:pStyle w:val="10"/>
        <w:tabs>
          <w:tab w:val="right" w:leader="dot" w:pos="9628"/>
        </w:tabs>
        <w:spacing w:line="360" w:lineRule="auto"/>
        <w:rPr>
          <w:b w:val="0"/>
          <w:caps w:val="0"/>
          <w:noProof/>
          <w:sz w:val="28"/>
          <w:szCs w:val="24"/>
        </w:rPr>
      </w:pPr>
      <w:r>
        <w:rPr>
          <w:sz w:val="28"/>
        </w:rPr>
        <w:fldChar w:fldCharType="begin"/>
      </w:r>
      <w:r>
        <w:rPr>
          <w:sz w:val="28"/>
        </w:rPr>
        <w:instrText xml:space="preserve"> TOC \o "1-3" \h \z </w:instrText>
      </w:r>
      <w:r>
        <w:rPr>
          <w:sz w:val="28"/>
        </w:rPr>
        <w:fldChar w:fldCharType="separate"/>
      </w:r>
      <w:hyperlink w:anchor="_Toc10458549" w:history="1">
        <w:r>
          <w:rPr>
            <w:rStyle w:val="af"/>
            <w:noProof/>
            <w:sz w:val="28"/>
            <w:szCs w:val="28"/>
          </w:rPr>
          <w:t>ВВЕДЕНИЕ</w:t>
        </w:r>
        <w:r>
          <w:rPr>
            <w:noProof/>
            <w:webHidden/>
            <w:sz w:val="28"/>
          </w:rPr>
          <w:tab/>
        </w:r>
        <w:r>
          <w:rPr>
            <w:noProof/>
            <w:webHidden/>
            <w:sz w:val="28"/>
          </w:rPr>
          <w:fldChar w:fldCharType="begin"/>
        </w:r>
        <w:r>
          <w:rPr>
            <w:noProof/>
            <w:webHidden/>
            <w:sz w:val="28"/>
          </w:rPr>
          <w:instrText xml:space="preserve"> PAGEREF _Toc10458549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50" w:history="1">
        <w:r>
          <w:rPr>
            <w:rStyle w:val="af"/>
            <w:noProof/>
            <w:sz w:val="28"/>
            <w:szCs w:val="28"/>
          </w:rPr>
          <w:t>1.ОБЗОР ЛИТЕРАТУРЫ</w:t>
        </w:r>
        <w:r>
          <w:rPr>
            <w:noProof/>
            <w:webHidden/>
            <w:sz w:val="28"/>
          </w:rPr>
          <w:tab/>
        </w:r>
        <w:r>
          <w:rPr>
            <w:noProof/>
            <w:webHidden/>
            <w:sz w:val="28"/>
          </w:rPr>
          <w:fldChar w:fldCharType="begin"/>
        </w:r>
        <w:r>
          <w:rPr>
            <w:noProof/>
            <w:webHidden/>
            <w:sz w:val="28"/>
          </w:rPr>
          <w:instrText xml:space="preserve"> PAGEREF _Toc10458550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51" w:history="1">
        <w:r>
          <w:rPr>
            <w:rStyle w:val="af"/>
            <w:noProof/>
            <w:sz w:val="28"/>
            <w:szCs w:val="28"/>
          </w:rPr>
          <w:t>2. ПРАВОВАЯ ХАРАКТЕРИСТИКА И ОРГАНИЗАЦИОННОЕ УСТРОЙСТВО ОТДЕЛЕНИЯ ФЕДЕРАЛЬНОГО КАЗНАЧЕЙСТВА ПО Г. ИЖЕВСКУ</w:t>
        </w:r>
        <w:r>
          <w:rPr>
            <w:noProof/>
            <w:webHidden/>
            <w:sz w:val="28"/>
          </w:rPr>
          <w:tab/>
        </w:r>
        <w:r>
          <w:rPr>
            <w:noProof/>
            <w:webHidden/>
            <w:sz w:val="28"/>
          </w:rPr>
          <w:fldChar w:fldCharType="begin"/>
        </w:r>
        <w:r>
          <w:rPr>
            <w:noProof/>
            <w:webHidden/>
            <w:sz w:val="28"/>
          </w:rPr>
          <w:instrText xml:space="preserve"> PAGEREF _Toc10458551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52" w:history="1">
        <w:r>
          <w:rPr>
            <w:rStyle w:val="af"/>
            <w:noProof/>
            <w:sz w:val="28"/>
            <w:szCs w:val="32"/>
          </w:rPr>
          <w:t>2.1. Правовая характеристика отделения федерального</w:t>
        </w:r>
      </w:hyperlink>
      <w:hyperlink w:anchor="_Toc10458553" w:history="1">
        <w:r>
          <w:rPr>
            <w:rStyle w:val="af"/>
            <w:noProof/>
            <w:sz w:val="28"/>
            <w:szCs w:val="32"/>
          </w:rPr>
          <w:t>казначейства</w:t>
        </w:r>
        <w:r>
          <w:rPr>
            <w:noProof/>
            <w:webHidden/>
            <w:sz w:val="28"/>
          </w:rPr>
          <w:tab/>
        </w:r>
        <w:r>
          <w:rPr>
            <w:noProof/>
            <w:webHidden/>
            <w:sz w:val="28"/>
          </w:rPr>
          <w:fldChar w:fldCharType="begin"/>
        </w:r>
        <w:r>
          <w:rPr>
            <w:noProof/>
            <w:webHidden/>
            <w:sz w:val="28"/>
          </w:rPr>
          <w:instrText xml:space="preserve"> PAGEREF _Toc10458553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54" w:history="1">
        <w:r>
          <w:rPr>
            <w:rStyle w:val="af"/>
            <w:noProof/>
            <w:sz w:val="28"/>
            <w:szCs w:val="32"/>
          </w:rPr>
          <w:t>2.2. Организационное устройство и функции отделения федерального казначейства</w:t>
        </w:r>
        <w:r>
          <w:rPr>
            <w:noProof/>
            <w:webHidden/>
            <w:sz w:val="28"/>
          </w:rPr>
          <w:tab/>
        </w:r>
        <w:r>
          <w:rPr>
            <w:noProof/>
            <w:webHidden/>
            <w:sz w:val="28"/>
          </w:rPr>
          <w:fldChar w:fldCharType="begin"/>
        </w:r>
        <w:r>
          <w:rPr>
            <w:noProof/>
            <w:webHidden/>
            <w:sz w:val="28"/>
          </w:rPr>
          <w:instrText xml:space="preserve"> PAGEREF _Toc10458554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55" w:history="1">
        <w:r>
          <w:rPr>
            <w:rStyle w:val="af"/>
            <w:noProof/>
            <w:sz w:val="28"/>
            <w:szCs w:val="28"/>
          </w:rPr>
          <w:t>3. КОНТРОЛЬ ЦЕЛЕВОГО ИСПОЛЬЗОВАНИЯ СРЕДСТВ ФЕДЕРАЛЬНОГО БЮДЖЕТА</w:t>
        </w:r>
        <w:r>
          <w:rPr>
            <w:noProof/>
            <w:webHidden/>
            <w:sz w:val="28"/>
          </w:rPr>
          <w:tab/>
        </w:r>
        <w:r>
          <w:rPr>
            <w:noProof/>
            <w:webHidden/>
            <w:sz w:val="28"/>
          </w:rPr>
          <w:fldChar w:fldCharType="begin"/>
        </w:r>
        <w:r>
          <w:rPr>
            <w:noProof/>
            <w:webHidden/>
            <w:sz w:val="28"/>
          </w:rPr>
          <w:instrText xml:space="preserve"> PAGEREF _Toc10458555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56" w:history="1">
        <w:r>
          <w:rPr>
            <w:rStyle w:val="af"/>
            <w:noProof/>
            <w:sz w:val="28"/>
            <w:szCs w:val="32"/>
          </w:rPr>
          <w:t>3.1. Контроль за исполнением федерального бюджета по расходам</w:t>
        </w:r>
        <w:r>
          <w:rPr>
            <w:noProof/>
            <w:webHidden/>
            <w:sz w:val="28"/>
          </w:rPr>
          <w:tab/>
        </w:r>
        <w:r>
          <w:rPr>
            <w:noProof/>
            <w:webHidden/>
            <w:sz w:val="28"/>
          </w:rPr>
          <w:fldChar w:fldCharType="begin"/>
        </w:r>
        <w:r>
          <w:rPr>
            <w:noProof/>
            <w:webHidden/>
            <w:sz w:val="28"/>
          </w:rPr>
          <w:instrText xml:space="preserve"> PAGEREF _Toc10458556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57" w:history="1">
        <w:r>
          <w:rPr>
            <w:rStyle w:val="af"/>
            <w:noProof/>
            <w:sz w:val="28"/>
            <w:szCs w:val="32"/>
          </w:rPr>
          <w:t>3.2. Контроль расходов федерального бюджета через лицевые счета бюджетополучателей</w:t>
        </w:r>
        <w:r>
          <w:rPr>
            <w:noProof/>
            <w:webHidden/>
            <w:sz w:val="28"/>
          </w:rPr>
          <w:tab/>
        </w:r>
        <w:r>
          <w:rPr>
            <w:noProof/>
            <w:webHidden/>
            <w:sz w:val="28"/>
          </w:rPr>
          <w:fldChar w:fldCharType="begin"/>
        </w:r>
        <w:r>
          <w:rPr>
            <w:noProof/>
            <w:webHidden/>
            <w:sz w:val="28"/>
          </w:rPr>
          <w:instrText xml:space="preserve"> PAGEREF _Toc10458557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58" w:history="1">
        <w:r>
          <w:rPr>
            <w:rStyle w:val="af"/>
            <w:noProof/>
            <w:sz w:val="28"/>
            <w:szCs w:val="32"/>
          </w:rPr>
          <w:t>3.3. Методика проверки целевого использования бюджетных средств</w:t>
        </w:r>
        <w:r>
          <w:rPr>
            <w:noProof/>
            <w:webHidden/>
            <w:sz w:val="28"/>
          </w:rPr>
          <w:tab/>
        </w:r>
        <w:r>
          <w:rPr>
            <w:noProof/>
            <w:webHidden/>
            <w:sz w:val="28"/>
          </w:rPr>
          <w:fldChar w:fldCharType="begin"/>
        </w:r>
        <w:r>
          <w:rPr>
            <w:noProof/>
            <w:webHidden/>
            <w:sz w:val="28"/>
          </w:rPr>
          <w:instrText xml:space="preserve"> PAGEREF _Toc10458558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59" w:history="1">
        <w:r>
          <w:rPr>
            <w:rStyle w:val="af"/>
            <w:noProof/>
            <w:sz w:val="28"/>
            <w:szCs w:val="28"/>
          </w:rPr>
          <w:t>4. ФИНАНСОВЫЕ САНКЦИИ ЗА НЕЦЕЛЕВОЕ ИСПОЛЬЗОВАНИЕ СРЕДСТВ ФЕДЕРАЛЬНОГО БЮДЖЕТА</w:t>
        </w:r>
        <w:r>
          <w:rPr>
            <w:noProof/>
            <w:webHidden/>
            <w:sz w:val="28"/>
          </w:rPr>
          <w:tab/>
        </w:r>
        <w:r>
          <w:rPr>
            <w:noProof/>
            <w:webHidden/>
            <w:sz w:val="28"/>
          </w:rPr>
          <w:fldChar w:fldCharType="begin"/>
        </w:r>
        <w:r>
          <w:rPr>
            <w:noProof/>
            <w:webHidden/>
            <w:sz w:val="28"/>
          </w:rPr>
          <w:instrText xml:space="preserve"> PAGEREF _Toc10458559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60" w:history="1">
        <w:r>
          <w:rPr>
            <w:rStyle w:val="af"/>
            <w:noProof/>
            <w:sz w:val="28"/>
            <w:szCs w:val="32"/>
          </w:rPr>
          <w:t>4.1. Виды нарушений при расходовании бюджетных средств   бюджетополучателями</w:t>
        </w:r>
        <w:r>
          <w:rPr>
            <w:noProof/>
            <w:webHidden/>
            <w:sz w:val="28"/>
          </w:rPr>
          <w:tab/>
        </w:r>
        <w:r>
          <w:rPr>
            <w:noProof/>
            <w:webHidden/>
            <w:sz w:val="28"/>
          </w:rPr>
          <w:fldChar w:fldCharType="begin"/>
        </w:r>
        <w:r>
          <w:rPr>
            <w:noProof/>
            <w:webHidden/>
            <w:sz w:val="28"/>
          </w:rPr>
          <w:instrText xml:space="preserve"> PAGEREF _Toc10458560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25"/>
        <w:tabs>
          <w:tab w:val="right" w:leader="dot" w:pos="9628"/>
        </w:tabs>
        <w:spacing w:line="360" w:lineRule="auto"/>
        <w:rPr>
          <w:smallCaps w:val="0"/>
          <w:noProof/>
          <w:sz w:val="28"/>
          <w:szCs w:val="24"/>
        </w:rPr>
      </w:pPr>
      <w:hyperlink w:anchor="_Toc10458561" w:history="1">
        <w:r>
          <w:rPr>
            <w:rStyle w:val="af"/>
            <w:noProof/>
            <w:sz w:val="28"/>
            <w:szCs w:val="32"/>
          </w:rPr>
          <w:t>4.2.  Меры принуждения за нарушения бюджетной дисциплины</w:t>
        </w:r>
        <w:r>
          <w:rPr>
            <w:noProof/>
            <w:webHidden/>
            <w:sz w:val="28"/>
          </w:rPr>
          <w:tab/>
        </w:r>
        <w:r>
          <w:rPr>
            <w:noProof/>
            <w:webHidden/>
            <w:sz w:val="28"/>
          </w:rPr>
          <w:fldChar w:fldCharType="begin"/>
        </w:r>
        <w:r>
          <w:rPr>
            <w:noProof/>
            <w:webHidden/>
            <w:sz w:val="28"/>
          </w:rPr>
          <w:instrText xml:space="preserve"> PAGEREF _Toc10458561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62" w:history="1">
        <w:r>
          <w:rPr>
            <w:rStyle w:val="af"/>
            <w:noProof/>
            <w:sz w:val="28"/>
            <w:szCs w:val="28"/>
          </w:rPr>
          <w:t>ВЫВОДЫ И ПРЕДЛОЖЕНИЯ</w:t>
        </w:r>
        <w:r>
          <w:rPr>
            <w:noProof/>
            <w:webHidden/>
            <w:sz w:val="28"/>
          </w:rPr>
          <w:tab/>
        </w:r>
        <w:r>
          <w:rPr>
            <w:noProof/>
            <w:webHidden/>
            <w:sz w:val="28"/>
          </w:rPr>
          <w:fldChar w:fldCharType="begin"/>
        </w:r>
        <w:r>
          <w:rPr>
            <w:noProof/>
            <w:webHidden/>
            <w:sz w:val="28"/>
          </w:rPr>
          <w:instrText xml:space="preserve"> PAGEREF _Toc10458562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63" w:history="1">
        <w:r>
          <w:rPr>
            <w:rStyle w:val="af"/>
            <w:noProof/>
            <w:sz w:val="28"/>
            <w:szCs w:val="28"/>
          </w:rPr>
          <w:t>СПИСОК ИСПОЛЬЗОВАННОЙ ЛИТЕРАТУРЫ</w:t>
        </w:r>
        <w:r>
          <w:rPr>
            <w:noProof/>
            <w:webHidden/>
            <w:sz w:val="28"/>
          </w:rPr>
          <w:tab/>
        </w:r>
        <w:r>
          <w:rPr>
            <w:noProof/>
            <w:webHidden/>
            <w:sz w:val="28"/>
          </w:rPr>
          <w:fldChar w:fldCharType="begin"/>
        </w:r>
        <w:r>
          <w:rPr>
            <w:noProof/>
            <w:webHidden/>
            <w:sz w:val="28"/>
          </w:rPr>
          <w:instrText xml:space="preserve"> PAGEREF _Toc10458563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10"/>
        <w:tabs>
          <w:tab w:val="right" w:leader="dot" w:pos="9628"/>
        </w:tabs>
        <w:spacing w:line="360" w:lineRule="auto"/>
        <w:rPr>
          <w:b w:val="0"/>
          <w:caps w:val="0"/>
          <w:noProof/>
          <w:sz w:val="28"/>
          <w:szCs w:val="24"/>
        </w:rPr>
      </w:pPr>
      <w:hyperlink w:anchor="_Toc10458564" w:history="1">
        <w:r>
          <w:rPr>
            <w:rStyle w:val="af"/>
            <w:bCs/>
            <w:noProof/>
            <w:sz w:val="28"/>
            <w:szCs w:val="28"/>
          </w:rPr>
          <w:t>ПРИЛОЖЕНИЕ</w:t>
        </w:r>
        <w:r>
          <w:rPr>
            <w:noProof/>
            <w:webHidden/>
            <w:sz w:val="28"/>
          </w:rPr>
          <w:tab/>
        </w:r>
        <w:r>
          <w:rPr>
            <w:noProof/>
            <w:webHidden/>
            <w:sz w:val="28"/>
          </w:rPr>
          <w:fldChar w:fldCharType="begin"/>
        </w:r>
        <w:r>
          <w:rPr>
            <w:noProof/>
            <w:webHidden/>
            <w:sz w:val="28"/>
          </w:rPr>
          <w:instrText xml:space="preserve"> PAGEREF _Toc10458564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2705FC" w:rsidRDefault="00126FB4">
      <w:pPr>
        <w:pStyle w:val="a4"/>
        <w:spacing w:line="360" w:lineRule="auto"/>
        <w:jc w:val="center"/>
        <w:rPr>
          <w:sz w:val="36"/>
        </w:rPr>
      </w:pPr>
      <w:r>
        <w:rPr>
          <w:b/>
          <w:caps/>
        </w:rPr>
        <w:fldChar w:fldCharType="end"/>
      </w:r>
      <w:r>
        <w:rPr>
          <w:sz w:val="36"/>
        </w:rPr>
        <w:br w:type="page"/>
      </w:r>
    </w:p>
    <w:p w:rsidR="002705FC" w:rsidRDefault="00126FB4">
      <w:pPr>
        <w:pStyle w:val="1"/>
      </w:pPr>
      <w:bookmarkStart w:id="1" w:name="_Toc9420377"/>
      <w:bookmarkStart w:id="2" w:name="_Toc10018551"/>
      <w:bookmarkStart w:id="3" w:name="_Toc10018934"/>
      <w:bookmarkStart w:id="4" w:name="_Toc10019732"/>
      <w:bookmarkStart w:id="5" w:name="_Toc10019897"/>
      <w:bookmarkStart w:id="6" w:name="_Toc10019958"/>
      <w:bookmarkStart w:id="7" w:name="_Toc10020075"/>
      <w:bookmarkStart w:id="8" w:name="_Toc10020195"/>
      <w:bookmarkStart w:id="9" w:name="_Toc10020363"/>
      <w:bookmarkStart w:id="10" w:name="_Toc10020405"/>
      <w:bookmarkStart w:id="11" w:name="_Toc10020504"/>
      <w:bookmarkStart w:id="12" w:name="_Toc10020567"/>
      <w:bookmarkStart w:id="13" w:name="_Toc10271205"/>
      <w:bookmarkStart w:id="14" w:name="_Toc10271381"/>
      <w:bookmarkStart w:id="15" w:name="_Toc10272237"/>
      <w:bookmarkStart w:id="16" w:name="_Toc10458470"/>
      <w:bookmarkStart w:id="17" w:name="_Toc10458549"/>
      <w:r>
        <w:rPr>
          <w:b/>
        </w:rPr>
        <w:t>ВВЕДЕНИЕ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2705FC" w:rsidRDefault="00126FB4">
      <w:pPr>
        <w:pStyle w:val="21"/>
      </w:pPr>
      <w:r>
        <w:tab/>
        <w:t xml:space="preserve">Система органов федерального казначейства - относительно молодая структура, тем не менее, как отмечают у нас в стране и за рубежом, развивается она динамично и быстро наращивает выполняемые функции и эффективность работы. </w:t>
      </w:r>
    </w:p>
    <w:p w:rsidR="002705FC" w:rsidRDefault="00126FB4">
      <w:pPr>
        <w:tabs>
          <w:tab w:val="left" w:pos="0"/>
        </w:tabs>
        <w:spacing w:line="360" w:lineRule="auto"/>
        <w:ind w:right="-1"/>
        <w:jc w:val="both"/>
        <w:rPr>
          <w:sz w:val="28"/>
        </w:rPr>
      </w:pPr>
      <w:r>
        <w:rPr>
          <w:sz w:val="28"/>
        </w:rPr>
        <w:tab/>
        <w:t>В настоящее время перед органами федерального казначейства стоит главная задача - обеспечение профессионально-грамотного управления финансовыми ресурсами государства, беспрерывного, в полном соответствии с законом, исполнения федер</w:t>
      </w:r>
      <w:r>
        <w:rPr>
          <w:sz w:val="28"/>
        </w:rPr>
        <w:softHyphen/>
      </w:r>
      <w:r>
        <w:rPr>
          <w:sz w:val="28"/>
        </w:rPr>
        <w:softHyphen/>
        <w:t xml:space="preserve">ального бюджета и контроля за целевым использованием бюджетных средств организациями и учреждениями, финансируемыми из федерального бюджета. </w:t>
      </w:r>
    </w:p>
    <w:p w:rsidR="002705FC" w:rsidRDefault="00126FB4">
      <w:pPr>
        <w:tabs>
          <w:tab w:val="left" w:pos="0"/>
        </w:tabs>
        <w:spacing w:line="360" w:lineRule="auto"/>
        <w:ind w:right="-1"/>
        <w:jc w:val="both"/>
        <w:rPr>
          <w:sz w:val="28"/>
        </w:rPr>
      </w:pPr>
      <w:r>
        <w:rPr>
          <w:sz w:val="28"/>
        </w:rPr>
        <w:tab/>
        <w:t>Конечно, это требует больших капитальных вложений особенно для создания единого информационного пространства, совершенствования организационной структуры, значительного улучшения постановки бухгалтерского учета и отчетности как в самих органах федерального казначейства, так и в организациях, финансируемых из федерального бюджета.</w:t>
      </w:r>
    </w:p>
    <w:p w:rsidR="002705FC" w:rsidRDefault="00126FB4">
      <w:pPr>
        <w:tabs>
          <w:tab w:val="left" w:pos="0"/>
        </w:tabs>
        <w:spacing w:line="360" w:lineRule="auto"/>
        <w:ind w:right="-1"/>
        <w:jc w:val="both"/>
        <w:rPr>
          <w:sz w:val="28"/>
        </w:rPr>
      </w:pPr>
      <w:r>
        <w:rPr>
          <w:sz w:val="28"/>
        </w:rPr>
        <w:tab/>
        <w:t>Здесь с учетом специфики работы, органы федерального казначейства  выступают как финансовые органы, являясь структурными подразделениями Министерства финансов РФ и осуществляющими контроль за поступлением налогов и сборов, соблюдением нормативов отчислений в соответствующие уровни бюджетов (исполнение доходной части бюджетов).</w:t>
      </w:r>
    </w:p>
    <w:p w:rsidR="002705FC" w:rsidRDefault="00126FB4">
      <w:pPr>
        <w:tabs>
          <w:tab w:val="left" w:pos="0"/>
        </w:tabs>
        <w:spacing w:line="360" w:lineRule="auto"/>
        <w:ind w:right="-1"/>
        <w:jc w:val="both"/>
        <w:rPr>
          <w:sz w:val="28"/>
        </w:rPr>
      </w:pPr>
      <w:r>
        <w:rPr>
          <w:sz w:val="28"/>
        </w:rPr>
        <w:tab/>
        <w:t>При исполнении расходной части федерального бюджета органы федерального казначейства выступают своеобразным бюджетным банком государства, поскольку осуществляют банковские операции, в том числе и операционно-кассовые по обслуживанию получателей средств федерального бюджета.</w:t>
      </w:r>
    </w:p>
    <w:p w:rsidR="002705FC" w:rsidRDefault="00126FB4">
      <w:pPr>
        <w:pStyle w:val="21"/>
      </w:pPr>
      <w:r>
        <w:tab/>
        <w:t>Одновременно сами отделения федерального казначейства являются получателями средств федерального бюджета и бухгалтерии аппаратов отделений организуют постановку бухгалтерского учета и отчетности как любое государственное бюджетное учреждение.</w:t>
      </w:r>
    </w:p>
    <w:p w:rsidR="002705FC" w:rsidRDefault="00126FB4">
      <w:pPr>
        <w:tabs>
          <w:tab w:val="left" w:pos="0"/>
        </w:tabs>
        <w:spacing w:line="360" w:lineRule="auto"/>
        <w:ind w:right="-1"/>
        <w:jc w:val="both"/>
        <w:rPr>
          <w:sz w:val="28"/>
        </w:rPr>
      </w:pPr>
      <w:r>
        <w:rPr>
          <w:sz w:val="28"/>
        </w:rPr>
        <w:tab/>
        <w:t>Особой функцией федерального казначейства является контрольная функция. Эта функция определена Указом Президента Российской Федерации от 8 декабря 1992 года №1556 «О федеральном казначействе» и Положением о федеральном казначействе, утвержденного постановлением Совета Министров - Правительства Российской Федерации от 27 августа 1993 г. № 864. В соответствии с указанными документами органы федерального казначейства выступают как органы государственного контроля. Органы федерального казначейства обязаны производить в министерствах, ведомствах, в учреждениях и организациях, в банках и иных финансово-кредитных учреждениях любых форм собственности, включая совместные предприятия, проверки денежных документов, регистров бухгалтерского учета, отчетов, планов, смет и иных документов, связанных с зачислением, перечислением и использованием средств федерального бюджета. Такая многоплановая и специфичная работа органов федерального казначейства накладывает особый отпечаток на организацию бухгалтерского учета и отчетности при исполнении федерального бюджета.</w:t>
      </w:r>
    </w:p>
    <w:p w:rsidR="002705FC" w:rsidRDefault="00126FB4">
      <w:pPr>
        <w:tabs>
          <w:tab w:val="left" w:pos="0"/>
        </w:tabs>
        <w:spacing w:line="360" w:lineRule="auto"/>
        <w:ind w:right="-1" w:firstLine="720"/>
        <w:jc w:val="both"/>
        <w:rPr>
          <w:sz w:val="28"/>
        </w:rPr>
      </w:pPr>
      <w:bookmarkStart w:id="18" w:name="марат"/>
      <w:r>
        <w:rPr>
          <w:sz w:val="28"/>
        </w:rPr>
        <w:t>В предлагаемой работе, на примере деятельности Отделения федерального казначейства МФ РФ по г. Ижевску рассматривается  актуальный для казначейской системы вопрос - организация контроля за целевым использованием средств, выделяемых из федерального бюджета для финансирования расходов бюджетополучателей.</w:t>
      </w:r>
    </w:p>
    <w:bookmarkEnd w:id="18"/>
    <w:p w:rsidR="002705FC" w:rsidRDefault="00126FB4">
      <w:pPr>
        <w:spacing w:line="360" w:lineRule="auto"/>
        <w:jc w:val="both"/>
        <w:rPr>
          <w:sz w:val="28"/>
        </w:rPr>
      </w:pPr>
      <w:r>
        <w:rPr>
          <w:sz w:val="28"/>
        </w:rPr>
        <w:tab/>
        <w:t>Сегодняшняя ситуация с рациональным расходованием бюджетных средств является одной из проблем, с которой столкнулась экономика. Поэтому исследование вопроса становления новой системы распределения и контроля бюджетных средств с созданием системы казначейства является достаточно актуальной. На этапе экономического кризиса в целом по стране эффективность контрольных действии наиболее высока, так как речь идет о возмещении уже израсходованных средств и о предотвращении еще не совершенных нарушений бюджетной дисциплины.</w:t>
      </w:r>
    </w:p>
    <w:p w:rsidR="002705FC" w:rsidRDefault="00126FB4">
      <w:pPr>
        <w:pStyle w:val="22"/>
      </w:pPr>
      <w:r>
        <w:t>Особенно важно проведение предварительного, текущего и последующего контроля  в учреждениях и организациях, состоящих на бюджетном финансировании. Целью такого контроля является  предупреждение и недопущение нецелевого использования средств федерального бюджета.</w:t>
      </w:r>
    </w:p>
    <w:p w:rsidR="002705FC" w:rsidRDefault="00126FB4">
      <w:pPr>
        <w:spacing w:line="360" w:lineRule="auto"/>
        <w:ind w:firstLine="720"/>
        <w:jc w:val="both"/>
        <w:rPr>
          <w:sz w:val="28"/>
        </w:rPr>
      </w:pPr>
      <w:r>
        <w:rPr>
          <w:sz w:val="28"/>
        </w:rPr>
        <w:t>Очень важно создать такую систему контроля за рациональным и правильным  использованием бюджетных средств, которая  стояла бы на страже интересов государства в части экономного и рационального использования бюджетных средств.</w:t>
      </w:r>
    </w:p>
    <w:p w:rsidR="002705FC" w:rsidRDefault="00126FB4">
      <w:pPr>
        <w:tabs>
          <w:tab w:val="left" w:pos="0"/>
        </w:tabs>
        <w:spacing w:line="360" w:lineRule="auto"/>
        <w:ind w:right="-1" w:firstLine="720"/>
        <w:jc w:val="both"/>
        <w:rPr>
          <w:sz w:val="28"/>
        </w:rPr>
      </w:pPr>
      <w:r>
        <w:rPr>
          <w:sz w:val="28"/>
        </w:rPr>
        <w:t>Цель работы – совершенствование программы контроля и проверок целевого использования средств организаций и учреждений, финансируемых из федерального бюджета ОФК по г. Ижевску.</w:t>
      </w:r>
    </w:p>
    <w:p w:rsidR="002705FC" w:rsidRDefault="00126FB4">
      <w:pPr>
        <w:tabs>
          <w:tab w:val="left" w:pos="0"/>
        </w:tabs>
        <w:spacing w:line="360" w:lineRule="auto"/>
        <w:ind w:right="-1" w:firstLine="720"/>
        <w:jc w:val="both"/>
        <w:rPr>
          <w:sz w:val="28"/>
        </w:rPr>
      </w:pPr>
      <w:r>
        <w:rPr>
          <w:sz w:val="28"/>
        </w:rPr>
        <w:t>Основные задачи, поставленные  в дипломной работе:</w:t>
      </w:r>
    </w:p>
    <w:p w:rsidR="002705FC" w:rsidRDefault="00126FB4">
      <w:pPr>
        <w:tabs>
          <w:tab w:val="left" w:pos="0"/>
        </w:tabs>
        <w:spacing w:line="360" w:lineRule="auto"/>
        <w:ind w:right="-1" w:firstLine="720"/>
        <w:jc w:val="both"/>
        <w:rPr>
          <w:sz w:val="28"/>
        </w:rPr>
      </w:pPr>
      <w:r>
        <w:rPr>
          <w:sz w:val="28"/>
        </w:rPr>
        <w:t>- ознакомление с историей развития казначейства;</w:t>
      </w:r>
    </w:p>
    <w:p w:rsidR="002705FC" w:rsidRDefault="00126FB4">
      <w:pPr>
        <w:tabs>
          <w:tab w:val="left" w:pos="0"/>
        </w:tabs>
        <w:spacing w:line="360" w:lineRule="auto"/>
        <w:ind w:right="-1" w:firstLine="720"/>
        <w:jc w:val="both"/>
        <w:rPr>
          <w:sz w:val="28"/>
        </w:rPr>
      </w:pPr>
      <w:r>
        <w:rPr>
          <w:sz w:val="28"/>
        </w:rPr>
        <w:t>- освещение выполняемых ОФК по г. Ижевску функций, а  также основных прав и обязанностей  ОФК;</w:t>
      </w:r>
    </w:p>
    <w:p w:rsidR="002705FC" w:rsidRDefault="00126FB4">
      <w:pPr>
        <w:tabs>
          <w:tab w:val="left" w:pos="0"/>
        </w:tabs>
        <w:spacing w:line="360" w:lineRule="auto"/>
        <w:ind w:right="-1" w:firstLine="720"/>
        <w:jc w:val="both"/>
        <w:rPr>
          <w:sz w:val="28"/>
        </w:rPr>
      </w:pPr>
      <w:r>
        <w:rPr>
          <w:sz w:val="28"/>
        </w:rPr>
        <w:t>- раскрытие роли ОФК по г. Ижевску  в исполнении федерального бюджета по расходам;</w:t>
      </w:r>
    </w:p>
    <w:p w:rsidR="002705FC" w:rsidRDefault="00126FB4">
      <w:pPr>
        <w:tabs>
          <w:tab w:val="left" w:pos="0"/>
        </w:tabs>
        <w:spacing w:line="360" w:lineRule="auto"/>
        <w:ind w:right="-1" w:firstLine="720"/>
        <w:jc w:val="both"/>
        <w:rPr>
          <w:sz w:val="28"/>
        </w:rPr>
      </w:pPr>
      <w:r>
        <w:rPr>
          <w:sz w:val="28"/>
        </w:rPr>
        <w:t>- исследование методики проверки целевого использования бюджетных средств в организациях, финансируемых из федерального бюджета;</w:t>
      </w:r>
    </w:p>
    <w:p w:rsidR="002705FC" w:rsidRDefault="00126FB4">
      <w:pPr>
        <w:tabs>
          <w:tab w:val="left" w:pos="0"/>
        </w:tabs>
        <w:spacing w:line="360" w:lineRule="auto"/>
        <w:ind w:right="-1" w:firstLine="720"/>
        <w:jc w:val="both"/>
        <w:rPr>
          <w:sz w:val="28"/>
        </w:rPr>
      </w:pPr>
      <w:r>
        <w:rPr>
          <w:sz w:val="28"/>
        </w:rPr>
        <w:t>- выявление у бюджетополучателей основных нарушений, указывающих на использование бюджетных средств не по целевому назначению, и принятие мер принуждения к нарушителям бюджетной дисциплины;</w:t>
      </w:r>
    </w:p>
    <w:p w:rsidR="002705FC" w:rsidRDefault="00126FB4">
      <w:pPr>
        <w:tabs>
          <w:tab w:val="left" w:pos="0"/>
        </w:tabs>
        <w:spacing w:line="360" w:lineRule="auto"/>
        <w:ind w:right="-1" w:firstLine="720"/>
        <w:jc w:val="both"/>
        <w:rPr>
          <w:sz w:val="28"/>
        </w:rPr>
      </w:pPr>
      <w:r>
        <w:rPr>
          <w:sz w:val="28"/>
        </w:rPr>
        <w:t>- изложение  рекомендаций по повышению эффективности контрольной функции ОФК по г. Ижевску.</w:t>
      </w:r>
    </w:p>
    <w:p w:rsidR="002705FC" w:rsidRDefault="00126FB4">
      <w:pPr>
        <w:tabs>
          <w:tab w:val="left" w:pos="0"/>
        </w:tabs>
        <w:spacing w:line="360" w:lineRule="auto"/>
        <w:ind w:right="-1" w:firstLine="720"/>
        <w:jc w:val="both"/>
        <w:rPr>
          <w:sz w:val="28"/>
        </w:rPr>
      </w:pPr>
      <w:r>
        <w:rPr>
          <w:sz w:val="28"/>
        </w:rPr>
        <w:t>Дипломная работа выполнена  на основе изучения специфики работы отдела  по исполнению федерального бюджета по расходам и  контрольно-правового отдела   Отделения федерального казначейства по г. Ижевску.</w:t>
      </w:r>
    </w:p>
    <w:p w:rsidR="002705FC" w:rsidRDefault="002705FC">
      <w:pPr>
        <w:tabs>
          <w:tab w:val="left" w:pos="0"/>
        </w:tabs>
        <w:spacing w:line="360" w:lineRule="auto"/>
        <w:ind w:right="-1" w:firstLine="720"/>
        <w:jc w:val="both"/>
        <w:rPr>
          <w:sz w:val="28"/>
        </w:rPr>
      </w:pPr>
    </w:p>
    <w:p w:rsidR="002705FC" w:rsidRDefault="00126FB4">
      <w:pPr>
        <w:pStyle w:val="1"/>
      </w:pPr>
      <w:r>
        <w:t xml:space="preserve"> </w:t>
      </w:r>
      <w:bookmarkStart w:id="19" w:name="_Toc9420378"/>
      <w:bookmarkStart w:id="20" w:name="_Toc10018552"/>
      <w:bookmarkStart w:id="21" w:name="_Toc10018935"/>
      <w:bookmarkStart w:id="22" w:name="_Toc10019733"/>
      <w:bookmarkStart w:id="23" w:name="_Toc10019898"/>
      <w:bookmarkStart w:id="24" w:name="_Toc10019959"/>
      <w:bookmarkStart w:id="25" w:name="_Toc10020076"/>
      <w:bookmarkStart w:id="26" w:name="_Toc10020196"/>
      <w:bookmarkStart w:id="27" w:name="_Toc10020364"/>
      <w:bookmarkStart w:id="28" w:name="_Toc10020406"/>
      <w:bookmarkStart w:id="29" w:name="_Toc10020505"/>
      <w:bookmarkStart w:id="30" w:name="_Toc10020568"/>
    </w:p>
    <w:p w:rsidR="002705FC" w:rsidRDefault="00126FB4">
      <w:pPr>
        <w:pStyle w:val="21"/>
      </w:pPr>
      <w:r>
        <w:br w:type="page"/>
      </w:r>
      <w:bookmarkStart w:id="31" w:name="_Toc10271206"/>
      <w:bookmarkStart w:id="32" w:name="_Toc10271382"/>
      <w:bookmarkStart w:id="33" w:name="_Toc10272238"/>
      <w:bookmarkStart w:id="34" w:name="_Toc10458471"/>
      <w:bookmarkStart w:id="35" w:name="_Toc10458550"/>
      <w:r>
        <w:rPr>
          <w:b/>
        </w:rPr>
        <w:t>1.ОБЗОР ЛИТЕРАТУРЫ</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705FC" w:rsidRDefault="00126FB4">
      <w:pPr>
        <w:pStyle w:val="21"/>
      </w:pPr>
      <w:r>
        <w:tab/>
        <w:t>С момента организации единой централизованной системы органов федерального казначейства в России, органам казначейства уделяется очень серьезное внимание. И интерес здесь не случаен - за девять лет своего существования новая структура замкнула на себе все денежные потоки, связанные как с доходной, так и с расходной частями федерального бюджета, при этом стремясь к обеспечению профессионально грамотного управления финансовыми ресурсами государства, бесперебойного, в  полном соответствии с законом, исполнению бюджета и контроля за целевым использованием получателями бюджетных средств [51, с.3].</w:t>
      </w:r>
    </w:p>
    <w:p w:rsidR="002705FC" w:rsidRDefault="00126FB4">
      <w:pPr>
        <w:spacing w:line="360" w:lineRule="auto"/>
        <w:jc w:val="both"/>
        <w:rPr>
          <w:sz w:val="28"/>
        </w:rPr>
      </w:pPr>
      <w:r>
        <w:rPr>
          <w:sz w:val="28"/>
        </w:rPr>
        <w:tab/>
        <w:t xml:space="preserve">Девять лет работы доказали необходимость и эффективность системы органов федерального казначейства. </w:t>
      </w:r>
    </w:p>
    <w:p w:rsidR="002705FC" w:rsidRDefault="00126FB4">
      <w:pPr>
        <w:tabs>
          <w:tab w:val="left" w:pos="0"/>
        </w:tabs>
        <w:spacing w:line="360" w:lineRule="auto"/>
        <w:ind w:right="-1"/>
        <w:jc w:val="both"/>
        <w:rPr>
          <w:sz w:val="28"/>
        </w:rPr>
      </w:pPr>
      <w:r>
        <w:rPr>
          <w:sz w:val="28"/>
        </w:rPr>
        <w:tab/>
        <w:t>Бюджетный Кодекс Российской Федерации навсегда поставили точку в споре - быть казначейству в России или не быть. Казначейству быть!</w:t>
      </w:r>
    </w:p>
    <w:p w:rsidR="002705FC" w:rsidRDefault="00126FB4">
      <w:pPr>
        <w:pStyle w:val="21"/>
      </w:pPr>
      <w:r>
        <w:tab/>
        <w:t>Много публикаций посвящалось проблеме создания Федерального казначейства в России. Были сторонники казначейского исполнения бюджета, были и противники. Уже в 1993 году в «Финансовой газете» №4 была опубликована статья Медведевой М. «Федеральное казначейство: функции, структура, этапы создания» [47]. В 1994 году в «Независимой газете» от 26 мая появилась статья первого начальника Главного управления федерального казначейства Смирнова А.В. «Федеральное казначейство начинает действовать» [60]. В 1995 году в журнале «Финансы» №3 была опубликована статья «О казначействе» [45]. В первые, самые тяжелые годы формирования органов федерального казначейства указанные публикации, не только поддерживали вновь созданную структуру, но и высказывали идеи ее развития, делали смелые прогнозы на далекую перспективу. И не ошиблись. Нужно отметить, журнал «Финансы» ежегодно уделял вниманию казначейству на своих страницах, на которых одни авторы делали выводы о нецелесообразности создания казначейской системы [40, с.14], а другие - о невозможности обойтись без казначейства  в вопросах финансового обеспечения государственных программ и контроля использования бюджетных средств [27, с.15].  К этому моменту в пользу казначейства высказывались и Президент, и Председатель Правительства РФ. За эти годы стала появляться и необходимая нормативно-правовая база.</w:t>
      </w:r>
    </w:p>
    <w:p w:rsidR="002705FC" w:rsidRDefault="00126FB4">
      <w:pPr>
        <w:pStyle w:val="21"/>
      </w:pPr>
      <w:r>
        <w:tab/>
        <w:t>В 1994 году Министерство финансов РФ издает сборник «Казначейская система» [48, 49, 50]. В указанных изданиях с исторической точностью воспроизведены этапы развития казначейской системы в России. Поэтому справедливее говорить не о создании в 1992 году органов казначейства, а  их воссоздании. Но, как и в любой исторической науке, так и в истории финансов в России на это имеются различные точки зрения.</w:t>
      </w:r>
    </w:p>
    <w:p w:rsidR="002705FC" w:rsidRDefault="00126FB4">
      <w:pPr>
        <w:tabs>
          <w:tab w:val="left" w:pos="0"/>
        </w:tabs>
        <w:spacing w:line="360" w:lineRule="auto"/>
        <w:ind w:right="-1"/>
        <w:jc w:val="both"/>
        <w:rPr>
          <w:sz w:val="28"/>
        </w:rPr>
      </w:pPr>
      <w:r>
        <w:rPr>
          <w:sz w:val="28"/>
        </w:rPr>
        <w:tab/>
        <w:t>Но ясно лишь одно - органы федерального казначейства создавались не на пустом месте. Истина, что «новое - это хорошо забытое старое» вновь подтвердилась.</w:t>
      </w:r>
    </w:p>
    <w:p w:rsidR="002705FC" w:rsidRDefault="00126FB4">
      <w:pPr>
        <w:tabs>
          <w:tab w:val="left" w:pos="0"/>
        </w:tabs>
        <w:spacing w:line="360" w:lineRule="auto"/>
        <w:ind w:right="-1" w:firstLine="720"/>
        <w:jc w:val="both"/>
        <w:rPr>
          <w:sz w:val="28"/>
        </w:rPr>
      </w:pPr>
      <w:r>
        <w:rPr>
          <w:sz w:val="28"/>
        </w:rPr>
        <w:t>Так, еще в Древней Руси хранителями княжеской казны были казначеи.</w:t>
      </w:r>
    </w:p>
    <w:p w:rsidR="002705FC" w:rsidRDefault="00126FB4">
      <w:pPr>
        <w:tabs>
          <w:tab w:val="left" w:pos="0"/>
        </w:tabs>
        <w:spacing w:line="360" w:lineRule="auto"/>
        <w:ind w:right="-1"/>
        <w:jc w:val="both"/>
        <w:rPr>
          <w:sz w:val="28"/>
        </w:rPr>
      </w:pPr>
      <w:r>
        <w:rPr>
          <w:sz w:val="28"/>
        </w:rPr>
        <w:tab/>
        <w:t>В более поздние сроки казначеи появились у частных лиц - бояр. Впервые слово «казначей» можно было встретить в «штатном расписании» Казенного приказа, учреждения, которое в период от Иоанна Ш до царствования Петра Великого заведовало Царским Казначейством. Там хранились золото, серебро, посуда, бархат и другие драгоценности [39, с.57].</w:t>
      </w:r>
    </w:p>
    <w:p w:rsidR="002705FC" w:rsidRDefault="00126FB4">
      <w:pPr>
        <w:tabs>
          <w:tab w:val="left" w:pos="0"/>
        </w:tabs>
        <w:spacing w:line="360" w:lineRule="auto"/>
        <w:ind w:right="-1"/>
        <w:jc w:val="both"/>
        <w:rPr>
          <w:sz w:val="28"/>
        </w:rPr>
      </w:pPr>
      <w:r>
        <w:rPr>
          <w:sz w:val="28"/>
        </w:rPr>
        <w:tab/>
        <w:t xml:space="preserve"> При Иоанне </w:t>
      </w:r>
      <w:r>
        <w:rPr>
          <w:sz w:val="28"/>
          <w:lang w:val="en-US"/>
        </w:rPr>
        <w:t>III</w:t>
      </w:r>
      <w:r>
        <w:rPr>
          <w:sz w:val="28"/>
        </w:rPr>
        <w:t xml:space="preserve"> казначеи - это видный дворовой чин, занимавший место впереди думных дворян. Казначей ведал казенным двором, государственными доходами, получая разные пошлины и оброки. Ведомству казначеев подлежали дела о холопстве и ведение книг, в которых записывались сметы о холопстве. Судебник 1550 года причисляет казначеев к боярам и окольничим, творившим суд «царя и великого князя».</w:t>
      </w:r>
    </w:p>
    <w:p w:rsidR="002705FC" w:rsidRDefault="00126FB4">
      <w:pPr>
        <w:tabs>
          <w:tab w:val="left" w:pos="0"/>
        </w:tabs>
        <w:spacing w:line="360" w:lineRule="auto"/>
        <w:ind w:right="-1"/>
        <w:jc w:val="both"/>
        <w:rPr>
          <w:sz w:val="28"/>
        </w:rPr>
      </w:pPr>
      <w:r>
        <w:rPr>
          <w:sz w:val="28"/>
        </w:rPr>
        <w:tab/>
        <w:t xml:space="preserve">Высшим финансово-контрольным учреждением того времени был Счетный приказ, обязанностью которого было ведать «всего Московского государства приходом, расходом и остатком по книгам за многие годы». Этот Счетный  Приказ служил некоторым прообразом современного казначейства еще и по тому, что туда поступали недоимки  прошлых лет и остатки сумм от ассигнований по разным ведомствам со всего государства.  </w:t>
      </w:r>
    </w:p>
    <w:p w:rsidR="002705FC" w:rsidRDefault="00126FB4">
      <w:pPr>
        <w:tabs>
          <w:tab w:val="left" w:pos="0"/>
        </w:tabs>
        <w:spacing w:line="360" w:lineRule="auto"/>
        <w:ind w:right="-1"/>
        <w:jc w:val="both"/>
        <w:rPr>
          <w:sz w:val="28"/>
        </w:rPr>
      </w:pPr>
      <w:r>
        <w:rPr>
          <w:sz w:val="28"/>
        </w:rPr>
        <w:tab/>
        <w:t xml:space="preserve">Реформы, проведенные в первой половине </w:t>
      </w:r>
      <w:r>
        <w:rPr>
          <w:sz w:val="28"/>
          <w:lang w:val="en-US"/>
        </w:rPr>
        <w:t>XVIII</w:t>
      </w:r>
      <w:r>
        <w:rPr>
          <w:sz w:val="28"/>
        </w:rPr>
        <w:t xml:space="preserve"> века Петром </w:t>
      </w:r>
      <w:r>
        <w:rPr>
          <w:sz w:val="28"/>
          <w:lang w:val="en-US"/>
        </w:rPr>
        <w:t>I</w:t>
      </w:r>
      <w:r>
        <w:rPr>
          <w:sz w:val="28"/>
        </w:rPr>
        <w:t>, привели к серьезным изменениям в области государственного устройства. Непосредственное наблюдение за сбором доходов в каждой губернии вел земский камерир (надзиратель сборов).</w:t>
      </w:r>
    </w:p>
    <w:p w:rsidR="002705FC" w:rsidRDefault="00126FB4">
      <w:pPr>
        <w:tabs>
          <w:tab w:val="left" w:pos="0"/>
        </w:tabs>
        <w:spacing w:line="360" w:lineRule="auto"/>
        <w:ind w:right="-1"/>
        <w:jc w:val="both"/>
        <w:rPr>
          <w:sz w:val="28"/>
        </w:rPr>
      </w:pPr>
      <w:r>
        <w:rPr>
          <w:sz w:val="28"/>
        </w:rPr>
        <w:tab/>
        <w:t>Для приема, хранения и выдачи казенных сумм были учреждены рентереи (казначейства), которыми заведовали рентмейстеры (казначеи). Прием денег заносился в особую книгу; о получении  денег рентмейстер выдавал квитанции, а сами наличные суммы хранил в сундуках под тремя замками. Выдачу денег рентмейстер производил только  по разрешениям, выданным за подписью губернатора или воеводы.</w:t>
      </w:r>
    </w:p>
    <w:p w:rsidR="002705FC" w:rsidRDefault="00126FB4">
      <w:pPr>
        <w:tabs>
          <w:tab w:val="left" w:pos="0"/>
        </w:tabs>
        <w:spacing w:line="360" w:lineRule="auto"/>
        <w:ind w:right="-1"/>
        <w:jc w:val="both"/>
        <w:rPr>
          <w:sz w:val="28"/>
        </w:rPr>
      </w:pPr>
      <w:r>
        <w:rPr>
          <w:sz w:val="28"/>
        </w:rPr>
        <w:tab/>
        <w:t xml:space="preserve">При Екатерине </w:t>
      </w:r>
      <w:r>
        <w:rPr>
          <w:sz w:val="28"/>
          <w:lang w:val="en-US"/>
        </w:rPr>
        <w:t>II</w:t>
      </w:r>
      <w:r>
        <w:rPr>
          <w:sz w:val="28"/>
        </w:rPr>
        <w:t xml:space="preserve"> предполагалось учредить должность Государственного казначея, но она была введена лишь при царствовании Павла </w:t>
      </w:r>
      <w:r>
        <w:rPr>
          <w:sz w:val="28"/>
          <w:lang w:val="en-US"/>
        </w:rPr>
        <w:t>I</w:t>
      </w:r>
      <w:r>
        <w:rPr>
          <w:sz w:val="28"/>
        </w:rPr>
        <w:t>. Его указом от 4 декабря 1796 года первым Государственным казначеем был назначен барон Алексей Иванович Васильев. Особое внимание при нем уделялось упорядочению смет доходов и расходов, отчетов по их исполнению, ведению бухгалтерского учета.</w:t>
      </w:r>
    </w:p>
    <w:p w:rsidR="002705FC" w:rsidRDefault="00126FB4">
      <w:pPr>
        <w:tabs>
          <w:tab w:val="left" w:pos="0"/>
        </w:tabs>
        <w:spacing w:line="360" w:lineRule="auto"/>
        <w:ind w:right="-1"/>
        <w:jc w:val="both"/>
        <w:rPr>
          <w:sz w:val="28"/>
        </w:rPr>
      </w:pPr>
      <w:r>
        <w:rPr>
          <w:sz w:val="28"/>
        </w:rPr>
        <w:tab/>
        <w:t>По царскому манифесту от 25.07.1810 г. «О новом разделении государственных дел». Государственному казначейству было поручено «заведование движением сумм, в доход поступивших, остаточных или запасов, текущих расходов, платежных долгов, пенсионеров и пр.».</w:t>
      </w:r>
    </w:p>
    <w:p w:rsidR="002705FC" w:rsidRDefault="00126FB4">
      <w:pPr>
        <w:tabs>
          <w:tab w:val="left" w:pos="0"/>
        </w:tabs>
        <w:spacing w:line="360" w:lineRule="auto"/>
        <w:ind w:right="-1"/>
        <w:jc w:val="both"/>
        <w:rPr>
          <w:sz w:val="28"/>
        </w:rPr>
      </w:pPr>
      <w:r>
        <w:rPr>
          <w:sz w:val="28"/>
        </w:rPr>
        <w:tab/>
        <w:t xml:space="preserve">Однако говорить о казначействе того времени как о какой-то структуре можно с трудом. Лишь 2 февраля 1821 года указом Александра </w:t>
      </w:r>
      <w:r>
        <w:rPr>
          <w:sz w:val="28"/>
          <w:lang w:val="en-US"/>
        </w:rPr>
        <w:t>I</w:t>
      </w:r>
      <w:r>
        <w:rPr>
          <w:sz w:val="28"/>
        </w:rPr>
        <w:t xml:space="preserve"> учреждается в составе Министерства Финансов Департамент Государственного казначейства с четкой структурой, штатной численностью, правами и обязанностями.</w:t>
      </w:r>
    </w:p>
    <w:p w:rsidR="002705FC" w:rsidRDefault="00126FB4">
      <w:pPr>
        <w:tabs>
          <w:tab w:val="left" w:pos="0"/>
        </w:tabs>
        <w:spacing w:line="360" w:lineRule="auto"/>
        <w:ind w:right="-1"/>
        <w:jc w:val="both"/>
        <w:rPr>
          <w:sz w:val="28"/>
        </w:rPr>
      </w:pPr>
      <w:r>
        <w:rPr>
          <w:sz w:val="28"/>
        </w:rPr>
        <w:tab/>
        <w:t>Департамент Государственного казначейства состоял из 14 отделений, ему были подчинены палаты по казначейским делам и Главное Казначейство. На  последнее были возложены функции: прием, хранение и отпуск сумм на расходы по всем частям государственного управления и их учет, кроме того, Главным Казначейством выплачивались пенсии лицам, проживающим в столице. Главное Казначейство состояло: из правления под председательством управляющего в составе 4-х членов из Министерства Финансов; пяти отделений (кассирского, бухгалтерского, контрольно-приходного,  контрольно-расходного и контрольно-оборотного).</w:t>
      </w:r>
    </w:p>
    <w:p w:rsidR="002705FC" w:rsidRDefault="00126FB4">
      <w:pPr>
        <w:pStyle w:val="21"/>
      </w:pPr>
      <w:r>
        <w:tab/>
        <w:t>По книгам учета каждым казначейством составлялась текущая (ежедневная,  еженедельная, ежемесячная) и окончательная отчетность для казенной палаты. Кроме того, уездные казначейства подвергались ежемесячным и внезапным проверкам.</w:t>
      </w:r>
    </w:p>
    <w:p w:rsidR="002705FC" w:rsidRDefault="00126FB4">
      <w:pPr>
        <w:tabs>
          <w:tab w:val="left" w:pos="0"/>
        </w:tabs>
        <w:spacing w:line="360" w:lineRule="auto"/>
        <w:ind w:right="-1"/>
        <w:jc w:val="both"/>
        <w:rPr>
          <w:sz w:val="28"/>
        </w:rPr>
      </w:pPr>
      <w:r>
        <w:rPr>
          <w:sz w:val="28"/>
        </w:rPr>
        <w:tab/>
        <w:t>В 1866 году было введено единство кассы. В 1872 была издана единая для всех казначейств  инструкция, содержащая правила: о порядке приема казначействами разного рода монет и кредитных бумаг и пересылки сумм казначействами; о выплате пенсий и пособий; выдачи казначействами процентов по ценным бумагам; хранения, расходования и учета квитанционных листов и записи сумм в приходный журнал.</w:t>
      </w:r>
    </w:p>
    <w:p w:rsidR="002705FC" w:rsidRDefault="00126FB4">
      <w:pPr>
        <w:tabs>
          <w:tab w:val="left" w:pos="0"/>
        </w:tabs>
        <w:spacing w:line="360" w:lineRule="auto"/>
        <w:ind w:right="-1"/>
        <w:jc w:val="both"/>
        <w:rPr>
          <w:sz w:val="28"/>
        </w:rPr>
      </w:pPr>
      <w:r>
        <w:rPr>
          <w:sz w:val="28"/>
        </w:rPr>
        <w:tab/>
        <w:t>В 1890 году произошло значительное возрастание штатов и изменение структуры казначейств. Это было вызвано тем, что увеличилось не только общее число приходно-расходных статей, но и число отдельных счетов в бухгалтерских книгах казначейств. Казначейства вели расчеты с плательщиками по земским, казачьим и другим местным сборам. Увеличился объем работы казначейств по хранению множества мелких залогов и по выдаче процентов по этим залогам. Значительно увеличилась продажа гербовых, торговых документов, разного рода патентов и бандеролей. Усложнилось счетоводство и отчетность. С 1897 года на казначейства были возложены некоторые банковские операции.</w:t>
      </w:r>
    </w:p>
    <w:p w:rsidR="002705FC" w:rsidRDefault="00126FB4">
      <w:pPr>
        <w:tabs>
          <w:tab w:val="left" w:pos="0"/>
        </w:tabs>
        <w:spacing w:line="360" w:lineRule="auto"/>
        <w:ind w:right="-1"/>
        <w:jc w:val="both"/>
        <w:rPr>
          <w:sz w:val="28"/>
        </w:rPr>
      </w:pPr>
      <w:r>
        <w:rPr>
          <w:sz w:val="28"/>
        </w:rPr>
        <w:tab/>
        <w:t>Таким образом, сфера деятельности казначейства настолько возросла, что, хотя для усиления его состава Государственным банком и были ассигнованы некоторые средства, казначейства с трудом справлялись со своим кругом обязанностей.</w:t>
      </w:r>
    </w:p>
    <w:p w:rsidR="002705FC" w:rsidRDefault="00126FB4">
      <w:pPr>
        <w:tabs>
          <w:tab w:val="left" w:pos="0"/>
        </w:tabs>
        <w:spacing w:line="360" w:lineRule="auto"/>
        <w:ind w:right="-1"/>
        <w:jc w:val="both"/>
        <w:rPr>
          <w:sz w:val="28"/>
        </w:rPr>
      </w:pPr>
      <w:r>
        <w:rPr>
          <w:sz w:val="28"/>
        </w:rPr>
        <w:tab/>
        <w:t>К 1900 году насчитывалось 728 казначейств, находящихся в городах и некоторых особых местностях. Все они состояли в ведомстве Департамента государственного казначейства и подчинялись соответствующим казенным палатам.</w:t>
      </w:r>
    </w:p>
    <w:p w:rsidR="002705FC" w:rsidRDefault="00126FB4">
      <w:pPr>
        <w:tabs>
          <w:tab w:val="left" w:pos="0"/>
        </w:tabs>
        <w:spacing w:line="360" w:lineRule="auto"/>
        <w:ind w:right="-1"/>
        <w:jc w:val="both"/>
        <w:rPr>
          <w:sz w:val="28"/>
        </w:rPr>
      </w:pPr>
      <w:r>
        <w:rPr>
          <w:sz w:val="28"/>
        </w:rPr>
        <w:tab/>
        <w:t>Вся исполнительная власть в казначействах принадлежала одному казначею, который осуществлял надзор за деятельностью чинов казначейства, нес ответственность за сохранность денежных сумм и прочего казенного имущества, за правильность действий казначейства вообще и за своевременность представления срочных сведений и отчетности.</w:t>
      </w:r>
    </w:p>
    <w:p w:rsidR="002705FC" w:rsidRDefault="00126FB4">
      <w:pPr>
        <w:tabs>
          <w:tab w:val="left" w:pos="0"/>
        </w:tabs>
        <w:spacing w:line="360" w:lineRule="auto"/>
        <w:ind w:right="-1"/>
        <w:jc w:val="both"/>
        <w:rPr>
          <w:sz w:val="28"/>
        </w:rPr>
      </w:pPr>
      <w:r>
        <w:rPr>
          <w:sz w:val="28"/>
        </w:rPr>
        <w:tab/>
        <w:t xml:space="preserve">При Императоре Александре </w:t>
      </w:r>
      <w:r>
        <w:rPr>
          <w:sz w:val="28"/>
          <w:lang w:val="en-US"/>
        </w:rPr>
        <w:t>III</w:t>
      </w:r>
      <w:r>
        <w:rPr>
          <w:sz w:val="28"/>
        </w:rPr>
        <w:t xml:space="preserve"> существенных изменений в системе финансов не произошло, но быстрое развитие в этот период экономики страны и возрастание роли финансов заставило последнего Императора России Николая </w:t>
      </w:r>
      <w:r>
        <w:rPr>
          <w:sz w:val="28"/>
          <w:lang w:val="en-US"/>
        </w:rPr>
        <w:t>II</w:t>
      </w:r>
      <w:r>
        <w:rPr>
          <w:sz w:val="28"/>
        </w:rPr>
        <w:t xml:space="preserve"> осуществить структурные и качественные изменения в деятельности Министерства Финансов, в частности, в департаменте Государственного Казначейства было значительно увеличено число штатных чинов. Установилась нормальная работа Департамента Государственного казначейства и связанных с ним подразделений, чему способствовал законодательно закрепленный и неукоснительно выполняющийся всеми министерствами и ведомствами Российской Империи порядок составления и рассмотрения государственной росписи доходов и расходов.</w:t>
      </w:r>
    </w:p>
    <w:p w:rsidR="002705FC" w:rsidRDefault="00126FB4">
      <w:pPr>
        <w:tabs>
          <w:tab w:val="left" w:pos="0"/>
        </w:tabs>
        <w:spacing w:line="360" w:lineRule="auto"/>
        <w:ind w:right="-1"/>
        <w:jc w:val="both"/>
        <w:rPr>
          <w:sz w:val="28"/>
        </w:rPr>
      </w:pPr>
      <w:r>
        <w:rPr>
          <w:sz w:val="28"/>
        </w:rPr>
        <w:tab/>
        <w:t>В первые послереволюционные годы Народный Комиссариат Финансов РСФСР, наследуя прежние традиции, одновременно формировал новые подходы к управлению финансовой деятельностью. Это проявилось уже в принятом в мае 1918 года постановлении Совнаркома РСФСР, вводившим единство кассы. Вместе с тем явно наметился переход от казначейской к банковской системе исполнения бюджета.</w:t>
      </w:r>
    </w:p>
    <w:p w:rsidR="002705FC" w:rsidRDefault="00126FB4">
      <w:pPr>
        <w:pStyle w:val="21"/>
      </w:pPr>
      <w:r>
        <w:t>В октябре 1918 года кассовые операции по исполнению государственного бюджета были возложены на Народный банк РСФСР, а Департамент Государственного Казначейства и его местные органы объединялись с учреждениями Народного банка РСФСР. Полностью завершился этот процесс в 1926 году, прервав  историю Государственного Казначейства. До 1991 года действующая в СССР и РСФСР банковская система исполнения бюджета, при сложившейся административно-командной системе экономики, Государственный банк СССР с его сетью банков на местах, обеспечивали достаточно полный учет доходов, расходов, остатков средств федерального бюджета [37, с. 16].</w:t>
      </w:r>
    </w:p>
    <w:p w:rsidR="002705FC" w:rsidRDefault="00126FB4">
      <w:pPr>
        <w:pStyle w:val="21"/>
      </w:pPr>
      <w:r>
        <w:tab/>
        <w:t>Однако действующая в СССР система исполнения бюджета приводила к наращиванию инфляционных процессов в стране, так как финансирование расходов Госбанком, выступавшим в роли «карманного» банка Правительства, производилось без учета реально поступающих доходов и носило эмиссионный характер [60, с. 2].</w:t>
      </w:r>
    </w:p>
    <w:p w:rsidR="002705FC" w:rsidRDefault="00126FB4">
      <w:pPr>
        <w:tabs>
          <w:tab w:val="left" w:pos="0"/>
        </w:tabs>
        <w:spacing w:line="360" w:lineRule="auto"/>
        <w:ind w:right="-1"/>
        <w:jc w:val="both"/>
        <w:rPr>
          <w:sz w:val="28"/>
        </w:rPr>
      </w:pPr>
      <w:r>
        <w:rPr>
          <w:sz w:val="28"/>
        </w:rPr>
        <w:t xml:space="preserve"> </w:t>
      </w:r>
      <w:r>
        <w:rPr>
          <w:sz w:val="28"/>
        </w:rPr>
        <w:tab/>
        <w:t>В начале проведения экономических реформ изменения в процессе исполнения федерального бюджета позволили решить главную задачу - ликвидировать практику автоматического и бесконтрольного кредитования Центральным банком бюджетного дефицита.</w:t>
      </w:r>
    </w:p>
    <w:p w:rsidR="002705FC" w:rsidRDefault="00126FB4">
      <w:pPr>
        <w:pStyle w:val="21"/>
      </w:pPr>
      <w:r>
        <w:tab/>
        <w:t xml:space="preserve">В то же время, с развитием рыночных процессов в Российской экономике, сопровождавшихся разрушением централизованной государственной банковской системы и образованием разрозненной массы коммерческих банков, Центральный банк Российской Федерации, сосредоточив усилия на вопросах организации денежно-кредитного обращения, значительно снизил приоритетность вопросов исполнения федерального бюджета, ограничивая предоставляемую информацию данными об остатках средств на счетах федерального бюджета [37 с.16]. </w:t>
      </w:r>
    </w:p>
    <w:p w:rsidR="002705FC" w:rsidRDefault="00126FB4">
      <w:pPr>
        <w:tabs>
          <w:tab w:val="left" w:pos="0"/>
        </w:tabs>
        <w:spacing w:line="360" w:lineRule="auto"/>
        <w:ind w:right="-1"/>
        <w:jc w:val="both"/>
        <w:rPr>
          <w:sz w:val="28"/>
        </w:rPr>
      </w:pPr>
      <w:r>
        <w:rPr>
          <w:sz w:val="28"/>
        </w:rPr>
        <w:tab/>
        <w:t>Банковский учет бюджетных средств был серьезно ослаблен, а коммерческие банки на местах не только устранились от контроля за использованием государственных средств, но, зачастую, были заинтересованы в отсутствии такого контроля.</w:t>
      </w:r>
    </w:p>
    <w:p w:rsidR="002705FC" w:rsidRDefault="00126FB4">
      <w:pPr>
        <w:pStyle w:val="21"/>
      </w:pPr>
      <w:r>
        <w:tab/>
        <w:t>Наряду с этим, законодательное закрепление самостоятельности бюджетов национально-государственных и административно территориальных образований в рамках единой бюджетной системы России освободило местные финансовые органы от обязательного контроля за правильностью и целевым характером использования средств федерального бюджета.</w:t>
      </w:r>
    </w:p>
    <w:p w:rsidR="002705FC" w:rsidRDefault="00126FB4">
      <w:pPr>
        <w:tabs>
          <w:tab w:val="left" w:pos="0"/>
        </w:tabs>
        <w:spacing w:line="360" w:lineRule="auto"/>
        <w:ind w:right="-1"/>
        <w:jc w:val="both"/>
        <w:rPr>
          <w:sz w:val="28"/>
        </w:rPr>
      </w:pPr>
      <w:r>
        <w:rPr>
          <w:sz w:val="28"/>
        </w:rPr>
        <w:tab/>
        <w:t xml:space="preserve">В области исполнения федерального бюджета по доходам существующий порядок характеризовался не только низкой оперативностью зачисления доходов на счета федерального бюджета, длительными задержками, неполнотой и расхождениями в представляемой Центральным </w:t>
      </w:r>
      <w:r>
        <w:rPr>
          <w:caps/>
          <w:sz w:val="28"/>
        </w:rPr>
        <w:t>б</w:t>
      </w:r>
      <w:r>
        <w:rPr>
          <w:sz w:val="28"/>
        </w:rPr>
        <w:t>анком информации, но также и отсутствием единого порядка распределения поступающих доходов между федеральным бюджетом и бюджетами других уровней, передачи в местные бюджеты отчислений от поступлений по федеральным налогам [37 с.17].</w:t>
      </w:r>
    </w:p>
    <w:p w:rsidR="002705FC" w:rsidRDefault="00126FB4">
      <w:pPr>
        <w:tabs>
          <w:tab w:val="left" w:pos="0"/>
        </w:tabs>
        <w:spacing w:line="360" w:lineRule="auto"/>
        <w:ind w:right="-1"/>
        <w:jc w:val="both"/>
        <w:rPr>
          <w:sz w:val="28"/>
        </w:rPr>
      </w:pPr>
      <w:r>
        <w:rPr>
          <w:sz w:val="28"/>
        </w:rPr>
        <w:tab/>
        <w:t xml:space="preserve"> Вытекающие из этого дискретность процесса финансирования расходов из федерального бюджета, а также невозможность составления полноценных прогнозов на краткосрочную и среднесрочную перспективу снижали эффективность бюджетного исполнения.</w:t>
      </w:r>
    </w:p>
    <w:p w:rsidR="002705FC" w:rsidRDefault="00126FB4">
      <w:pPr>
        <w:tabs>
          <w:tab w:val="left" w:pos="0"/>
        </w:tabs>
        <w:spacing w:line="360" w:lineRule="auto"/>
        <w:ind w:right="-1"/>
        <w:jc w:val="both"/>
        <w:rPr>
          <w:sz w:val="28"/>
        </w:rPr>
      </w:pPr>
      <w:r>
        <w:rPr>
          <w:sz w:val="28"/>
        </w:rPr>
        <w:tab/>
        <w:t>Утрата государственного контроля за поступлением и расходованием средств федерального бюджета, отсутствие детального учета этих средств породило безответственное отношение к ним на всех уровнях, привело к ослаблению бюджетной дисциплины, не позволяло перегруппировать финансовые ресурсы для наиболее рационального их использования в период осуществления рыночных преобразований в экономике.</w:t>
      </w:r>
    </w:p>
    <w:p w:rsidR="002705FC" w:rsidRDefault="00126FB4">
      <w:pPr>
        <w:spacing w:line="360" w:lineRule="auto"/>
        <w:ind w:firstLine="567"/>
        <w:jc w:val="both"/>
        <w:rPr>
          <w:sz w:val="28"/>
        </w:rPr>
      </w:pPr>
      <w:r>
        <w:rPr>
          <w:sz w:val="28"/>
        </w:rPr>
        <w:tab/>
        <w:t>Таким образом, действующий механизм использования федеральных финансовых ресурсов был слабо адаптирован к современным экономическим условиям, не способен обеспечить “прозрачность” бюджета и эффективный контроль за целевым и рациональным использованием бюджетных средств. Он был отягощен многоступенчатостью, характеризовался низкой оперативностью и раздробленностью, создал возможности для использования средств федерального бюджета не по целевому назначению.</w:t>
      </w:r>
    </w:p>
    <w:p w:rsidR="002705FC" w:rsidRDefault="00126FB4">
      <w:pPr>
        <w:tabs>
          <w:tab w:val="left" w:pos="0"/>
        </w:tabs>
        <w:spacing w:line="360" w:lineRule="auto"/>
        <w:ind w:right="-1"/>
        <w:jc w:val="both"/>
        <w:rPr>
          <w:sz w:val="28"/>
        </w:rPr>
      </w:pPr>
      <w:r>
        <w:rPr>
          <w:sz w:val="28"/>
        </w:rPr>
        <w:tab/>
        <w:t>Именно то, что ответственность и полномочия в исполнении федерального бюджета по доходам и расходам не были «персонифицированы», распылялись между многими разнородными структурами, а потому и реализовывались неудовлетворительно.</w:t>
      </w:r>
    </w:p>
    <w:p w:rsidR="002705FC" w:rsidRDefault="00126FB4">
      <w:pPr>
        <w:tabs>
          <w:tab w:val="left" w:pos="0"/>
        </w:tabs>
        <w:spacing w:line="360" w:lineRule="auto"/>
        <w:ind w:right="-1"/>
        <w:jc w:val="both"/>
        <w:rPr>
          <w:sz w:val="28"/>
        </w:rPr>
      </w:pPr>
      <w:r>
        <w:rPr>
          <w:sz w:val="28"/>
        </w:rPr>
        <w:tab/>
        <w:t xml:space="preserve"> Поэтому Указом Президента Российской Федерации от 8 декабря 1992 года № 1556 «О федеральном казначействе» [9] и Постановлением Совета Министров - Правительства Российской Федерации от 27 августа 1993 г. №864 «О федеральном казначействе» [13] в Российской Федерации был решен вопрос о создании Главного управления федерального казначейства (ГУФК) Министерства финансов Российской Федерации и его территориальных органов. Указанные правовые акты положили начало воссозданию казначейской системы исполнения федерального бюджета.</w:t>
      </w:r>
    </w:p>
    <w:p w:rsidR="002705FC" w:rsidRDefault="00126FB4">
      <w:pPr>
        <w:tabs>
          <w:tab w:val="left" w:pos="0"/>
        </w:tabs>
        <w:spacing w:line="360" w:lineRule="auto"/>
        <w:ind w:right="-1"/>
        <w:jc w:val="both"/>
        <w:rPr>
          <w:sz w:val="28"/>
        </w:rPr>
      </w:pPr>
      <w:r>
        <w:rPr>
          <w:sz w:val="28"/>
        </w:rPr>
        <w:tab/>
        <w:t>Фактическое создание территориальных казначейских органов было начато в первом квартале 1993 года.</w:t>
      </w:r>
    </w:p>
    <w:p w:rsidR="002705FC" w:rsidRDefault="00126FB4">
      <w:pPr>
        <w:tabs>
          <w:tab w:val="left" w:pos="0"/>
        </w:tabs>
        <w:spacing w:line="360" w:lineRule="auto"/>
        <w:ind w:right="-1"/>
        <w:jc w:val="both"/>
        <w:rPr>
          <w:sz w:val="28"/>
        </w:rPr>
      </w:pPr>
      <w:r>
        <w:rPr>
          <w:sz w:val="28"/>
        </w:rPr>
        <w:tab/>
        <w:t>Проблема создания федерального казначейства включена в перечень приоритетных программ оказания технической помощи в ходе проведения экономических реформ в России международными организациями. В работе по выработке глобальной концепции создания казначейства в России принимали участие сотрудники Международного валютного фонда, Европейского банка реконструкции и развития, Комиссии европейских сообществ.</w:t>
      </w:r>
    </w:p>
    <w:p w:rsidR="002705FC" w:rsidRDefault="00126FB4">
      <w:pPr>
        <w:tabs>
          <w:tab w:val="left" w:pos="0"/>
        </w:tabs>
        <w:spacing w:line="360" w:lineRule="auto"/>
        <w:ind w:right="-1"/>
        <w:jc w:val="both"/>
        <w:rPr>
          <w:sz w:val="28"/>
        </w:rPr>
      </w:pPr>
      <w:r>
        <w:rPr>
          <w:sz w:val="28"/>
        </w:rPr>
        <w:tab/>
        <w:t>Тем не менее, достаточно часто высказывались возражения против создания системы органов федерального казначейства. Доводы тех, кто сомневался в необходимости ее функционирования в нашей стране, в основном, сводились к следующим аргументам [37, с.16]:</w:t>
      </w:r>
    </w:p>
    <w:p w:rsidR="002705FC" w:rsidRDefault="00126FB4">
      <w:pPr>
        <w:tabs>
          <w:tab w:val="left" w:pos="0"/>
        </w:tabs>
        <w:spacing w:line="360" w:lineRule="auto"/>
        <w:ind w:right="-1"/>
        <w:jc w:val="both"/>
        <w:rPr>
          <w:sz w:val="28"/>
        </w:rPr>
      </w:pPr>
      <w:r>
        <w:rPr>
          <w:sz w:val="28"/>
        </w:rPr>
        <w:tab/>
        <w:t>- утверждается, что образована еще одна, параллельная финансовым, банковским и налоговым органам система в составе федеральной исполнительной власти;</w:t>
      </w:r>
    </w:p>
    <w:p w:rsidR="002705FC" w:rsidRDefault="00126FB4">
      <w:pPr>
        <w:tabs>
          <w:tab w:val="left" w:pos="0"/>
        </w:tabs>
        <w:spacing w:line="360" w:lineRule="auto"/>
        <w:ind w:right="-1"/>
        <w:jc w:val="both"/>
        <w:rPr>
          <w:sz w:val="28"/>
        </w:rPr>
      </w:pPr>
      <w:r>
        <w:rPr>
          <w:sz w:val="28"/>
        </w:rPr>
        <w:tab/>
        <w:t>- центр, таким образом, грубо вмешивается в финансовые дела регионов, ущемляя их законные права;</w:t>
      </w:r>
    </w:p>
    <w:p w:rsidR="002705FC" w:rsidRDefault="00126FB4">
      <w:pPr>
        <w:tabs>
          <w:tab w:val="left" w:pos="0"/>
        </w:tabs>
        <w:spacing w:line="360" w:lineRule="auto"/>
        <w:ind w:right="-1"/>
        <w:jc w:val="both"/>
        <w:rPr>
          <w:sz w:val="28"/>
        </w:rPr>
      </w:pPr>
      <w:r>
        <w:rPr>
          <w:sz w:val="28"/>
        </w:rPr>
        <w:tab/>
        <w:t>-  крайне неудачно выбран момент формирования системы органов федерального казначейства - страна испытывает жесточайший бюджетный дефицит, а правительство плодит чиновников;</w:t>
      </w:r>
    </w:p>
    <w:p w:rsidR="002705FC" w:rsidRDefault="00126FB4">
      <w:pPr>
        <w:tabs>
          <w:tab w:val="left" w:pos="0"/>
        </w:tabs>
        <w:spacing w:line="360" w:lineRule="auto"/>
        <w:ind w:right="-1"/>
        <w:jc w:val="both"/>
        <w:rPr>
          <w:sz w:val="28"/>
        </w:rPr>
      </w:pPr>
      <w:r>
        <w:rPr>
          <w:sz w:val="28"/>
        </w:rPr>
        <w:tab/>
        <w:t>- из рук министерств и ведомств вырывается последний – экономический - рычаг управления подведомственной сферой, что не замедлит сказаться на общем экономическом положении.</w:t>
      </w:r>
    </w:p>
    <w:p w:rsidR="002705FC" w:rsidRDefault="00126FB4">
      <w:pPr>
        <w:tabs>
          <w:tab w:val="left" w:pos="0"/>
        </w:tabs>
        <w:spacing w:line="360" w:lineRule="auto"/>
        <w:ind w:right="-1"/>
        <w:jc w:val="both"/>
        <w:rPr>
          <w:sz w:val="28"/>
        </w:rPr>
      </w:pPr>
      <w:r>
        <w:rPr>
          <w:sz w:val="28"/>
        </w:rPr>
        <w:tab/>
        <w:t>Если не брать на веру перечисленные доводы, следует более детально рассмотреть обоснованность некоторых из них.</w:t>
      </w:r>
    </w:p>
    <w:p w:rsidR="002705FC" w:rsidRDefault="00126FB4">
      <w:pPr>
        <w:tabs>
          <w:tab w:val="left" w:pos="0"/>
        </w:tabs>
        <w:spacing w:line="360" w:lineRule="auto"/>
        <w:ind w:right="-1"/>
        <w:jc w:val="both"/>
        <w:rPr>
          <w:sz w:val="28"/>
        </w:rPr>
      </w:pPr>
      <w:r>
        <w:rPr>
          <w:sz w:val="28"/>
        </w:rPr>
        <w:tab/>
        <w:t>Во-первых, не только отечественный опыт, но и международная практика свидетельствует, что в странах, стоящих на разных стадиях экономического развития и имеющих самое различное общественно-политическое устройство, исполнение федерального бюджета осуществляется достаточно долгое время через органы федерального казначейства.</w:t>
      </w:r>
    </w:p>
    <w:p w:rsidR="002705FC" w:rsidRDefault="00126FB4">
      <w:pPr>
        <w:tabs>
          <w:tab w:val="left" w:pos="0"/>
        </w:tabs>
        <w:spacing w:line="360" w:lineRule="auto"/>
        <w:ind w:right="-1"/>
        <w:jc w:val="both"/>
        <w:rPr>
          <w:sz w:val="28"/>
        </w:rPr>
      </w:pPr>
      <w:r>
        <w:rPr>
          <w:sz w:val="28"/>
        </w:rPr>
        <w:tab/>
        <w:t xml:space="preserve"> Говоря о роли в исполнении федерального бюджета налоговых органов, следует отметить, что законодательно возложенные на них функции ограничиваются контролем за соблюдением налогового законодательства, исходя из чего трудно не признать противоестественным осуществление ими межуровнего распределения поступающих налогов с фактическим распоряжением счетами федерального бюджета по доходам. Ни о каком параллелизме в деятельности налоговых органов с одной стороны и органов федерального казначейства  с другой не может быть и речи.</w:t>
      </w:r>
    </w:p>
    <w:p w:rsidR="002705FC" w:rsidRDefault="00126FB4">
      <w:pPr>
        <w:tabs>
          <w:tab w:val="left" w:pos="0"/>
        </w:tabs>
        <w:spacing w:line="360" w:lineRule="auto"/>
        <w:ind w:right="-1"/>
        <w:jc w:val="both"/>
        <w:rPr>
          <w:sz w:val="28"/>
        </w:rPr>
      </w:pPr>
      <w:r>
        <w:rPr>
          <w:sz w:val="28"/>
        </w:rPr>
        <w:tab/>
        <w:t>Во-вторых, организация федерального казначейства не изменяет легитимно установленного распределения объема полномочий в области бюджета между федеральной властью и властью на уровне субъектов Российской Федерации. В соответствии с Конституцией России федеральный бюджет, федеральные фонды регионального развития, федеральные налоги и сборы отнесены к компетенции федерации, так же, как эти экономические категории уровня субъектов Федерации - к компетенции субъектов Федерации. Реализуя свои законодательно установленные функции, федеральное казначейство не вторгается и не может вторгнуться в сферу, лежащую за рамками интересов Российской Федерации.</w:t>
      </w:r>
    </w:p>
    <w:p w:rsidR="002705FC" w:rsidRDefault="00126FB4">
      <w:pPr>
        <w:tabs>
          <w:tab w:val="left" w:pos="0"/>
        </w:tabs>
        <w:spacing w:line="360" w:lineRule="auto"/>
        <w:ind w:right="-1"/>
        <w:jc w:val="both"/>
        <w:rPr>
          <w:sz w:val="28"/>
        </w:rPr>
      </w:pPr>
      <w:r>
        <w:rPr>
          <w:sz w:val="28"/>
        </w:rPr>
        <w:tab/>
        <w:t xml:space="preserve">В-третьих, казначейство не узурпирует права министерств и ведомств по распоряжению средствами федерального бюджета, а, напротив, способствует их полноценной  и эффективной реализации. Выполнение функций  по оформлению платежных документов на перечисление бюджетных средств элементам подведомственной системы, контролю за доведением этих средств по назначению с лучшим качеством по оперативности и гарантированности, по указаниям все тех же министерств и ведомств, позволяет последним сосредоточиться на вопросах проведения целенаправленной политики в соответствующих сферах.  </w:t>
      </w:r>
    </w:p>
    <w:p w:rsidR="002705FC" w:rsidRDefault="00126FB4">
      <w:pPr>
        <w:tabs>
          <w:tab w:val="left" w:pos="0"/>
        </w:tabs>
        <w:spacing w:line="360" w:lineRule="auto"/>
        <w:ind w:right="-1"/>
        <w:jc w:val="both"/>
        <w:rPr>
          <w:sz w:val="28"/>
        </w:rPr>
      </w:pPr>
      <w:r>
        <w:rPr>
          <w:sz w:val="28"/>
        </w:rPr>
        <w:tab/>
        <w:t>В наиболее общем виде с организационно-технической точки зрения, казначейство должно «замкнуть» на себе осуществление и учет всех операций со всеми государственными ресурсами.</w:t>
      </w:r>
    </w:p>
    <w:p w:rsidR="002705FC" w:rsidRDefault="00126FB4">
      <w:pPr>
        <w:tabs>
          <w:tab w:val="left" w:pos="0"/>
        </w:tabs>
        <w:spacing w:line="360" w:lineRule="auto"/>
        <w:ind w:right="-1"/>
        <w:jc w:val="both"/>
        <w:rPr>
          <w:sz w:val="28"/>
        </w:rPr>
      </w:pPr>
      <w:r>
        <w:rPr>
          <w:sz w:val="28"/>
        </w:rPr>
        <w:tab/>
        <w:t xml:space="preserve">Казначейство, опираясь на </w:t>
      </w:r>
      <w:r>
        <w:rPr>
          <w:caps/>
          <w:sz w:val="28"/>
        </w:rPr>
        <w:t>ц</w:t>
      </w:r>
      <w:r>
        <w:rPr>
          <w:sz w:val="28"/>
        </w:rPr>
        <w:t>ентральный банк и его систему, тем не менее, освобождает его от функций ведения детального учета средств федерального бюджета и контроля за их целевым  использованием.</w:t>
      </w:r>
    </w:p>
    <w:p w:rsidR="002705FC" w:rsidRDefault="00126FB4">
      <w:pPr>
        <w:tabs>
          <w:tab w:val="left" w:pos="0"/>
        </w:tabs>
        <w:spacing w:line="360" w:lineRule="auto"/>
        <w:ind w:right="-1"/>
        <w:jc w:val="both"/>
        <w:rPr>
          <w:sz w:val="28"/>
        </w:rPr>
      </w:pPr>
      <w:r>
        <w:rPr>
          <w:sz w:val="28"/>
        </w:rPr>
        <w:tab/>
        <w:t>Важным эле</w:t>
      </w:r>
      <w:r>
        <w:rPr>
          <w:sz w:val="28"/>
        </w:rPr>
        <w:softHyphen/>
        <w:t>мен</w:t>
      </w:r>
      <w:r>
        <w:rPr>
          <w:sz w:val="28"/>
        </w:rPr>
        <w:softHyphen/>
        <w:t>том  по</w:t>
      </w:r>
      <w:r>
        <w:rPr>
          <w:sz w:val="28"/>
        </w:rPr>
        <w:softHyphen/>
        <w:t>ряд</w:t>
      </w:r>
      <w:r>
        <w:rPr>
          <w:sz w:val="28"/>
        </w:rPr>
        <w:softHyphen/>
        <w:t>ка фи</w:t>
      </w:r>
      <w:r>
        <w:rPr>
          <w:sz w:val="28"/>
        </w:rPr>
        <w:softHyphen/>
        <w:t>нан</w:t>
      </w:r>
      <w:r>
        <w:rPr>
          <w:sz w:val="28"/>
        </w:rPr>
        <w:softHyphen/>
        <w:t>си</w:t>
      </w:r>
      <w:r>
        <w:rPr>
          <w:sz w:val="28"/>
        </w:rPr>
        <w:softHyphen/>
        <w:t>ро</w:t>
      </w:r>
      <w:r>
        <w:rPr>
          <w:sz w:val="28"/>
        </w:rPr>
        <w:softHyphen/>
        <w:t>ва</w:t>
      </w:r>
      <w:r>
        <w:rPr>
          <w:sz w:val="28"/>
        </w:rPr>
        <w:softHyphen/>
        <w:t>ния бюд</w:t>
      </w:r>
      <w:r>
        <w:rPr>
          <w:sz w:val="28"/>
        </w:rPr>
        <w:softHyphen/>
        <w:t>жет</w:t>
      </w:r>
      <w:r>
        <w:rPr>
          <w:sz w:val="28"/>
        </w:rPr>
        <w:softHyphen/>
        <w:t>ных рас</w:t>
      </w:r>
      <w:r>
        <w:rPr>
          <w:sz w:val="28"/>
        </w:rPr>
        <w:softHyphen/>
        <w:t>хо</w:t>
      </w:r>
      <w:r>
        <w:rPr>
          <w:sz w:val="28"/>
        </w:rPr>
        <w:softHyphen/>
        <w:t>дов яв</w:t>
      </w:r>
      <w:r>
        <w:rPr>
          <w:sz w:val="28"/>
        </w:rPr>
        <w:softHyphen/>
        <w:t>ля</w:t>
      </w:r>
      <w:r>
        <w:rPr>
          <w:sz w:val="28"/>
        </w:rPr>
        <w:softHyphen/>
        <w:t>ет</w:t>
      </w:r>
      <w:r>
        <w:rPr>
          <w:sz w:val="28"/>
        </w:rPr>
        <w:softHyphen/>
        <w:t>ся вне</w:t>
      </w:r>
      <w:r>
        <w:rPr>
          <w:sz w:val="28"/>
        </w:rPr>
        <w:softHyphen/>
        <w:t>дре</w:t>
      </w:r>
      <w:r>
        <w:rPr>
          <w:sz w:val="28"/>
        </w:rPr>
        <w:softHyphen/>
        <w:t>ние уче</w:t>
      </w:r>
      <w:r>
        <w:rPr>
          <w:sz w:val="28"/>
        </w:rPr>
        <w:softHyphen/>
        <w:t>та опе</w:t>
      </w:r>
      <w:r>
        <w:rPr>
          <w:sz w:val="28"/>
        </w:rPr>
        <w:softHyphen/>
        <w:t>ра</w:t>
      </w:r>
      <w:r>
        <w:rPr>
          <w:sz w:val="28"/>
        </w:rPr>
        <w:softHyphen/>
        <w:t>ций по фик</w:t>
      </w:r>
      <w:r>
        <w:rPr>
          <w:sz w:val="28"/>
        </w:rPr>
        <w:softHyphen/>
        <w:t>са</w:t>
      </w:r>
      <w:r>
        <w:rPr>
          <w:sz w:val="28"/>
        </w:rPr>
        <w:softHyphen/>
        <w:t>ции де</w:t>
      </w:r>
      <w:r>
        <w:rPr>
          <w:sz w:val="28"/>
        </w:rPr>
        <w:softHyphen/>
        <w:t>неж</w:t>
      </w:r>
      <w:r>
        <w:rPr>
          <w:sz w:val="28"/>
        </w:rPr>
        <w:softHyphen/>
        <w:t>ных средств на ка</w:t>
      </w:r>
      <w:r>
        <w:rPr>
          <w:sz w:val="28"/>
        </w:rPr>
        <w:softHyphen/>
        <w:t>ж</w:t>
      </w:r>
      <w:r>
        <w:rPr>
          <w:sz w:val="28"/>
        </w:rPr>
        <w:softHyphen/>
        <w:t>дой ста</w:t>
      </w:r>
      <w:r>
        <w:rPr>
          <w:sz w:val="28"/>
        </w:rPr>
        <w:softHyphen/>
        <w:t>дии бюд</w:t>
      </w:r>
      <w:r>
        <w:rPr>
          <w:sz w:val="28"/>
        </w:rPr>
        <w:softHyphen/>
        <w:t>жет</w:t>
      </w:r>
      <w:r>
        <w:rPr>
          <w:sz w:val="28"/>
        </w:rPr>
        <w:softHyphen/>
        <w:t>но</w:t>
      </w:r>
      <w:r>
        <w:rPr>
          <w:sz w:val="28"/>
        </w:rPr>
        <w:softHyphen/>
        <w:t>го и фи</w:t>
      </w:r>
      <w:r>
        <w:rPr>
          <w:sz w:val="28"/>
        </w:rPr>
        <w:softHyphen/>
        <w:t>нан</w:t>
      </w:r>
      <w:r>
        <w:rPr>
          <w:sz w:val="28"/>
        </w:rPr>
        <w:softHyphen/>
        <w:t>со</w:t>
      </w:r>
      <w:r>
        <w:rPr>
          <w:sz w:val="28"/>
        </w:rPr>
        <w:softHyphen/>
        <w:t>во</w:t>
      </w:r>
      <w:r>
        <w:rPr>
          <w:sz w:val="28"/>
        </w:rPr>
        <w:softHyphen/>
        <w:t>го ис</w:t>
      </w:r>
      <w:r>
        <w:rPr>
          <w:sz w:val="28"/>
        </w:rPr>
        <w:softHyphen/>
        <w:t>пол</w:t>
      </w:r>
      <w:r>
        <w:rPr>
          <w:sz w:val="28"/>
        </w:rPr>
        <w:softHyphen/>
        <w:t>не</w:t>
      </w:r>
      <w:r>
        <w:rPr>
          <w:sz w:val="28"/>
        </w:rPr>
        <w:softHyphen/>
        <w:t>ния бюд</w:t>
      </w:r>
      <w:r>
        <w:rPr>
          <w:sz w:val="28"/>
        </w:rPr>
        <w:softHyphen/>
        <w:t>же</w:t>
      </w:r>
      <w:r>
        <w:rPr>
          <w:sz w:val="28"/>
        </w:rPr>
        <w:softHyphen/>
        <w:t>та. Про</w:t>
      </w:r>
      <w:r>
        <w:rPr>
          <w:sz w:val="28"/>
        </w:rPr>
        <w:softHyphen/>
        <w:t>цесс ис</w:t>
      </w:r>
      <w:r>
        <w:rPr>
          <w:sz w:val="28"/>
        </w:rPr>
        <w:softHyphen/>
        <w:t>пол</w:t>
      </w:r>
      <w:r>
        <w:rPr>
          <w:sz w:val="28"/>
        </w:rPr>
        <w:softHyphen/>
        <w:t>не</w:t>
      </w:r>
      <w:r>
        <w:rPr>
          <w:sz w:val="28"/>
        </w:rPr>
        <w:softHyphen/>
        <w:t>ния бюд</w:t>
      </w:r>
      <w:r>
        <w:rPr>
          <w:sz w:val="28"/>
        </w:rPr>
        <w:softHyphen/>
        <w:t>же</w:t>
      </w:r>
      <w:r>
        <w:rPr>
          <w:sz w:val="28"/>
        </w:rPr>
        <w:softHyphen/>
        <w:t>та казначейством де</w:t>
      </w:r>
      <w:r>
        <w:rPr>
          <w:sz w:val="28"/>
        </w:rPr>
        <w:softHyphen/>
        <w:t>та</w:t>
      </w:r>
      <w:r>
        <w:rPr>
          <w:sz w:val="28"/>
        </w:rPr>
        <w:softHyphen/>
        <w:t>ли</w:t>
      </w:r>
      <w:r>
        <w:rPr>
          <w:sz w:val="28"/>
        </w:rPr>
        <w:softHyphen/>
        <w:t>зи</w:t>
      </w:r>
      <w:r>
        <w:rPr>
          <w:sz w:val="28"/>
        </w:rPr>
        <w:softHyphen/>
        <w:t>руется.</w:t>
      </w:r>
      <w:r>
        <w:rPr>
          <w:sz w:val="28"/>
        </w:rPr>
        <w:tab/>
        <w:t>На уров</w:t>
      </w:r>
      <w:r>
        <w:rPr>
          <w:sz w:val="28"/>
        </w:rPr>
        <w:softHyphen/>
        <w:t>не бюд</w:t>
      </w:r>
      <w:r>
        <w:rPr>
          <w:sz w:val="28"/>
        </w:rPr>
        <w:softHyphen/>
        <w:t>жет</w:t>
      </w:r>
      <w:r>
        <w:rPr>
          <w:sz w:val="28"/>
        </w:rPr>
        <w:softHyphen/>
        <w:t>ной еди</w:t>
      </w:r>
      <w:r>
        <w:rPr>
          <w:sz w:val="28"/>
        </w:rPr>
        <w:softHyphen/>
        <w:t>ни</w:t>
      </w:r>
      <w:r>
        <w:rPr>
          <w:sz w:val="28"/>
        </w:rPr>
        <w:softHyphen/>
        <w:t>цы или рас</w:t>
      </w:r>
      <w:r>
        <w:rPr>
          <w:sz w:val="28"/>
        </w:rPr>
        <w:softHyphen/>
        <w:t>по</w:t>
      </w:r>
      <w:r>
        <w:rPr>
          <w:sz w:val="28"/>
        </w:rPr>
        <w:softHyphen/>
        <w:t>ря</w:t>
      </w:r>
      <w:r>
        <w:rPr>
          <w:sz w:val="28"/>
        </w:rPr>
        <w:softHyphen/>
        <w:t>ди</w:t>
      </w:r>
      <w:r>
        <w:rPr>
          <w:sz w:val="28"/>
        </w:rPr>
        <w:softHyphen/>
        <w:t>те</w:t>
      </w:r>
      <w:r>
        <w:rPr>
          <w:sz w:val="28"/>
        </w:rPr>
        <w:softHyphen/>
        <w:t>ля средств   дос</w:t>
      </w:r>
      <w:r>
        <w:rPr>
          <w:sz w:val="28"/>
        </w:rPr>
        <w:softHyphen/>
        <w:t>та</w:t>
      </w:r>
      <w:r>
        <w:rPr>
          <w:sz w:val="28"/>
        </w:rPr>
        <w:softHyphen/>
        <w:t>точ</w:t>
      </w:r>
      <w:r>
        <w:rPr>
          <w:sz w:val="28"/>
        </w:rPr>
        <w:softHyphen/>
        <w:t>но чет</w:t>
      </w:r>
      <w:r>
        <w:rPr>
          <w:sz w:val="28"/>
        </w:rPr>
        <w:softHyphen/>
        <w:t>ко про</w:t>
      </w:r>
      <w:r>
        <w:rPr>
          <w:sz w:val="28"/>
        </w:rPr>
        <w:softHyphen/>
        <w:t>сле</w:t>
      </w:r>
      <w:r>
        <w:rPr>
          <w:sz w:val="28"/>
        </w:rPr>
        <w:softHyphen/>
        <w:t>жи</w:t>
      </w:r>
      <w:r>
        <w:rPr>
          <w:sz w:val="28"/>
        </w:rPr>
        <w:softHyphen/>
        <w:t>ва</w:t>
      </w:r>
      <w:r>
        <w:rPr>
          <w:sz w:val="28"/>
        </w:rPr>
        <w:softHyphen/>
        <w:t>ют</w:t>
      </w:r>
      <w:r>
        <w:rPr>
          <w:sz w:val="28"/>
        </w:rPr>
        <w:softHyphen/>
        <w:t>ся сле</w:t>
      </w:r>
      <w:r>
        <w:rPr>
          <w:sz w:val="28"/>
        </w:rPr>
        <w:softHyphen/>
        <w:t>дую</w:t>
      </w:r>
      <w:r>
        <w:rPr>
          <w:sz w:val="28"/>
        </w:rPr>
        <w:softHyphen/>
        <w:t>щие эта</w:t>
      </w:r>
      <w:r>
        <w:rPr>
          <w:sz w:val="28"/>
        </w:rPr>
        <w:softHyphen/>
        <w:t>пы:</w:t>
      </w:r>
    </w:p>
    <w:p w:rsidR="002705FC" w:rsidRDefault="00126FB4" w:rsidP="00E6084E">
      <w:pPr>
        <w:numPr>
          <w:ilvl w:val="0"/>
          <w:numId w:val="25"/>
        </w:numPr>
        <w:spacing w:line="360" w:lineRule="auto"/>
        <w:jc w:val="both"/>
        <w:rPr>
          <w:sz w:val="28"/>
        </w:rPr>
      </w:pPr>
      <w:r>
        <w:rPr>
          <w:sz w:val="28"/>
        </w:rPr>
        <w:t>-     до</w:t>
      </w:r>
      <w:r>
        <w:rPr>
          <w:sz w:val="28"/>
        </w:rPr>
        <w:softHyphen/>
        <w:t>ве</w:t>
      </w:r>
      <w:r>
        <w:rPr>
          <w:sz w:val="28"/>
        </w:rPr>
        <w:softHyphen/>
        <w:t>де</w:t>
      </w:r>
      <w:r>
        <w:rPr>
          <w:sz w:val="28"/>
        </w:rPr>
        <w:softHyphen/>
        <w:t>ние объ</w:t>
      </w:r>
      <w:r>
        <w:rPr>
          <w:sz w:val="28"/>
        </w:rPr>
        <w:softHyphen/>
        <w:t>е</w:t>
      </w:r>
      <w:r>
        <w:rPr>
          <w:sz w:val="28"/>
        </w:rPr>
        <w:softHyphen/>
        <w:t>мов бюд</w:t>
      </w:r>
      <w:r>
        <w:rPr>
          <w:sz w:val="28"/>
        </w:rPr>
        <w:softHyphen/>
        <w:t>жет</w:t>
      </w:r>
      <w:r>
        <w:rPr>
          <w:sz w:val="28"/>
        </w:rPr>
        <w:softHyphen/>
        <w:t>ных на</w:t>
      </w:r>
      <w:r>
        <w:rPr>
          <w:sz w:val="28"/>
        </w:rPr>
        <w:softHyphen/>
        <w:t>зна</w:t>
      </w:r>
      <w:r>
        <w:rPr>
          <w:sz w:val="28"/>
        </w:rPr>
        <w:softHyphen/>
        <w:t>че</w:t>
      </w:r>
      <w:r>
        <w:rPr>
          <w:sz w:val="28"/>
        </w:rPr>
        <w:softHyphen/>
        <w:t>ний;</w:t>
      </w:r>
    </w:p>
    <w:p w:rsidR="002705FC" w:rsidRDefault="00126FB4">
      <w:pPr>
        <w:spacing w:line="360" w:lineRule="auto"/>
        <w:ind w:firstLine="720"/>
        <w:jc w:val="both"/>
        <w:rPr>
          <w:sz w:val="28"/>
        </w:rPr>
      </w:pPr>
      <w:r>
        <w:rPr>
          <w:sz w:val="28"/>
        </w:rPr>
        <w:t>-    до</w:t>
      </w:r>
      <w:r>
        <w:rPr>
          <w:sz w:val="28"/>
        </w:rPr>
        <w:softHyphen/>
        <w:t>ве</w:t>
      </w:r>
      <w:r>
        <w:rPr>
          <w:sz w:val="28"/>
        </w:rPr>
        <w:softHyphen/>
        <w:t>де</w:t>
      </w:r>
      <w:r>
        <w:rPr>
          <w:sz w:val="28"/>
        </w:rPr>
        <w:softHyphen/>
        <w:t>ние га</w:t>
      </w:r>
      <w:r>
        <w:rPr>
          <w:sz w:val="28"/>
        </w:rPr>
        <w:softHyphen/>
        <w:t>ран</w:t>
      </w:r>
      <w:r>
        <w:rPr>
          <w:sz w:val="28"/>
        </w:rPr>
        <w:softHyphen/>
        <w:t>ти</w:t>
      </w:r>
      <w:r>
        <w:rPr>
          <w:sz w:val="28"/>
        </w:rPr>
        <w:softHyphen/>
        <w:t>ро</w:t>
      </w:r>
      <w:r>
        <w:rPr>
          <w:sz w:val="28"/>
        </w:rPr>
        <w:softHyphen/>
        <w:t>ван</w:t>
      </w:r>
      <w:r>
        <w:rPr>
          <w:sz w:val="28"/>
        </w:rPr>
        <w:softHyphen/>
        <w:t>ных ли</w:t>
      </w:r>
      <w:r>
        <w:rPr>
          <w:sz w:val="28"/>
        </w:rPr>
        <w:softHyphen/>
        <w:t>ми</w:t>
      </w:r>
      <w:r>
        <w:rPr>
          <w:sz w:val="28"/>
        </w:rPr>
        <w:softHyphen/>
        <w:t>тов фи</w:t>
      </w:r>
      <w:r>
        <w:rPr>
          <w:sz w:val="28"/>
        </w:rPr>
        <w:softHyphen/>
        <w:t>нан</w:t>
      </w:r>
      <w:r>
        <w:rPr>
          <w:sz w:val="28"/>
        </w:rPr>
        <w:softHyphen/>
        <w:t>си</w:t>
      </w:r>
      <w:r>
        <w:rPr>
          <w:sz w:val="28"/>
        </w:rPr>
        <w:softHyphen/>
        <w:t>ро</w:t>
      </w:r>
      <w:r>
        <w:rPr>
          <w:sz w:val="28"/>
        </w:rPr>
        <w:softHyphen/>
        <w:t>ва</w:t>
      </w:r>
      <w:r>
        <w:rPr>
          <w:sz w:val="28"/>
        </w:rPr>
        <w:softHyphen/>
        <w:t>ния (ис</w:t>
      </w:r>
      <w:r>
        <w:rPr>
          <w:sz w:val="28"/>
        </w:rPr>
        <w:softHyphen/>
        <w:t>хо</w:t>
      </w:r>
      <w:r>
        <w:rPr>
          <w:sz w:val="28"/>
        </w:rPr>
        <w:softHyphen/>
        <w:t>дя из сте</w:t>
      </w:r>
      <w:r>
        <w:rPr>
          <w:sz w:val="28"/>
        </w:rPr>
        <w:softHyphen/>
        <w:t>пе</w:t>
      </w:r>
      <w:r>
        <w:rPr>
          <w:sz w:val="28"/>
        </w:rPr>
        <w:softHyphen/>
        <w:t>ни ре</w:t>
      </w:r>
      <w:r>
        <w:rPr>
          <w:sz w:val="28"/>
        </w:rPr>
        <w:softHyphen/>
        <w:t>аль</w:t>
      </w:r>
      <w:r>
        <w:rPr>
          <w:sz w:val="28"/>
        </w:rPr>
        <w:softHyphen/>
        <w:t>ной обес</w:t>
      </w:r>
      <w:r>
        <w:rPr>
          <w:sz w:val="28"/>
        </w:rPr>
        <w:softHyphen/>
        <w:t>пе</w:t>
      </w:r>
      <w:r>
        <w:rPr>
          <w:sz w:val="28"/>
        </w:rPr>
        <w:softHyphen/>
        <w:t>чен</w:t>
      </w:r>
      <w:r>
        <w:rPr>
          <w:sz w:val="28"/>
        </w:rPr>
        <w:softHyphen/>
        <w:t>но</w:t>
      </w:r>
      <w:r>
        <w:rPr>
          <w:sz w:val="28"/>
        </w:rPr>
        <w:softHyphen/>
        <w:t>сти рас</w:t>
      </w:r>
      <w:r>
        <w:rPr>
          <w:sz w:val="28"/>
        </w:rPr>
        <w:softHyphen/>
        <w:t>хо</w:t>
      </w:r>
      <w:r>
        <w:rPr>
          <w:sz w:val="28"/>
        </w:rPr>
        <w:softHyphen/>
        <w:t>дов ис</w:t>
      </w:r>
      <w:r>
        <w:rPr>
          <w:sz w:val="28"/>
        </w:rPr>
        <w:softHyphen/>
        <w:t>точ</w:t>
      </w:r>
      <w:r>
        <w:rPr>
          <w:sz w:val="28"/>
        </w:rPr>
        <w:softHyphen/>
        <w:t>ни</w:t>
      </w:r>
      <w:r>
        <w:rPr>
          <w:sz w:val="28"/>
        </w:rPr>
        <w:softHyphen/>
        <w:t>ка</w:t>
      </w:r>
      <w:r>
        <w:rPr>
          <w:sz w:val="28"/>
        </w:rPr>
        <w:softHyphen/>
        <w:t>ми фи</w:t>
      </w:r>
      <w:r>
        <w:rPr>
          <w:sz w:val="28"/>
        </w:rPr>
        <w:softHyphen/>
        <w:t>нан</w:t>
      </w:r>
      <w:r>
        <w:rPr>
          <w:sz w:val="28"/>
        </w:rPr>
        <w:softHyphen/>
        <w:t>си</w:t>
      </w:r>
      <w:r>
        <w:rPr>
          <w:sz w:val="28"/>
        </w:rPr>
        <w:softHyphen/>
        <w:t>ро</w:t>
      </w:r>
      <w:r>
        <w:rPr>
          <w:sz w:val="28"/>
        </w:rPr>
        <w:softHyphen/>
        <w:t>ва</w:t>
      </w:r>
      <w:r>
        <w:rPr>
          <w:sz w:val="28"/>
        </w:rPr>
        <w:softHyphen/>
        <w:t>ния), в пре</w:t>
      </w:r>
      <w:r>
        <w:rPr>
          <w:sz w:val="28"/>
        </w:rPr>
        <w:softHyphen/>
        <w:t>де</w:t>
      </w:r>
      <w:r>
        <w:rPr>
          <w:sz w:val="28"/>
        </w:rPr>
        <w:softHyphen/>
        <w:t>лах ко</w:t>
      </w:r>
      <w:r>
        <w:rPr>
          <w:sz w:val="28"/>
        </w:rPr>
        <w:softHyphen/>
        <w:t>то</w:t>
      </w:r>
      <w:r>
        <w:rPr>
          <w:sz w:val="28"/>
        </w:rPr>
        <w:softHyphen/>
        <w:t>рых бюд</w:t>
      </w:r>
      <w:r>
        <w:rPr>
          <w:sz w:val="28"/>
        </w:rPr>
        <w:softHyphen/>
        <w:t>жет</w:t>
      </w:r>
      <w:r>
        <w:rPr>
          <w:sz w:val="28"/>
        </w:rPr>
        <w:softHyphen/>
        <w:t>ная еди</w:t>
      </w:r>
      <w:r>
        <w:rPr>
          <w:sz w:val="28"/>
        </w:rPr>
        <w:softHyphen/>
        <w:t>ни</w:t>
      </w:r>
      <w:r>
        <w:rPr>
          <w:sz w:val="28"/>
        </w:rPr>
        <w:softHyphen/>
        <w:t>ца (рас</w:t>
      </w:r>
      <w:r>
        <w:rPr>
          <w:sz w:val="28"/>
        </w:rPr>
        <w:softHyphen/>
        <w:t>по</w:t>
      </w:r>
      <w:r>
        <w:rPr>
          <w:sz w:val="28"/>
        </w:rPr>
        <w:softHyphen/>
        <w:t>ря</w:t>
      </w:r>
      <w:r>
        <w:rPr>
          <w:sz w:val="28"/>
        </w:rPr>
        <w:softHyphen/>
        <w:t>ди</w:t>
      </w:r>
      <w:r>
        <w:rPr>
          <w:sz w:val="28"/>
        </w:rPr>
        <w:softHyphen/>
        <w:t>тель средств) при</w:t>
      </w:r>
      <w:r>
        <w:rPr>
          <w:sz w:val="28"/>
        </w:rPr>
        <w:softHyphen/>
        <w:t>об</w:t>
      </w:r>
      <w:r>
        <w:rPr>
          <w:sz w:val="28"/>
        </w:rPr>
        <w:softHyphen/>
        <w:t>ре</w:t>
      </w:r>
      <w:r>
        <w:rPr>
          <w:sz w:val="28"/>
        </w:rPr>
        <w:softHyphen/>
        <w:t>та</w:t>
      </w:r>
      <w:r>
        <w:rPr>
          <w:sz w:val="28"/>
        </w:rPr>
        <w:softHyphen/>
        <w:t>ет пра</w:t>
      </w:r>
      <w:r>
        <w:rPr>
          <w:sz w:val="28"/>
        </w:rPr>
        <w:softHyphen/>
        <w:t>во при</w:t>
      </w:r>
      <w:r>
        <w:rPr>
          <w:sz w:val="28"/>
        </w:rPr>
        <w:softHyphen/>
        <w:t>ни</w:t>
      </w:r>
      <w:r>
        <w:rPr>
          <w:sz w:val="28"/>
        </w:rPr>
        <w:softHyphen/>
        <w:t>мать на се</w:t>
      </w:r>
      <w:r>
        <w:rPr>
          <w:sz w:val="28"/>
        </w:rPr>
        <w:softHyphen/>
        <w:t>бя фи</w:t>
      </w:r>
      <w:r>
        <w:rPr>
          <w:sz w:val="28"/>
        </w:rPr>
        <w:softHyphen/>
        <w:t>нан</w:t>
      </w:r>
      <w:r>
        <w:rPr>
          <w:sz w:val="28"/>
        </w:rPr>
        <w:softHyphen/>
        <w:t>со</w:t>
      </w:r>
      <w:r>
        <w:rPr>
          <w:sz w:val="28"/>
        </w:rPr>
        <w:softHyphen/>
        <w:t>вые обя</w:t>
      </w:r>
      <w:r>
        <w:rPr>
          <w:sz w:val="28"/>
        </w:rPr>
        <w:softHyphen/>
        <w:t>за</w:t>
      </w:r>
      <w:r>
        <w:rPr>
          <w:sz w:val="28"/>
        </w:rPr>
        <w:softHyphen/>
        <w:t>тель</w:t>
      </w:r>
      <w:r>
        <w:rPr>
          <w:sz w:val="28"/>
        </w:rPr>
        <w:softHyphen/>
        <w:t>ст</w:t>
      </w:r>
      <w:r>
        <w:rPr>
          <w:sz w:val="28"/>
        </w:rPr>
        <w:softHyphen/>
        <w:t>ва по вы</w:t>
      </w:r>
      <w:r>
        <w:rPr>
          <w:sz w:val="28"/>
        </w:rPr>
        <w:softHyphen/>
        <w:t>пла</w:t>
      </w:r>
      <w:r>
        <w:rPr>
          <w:sz w:val="28"/>
        </w:rPr>
        <w:softHyphen/>
        <w:t>те де</w:t>
      </w:r>
      <w:r>
        <w:rPr>
          <w:sz w:val="28"/>
        </w:rPr>
        <w:softHyphen/>
        <w:t>неж</w:t>
      </w:r>
      <w:r>
        <w:rPr>
          <w:sz w:val="28"/>
        </w:rPr>
        <w:softHyphen/>
        <w:t>но</w:t>
      </w:r>
      <w:r>
        <w:rPr>
          <w:sz w:val="28"/>
        </w:rPr>
        <w:softHyphen/>
        <w:t>го со</w:t>
      </w:r>
      <w:r>
        <w:rPr>
          <w:sz w:val="28"/>
        </w:rPr>
        <w:softHyphen/>
        <w:t>дер</w:t>
      </w:r>
      <w:r>
        <w:rPr>
          <w:sz w:val="28"/>
        </w:rPr>
        <w:softHyphen/>
        <w:t>жа</w:t>
      </w:r>
      <w:r>
        <w:rPr>
          <w:sz w:val="28"/>
        </w:rPr>
        <w:softHyphen/>
        <w:t>ния пер</w:t>
      </w:r>
      <w:r>
        <w:rPr>
          <w:sz w:val="28"/>
        </w:rPr>
        <w:softHyphen/>
        <w:t>со</w:t>
      </w:r>
      <w:r>
        <w:rPr>
          <w:sz w:val="28"/>
        </w:rPr>
        <w:softHyphen/>
        <w:t>на</w:t>
      </w:r>
      <w:r>
        <w:rPr>
          <w:sz w:val="28"/>
        </w:rPr>
        <w:softHyphen/>
        <w:t>лу, ли</w:t>
      </w:r>
      <w:r>
        <w:rPr>
          <w:sz w:val="28"/>
        </w:rPr>
        <w:softHyphen/>
        <w:t>бо по за</w:t>
      </w:r>
      <w:r>
        <w:rPr>
          <w:sz w:val="28"/>
        </w:rPr>
        <w:softHyphen/>
        <w:t>клю</w:t>
      </w:r>
      <w:r>
        <w:rPr>
          <w:sz w:val="28"/>
        </w:rPr>
        <w:softHyphen/>
        <w:t>че</w:t>
      </w:r>
      <w:r>
        <w:rPr>
          <w:sz w:val="28"/>
        </w:rPr>
        <w:softHyphen/>
        <w:t>нию со</w:t>
      </w:r>
      <w:r>
        <w:rPr>
          <w:sz w:val="28"/>
        </w:rPr>
        <w:softHyphen/>
        <w:t>гла</w:t>
      </w:r>
      <w:r>
        <w:rPr>
          <w:sz w:val="28"/>
        </w:rPr>
        <w:softHyphen/>
        <w:t>ше</w:t>
      </w:r>
      <w:r>
        <w:rPr>
          <w:sz w:val="28"/>
        </w:rPr>
        <w:softHyphen/>
        <w:t>ний и до</w:t>
      </w:r>
      <w:r>
        <w:rPr>
          <w:sz w:val="28"/>
        </w:rPr>
        <w:softHyphen/>
        <w:t>го</w:t>
      </w:r>
      <w:r>
        <w:rPr>
          <w:sz w:val="28"/>
        </w:rPr>
        <w:softHyphen/>
        <w:t>во</w:t>
      </w:r>
      <w:r>
        <w:rPr>
          <w:sz w:val="28"/>
        </w:rPr>
        <w:softHyphen/>
        <w:t>ров с по</w:t>
      </w:r>
      <w:r>
        <w:rPr>
          <w:sz w:val="28"/>
        </w:rPr>
        <w:softHyphen/>
        <w:t>став</w:t>
      </w:r>
      <w:r>
        <w:rPr>
          <w:sz w:val="28"/>
        </w:rPr>
        <w:softHyphen/>
        <w:t>щи</w:t>
      </w:r>
      <w:r>
        <w:rPr>
          <w:sz w:val="28"/>
        </w:rPr>
        <w:softHyphen/>
        <w:t>ка</w:t>
      </w:r>
      <w:r>
        <w:rPr>
          <w:sz w:val="28"/>
        </w:rPr>
        <w:softHyphen/>
        <w:t>ми и под</w:t>
      </w:r>
      <w:r>
        <w:rPr>
          <w:sz w:val="28"/>
        </w:rPr>
        <w:softHyphen/>
        <w:t>ряд</w:t>
      </w:r>
      <w:r>
        <w:rPr>
          <w:sz w:val="28"/>
        </w:rPr>
        <w:softHyphen/>
        <w:t>чи</w:t>
      </w:r>
      <w:r>
        <w:rPr>
          <w:sz w:val="28"/>
        </w:rPr>
        <w:softHyphen/>
        <w:t>ка</w:t>
      </w:r>
      <w:r>
        <w:rPr>
          <w:sz w:val="28"/>
        </w:rPr>
        <w:softHyphen/>
        <w:t>ми;</w:t>
      </w:r>
    </w:p>
    <w:p w:rsidR="002705FC" w:rsidRDefault="00126FB4">
      <w:pPr>
        <w:pStyle w:val="32"/>
      </w:pPr>
      <w:r>
        <w:t>- объемы фактически заключенных соглашений (в пределах предоставленных прав по финансовым обязательствам);</w:t>
      </w:r>
    </w:p>
    <w:p w:rsidR="002705FC" w:rsidRDefault="00126FB4">
      <w:pPr>
        <w:spacing w:line="360" w:lineRule="auto"/>
        <w:ind w:firstLine="709"/>
        <w:jc w:val="both"/>
        <w:rPr>
          <w:sz w:val="28"/>
        </w:rPr>
      </w:pPr>
      <w:r>
        <w:rPr>
          <w:sz w:val="28"/>
        </w:rPr>
        <w:t>-    объ</w:t>
      </w:r>
      <w:r>
        <w:rPr>
          <w:sz w:val="28"/>
        </w:rPr>
        <w:softHyphen/>
        <w:t>е</w:t>
      </w:r>
      <w:r>
        <w:rPr>
          <w:sz w:val="28"/>
        </w:rPr>
        <w:softHyphen/>
        <w:t>мы про</w:t>
      </w:r>
      <w:r>
        <w:rPr>
          <w:sz w:val="28"/>
        </w:rPr>
        <w:softHyphen/>
        <w:t>из</w:t>
      </w:r>
      <w:r>
        <w:rPr>
          <w:sz w:val="28"/>
        </w:rPr>
        <w:softHyphen/>
        <w:t>ве</w:t>
      </w:r>
      <w:r>
        <w:rPr>
          <w:sz w:val="28"/>
        </w:rPr>
        <w:softHyphen/>
        <w:t>ден</w:t>
      </w:r>
      <w:r>
        <w:rPr>
          <w:sz w:val="28"/>
        </w:rPr>
        <w:softHyphen/>
        <w:t>ных аван</w:t>
      </w:r>
      <w:r>
        <w:rPr>
          <w:sz w:val="28"/>
        </w:rPr>
        <w:softHyphen/>
        <w:t>со</w:t>
      </w:r>
      <w:r>
        <w:rPr>
          <w:sz w:val="28"/>
        </w:rPr>
        <w:softHyphen/>
        <w:t>вых пла</w:t>
      </w:r>
      <w:r>
        <w:rPr>
          <w:sz w:val="28"/>
        </w:rPr>
        <w:softHyphen/>
        <w:t>те</w:t>
      </w:r>
      <w:r>
        <w:rPr>
          <w:sz w:val="28"/>
        </w:rPr>
        <w:softHyphen/>
        <w:t>жей по за</w:t>
      </w:r>
      <w:r>
        <w:rPr>
          <w:sz w:val="28"/>
        </w:rPr>
        <w:softHyphen/>
        <w:t>клю</w:t>
      </w:r>
      <w:r>
        <w:rPr>
          <w:sz w:val="28"/>
        </w:rPr>
        <w:softHyphen/>
        <w:t>чен</w:t>
      </w:r>
      <w:r>
        <w:rPr>
          <w:sz w:val="28"/>
        </w:rPr>
        <w:softHyphen/>
        <w:t>ным до</w:t>
      </w:r>
      <w:r>
        <w:rPr>
          <w:sz w:val="28"/>
        </w:rPr>
        <w:softHyphen/>
        <w:t>го</w:t>
      </w:r>
      <w:r>
        <w:rPr>
          <w:sz w:val="28"/>
        </w:rPr>
        <w:softHyphen/>
        <w:t>во</w:t>
      </w:r>
      <w:r>
        <w:rPr>
          <w:sz w:val="28"/>
        </w:rPr>
        <w:softHyphen/>
        <w:t>рам (спе</w:t>
      </w:r>
      <w:r>
        <w:rPr>
          <w:sz w:val="28"/>
        </w:rPr>
        <w:softHyphen/>
        <w:t>ци</w:t>
      </w:r>
      <w:r>
        <w:rPr>
          <w:sz w:val="28"/>
        </w:rPr>
        <w:softHyphen/>
        <w:t>фи</w:t>
      </w:r>
      <w:r>
        <w:rPr>
          <w:sz w:val="28"/>
        </w:rPr>
        <w:softHyphen/>
        <w:t>ка со</w:t>
      </w:r>
      <w:r>
        <w:rPr>
          <w:sz w:val="28"/>
        </w:rPr>
        <w:softHyphen/>
        <w:t>вре</w:t>
      </w:r>
      <w:r>
        <w:rPr>
          <w:sz w:val="28"/>
        </w:rPr>
        <w:softHyphen/>
        <w:t>мен</w:t>
      </w:r>
      <w:r>
        <w:rPr>
          <w:sz w:val="28"/>
        </w:rPr>
        <w:softHyphen/>
        <w:t>ной хо</w:t>
      </w:r>
      <w:r>
        <w:rPr>
          <w:sz w:val="28"/>
        </w:rPr>
        <w:softHyphen/>
        <w:t>зяй</w:t>
      </w:r>
      <w:r>
        <w:rPr>
          <w:sz w:val="28"/>
        </w:rPr>
        <w:softHyphen/>
        <w:t>ст</w:t>
      </w:r>
      <w:r>
        <w:rPr>
          <w:sz w:val="28"/>
        </w:rPr>
        <w:softHyphen/>
        <w:t>вен</w:t>
      </w:r>
      <w:r>
        <w:rPr>
          <w:sz w:val="28"/>
        </w:rPr>
        <w:softHyphen/>
        <w:t>ной жиз</w:t>
      </w:r>
      <w:r>
        <w:rPr>
          <w:sz w:val="28"/>
        </w:rPr>
        <w:softHyphen/>
        <w:t>ни);</w:t>
      </w:r>
    </w:p>
    <w:p w:rsidR="002705FC" w:rsidRDefault="00126FB4">
      <w:pPr>
        <w:spacing w:line="360" w:lineRule="auto"/>
        <w:ind w:firstLine="709"/>
        <w:jc w:val="both"/>
        <w:rPr>
          <w:sz w:val="28"/>
        </w:rPr>
      </w:pPr>
      <w:r>
        <w:rPr>
          <w:sz w:val="28"/>
        </w:rPr>
        <w:t>-   сум</w:t>
      </w:r>
      <w:r>
        <w:rPr>
          <w:sz w:val="28"/>
        </w:rPr>
        <w:softHyphen/>
        <w:t>мы сче</w:t>
      </w:r>
      <w:r>
        <w:rPr>
          <w:sz w:val="28"/>
        </w:rPr>
        <w:softHyphen/>
        <w:t>тов, предъ</w:t>
      </w:r>
      <w:r>
        <w:rPr>
          <w:sz w:val="28"/>
        </w:rPr>
        <w:softHyphen/>
        <w:t>яв</w:t>
      </w:r>
      <w:r>
        <w:rPr>
          <w:sz w:val="28"/>
        </w:rPr>
        <w:softHyphen/>
        <w:t>ляе</w:t>
      </w:r>
      <w:r>
        <w:rPr>
          <w:sz w:val="28"/>
        </w:rPr>
        <w:softHyphen/>
        <w:t>мых к оп</w:t>
      </w:r>
      <w:r>
        <w:rPr>
          <w:sz w:val="28"/>
        </w:rPr>
        <w:softHyphen/>
        <w:t>ла</w:t>
      </w:r>
      <w:r>
        <w:rPr>
          <w:sz w:val="28"/>
        </w:rPr>
        <w:softHyphen/>
        <w:t>те, и объ</w:t>
      </w:r>
      <w:r>
        <w:rPr>
          <w:sz w:val="28"/>
        </w:rPr>
        <w:softHyphen/>
        <w:t>е</w:t>
      </w:r>
      <w:r>
        <w:rPr>
          <w:sz w:val="28"/>
        </w:rPr>
        <w:softHyphen/>
        <w:t>мы дру</w:t>
      </w:r>
      <w:r>
        <w:rPr>
          <w:sz w:val="28"/>
        </w:rPr>
        <w:softHyphen/>
        <w:t>гих не</w:t>
      </w:r>
      <w:r>
        <w:rPr>
          <w:sz w:val="28"/>
        </w:rPr>
        <w:softHyphen/>
        <w:t>об</w:t>
      </w:r>
      <w:r>
        <w:rPr>
          <w:sz w:val="28"/>
        </w:rPr>
        <w:softHyphen/>
        <w:t>хо</w:t>
      </w:r>
      <w:r>
        <w:rPr>
          <w:sz w:val="28"/>
        </w:rPr>
        <w:softHyphen/>
        <w:t>ди</w:t>
      </w:r>
      <w:r>
        <w:rPr>
          <w:sz w:val="28"/>
        </w:rPr>
        <w:softHyphen/>
        <w:t>мых вы</w:t>
      </w:r>
      <w:r>
        <w:rPr>
          <w:sz w:val="28"/>
        </w:rPr>
        <w:softHyphen/>
        <w:t>плат (де</w:t>
      </w:r>
      <w:r>
        <w:rPr>
          <w:sz w:val="28"/>
        </w:rPr>
        <w:softHyphen/>
        <w:t>неж</w:t>
      </w:r>
      <w:r>
        <w:rPr>
          <w:sz w:val="28"/>
        </w:rPr>
        <w:softHyphen/>
        <w:t>ное со</w:t>
      </w:r>
      <w:r>
        <w:rPr>
          <w:sz w:val="28"/>
        </w:rPr>
        <w:softHyphen/>
        <w:t>дер</w:t>
      </w:r>
      <w:r>
        <w:rPr>
          <w:sz w:val="28"/>
        </w:rPr>
        <w:softHyphen/>
        <w:t>жа</w:t>
      </w:r>
      <w:r>
        <w:rPr>
          <w:sz w:val="28"/>
        </w:rPr>
        <w:softHyphen/>
        <w:t>ния пер</w:t>
      </w:r>
      <w:r>
        <w:rPr>
          <w:sz w:val="28"/>
        </w:rPr>
        <w:softHyphen/>
        <w:t>со</w:t>
      </w:r>
      <w:r>
        <w:rPr>
          <w:sz w:val="28"/>
        </w:rPr>
        <w:softHyphen/>
        <w:t>на</w:t>
      </w:r>
      <w:r>
        <w:rPr>
          <w:sz w:val="28"/>
        </w:rPr>
        <w:softHyphen/>
        <w:t>ла и т.п.);</w:t>
      </w:r>
    </w:p>
    <w:p w:rsidR="002705FC" w:rsidRDefault="00126FB4">
      <w:pPr>
        <w:spacing w:line="360" w:lineRule="auto"/>
        <w:jc w:val="both"/>
        <w:rPr>
          <w:sz w:val="28"/>
        </w:rPr>
      </w:pPr>
      <w:r>
        <w:rPr>
          <w:sz w:val="28"/>
        </w:rPr>
        <w:tab/>
        <w:t>-    сум</w:t>
      </w:r>
      <w:r>
        <w:rPr>
          <w:sz w:val="28"/>
        </w:rPr>
        <w:softHyphen/>
        <w:t>ма средств, при</w:t>
      </w:r>
      <w:r>
        <w:rPr>
          <w:sz w:val="28"/>
        </w:rPr>
        <w:softHyphen/>
        <w:t>чи</w:t>
      </w:r>
      <w:r>
        <w:rPr>
          <w:sz w:val="28"/>
        </w:rPr>
        <w:softHyphen/>
        <w:t>таю</w:t>
      </w:r>
      <w:r>
        <w:rPr>
          <w:sz w:val="28"/>
        </w:rPr>
        <w:softHyphen/>
        <w:t>щая</w:t>
      </w:r>
      <w:r>
        <w:rPr>
          <w:sz w:val="28"/>
        </w:rPr>
        <w:softHyphen/>
        <w:t>ся к вы</w:t>
      </w:r>
      <w:r>
        <w:rPr>
          <w:sz w:val="28"/>
        </w:rPr>
        <w:softHyphen/>
        <w:t>пла</w:t>
      </w:r>
      <w:r>
        <w:rPr>
          <w:sz w:val="28"/>
        </w:rPr>
        <w:softHyphen/>
        <w:t>те по</w:t>
      </w:r>
      <w:r>
        <w:rPr>
          <w:sz w:val="28"/>
        </w:rPr>
        <w:softHyphen/>
        <w:t>сле про</w:t>
      </w:r>
      <w:r>
        <w:rPr>
          <w:sz w:val="28"/>
        </w:rPr>
        <w:softHyphen/>
        <w:t>вер</w:t>
      </w:r>
      <w:r>
        <w:rPr>
          <w:sz w:val="28"/>
        </w:rPr>
        <w:softHyphen/>
        <w:t>ки обос</w:t>
      </w:r>
      <w:r>
        <w:rPr>
          <w:sz w:val="28"/>
        </w:rPr>
        <w:softHyphen/>
        <w:t>но</w:t>
      </w:r>
      <w:r>
        <w:rPr>
          <w:sz w:val="28"/>
        </w:rPr>
        <w:softHyphen/>
        <w:t>ван</w:t>
      </w:r>
      <w:r>
        <w:rPr>
          <w:sz w:val="28"/>
        </w:rPr>
        <w:softHyphen/>
        <w:t>но</w:t>
      </w:r>
      <w:r>
        <w:rPr>
          <w:sz w:val="28"/>
        </w:rPr>
        <w:softHyphen/>
        <w:t>сти предъ</w:t>
      </w:r>
      <w:r>
        <w:rPr>
          <w:sz w:val="28"/>
        </w:rPr>
        <w:softHyphen/>
        <w:t>яв</w:t>
      </w:r>
      <w:r>
        <w:rPr>
          <w:sz w:val="28"/>
        </w:rPr>
        <w:softHyphen/>
        <w:t>лен</w:t>
      </w:r>
      <w:r>
        <w:rPr>
          <w:sz w:val="28"/>
        </w:rPr>
        <w:softHyphen/>
        <w:t>ных сче</w:t>
      </w:r>
      <w:r>
        <w:rPr>
          <w:sz w:val="28"/>
        </w:rPr>
        <w:softHyphen/>
        <w:t>тов-фак</w:t>
      </w:r>
      <w:r>
        <w:rPr>
          <w:sz w:val="28"/>
        </w:rPr>
        <w:softHyphen/>
        <w:t>тур, под</w:t>
      </w:r>
      <w:r>
        <w:rPr>
          <w:sz w:val="28"/>
        </w:rPr>
        <w:softHyphen/>
        <w:t>тве</w:t>
      </w:r>
      <w:r>
        <w:rPr>
          <w:sz w:val="28"/>
        </w:rPr>
        <w:softHyphen/>
        <w:t>ржде</w:t>
      </w:r>
      <w:r>
        <w:rPr>
          <w:sz w:val="28"/>
        </w:rPr>
        <w:softHyphen/>
        <w:t>ния оп</w:t>
      </w:r>
      <w:r>
        <w:rPr>
          <w:sz w:val="28"/>
        </w:rPr>
        <w:softHyphen/>
        <w:t>ри</w:t>
      </w:r>
      <w:r>
        <w:rPr>
          <w:sz w:val="28"/>
        </w:rPr>
        <w:softHyphen/>
        <w:t>хо</w:t>
      </w:r>
      <w:r>
        <w:rPr>
          <w:sz w:val="28"/>
        </w:rPr>
        <w:softHyphen/>
        <w:t>до</w:t>
      </w:r>
      <w:r>
        <w:rPr>
          <w:sz w:val="28"/>
        </w:rPr>
        <w:softHyphen/>
        <w:t>ва</w:t>
      </w:r>
      <w:r>
        <w:rPr>
          <w:sz w:val="28"/>
        </w:rPr>
        <w:softHyphen/>
        <w:t>ния то</w:t>
      </w:r>
      <w:r>
        <w:rPr>
          <w:sz w:val="28"/>
        </w:rPr>
        <w:softHyphen/>
        <w:t>вар</w:t>
      </w:r>
      <w:r>
        <w:rPr>
          <w:sz w:val="28"/>
        </w:rPr>
        <w:softHyphen/>
        <w:t>но-ма</w:t>
      </w:r>
      <w:r>
        <w:rPr>
          <w:sz w:val="28"/>
        </w:rPr>
        <w:softHyphen/>
        <w:t>те</w:t>
      </w:r>
      <w:r>
        <w:rPr>
          <w:sz w:val="28"/>
        </w:rPr>
        <w:softHyphen/>
        <w:t>ри</w:t>
      </w:r>
      <w:r>
        <w:rPr>
          <w:sz w:val="28"/>
        </w:rPr>
        <w:softHyphen/>
        <w:t>аль</w:t>
      </w:r>
      <w:r>
        <w:rPr>
          <w:sz w:val="28"/>
        </w:rPr>
        <w:softHyphen/>
        <w:t>ных цен</w:t>
      </w:r>
      <w:r>
        <w:rPr>
          <w:sz w:val="28"/>
        </w:rPr>
        <w:softHyphen/>
        <w:t>но</w:t>
      </w:r>
      <w:r>
        <w:rPr>
          <w:sz w:val="28"/>
        </w:rPr>
        <w:softHyphen/>
        <w:t>стей и объ</w:t>
      </w:r>
      <w:r>
        <w:rPr>
          <w:sz w:val="28"/>
        </w:rPr>
        <w:softHyphen/>
        <w:t>е</w:t>
      </w:r>
      <w:r>
        <w:rPr>
          <w:sz w:val="28"/>
        </w:rPr>
        <w:softHyphen/>
        <w:t>мов вы</w:t>
      </w:r>
      <w:r>
        <w:rPr>
          <w:sz w:val="28"/>
        </w:rPr>
        <w:softHyphen/>
        <w:t>пол</w:t>
      </w:r>
      <w:r>
        <w:rPr>
          <w:sz w:val="28"/>
        </w:rPr>
        <w:softHyphen/>
        <w:t>нен</w:t>
      </w:r>
      <w:r>
        <w:rPr>
          <w:sz w:val="28"/>
        </w:rPr>
        <w:softHyphen/>
        <w:t>ных ра</w:t>
      </w:r>
      <w:r>
        <w:rPr>
          <w:sz w:val="28"/>
        </w:rPr>
        <w:softHyphen/>
        <w:t>бот, на</w:t>
      </w:r>
      <w:r>
        <w:rPr>
          <w:sz w:val="28"/>
        </w:rPr>
        <w:softHyphen/>
        <w:t>чис</w:t>
      </w:r>
      <w:r>
        <w:rPr>
          <w:sz w:val="28"/>
        </w:rPr>
        <w:softHyphen/>
        <w:t>ле</w:t>
      </w:r>
      <w:r>
        <w:rPr>
          <w:sz w:val="28"/>
        </w:rPr>
        <w:softHyphen/>
        <w:t>ния за</w:t>
      </w:r>
      <w:r>
        <w:rPr>
          <w:sz w:val="28"/>
        </w:rPr>
        <w:softHyphen/>
        <w:t>ра</w:t>
      </w:r>
      <w:r>
        <w:rPr>
          <w:sz w:val="28"/>
        </w:rPr>
        <w:softHyphen/>
        <w:t>бот</w:t>
      </w:r>
      <w:r>
        <w:rPr>
          <w:sz w:val="28"/>
        </w:rPr>
        <w:softHyphen/>
        <w:t>ной пла</w:t>
      </w:r>
      <w:r>
        <w:rPr>
          <w:sz w:val="28"/>
        </w:rPr>
        <w:softHyphen/>
        <w:t>ты и дру</w:t>
      </w:r>
      <w:r>
        <w:rPr>
          <w:sz w:val="28"/>
        </w:rPr>
        <w:softHyphen/>
        <w:t>гих ви</w:t>
      </w:r>
      <w:r>
        <w:rPr>
          <w:sz w:val="28"/>
        </w:rPr>
        <w:softHyphen/>
        <w:t>дов де</w:t>
      </w:r>
      <w:r>
        <w:rPr>
          <w:sz w:val="28"/>
        </w:rPr>
        <w:softHyphen/>
        <w:t>неж</w:t>
      </w:r>
      <w:r>
        <w:rPr>
          <w:sz w:val="28"/>
        </w:rPr>
        <w:softHyphen/>
        <w:t>но</w:t>
      </w:r>
      <w:r>
        <w:rPr>
          <w:sz w:val="28"/>
        </w:rPr>
        <w:softHyphen/>
        <w:t>го со</w:t>
      </w:r>
      <w:r>
        <w:rPr>
          <w:sz w:val="28"/>
        </w:rPr>
        <w:softHyphen/>
        <w:t>дер</w:t>
      </w:r>
      <w:r>
        <w:rPr>
          <w:sz w:val="28"/>
        </w:rPr>
        <w:softHyphen/>
        <w:t>жа</w:t>
      </w:r>
      <w:r>
        <w:rPr>
          <w:sz w:val="28"/>
        </w:rPr>
        <w:softHyphen/>
        <w:t>ния;</w:t>
      </w:r>
    </w:p>
    <w:p w:rsidR="002705FC" w:rsidRDefault="00126FB4">
      <w:pPr>
        <w:spacing w:line="360" w:lineRule="auto"/>
        <w:jc w:val="both"/>
        <w:rPr>
          <w:sz w:val="28"/>
        </w:rPr>
      </w:pPr>
      <w:r>
        <w:rPr>
          <w:sz w:val="28"/>
        </w:rPr>
        <w:tab/>
        <w:t>-    сум</w:t>
      </w:r>
      <w:r>
        <w:rPr>
          <w:sz w:val="28"/>
        </w:rPr>
        <w:softHyphen/>
        <w:t>ма фак</w:t>
      </w:r>
      <w:r>
        <w:rPr>
          <w:sz w:val="28"/>
        </w:rPr>
        <w:softHyphen/>
        <w:t>ти</w:t>
      </w:r>
      <w:r>
        <w:rPr>
          <w:sz w:val="28"/>
        </w:rPr>
        <w:softHyphen/>
        <w:t>че</w:t>
      </w:r>
      <w:r>
        <w:rPr>
          <w:sz w:val="28"/>
        </w:rPr>
        <w:softHyphen/>
        <w:t>ско</w:t>
      </w:r>
      <w:r>
        <w:rPr>
          <w:sz w:val="28"/>
        </w:rPr>
        <w:softHyphen/>
        <w:t>го пе</w:t>
      </w:r>
      <w:r>
        <w:rPr>
          <w:sz w:val="28"/>
        </w:rPr>
        <w:softHyphen/>
        <w:t>ре</w:t>
      </w:r>
      <w:r>
        <w:rPr>
          <w:sz w:val="28"/>
        </w:rPr>
        <w:softHyphen/>
        <w:t>чис</w:t>
      </w:r>
      <w:r>
        <w:rPr>
          <w:sz w:val="28"/>
        </w:rPr>
        <w:softHyphen/>
        <w:t>ле</w:t>
      </w:r>
      <w:r>
        <w:rPr>
          <w:sz w:val="28"/>
        </w:rPr>
        <w:softHyphen/>
        <w:t>ния бюд</w:t>
      </w:r>
      <w:r>
        <w:rPr>
          <w:sz w:val="28"/>
        </w:rPr>
        <w:softHyphen/>
        <w:t>жет</w:t>
      </w:r>
      <w:r>
        <w:rPr>
          <w:sz w:val="28"/>
        </w:rPr>
        <w:softHyphen/>
        <w:t>ных средств со сче</w:t>
      </w:r>
      <w:r>
        <w:rPr>
          <w:sz w:val="28"/>
        </w:rPr>
        <w:softHyphen/>
        <w:t>та (спи</w:t>
      </w:r>
      <w:r>
        <w:rPr>
          <w:sz w:val="28"/>
        </w:rPr>
        <w:softHyphen/>
        <w:t>са</w:t>
      </w:r>
      <w:r>
        <w:rPr>
          <w:sz w:val="28"/>
        </w:rPr>
        <w:softHyphen/>
        <w:t>ние по бюд</w:t>
      </w:r>
      <w:r>
        <w:rPr>
          <w:sz w:val="28"/>
        </w:rPr>
        <w:softHyphen/>
        <w:t>же</w:t>
      </w:r>
      <w:r>
        <w:rPr>
          <w:sz w:val="28"/>
        </w:rPr>
        <w:softHyphen/>
        <w:t>ту, аде</w:t>
      </w:r>
      <w:r>
        <w:rPr>
          <w:sz w:val="28"/>
        </w:rPr>
        <w:softHyphen/>
        <w:t>к</w:t>
      </w:r>
      <w:r>
        <w:rPr>
          <w:sz w:val="28"/>
        </w:rPr>
        <w:softHyphen/>
        <w:t>ват</w:t>
      </w:r>
      <w:r>
        <w:rPr>
          <w:sz w:val="28"/>
        </w:rPr>
        <w:softHyphen/>
        <w:t>ное кас</w:t>
      </w:r>
      <w:r>
        <w:rPr>
          <w:sz w:val="28"/>
        </w:rPr>
        <w:softHyphen/>
        <w:t>со</w:t>
      </w:r>
      <w:r>
        <w:rPr>
          <w:sz w:val="28"/>
        </w:rPr>
        <w:softHyphen/>
        <w:t>во</w:t>
      </w:r>
      <w:r>
        <w:rPr>
          <w:sz w:val="28"/>
        </w:rPr>
        <w:softHyphen/>
        <w:t>му рас</w:t>
      </w:r>
      <w:r>
        <w:rPr>
          <w:sz w:val="28"/>
        </w:rPr>
        <w:softHyphen/>
        <w:t>хо</w:t>
      </w:r>
      <w:r>
        <w:rPr>
          <w:sz w:val="28"/>
        </w:rPr>
        <w:softHyphen/>
        <w:t>ду).</w:t>
      </w:r>
    </w:p>
    <w:p w:rsidR="002705FC" w:rsidRDefault="00126FB4">
      <w:pPr>
        <w:pStyle w:val="22"/>
      </w:pPr>
      <w:r>
        <w:t>На</w:t>
      </w:r>
      <w:r>
        <w:softHyphen/>
        <w:t>ли</w:t>
      </w:r>
      <w:r>
        <w:softHyphen/>
        <w:t>чие на цен</w:t>
      </w:r>
      <w:r>
        <w:softHyphen/>
        <w:t>траль</w:t>
      </w:r>
      <w:r>
        <w:softHyphen/>
        <w:t>ном уров</w:t>
      </w:r>
      <w:r>
        <w:softHyphen/>
        <w:t>не ин</w:t>
      </w:r>
      <w:r>
        <w:softHyphen/>
        <w:t>фор</w:t>
      </w:r>
      <w:r>
        <w:softHyphen/>
        <w:t>ма</w:t>
      </w:r>
      <w:r>
        <w:softHyphen/>
        <w:t>ции о со</w:t>
      </w:r>
      <w:r>
        <w:softHyphen/>
        <w:t>стоя</w:t>
      </w:r>
      <w:r>
        <w:softHyphen/>
        <w:t>нии и дви</w:t>
      </w:r>
      <w:r>
        <w:softHyphen/>
        <w:t>же</w:t>
      </w:r>
      <w:r>
        <w:softHyphen/>
        <w:t>нии бюд</w:t>
      </w:r>
      <w:r>
        <w:softHyphen/>
        <w:t>жет</w:t>
      </w:r>
      <w:r>
        <w:softHyphen/>
        <w:t>ных средств на ка</w:t>
      </w:r>
      <w:r>
        <w:softHyphen/>
        <w:t>ж</w:t>
      </w:r>
      <w:r>
        <w:softHyphen/>
        <w:t>дой из этих фаз пре</w:t>
      </w:r>
      <w:r>
        <w:softHyphen/>
        <w:t>дос</w:t>
      </w:r>
      <w:r>
        <w:softHyphen/>
        <w:t>тав</w:t>
      </w:r>
      <w:r>
        <w:softHyphen/>
        <w:t>ля</w:t>
      </w:r>
      <w:r>
        <w:softHyphen/>
        <w:t>ет Министерству финансов и глав</w:t>
      </w:r>
      <w:r>
        <w:softHyphen/>
        <w:t>ным рас</w:t>
      </w:r>
      <w:r>
        <w:softHyphen/>
        <w:t>по</w:t>
      </w:r>
      <w:r>
        <w:softHyphen/>
        <w:t>ря</w:t>
      </w:r>
      <w:r>
        <w:softHyphen/>
        <w:t>ди</w:t>
      </w:r>
      <w:r>
        <w:softHyphen/>
        <w:t>те</w:t>
      </w:r>
      <w:r>
        <w:softHyphen/>
        <w:t>лям средств фе</w:t>
      </w:r>
      <w:r>
        <w:softHyphen/>
        <w:t>де</w:t>
      </w:r>
      <w:r>
        <w:softHyphen/>
        <w:t>раль</w:t>
      </w:r>
      <w:r>
        <w:softHyphen/>
        <w:t>но</w:t>
      </w:r>
      <w:r>
        <w:softHyphen/>
        <w:t>го бюд</w:t>
      </w:r>
      <w:r>
        <w:softHyphen/>
        <w:t>же</w:t>
      </w:r>
      <w:r>
        <w:softHyphen/>
        <w:t>та ши</w:t>
      </w:r>
      <w:r>
        <w:softHyphen/>
        <w:t>ро</w:t>
      </w:r>
      <w:r>
        <w:softHyphen/>
        <w:t>кие воз</w:t>
      </w:r>
      <w:r>
        <w:softHyphen/>
        <w:t>мож</w:t>
      </w:r>
      <w:r>
        <w:softHyphen/>
        <w:t>но</w:t>
      </w:r>
      <w:r>
        <w:softHyphen/>
        <w:t>сти для гиб</w:t>
      </w:r>
      <w:r>
        <w:softHyphen/>
        <w:t>ко</w:t>
      </w:r>
      <w:r>
        <w:softHyphen/>
        <w:t>го ма</w:t>
      </w:r>
      <w:r>
        <w:softHyphen/>
        <w:t>нев</w:t>
      </w:r>
      <w:r>
        <w:softHyphen/>
        <w:t>ри</w:t>
      </w:r>
      <w:r>
        <w:softHyphen/>
        <w:t>ро</w:t>
      </w:r>
      <w:r>
        <w:softHyphen/>
        <w:t>ва</w:t>
      </w:r>
      <w:r>
        <w:softHyphen/>
        <w:t>ния ре</w:t>
      </w:r>
      <w:r>
        <w:softHyphen/>
        <w:t>сур</w:t>
      </w:r>
      <w:r>
        <w:softHyphen/>
        <w:t>са</w:t>
      </w:r>
      <w:r>
        <w:softHyphen/>
        <w:t>ми и опе</w:t>
      </w:r>
      <w:r>
        <w:softHyphen/>
        <w:t>ра</w:t>
      </w:r>
      <w:r>
        <w:softHyphen/>
        <w:t>тив</w:t>
      </w:r>
      <w:r>
        <w:softHyphen/>
        <w:t>но</w:t>
      </w:r>
      <w:r>
        <w:softHyphen/>
        <w:t>го кон</w:t>
      </w:r>
      <w:r>
        <w:softHyphen/>
        <w:t>тро</w:t>
      </w:r>
      <w:r>
        <w:softHyphen/>
        <w:t>ля за со</w:t>
      </w:r>
      <w:r>
        <w:softHyphen/>
        <w:t>стоя</w:t>
      </w:r>
      <w:r>
        <w:softHyphen/>
        <w:t>ни</w:t>
      </w:r>
      <w:r>
        <w:softHyphen/>
        <w:t>ем фи</w:t>
      </w:r>
      <w:r>
        <w:softHyphen/>
        <w:t>нан</w:t>
      </w:r>
      <w:r>
        <w:softHyphen/>
        <w:t>сов, на</w:t>
      </w:r>
      <w:r>
        <w:softHyphen/>
        <w:t>хо</w:t>
      </w:r>
      <w:r>
        <w:softHyphen/>
        <w:t>дя</w:t>
      </w:r>
      <w:r>
        <w:softHyphen/>
        <w:t>щих</w:t>
      </w:r>
      <w:r>
        <w:softHyphen/>
        <w:t>ся в рас</w:t>
      </w:r>
      <w:r>
        <w:softHyphen/>
        <w:t>по</w:t>
      </w:r>
      <w:r>
        <w:softHyphen/>
        <w:t>ря</w:t>
      </w:r>
      <w:r>
        <w:softHyphen/>
        <w:t>же</w:t>
      </w:r>
      <w:r>
        <w:softHyphen/>
        <w:t>нии бюд</w:t>
      </w:r>
      <w:r>
        <w:softHyphen/>
        <w:t>жет</w:t>
      </w:r>
      <w:r>
        <w:softHyphen/>
        <w:t>ных еди</w:t>
      </w:r>
      <w:r>
        <w:softHyphen/>
        <w:t>ниц и рас</w:t>
      </w:r>
      <w:r>
        <w:softHyphen/>
        <w:t>по</w:t>
      </w:r>
      <w:r>
        <w:softHyphen/>
        <w:t>ря</w:t>
      </w:r>
      <w:r>
        <w:softHyphen/>
        <w:t>ди</w:t>
      </w:r>
      <w:r>
        <w:softHyphen/>
        <w:t>те</w:t>
      </w:r>
      <w:r>
        <w:softHyphen/>
        <w:t>лей средств.</w:t>
      </w:r>
    </w:p>
    <w:p w:rsidR="002705FC" w:rsidRDefault="00126FB4">
      <w:pPr>
        <w:spacing w:line="360" w:lineRule="auto"/>
        <w:jc w:val="both"/>
        <w:rPr>
          <w:sz w:val="28"/>
        </w:rPr>
      </w:pPr>
      <w:r>
        <w:rPr>
          <w:sz w:val="28"/>
        </w:rPr>
        <w:tab/>
        <w:t>Де</w:t>
      </w:r>
      <w:r>
        <w:rPr>
          <w:sz w:val="28"/>
        </w:rPr>
        <w:softHyphen/>
        <w:t>та</w:t>
      </w:r>
      <w:r>
        <w:rPr>
          <w:sz w:val="28"/>
        </w:rPr>
        <w:softHyphen/>
        <w:t>ли</w:t>
      </w:r>
      <w:r>
        <w:rPr>
          <w:sz w:val="28"/>
        </w:rPr>
        <w:softHyphen/>
        <w:t>за</w:t>
      </w:r>
      <w:r>
        <w:rPr>
          <w:sz w:val="28"/>
        </w:rPr>
        <w:softHyphen/>
        <w:t>ция уче</w:t>
      </w:r>
      <w:r>
        <w:rPr>
          <w:sz w:val="28"/>
        </w:rPr>
        <w:softHyphen/>
        <w:t>та по</w:t>
      </w:r>
      <w:r>
        <w:rPr>
          <w:sz w:val="28"/>
        </w:rPr>
        <w:softHyphen/>
        <w:t>зво</w:t>
      </w:r>
      <w:r>
        <w:rPr>
          <w:sz w:val="28"/>
        </w:rPr>
        <w:softHyphen/>
        <w:t>ля</w:t>
      </w:r>
      <w:r>
        <w:rPr>
          <w:sz w:val="28"/>
        </w:rPr>
        <w:softHyphen/>
        <w:t>ет в хо</w:t>
      </w:r>
      <w:r>
        <w:rPr>
          <w:sz w:val="28"/>
        </w:rPr>
        <w:softHyphen/>
        <w:t>де ис</w:t>
      </w:r>
      <w:r>
        <w:rPr>
          <w:sz w:val="28"/>
        </w:rPr>
        <w:softHyphen/>
        <w:t>пол</w:t>
      </w:r>
      <w:r>
        <w:rPr>
          <w:sz w:val="28"/>
        </w:rPr>
        <w:softHyphen/>
        <w:t>не</w:t>
      </w:r>
      <w:r>
        <w:rPr>
          <w:sz w:val="28"/>
        </w:rPr>
        <w:softHyphen/>
        <w:t>ния бюд</w:t>
      </w:r>
      <w:r>
        <w:rPr>
          <w:sz w:val="28"/>
        </w:rPr>
        <w:softHyphen/>
        <w:t>же</w:t>
      </w:r>
      <w:r>
        <w:rPr>
          <w:sz w:val="28"/>
        </w:rPr>
        <w:softHyphen/>
        <w:t>та в бо</w:t>
      </w:r>
      <w:r>
        <w:rPr>
          <w:sz w:val="28"/>
        </w:rPr>
        <w:softHyphen/>
        <w:t>лее пол</w:t>
      </w:r>
      <w:r>
        <w:rPr>
          <w:sz w:val="28"/>
        </w:rPr>
        <w:softHyphen/>
        <w:t>ной ме</w:t>
      </w:r>
      <w:r>
        <w:rPr>
          <w:sz w:val="28"/>
        </w:rPr>
        <w:softHyphen/>
        <w:t>ре реа</w:t>
      </w:r>
      <w:r>
        <w:rPr>
          <w:sz w:val="28"/>
        </w:rPr>
        <w:softHyphen/>
        <w:t>ли</w:t>
      </w:r>
      <w:r>
        <w:rPr>
          <w:sz w:val="28"/>
        </w:rPr>
        <w:softHyphen/>
        <w:t>зо</w:t>
      </w:r>
      <w:r>
        <w:rPr>
          <w:sz w:val="28"/>
        </w:rPr>
        <w:softHyphen/>
        <w:t>вать прин</w:t>
      </w:r>
      <w:r>
        <w:rPr>
          <w:sz w:val="28"/>
        </w:rPr>
        <w:softHyphen/>
        <w:t>цип обя</w:t>
      </w:r>
      <w:r>
        <w:rPr>
          <w:sz w:val="28"/>
        </w:rPr>
        <w:softHyphen/>
        <w:t>за</w:t>
      </w:r>
      <w:r>
        <w:rPr>
          <w:sz w:val="28"/>
        </w:rPr>
        <w:softHyphen/>
        <w:t>тель</w:t>
      </w:r>
      <w:r>
        <w:rPr>
          <w:sz w:val="28"/>
        </w:rPr>
        <w:softHyphen/>
        <w:t>ной сба</w:t>
      </w:r>
      <w:r>
        <w:rPr>
          <w:sz w:val="28"/>
        </w:rPr>
        <w:softHyphen/>
        <w:t>лан</w:t>
      </w:r>
      <w:r>
        <w:rPr>
          <w:sz w:val="28"/>
        </w:rPr>
        <w:softHyphen/>
        <w:t>си</w:t>
      </w:r>
      <w:r>
        <w:rPr>
          <w:sz w:val="28"/>
        </w:rPr>
        <w:softHyphen/>
        <w:t>ро</w:t>
      </w:r>
      <w:r>
        <w:rPr>
          <w:sz w:val="28"/>
        </w:rPr>
        <w:softHyphen/>
        <w:t>ван</w:t>
      </w:r>
      <w:r>
        <w:rPr>
          <w:sz w:val="28"/>
        </w:rPr>
        <w:softHyphen/>
        <w:t>но</w:t>
      </w:r>
      <w:r>
        <w:rPr>
          <w:sz w:val="28"/>
        </w:rPr>
        <w:softHyphen/>
        <w:t>сти бюд</w:t>
      </w:r>
      <w:r>
        <w:rPr>
          <w:sz w:val="28"/>
        </w:rPr>
        <w:softHyphen/>
        <w:t>же</w:t>
      </w:r>
      <w:r>
        <w:rPr>
          <w:sz w:val="28"/>
        </w:rPr>
        <w:softHyphen/>
        <w:t>та, ком</w:t>
      </w:r>
      <w:r>
        <w:rPr>
          <w:sz w:val="28"/>
        </w:rPr>
        <w:softHyphen/>
        <w:t>пен</w:t>
      </w:r>
      <w:r>
        <w:rPr>
          <w:sz w:val="28"/>
        </w:rPr>
        <w:softHyphen/>
        <w:t>си</w:t>
      </w:r>
      <w:r>
        <w:rPr>
          <w:sz w:val="28"/>
        </w:rPr>
        <w:softHyphen/>
        <w:t>ро</w:t>
      </w:r>
      <w:r>
        <w:rPr>
          <w:sz w:val="28"/>
        </w:rPr>
        <w:softHyphen/>
        <w:t>вать дис</w:t>
      </w:r>
      <w:r>
        <w:rPr>
          <w:sz w:val="28"/>
        </w:rPr>
        <w:softHyphen/>
        <w:t>про</w:t>
      </w:r>
      <w:r>
        <w:rPr>
          <w:sz w:val="28"/>
        </w:rPr>
        <w:softHyphen/>
        <w:t>пор</w:t>
      </w:r>
      <w:r>
        <w:rPr>
          <w:sz w:val="28"/>
        </w:rPr>
        <w:softHyphen/>
        <w:t>ции, ко</w:t>
      </w:r>
      <w:r>
        <w:rPr>
          <w:sz w:val="28"/>
        </w:rPr>
        <w:softHyphen/>
        <w:t>то</w:t>
      </w:r>
      <w:r>
        <w:rPr>
          <w:sz w:val="28"/>
        </w:rPr>
        <w:softHyphen/>
        <w:t>рые не</w:t>
      </w:r>
      <w:r>
        <w:rPr>
          <w:sz w:val="28"/>
        </w:rPr>
        <w:softHyphen/>
        <w:t>из</w:t>
      </w:r>
      <w:r>
        <w:rPr>
          <w:sz w:val="28"/>
        </w:rPr>
        <w:softHyphen/>
        <w:t>беж</w:t>
      </w:r>
      <w:r>
        <w:rPr>
          <w:sz w:val="28"/>
        </w:rPr>
        <w:softHyphen/>
        <w:t>но воз</w:t>
      </w:r>
      <w:r>
        <w:rPr>
          <w:sz w:val="28"/>
        </w:rPr>
        <w:softHyphen/>
        <w:t>ни</w:t>
      </w:r>
      <w:r>
        <w:rPr>
          <w:sz w:val="28"/>
        </w:rPr>
        <w:softHyphen/>
        <w:t>ка</w:t>
      </w:r>
      <w:r>
        <w:rPr>
          <w:sz w:val="28"/>
        </w:rPr>
        <w:softHyphen/>
        <w:t>ют на эта</w:t>
      </w:r>
      <w:r>
        <w:rPr>
          <w:sz w:val="28"/>
        </w:rPr>
        <w:softHyphen/>
        <w:t>пе его про</w:t>
      </w:r>
      <w:r>
        <w:rPr>
          <w:sz w:val="28"/>
        </w:rPr>
        <w:softHyphen/>
        <w:t>гно</w:t>
      </w:r>
      <w:r>
        <w:rPr>
          <w:sz w:val="28"/>
        </w:rPr>
        <w:softHyphen/>
        <w:t>зи</w:t>
      </w:r>
      <w:r>
        <w:rPr>
          <w:sz w:val="28"/>
        </w:rPr>
        <w:softHyphen/>
        <w:t>ро</w:t>
      </w:r>
      <w:r>
        <w:rPr>
          <w:sz w:val="28"/>
        </w:rPr>
        <w:softHyphen/>
        <w:t>ва</w:t>
      </w:r>
      <w:r>
        <w:rPr>
          <w:sz w:val="28"/>
        </w:rPr>
        <w:softHyphen/>
        <w:t>ния в ус</w:t>
      </w:r>
      <w:r>
        <w:rPr>
          <w:sz w:val="28"/>
        </w:rPr>
        <w:softHyphen/>
        <w:t>ло</w:t>
      </w:r>
      <w:r>
        <w:rPr>
          <w:sz w:val="28"/>
        </w:rPr>
        <w:softHyphen/>
        <w:t>ви</w:t>
      </w:r>
      <w:r>
        <w:rPr>
          <w:sz w:val="28"/>
        </w:rPr>
        <w:softHyphen/>
        <w:t>ях не</w:t>
      </w:r>
      <w:r>
        <w:rPr>
          <w:sz w:val="28"/>
        </w:rPr>
        <w:softHyphen/>
        <w:t>ста</w:t>
      </w:r>
      <w:r>
        <w:rPr>
          <w:sz w:val="28"/>
        </w:rPr>
        <w:softHyphen/>
        <w:t>биль</w:t>
      </w:r>
      <w:r>
        <w:rPr>
          <w:sz w:val="28"/>
        </w:rPr>
        <w:softHyphen/>
        <w:t>ной эко</w:t>
      </w:r>
      <w:r>
        <w:rPr>
          <w:sz w:val="28"/>
        </w:rPr>
        <w:softHyphen/>
        <w:t>но</w:t>
      </w:r>
      <w:r>
        <w:rPr>
          <w:sz w:val="28"/>
        </w:rPr>
        <w:softHyphen/>
        <w:t>ми</w:t>
      </w:r>
      <w:r>
        <w:rPr>
          <w:sz w:val="28"/>
        </w:rPr>
        <w:softHyphen/>
        <w:t>че</w:t>
      </w:r>
      <w:r>
        <w:rPr>
          <w:sz w:val="28"/>
        </w:rPr>
        <w:softHyphen/>
        <w:t>ской си</w:t>
      </w:r>
      <w:r>
        <w:rPr>
          <w:sz w:val="28"/>
        </w:rPr>
        <w:softHyphen/>
        <w:t>туа</w:t>
      </w:r>
      <w:r>
        <w:rPr>
          <w:sz w:val="28"/>
        </w:rPr>
        <w:softHyphen/>
        <w:t>ции. При от</w:t>
      </w:r>
      <w:r>
        <w:rPr>
          <w:sz w:val="28"/>
        </w:rPr>
        <w:softHyphen/>
        <w:t>сут</w:t>
      </w:r>
      <w:r>
        <w:rPr>
          <w:sz w:val="28"/>
        </w:rPr>
        <w:softHyphen/>
        <w:t>ст</w:t>
      </w:r>
      <w:r>
        <w:rPr>
          <w:sz w:val="28"/>
        </w:rPr>
        <w:softHyphen/>
        <w:t>вии ка</w:t>
      </w:r>
      <w:r>
        <w:rPr>
          <w:sz w:val="28"/>
        </w:rPr>
        <w:softHyphen/>
        <w:t>зна</w:t>
      </w:r>
      <w:r>
        <w:rPr>
          <w:sz w:val="28"/>
        </w:rPr>
        <w:softHyphen/>
        <w:t>чей</w:t>
      </w:r>
      <w:r>
        <w:rPr>
          <w:sz w:val="28"/>
        </w:rPr>
        <w:softHyphen/>
        <w:t>ской сис</w:t>
      </w:r>
      <w:r>
        <w:rPr>
          <w:sz w:val="28"/>
        </w:rPr>
        <w:softHyphen/>
        <w:t>те</w:t>
      </w:r>
      <w:r>
        <w:rPr>
          <w:sz w:val="28"/>
        </w:rPr>
        <w:softHyphen/>
        <w:t>мы это дос</w:t>
      </w:r>
      <w:r>
        <w:rPr>
          <w:sz w:val="28"/>
        </w:rPr>
        <w:softHyphen/>
        <w:t>ти</w:t>
      </w:r>
      <w:r>
        <w:rPr>
          <w:sz w:val="28"/>
        </w:rPr>
        <w:softHyphen/>
        <w:t>гае</w:t>
      </w:r>
      <w:r>
        <w:rPr>
          <w:sz w:val="28"/>
        </w:rPr>
        <w:softHyphen/>
        <w:t>тся пу</w:t>
      </w:r>
      <w:r>
        <w:rPr>
          <w:sz w:val="28"/>
        </w:rPr>
        <w:softHyphen/>
        <w:t>тем реа</w:t>
      </w:r>
      <w:r>
        <w:rPr>
          <w:sz w:val="28"/>
        </w:rPr>
        <w:softHyphen/>
        <w:t>ли</w:t>
      </w:r>
      <w:r>
        <w:rPr>
          <w:sz w:val="28"/>
        </w:rPr>
        <w:softHyphen/>
        <w:t>за</w:t>
      </w:r>
      <w:r>
        <w:rPr>
          <w:sz w:val="28"/>
        </w:rPr>
        <w:softHyphen/>
        <w:t>ции се</w:t>
      </w:r>
      <w:r>
        <w:rPr>
          <w:sz w:val="28"/>
        </w:rPr>
        <w:softHyphen/>
        <w:t>к</w:t>
      </w:r>
      <w:r>
        <w:rPr>
          <w:sz w:val="28"/>
        </w:rPr>
        <w:softHyphen/>
        <w:t>ве</w:t>
      </w:r>
      <w:r>
        <w:rPr>
          <w:sz w:val="28"/>
        </w:rPr>
        <w:softHyphen/>
        <w:t>сти</w:t>
      </w:r>
      <w:r>
        <w:rPr>
          <w:sz w:val="28"/>
        </w:rPr>
        <w:softHyphen/>
        <w:t>ро</w:t>
      </w:r>
      <w:r>
        <w:rPr>
          <w:sz w:val="28"/>
        </w:rPr>
        <w:softHyphen/>
        <w:t>ва</w:t>
      </w:r>
      <w:r>
        <w:rPr>
          <w:sz w:val="28"/>
        </w:rPr>
        <w:softHyphen/>
        <w:t>ния с не</w:t>
      </w:r>
      <w:r>
        <w:rPr>
          <w:sz w:val="28"/>
        </w:rPr>
        <w:softHyphen/>
        <w:t>до</w:t>
      </w:r>
      <w:r>
        <w:rPr>
          <w:sz w:val="28"/>
        </w:rPr>
        <w:softHyphen/>
        <w:t>фи</w:t>
      </w:r>
      <w:r>
        <w:rPr>
          <w:sz w:val="28"/>
        </w:rPr>
        <w:softHyphen/>
        <w:t>нан</w:t>
      </w:r>
      <w:r>
        <w:rPr>
          <w:sz w:val="28"/>
        </w:rPr>
        <w:softHyphen/>
        <w:t>си</w:t>
      </w:r>
      <w:r>
        <w:rPr>
          <w:sz w:val="28"/>
        </w:rPr>
        <w:softHyphen/>
        <w:t>ро</w:t>
      </w:r>
      <w:r>
        <w:rPr>
          <w:sz w:val="28"/>
        </w:rPr>
        <w:softHyphen/>
        <w:t>ва</w:t>
      </w:r>
      <w:r>
        <w:rPr>
          <w:sz w:val="28"/>
        </w:rPr>
        <w:softHyphen/>
        <w:t>ни</w:t>
      </w:r>
      <w:r>
        <w:rPr>
          <w:sz w:val="28"/>
        </w:rPr>
        <w:softHyphen/>
        <w:t>ем ря</w:t>
      </w:r>
      <w:r>
        <w:rPr>
          <w:sz w:val="28"/>
        </w:rPr>
        <w:softHyphen/>
        <w:t>да бюд</w:t>
      </w:r>
      <w:r>
        <w:rPr>
          <w:sz w:val="28"/>
        </w:rPr>
        <w:softHyphen/>
        <w:t>жет</w:t>
      </w:r>
      <w:r>
        <w:rPr>
          <w:sz w:val="28"/>
        </w:rPr>
        <w:softHyphen/>
        <w:t>ных рас</w:t>
      </w:r>
      <w:r>
        <w:rPr>
          <w:sz w:val="28"/>
        </w:rPr>
        <w:softHyphen/>
        <w:t>хо</w:t>
      </w:r>
      <w:r>
        <w:rPr>
          <w:sz w:val="28"/>
        </w:rPr>
        <w:softHyphen/>
        <w:t>дов</w:t>
      </w:r>
    </w:p>
    <w:p w:rsidR="002705FC" w:rsidRDefault="00126FB4">
      <w:pPr>
        <w:tabs>
          <w:tab w:val="left" w:pos="0"/>
        </w:tabs>
        <w:spacing w:line="360" w:lineRule="auto"/>
        <w:ind w:right="-1"/>
        <w:jc w:val="both"/>
        <w:rPr>
          <w:sz w:val="28"/>
        </w:rPr>
      </w:pPr>
      <w:r>
        <w:rPr>
          <w:sz w:val="28"/>
        </w:rPr>
        <w:tab/>
        <w:t>Кроме того, в условиях кризиса банковской системы казначейство, аккумулируя средства федерального бюджета на своих счетах, выступает гарантом защиты этих средств от возможных негативных последствий этого кризиса.</w:t>
      </w:r>
    </w:p>
    <w:p w:rsidR="002705FC" w:rsidRDefault="00126FB4">
      <w:pPr>
        <w:tabs>
          <w:tab w:val="left" w:pos="0"/>
        </w:tabs>
        <w:spacing w:line="360" w:lineRule="auto"/>
        <w:ind w:right="-1"/>
        <w:jc w:val="both"/>
        <w:rPr>
          <w:sz w:val="28"/>
        </w:rPr>
      </w:pPr>
      <w:r>
        <w:rPr>
          <w:sz w:val="28"/>
        </w:rPr>
        <w:tab/>
        <w:t>Значительно возрастает роль федерального казначейства при исполнении федерального бюджета. Именно оно должно обеспечить консолидацию всех государственных финансовых ресурсов в одной жесткой руке и проконтролировать их целевое расходование. Контроль, осуществляемый органами федерального казначейства, позволяет не только выявить нарушителей финансовой дисциплины, но и самое главное - предотвратить эти нарушения. Казначейство становится одним из самых важных инструментов экономической безопасности страны, способное сохранить и довести деньги до конкретного получателя, исполнить взятые государством обязательства и не допустить махинаций с бюджетными средствами.</w:t>
      </w:r>
    </w:p>
    <w:p w:rsidR="002705FC" w:rsidRDefault="002705FC">
      <w:pPr>
        <w:tabs>
          <w:tab w:val="left" w:pos="0"/>
        </w:tabs>
        <w:spacing w:line="360" w:lineRule="auto"/>
        <w:ind w:right="-1" w:firstLine="720"/>
        <w:jc w:val="both"/>
        <w:rPr>
          <w:sz w:val="28"/>
        </w:rPr>
      </w:pPr>
    </w:p>
    <w:p w:rsidR="002705FC" w:rsidRDefault="00126FB4">
      <w:pPr>
        <w:pStyle w:val="1"/>
        <w:rPr>
          <w:b/>
          <w:sz w:val="36"/>
        </w:rPr>
      </w:pPr>
      <w:r>
        <w:rPr>
          <w:b/>
        </w:rPr>
        <w:br w:type="page"/>
      </w:r>
      <w:bookmarkStart w:id="36" w:name="_Toc10018936"/>
      <w:bookmarkStart w:id="37" w:name="_Toc10019734"/>
      <w:bookmarkStart w:id="38" w:name="_Toc10019899"/>
      <w:bookmarkStart w:id="39" w:name="_Toc10019960"/>
      <w:bookmarkStart w:id="40" w:name="_Toc10020077"/>
      <w:bookmarkStart w:id="41" w:name="_Toc10020197"/>
      <w:bookmarkStart w:id="42" w:name="_Toc10020365"/>
      <w:bookmarkStart w:id="43" w:name="_Toc10020407"/>
      <w:bookmarkStart w:id="44" w:name="_Toc10020506"/>
      <w:bookmarkStart w:id="45" w:name="_Toc10020569"/>
      <w:bookmarkStart w:id="46" w:name="_Toc10271207"/>
      <w:bookmarkStart w:id="47" w:name="_Toc10271383"/>
      <w:bookmarkStart w:id="48" w:name="_Toc10272239"/>
      <w:bookmarkStart w:id="49" w:name="_Toc10458472"/>
      <w:bookmarkStart w:id="50" w:name="_Toc10458551"/>
      <w:r>
        <w:rPr>
          <w:b/>
        </w:rPr>
        <w:t>2. ПРАВОВАЯ ХАРАКТЕРИСТИКА И ОРГАНИЗАЦИОННОЕ УСТРОЙСТВО ОТДЕЛЕНИЯ ФЕДЕРАЛЬНОГО КАЗНАЧЕЙСТВА ПО Г. ИЖЕВСКУ</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2705FC" w:rsidRDefault="00126FB4">
      <w:pPr>
        <w:pStyle w:val="20"/>
      </w:pPr>
      <w:bookmarkStart w:id="51" w:name="_Toc10271208"/>
      <w:bookmarkStart w:id="52" w:name="_Toc10271384"/>
      <w:bookmarkStart w:id="53" w:name="_Toc10272240"/>
      <w:bookmarkStart w:id="54" w:name="_Toc10458473"/>
      <w:bookmarkStart w:id="55" w:name="_Toc10458552"/>
      <w:bookmarkStart w:id="56" w:name="_Toc10020374"/>
      <w:bookmarkStart w:id="57" w:name="_Toc10020416"/>
      <w:bookmarkStart w:id="58" w:name="_Toc10020507"/>
      <w:bookmarkStart w:id="59" w:name="_Toc10020570"/>
      <w:r>
        <w:t>2.1. Правовая характеристика отделения федерального</w:t>
      </w:r>
      <w:bookmarkEnd w:id="51"/>
      <w:bookmarkEnd w:id="52"/>
      <w:bookmarkEnd w:id="53"/>
      <w:bookmarkEnd w:id="54"/>
      <w:bookmarkEnd w:id="55"/>
    </w:p>
    <w:p w:rsidR="002705FC" w:rsidRDefault="00126FB4">
      <w:pPr>
        <w:pStyle w:val="20"/>
      </w:pPr>
      <w:bookmarkStart w:id="60" w:name="_Toc10271209"/>
      <w:bookmarkStart w:id="61" w:name="_Toc10271385"/>
      <w:bookmarkStart w:id="62" w:name="_Toc10272241"/>
      <w:bookmarkStart w:id="63" w:name="_Toc10458474"/>
      <w:bookmarkStart w:id="64" w:name="_Toc10458553"/>
      <w:r>
        <w:t>казначейства</w:t>
      </w:r>
      <w:bookmarkEnd w:id="56"/>
      <w:bookmarkEnd w:id="57"/>
      <w:bookmarkEnd w:id="58"/>
      <w:bookmarkEnd w:id="59"/>
      <w:bookmarkEnd w:id="60"/>
      <w:bookmarkEnd w:id="61"/>
      <w:bookmarkEnd w:id="62"/>
      <w:bookmarkEnd w:id="63"/>
      <w:bookmarkEnd w:id="64"/>
    </w:p>
    <w:p w:rsidR="002705FC" w:rsidRDefault="00126FB4">
      <w:pPr>
        <w:tabs>
          <w:tab w:val="left" w:pos="0"/>
        </w:tabs>
        <w:spacing w:line="360" w:lineRule="auto"/>
        <w:ind w:right="-1"/>
        <w:jc w:val="both"/>
        <w:rPr>
          <w:sz w:val="28"/>
        </w:rPr>
      </w:pPr>
      <w:r>
        <w:rPr>
          <w:sz w:val="28"/>
        </w:rPr>
        <w:tab/>
        <w:t>Отделение федерального казначейства МФ РФ по г. Ижевску образовано в соответствии с указом президента РФ от 8 декабря 1992 года №1556, постановлением Правительства РФ от 27 августа 1993 года № 864, по Приказу Управления федерального казначейства по УР от 1 июня 1995 года № 20.  Отделение федерального казначейства по г. Ижевску (ОФК по г. Ижевску) входит в состав Единой централизованной системы органов федерального казначейства и непосредственно подчиняется Управлению федерального казначейства по Удмуртской республике (УФК по УР).</w:t>
      </w:r>
    </w:p>
    <w:p w:rsidR="002705FC" w:rsidRDefault="00126FB4">
      <w:pPr>
        <w:tabs>
          <w:tab w:val="left" w:pos="0"/>
        </w:tabs>
        <w:spacing w:line="360" w:lineRule="auto"/>
        <w:ind w:right="-1"/>
        <w:jc w:val="both"/>
        <w:rPr>
          <w:sz w:val="28"/>
        </w:rPr>
      </w:pPr>
      <w:r>
        <w:rPr>
          <w:sz w:val="28"/>
        </w:rPr>
        <w:tab/>
        <w:t>ОФК по г. Ижевску, как и все органы казначейства, является юридическим лицом, имеет самостоятельные сметы расходов, текущие счета в учреждениях банков для выполнения хозяйственных функций, печать с изображением Государственного герба Российской Федерации и со своим наименованием.</w:t>
      </w:r>
    </w:p>
    <w:p w:rsidR="002705FC" w:rsidRDefault="00126FB4">
      <w:pPr>
        <w:tabs>
          <w:tab w:val="left" w:pos="0"/>
        </w:tabs>
        <w:spacing w:line="360" w:lineRule="auto"/>
        <w:ind w:right="-1"/>
        <w:jc w:val="both"/>
        <w:rPr>
          <w:sz w:val="28"/>
        </w:rPr>
      </w:pPr>
      <w:r>
        <w:rPr>
          <w:sz w:val="28"/>
        </w:rPr>
        <w:tab/>
        <w:t xml:space="preserve">Отделение в своей деятельности руководствуется Конституцией Российской Федерации, законами Российской Федерации, указами и распоряжениями Президента РФ, постановлениями и распоряжениями Правительства РФ, приказами и распоряжениями Министерства финансов Российской Федерации, а также приказами Управления федерального казначейства МФ РФ по Удмуртской Республике.  </w:t>
      </w:r>
    </w:p>
    <w:p w:rsidR="002705FC" w:rsidRDefault="00126FB4">
      <w:pPr>
        <w:tabs>
          <w:tab w:val="left" w:pos="0"/>
        </w:tabs>
        <w:spacing w:line="360" w:lineRule="auto"/>
        <w:ind w:right="-1"/>
        <w:jc w:val="both"/>
        <w:rPr>
          <w:sz w:val="28"/>
        </w:rPr>
      </w:pPr>
      <w:r>
        <w:rPr>
          <w:sz w:val="28"/>
        </w:rPr>
        <w:tab/>
        <w:t>ОФК по г. Ижевску несет установленную законодательством ответственность за невыполнение или ненадлежащее выполнение возложенных на него задач.</w:t>
      </w:r>
    </w:p>
    <w:p w:rsidR="002705FC" w:rsidRDefault="00126FB4">
      <w:pPr>
        <w:spacing w:line="360" w:lineRule="auto"/>
        <w:ind w:firstLine="851"/>
        <w:jc w:val="both"/>
        <w:rPr>
          <w:sz w:val="28"/>
        </w:rPr>
      </w:pPr>
      <w:r>
        <w:rPr>
          <w:sz w:val="28"/>
        </w:rPr>
        <w:t xml:space="preserve">Отделение  возглавляется руководителем, назначаемым и освобождаемым от должности руководителем Управления федерального казначейства МФ РФ по Удмуртской республике. </w:t>
      </w:r>
    </w:p>
    <w:p w:rsidR="002705FC" w:rsidRDefault="00126FB4">
      <w:pPr>
        <w:spacing w:line="360" w:lineRule="auto"/>
        <w:ind w:firstLine="851"/>
        <w:jc w:val="both"/>
        <w:rPr>
          <w:sz w:val="28"/>
        </w:rPr>
      </w:pPr>
      <w:r>
        <w:rPr>
          <w:sz w:val="28"/>
        </w:rPr>
        <w:t>Финансирование расходов на содержание ОФК по г. Ижевску  осуществляется  за счет средств федерального бюджета по статьям, согласно экономической классификации расходов. Основным принципом расходования бюджетных средств  является  использование их   на цели, предусмотренные сметой.</w:t>
      </w:r>
    </w:p>
    <w:p w:rsidR="002705FC" w:rsidRDefault="00126FB4">
      <w:pPr>
        <w:tabs>
          <w:tab w:val="left" w:pos="0"/>
        </w:tabs>
        <w:spacing w:line="360" w:lineRule="auto"/>
        <w:ind w:right="-1" w:firstLine="720"/>
        <w:jc w:val="both"/>
      </w:pPr>
      <w:r>
        <w:rPr>
          <w:sz w:val="28"/>
        </w:rPr>
        <w:t xml:space="preserve">    Смета – основной плановый документ, определяющий объем, целевое направление и поквартальное распределение  денежных средств</w:t>
      </w:r>
      <w:r>
        <w:t>.</w:t>
      </w:r>
    </w:p>
    <w:p w:rsidR="002705FC" w:rsidRDefault="00126FB4">
      <w:pPr>
        <w:pStyle w:val="a4"/>
        <w:spacing w:line="360" w:lineRule="auto"/>
        <w:ind w:firstLine="720"/>
        <w:jc w:val="both"/>
      </w:pPr>
      <w:r>
        <w:t>Сметное финансирование ОФК по г. Ижевску осуществляется в соответствии со статьями бюджетной классификации: раздел 01 – «государственное управление»; подраздел 03 – «деятельность финансовых и налоговых органов»; целевая статья – «прочие расходы на общегосударственное управление»; вид расходов – «содержание федеральных органов исполнительной государственной власти, а также других государственных органов по решениям Правительства РФ».</w:t>
      </w:r>
    </w:p>
    <w:p w:rsidR="002705FC" w:rsidRDefault="00126FB4">
      <w:pPr>
        <w:tabs>
          <w:tab w:val="left" w:pos="0"/>
        </w:tabs>
        <w:spacing w:line="360" w:lineRule="auto"/>
        <w:ind w:right="-1" w:firstLine="720"/>
        <w:jc w:val="both"/>
        <w:rPr>
          <w:sz w:val="28"/>
        </w:rPr>
      </w:pPr>
      <w:r>
        <w:rPr>
          <w:sz w:val="28"/>
        </w:rPr>
        <w:t>Смета расходов  ОФК по г. Ижевску утверждается вышестоящей организацией - Управлением Федерального Казначейства по Удмуртской Республике.</w:t>
      </w:r>
    </w:p>
    <w:p w:rsidR="002705FC" w:rsidRDefault="002705FC">
      <w:pPr>
        <w:tabs>
          <w:tab w:val="left" w:pos="0"/>
        </w:tabs>
        <w:spacing w:line="360" w:lineRule="auto"/>
        <w:ind w:right="-1" w:firstLine="720"/>
        <w:jc w:val="both"/>
      </w:pPr>
    </w:p>
    <w:p w:rsidR="002705FC" w:rsidRDefault="00126FB4">
      <w:pPr>
        <w:tabs>
          <w:tab w:val="left" w:pos="0"/>
        </w:tabs>
        <w:spacing w:line="360" w:lineRule="auto"/>
        <w:ind w:right="-1" w:firstLine="720"/>
        <w:jc w:val="both"/>
      </w:pPr>
      <w:r>
        <w:br w:type="page"/>
      </w:r>
    </w:p>
    <w:p w:rsidR="002705FC" w:rsidRDefault="00126FB4">
      <w:pPr>
        <w:pStyle w:val="20"/>
      </w:pPr>
      <w:bookmarkStart w:id="65" w:name="_Toc10271210"/>
      <w:bookmarkStart w:id="66" w:name="_Toc10271386"/>
      <w:bookmarkStart w:id="67" w:name="_Toc10272242"/>
      <w:bookmarkStart w:id="68" w:name="_Toc10458475"/>
      <w:bookmarkStart w:id="69" w:name="_Toc10458554"/>
      <w:r>
        <w:t>2.2. Организационное устройство и функции отделения федерального казначейства</w:t>
      </w:r>
      <w:bookmarkEnd w:id="65"/>
      <w:bookmarkEnd w:id="66"/>
      <w:bookmarkEnd w:id="67"/>
      <w:bookmarkEnd w:id="68"/>
      <w:bookmarkEnd w:id="69"/>
    </w:p>
    <w:p w:rsidR="002705FC" w:rsidRDefault="002705FC"/>
    <w:p w:rsidR="002705FC" w:rsidRDefault="00126FB4">
      <w:pPr>
        <w:pStyle w:val="21"/>
      </w:pPr>
      <w:r>
        <w:tab/>
        <w:t>Структура ОФК по г. Ижевску является типичной в системе органов федерального казначейства. В 2001году  структура Отделения была представлена 8 отделами: отдел исполнения федерального бюджета по расходам, отдел исполнения федерального бюджета по доходам, отдел бухгалтерского учета и отчетности, контрольно-правовой отдел, организационный отдел, отдел информационных технологий и связи, административно-хозяйственный отдел,  охрана (Рис. 1).</w:t>
      </w:r>
    </w:p>
    <w:p w:rsidR="002705FC" w:rsidRDefault="00126FB4">
      <w:pPr>
        <w:tabs>
          <w:tab w:val="left" w:pos="0"/>
        </w:tabs>
        <w:spacing w:line="360" w:lineRule="auto"/>
        <w:ind w:right="-1" w:firstLine="709"/>
        <w:jc w:val="both"/>
        <w:rPr>
          <w:sz w:val="28"/>
        </w:rPr>
      </w:pPr>
      <w:r>
        <w:rPr>
          <w:sz w:val="28"/>
        </w:rPr>
        <w:t xml:space="preserve">Структура ОФК по г. Ижевску, отражая цели и задачи деятельности организации, за все время существования  видоизменялась несколько раз. </w:t>
      </w:r>
    </w:p>
    <w:p w:rsidR="002705FC" w:rsidRDefault="00126FB4">
      <w:pPr>
        <w:tabs>
          <w:tab w:val="left" w:pos="0"/>
        </w:tabs>
        <w:spacing w:line="360" w:lineRule="auto"/>
        <w:ind w:right="-1" w:firstLine="709"/>
        <w:jc w:val="both"/>
        <w:rPr>
          <w:sz w:val="28"/>
        </w:rPr>
      </w:pPr>
      <w:r>
        <w:rPr>
          <w:sz w:val="28"/>
        </w:rPr>
        <w:t>Так, с переводом организаций на финансирование через лицевые счета   изменилась структура  отдела исполнения федерального бюджета по расходам. А с 3 сентября 2001 года в  связи с переходом на единый счет, открытый в УФК по УР, прекратил свое существование действовавший в ОФК по г. Ижевску отдел исполнения федерального бюджета  по доходам.</w:t>
      </w:r>
    </w:p>
    <w:p w:rsidR="002705FC" w:rsidRDefault="00126FB4">
      <w:pPr>
        <w:tabs>
          <w:tab w:val="left" w:pos="0"/>
        </w:tabs>
        <w:spacing w:line="360" w:lineRule="auto"/>
        <w:ind w:right="-1"/>
        <w:jc w:val="both"/>
        <w:rPr>
          <w:sz w:val="28"/>
        </w:rPr>
      </w:pPr>
      <w:r>
        <w:rPr>
          <w:sz w:val="28"/>
        </w:rPr>
        <w:tab/>
        <w:t>Организацией учета и отчетности занимаются: отдел бухгалтерского учета и отчетности, отдел по исполнению федерального бюджета по  расходам. В соответствии с Положением об отделе бухгалтерского учета и отчетности на этот отдел возложена обязанность организации учета и отчетности в других отделах. С этой целью в составе отдела бухгалтерского учета и отчетности созданы соответствующие сектора - сектор учета и отчетности по расходной части бюджета, сектор учета и отчетности непосредственно в аппарате Отделения. Отдел бухгалтерского учета и отчетности возглавляет главный бухгалтер.</w:t>
      </w:r>
    </w:p>
    <w:p w:rsidR="002705FC" w:rsidRDefault="00126FB4">
      <w:pPr>
        <w:pStyle w:val="a4"/>
        <w:spacing w:line="360" w:lineRule="auto"/>
        <w:jc w:val="both"/>
      </w:pPr>
      <w:r>
        <w:t xml:space="preserve"> </w:t>
      </w:r>
    </w:p>
    <w:p w:rsidR="002705FC" w:rsidRDefault="00126FB4">
      <w:pPr>
        <w:pStyle w:val="a4"/>
        <w:spacing w:line="360" w:lineRule="auto"/>
        <w:jc w:val="both"/>
      </w:pPr>
      <w:r>
        <w:br w:type="page"/>
      </w:r>
      <w:r>
        <w:br w:type="page"/>
      </w:r>
      <w:r>
        <w:tab/>
        <w:t>В соответствии с задачами, возложенными на казначейство, главными функциями Отделения федерального казначейства по г. Ижевску являются (п. 11  «Положения о федеральном казначействе Российской Федерации»):</w:t>
      </w:r>
    </w:p>
    <w:p w:rsidR="002705FC" w:rsidRDefault="00126FB4">
      <w:pPr>
        <w:tabs>
          <w:tab w:val="left" w:pos="0"/>
        </w:tabs>
        <w:spacing w:line="360" w:lineRule="auto"/>
        <w:ind w:right="-1"/>
        <w:jc w:val="both"/>
        <w:rPr>
          <w:sz w:val="28"/>
        </w:rPr>
      </w:pPr>
      <w:r>
        <w:rPr>
          <w:sz w:val="28"/>
        </w:rPr>
        <w:tab/>
        <w:t>- осуществление бюджетного и финансового исполнения республиканского бюджета Российской Федерации, финансового исполнения государственных (федеральных)  внебюджетных фондов;</w:t>
      </w:r>
    </w:p>
    <w:p w:rsidR="002705FC" w:rsidRDefault="00126FB4">
      <w:pPr>
        <w:tabs>
          <w:tab w:val="left" w:pos="0"/>
        </w:tabs>
        <w:spacing w:line="360" w:lineRule="auto"/>
        <w:ind w:right="-1"/>
        <w:jc w:val="both"/>
        <w:rPr>
          <w:sz w:val="28"/>
        </w:rPr>
      </w:pPr>
      <w:r>
        <w:rPr>
          <w:sz w:val="28"/>
        </w:rPr>
        <w:tab/>
        <w:t>- обеспечение целевого финансирования учреждений и организаций в соответствии с установленными размерами ассигнований за счет средств  республиканского бюджета  Российской  Федерации;</w:t>
      </w:r>
    </w:p>
    <w:p w:rsidR="002705FC" w:rsidRDefault="00126FB4">
      <w:pPr>
        <w:tabs>
          <w:tab w:val="left" w:pos="0"/>
        </w:tabs>
        <w:spacing w:line="360" w:lineRule="auto"/>
        <w:ind w:right="-1"/>
        <w:jc w:val="both"/>
        <w:rPr>
          <w:sz w:val="28"/>
        </w:rPr>
      </w:pPr>
      <w:r>
        <w:rPr>
          <w:sz w:val="28"/>
        </w:rPr>
        <w:tab/>
        <w:t>- осуществление операций со средствами республиканского бюджета Российской Федерации;</w:t>
      </w:r>
    </w:p>
    <w:p w:rsidR="002705FC" w:rsidRDefault="00126FB4">
      <w:pPr>
        <w:tabs>
          <w:tab w:val="left" w:pos="0"/>
        </w:tabs>
        <w:spacing w:line="360" w:lineRule="auto"/>
        <w:ind w:right="-1"/>
        <w:jc w:val="both"/>
        <w:rPr>
          <w:sz w:val="28"/>
        </w:rPr>
      </w:pPr>
      <w:r>
        <w:rPr>
          <w:sz w:val="28"/>
        </w:rPr>
        <w:tab/>
        <w:t>- обеспечение контроля за своевременностью совершения операций со средствами  республиканского бюджета Российской Федерации, государственных (федеральных) внебюджетных фондов, а также целевым направлением использования  средств республиканского бюджета РФ;</w:t>
      </w:r>
    </w:p>
    <w:p w:rsidR="002705FC" w:rsidRDefault="00126FB4" w:rsidP="00E6084E">
      <w:pPr>
        <w:numPr>
          <w:ilvl w:val="0"/>
          <w:numId w:val="20"/>
        </w:numPr>
        <w:tabs>
          <w:tab w:val="left" w:pos="284"/>
        </w:tabs>
        <w:spacing w:line="360" w:lineRule="auto"/>
        <w:ind w:right="-1"/>
        <w:jc w:val="both"/>
        <w:rPr>
          <w:sz w:val="28"/>
        </w:rPr>
      </w:pPr>
      <w:r>
        <w:rPr>
          <w:sz w:val="28"/>
        </w:rPr>
        <w:t>осуществление предварительного, текущего и последующего контроля за целевым использованием средств республиканского бюджета Российской Федерации  в строгом соответствии с утвержденными сметами расходов владельцев лицевых счетов, другими документами, подтверждающими обоснованность расходов;</w:t>
      </w:r>
    </w:p>
    <w:p w:rsidR="002705FC" w:rsidRDefault="00126FB4">
      <w:pPr>
        <w:tabs>
          <w:tab w:val="left" w:pos="284"/>
        </w:tabs>
        <w:spacing w:line="360" w:lineRule="auto"/>
        <w:ind w:right="-1"/>
        <w:jc w:val="both"/>
        <w:rPr>
          <w:sz w:val="28"/>
        </w:rPr>
      </w:pPr>
      <w:r>
        <w:rPr>
          <w:sz w:val="28"/>
        </w:rPr>
        <w:tab/>
        <w:t>- осуществление контрольных функций во взаимодействии с соответствующими органами исполнительной власти, правоохранительными органами;</w:t>
      </w:r>
    </w:p>
    <w:p w:rsidR="002705FC" w:rsidRDefault="00126FB4">
      <w:pPr>
        <w:tabs>
          <w:tab w:val="left" w:pos="284"/>
        </w:tabs>
        <w:spacing w:line="360" w:lineRule="auto"/>
        <w:ind w:right="-1"/>
        <w:jc w:val="both"/>
        <w:rPr>
          <w:sz w:val="28"/>
        </w:rPr>
      </w:pPr>
      <w:r>
        <w:rPr>
          <w:sz w:val="28"/>
        </w:rPr>
        <w:tab/>
      </w:r>
      <w:r>
        <w:rPr>
          <w:sz w:val="28"/>
        </w:rPr>
        <w:tab/>
        <w:t>- осуществление систематического, полного и стандартизированного учета операций по движению средств республиканского бюджета Российской Федерации, государственных (федеральных) внебюджетных фондов;</w:t>
      </w:r>
    </w:p>
    <w:p w:rsidR="002705FC" w:rsidRDefault="00126FB4">
      <w:pPr>
        <w:tabs>
          <w:tab w:val="left" w:pos="284"/>
        </w:tabs>
        <w:spacing w:line="360" w:lineRule="auto"/>
        <w:ind w:right="-1"/>
        <w:jc w:val="both"/>
        <w:rPr>
          <w:sz w:val="28"/>
        </w:rPr>
      </w:pPr>
      <w:r>
        <w:rPr>
          <w:sz w:val="28"/>
        </w:rPr>
        <w:tab/>
      </w:r>
      <w:r>
        <w:rPr>
          <w:sz w:val="28"/>
        </w:rPr>
        <w:tab/>
        <w:t>- сбор, обработка и передача вышестоящим органам казначейства  информации и отчетов об исполнении расходов республиканского бюджета Российской Федерации, а также о финансовом исполнении  государственных (федеральных) внебюджетных фондов;</w:t>
      </w:r>
    </w:p>
    <w:p w:rsidR="002705FC" w:rsidRDefault="00126FB4">
      <w:pPr>
        <w:tabs>
          <w:tab w:val="left" w:pos="284"/>
        </w:tabs>
        <w:spacing w:line="360" w:lineRule="auto"/>
        <w:ind w:right="-1"/>
        <w:jc w:val="both"/>
        <w:rPr>
          <w:sz w:val="28"/>
        </w:rPr>
      </w:pPr>
      <w:r>
        <w:rPr>
          <w:sz w:val="28"/>
        </w:rPr>
        <w:tab/>
      </w:r>
      <w:r>
        <w:rPr>
          <w:sz w:val="28"/>
        </w:rPr>
        <w:tab/>
        <w:t>- проведение работы по контролю за соблюдением  действующего законодательства  в части   исполнения республиканского бюджета Российской Федерации;</w:t>
      </w:r>
    </w:p>
    <w:p w:rsidR="002705FC" w:rsidRDefault="00126FB4">
      <w:pPr>
        <w:tabs>
          <w:tab w:val="left" w:pos="567"/>
        </w:tabs>
        <w:spacing w:line="360" w:lineRule="auto"/>
        <w:ind w:right="-1"/>
        <w:jc w:val="both"/>
        <w:rPr>
          <w:sz w:val="28"/>
        </w:rPr>
      </w:pPr>
      <w:r>
        <w:rPr>
          <w:sz w:val="28"/>
        </w:rPr>
        <w:tab/>
      </w:r>
      <w:r>
        <w:rPr>
          <w:sz w:val="28"/>
        </w:rPr>
        <w:tab/>
        <w:t>- передача правоохранительным органам материалов по фактам нарушений, за которые  предусмотрена уголовная ответственность;</w:t>
      </w:r>
    </w:p>
    <w:p w:rsidR="002705FC" w:rsidRDefault="00126FB4">
      <w:pPr>
        <w:tabs>
          <w:tab w:val="left" w:pos="0"/>
        </w:tabs>
        <w:spacing w:line="360" w:lineRule="auto"/>
        <w:ind w:right="-1"/>
        <w:jc w:val="both"/>
        <w:rPr>
          <w:sz w:val="28"/>
        </w:rPr>
      </w:pPr>
      <w:r>
        <w:rPr>
          <w:sz w:val="28"/>
        </w:rPr>
        <w:tab/>
        <w:t>- осуществление иных операций по поручению вышестоящих органов казначейства;</w:t>
      </w:r>
    </w:p>
    <w:p w:rsidR="002705FC" w:rsidRDefault="00126FB4">
      <w:pPr>
        <w:tabs>
          <w:tab w:val="left" w:pos="0"/>
        </w:tabs>
        <w:spacing w:line="360" w:lineRule="auto"/>
        <w:ind w:right="-1"/>
        <w:jc w:val="both"/>
        <w:rPr>
          <w:sz w:val="28"/>
        </w:rPr>
      </w:pPr>
      <w:r>
        <w:rPr>
          <w:sz w:val="28"/>
        </w:rPr>
        <w:tab/>
        <w:t>- проведение работы по подбору и расстановке кадров  и проведение  мероприятия по повышению их квалификации;</w:t>
      </w:r>
    </w:p>
    <w:p w:rsidR="002705FC" w:rsidRDefault="00126FB4">
      <w:pPr>
        <w:tabs>
          <w:tab w:val="left" w:pos="284"/>
        </w:tabs>
        <w:spacing w:line="360" w:lineRule="auto"/>
        <w:ind w:right="-1"/>
        <w:rPr>
          <w:sz w:val="28"/>
        </w:rPr>
      </w:pPr>
      <w:r>
        <w:rPr>
          <w:sz w:val="28"/>
        </w:rPr>
        <w:tab/>
      </w:r>
      <w:r>
        <w:rPr>
          <w:sz w:val="28"/>
        </w:rPr>
        <w:tab/>
        <w:t xml:space="preserve">-  рассмотрение заявлений, предложений, жалоб граждан, учреждений и  организаций по вопросам, относящимся к компетенции ОФК по г. Ижевску. </w:t>
      </w:r>
    </w:p>
    <w:p w:rsidR="002705FC" w:rsidRDefault="00126FB4">
      <w:pPr>
        <w:tabs>
          <w:tab w:val="left" w:pos="0"/>
        </w:tabs>
        <w:spacing w:line="360" w:lineRule="auto"/>
        <w:ind w:right="-1" w:firstLine="709"/>
        <w:jc w:val="both"/>
        <w:rPr>
          <w:sz w:val="28"/>
        </w:rPr>
      </w:pPr>
      <w:r>
        <w:rPr>
          <w:sz w:val="28"/>
        </w:rPr>
        <w:t>ОФК по г. Ижевску:</w:t>
      </w:r>
    </w:p>
    <w:p w:rsidR="002705FC" w:rsidRDefault="00126FB4">
      <w:pPr>
        <w:pStyle w:val="21"/>
      </w:pPr>
      <w:r>
        <w:tab/>
        <w:t>- открывает в установленном порядке распорядителям ассигнований лицевые счета для учета денежных средств;</w:t>
      </w:r>
    </w:p>
    <w:p w:rsidR="002705FC" w:rsidRDefault="00126FB4">
      <w:pPr>
        <w:tabs>
          <w:tab w:val="left" w:pos="0"/>
        </w:tabs>
        <w:spacing w:line="360" w:lineRule="auto"/>
        <w:ind w:right="-1"/>
        <w:jc w:val="both"/>
        <w:rPr>
          <w:sz w:val="28"/>
        </w:rPr>
      </w:pPr>
      <w:r>
        <w:rPr>
          <w:sz w:val="28"/>
        </w:rPr>
        <w:tab/>
        <w:t>- производит записи в лицевых счетах на основании надлежаще оформленных расчетно-денежных документов (реестров, платежных поручений, чеков) установленной формы;</w:t>
      </w:r>
    </w:p>
    <w:p w:rsidR="002705FC" w:rsidRDefault="00126FB4">
      <w:pPr>
        <w:tabs>
          <w:tab w:val="left" w:pos="0"/>
        </w:tabs>
        <w:spacing w:line="360" w:lineRule="auto"/>
        <w:ind w:right="-1"/>
        <w:jc w:val="both"/>
        <w:rPr>
          <w:sz w:val="28"/>
        </w:rPr>
      </w:pPr>
      <w:r>
        <w:rPr>
          <w:sz w:val="28"/>
        </w:rPr>
        <w:tab/>
        <w:t>- получает ежедневно из банка выписки, с приложением к ней платежных документов по проведенным расчетно-кассовым операциям;</w:t>
      </w:r>
    </w:p>
    <w:p w:rsidR="002705FC" w:rsidRDefault="00126FB4">
      <w:pPr>
        <w:tabs>
          <w:tab w:val="left" w:pos="0"/>
        </w:tabs>
        <w:spacing w:line="360" w:lineRule="auto"/>
        <w:ind w:right="-1"/>
        <w:jc w:val="both"/>
        <w:rPr>
          <w:sz w:val="28"/>
        </w:rPr>
      </w:pPr>
      <w:r>
        <w:rPr>
          <w:sz w:val="28"/>
        </w:rPr>
        <w:tab/>
        <w:t>- выдает по мере совершения операций обслуживаемым распорядителям ассигнований выписки из лицевых счетов;</w:t>
      </w:r>
    </w:p>
    <w:p w:rsidR="002705FC" w:rsidRDefault="00126FB4">
      <w:pPr>
        <w:tabs>
          <w:tab w:val="left" w:pos="0"/>
        </w:tabs>
        <w:spacing w:line="360" w:lineRule="auto"/>
        <w:ind w:right="-1"/>
        <w:jc w:val="both"/>
        <w:rPr>
          <w:sz w:val="28"/>
        </w:rPr>
      </w:pPr>
      <w:r>
        <w:rPr>
          <w:sz w:val="28"/>
        </w:rPr>
        <w:tab/>
        <w:t>- составляет ведомости оборотов и остатков по лицевым счетам;</w:t>
      </w:r>
    </w:p>
    <w:p w:rsidR="002705FC" w:rsidRDefault="00126FB4">
      <w:pPr>
        <w:tabs>
          <w:tab w:val="left" w:pos="0"/>
        </w:tabs>
        <w:spacing w:line="360" w:lineRule="auto"/>
        <w:ind w:right="-1"/>
        <w:jc w:val="both"/>
        <w:rPr>
          <w:sz w:val="28"/>
        </w:rPr>
      </w:pPr>
      <w:r>
        <w:rPr>
          <w:sz w:val="28"/>
        </w:rPr>
        <w:tab/>
        <w:t>- оформляет платежно-расчетные документы.</w:t>
      </w:r>
    </w:p>
    <w:p w:rsidR="002705FC" w:rsidRDefault="00126FB4">
      <w:pPr>
        <w:tabs>
          <w:tab w:val="left" w:pos="0"/>
        </w:tabs>
        <w:spacing w:line="360" w:lineRule="auto"/>
        <w:ind w:right="-1"/>
        <w:jc w:val="both"/>
        <w:rPr>
          <w:sz w:val="28"/>
        </w:rPr>
      </w:pPr>
      <w:r>
        <w:rPr>
          <w:sz w:val="28"/>
        </w:rPr>
        <w:tab/>
        <w:t xml:space="preserve">В процессе выполнения возложенных функций Отделение взаимодействует с учреждениями Центрального банка Российской федерации, банками и иными финансово-кредитными учреждениями, органами Государственной налоговой службы Российской Федерации. </w:t>
      </w:r>
    </w:p>
    <w:p w:rsidR="002705FC" w:rsidRDefault="002705FC">
      <w:pPr>
        <w:spacing w:line="360" w:lineRule="auto"/>
        <w:jc w:val="both"/>
        <w:rPr>
          <w:sz w:val="28"/>
        </w:rPr>
      </w:pPr>
    </w:p>
    <w:p w:rsidR="002705FC" w:rsidRDefault="00126FB4">
      <w:pPr>
        <w:pStyle w:val="1"/>
      </w:pPr>
      <w:r>
        <w:br w:type="page"/>
      </w:r>
      <w:r>
        <w:rPr>
          <w:b/>
        </w:rPr>
        <w:t xml:space="preserve"> </w:t>
      </w:r>
      <w:bookmarkStart w:id="70" w:name="_Toc9420386"/>
      <w:bookmarkStart w:id="71" w:name="_Toc10018560"/>
      <w:bookmarkStart w:id="72" w:name="_Toc10018941"/>
      <w:bookmarkStart w:id="73" w:name="_Toc10019739"/>
      <w:bookmarkStart w:id="74" w:name="_Toc10019905"/>
      <w:bookmarkStart w:id="75" w:name="_Toc10019965"/>
      <w:bookmarkStart w:id="76" w:name="_Toc10020082"/>
      <w:bookmarkStart w:id="77" w:name="_Toc10020202"/>
      <w:bookmarkStart w:id="78" w:name="_Toc10020370"/>
      <w:bookmarkStart w:id="79" w:name="_Toc10020412"/>
      <w:bookmarkStart w:id="80" w:name="_Toc10020510"/>
      <w:bookmarkStart w:id="81" w:name="_Toc10020573"/>
      <w:bookmarkStart w:id="82" w:name="_Toc10271211"/>
      <w:bookmarkStart w:id="83" w:name="_Toc10271387"/>
      <w:bookmarkStart w:id="84" w:name="_Toc10272243"/>
      <w:bookmarkStart w:id="85" w:name="_Toc10458476"/>
      <w:bookmarkStart w:id="86" w:name="_Toc10458555"/>
      <w:r>
        <w:rPr>
          <w:b/>
        </w:rPr>
        <w:t>3. КОНТРОЛЬ ЦЕЛЕВОГО ИСПОЛЬЗОВАНИЯ СРЕДСТВ ФЕДЕРАЛЬНОГО БЮДЖЕТА</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b/>
          <w:sz w:val="36"/>
        </w:rPr>
        <w:t xml:space="preserve"> </w:t>
      </w:r>
    </w:p>
    <w:p w:rsidR="002705FC" w:rsidRDefault="002705FC">
      <w:pPr>
        <w:pStyle w:val="a6"/>
        <w:ind w:left="851" w:right="-1"/>
        <w:jc w:val="center"/>
        <w:rPr>
          <w:b/>
        </w:rPr>
      </w:pPr>
    </w:p>
    <w:p w:rsidR="002705FC" w:rsidRDefault="00126FB4">
      <w:pPr>
        <w:pStyle w:val="a4"/>
      </w:pPr>
      <w:bookmarkStart w:id="87" w:name="_Toc10019904"/>
      <w:bookmarkStart w:id="88" w:name="_Toc10019966"/>
      <w:bookmarkStart w:id="89" w:name="_Toc10020083"/>
      <w:bookmarkStart w:id="90" w:name="_Toc10020203"/>
      <w:bookmarkStart w:id="91" w:name="_Toc10020371"/>
      <w:bookmarkStart w:id="92" w:name="_Toc10020413"/>
      <w:bookmarkStart w:id="93" w:name="_Toc10020511"/>
      <w:bookmarkStart w:id="94" w:name="_Toc10020574"/>
      <w:bookmarkStart w:id="95" w:name="_Toc10271212"/>
      <w:bookmarkStart w:id="96" w:name="_Toc10271388"/>
      <w:bookmarkStart w:id="97" w:name="_Toc10272244"/>
      <w:bookmarkStart w:id="98" w:name="_Toc10458477"/>
      <w:bookmarkStart w:id="99" w:name="_Toc10458556"/>
      <w:r>
        <w:t>3.1. Контроль за исполнением федерального бюджета по расходам</w:t>
      </w:r>
      <w:bookmarkEnd w:id="87"/>
      <w:bookmarkEnd w:id="88"/>
      <w:bookmarkEnd w:id="89"/>
      <w:bookmarkEnd w:id="90"/>
      <w:bookmarkEnd w:id="91"/>
      <w:bookmarkEnd w:id="92"/>
      <w:bookmarkEnd w:id="93"/>
      <w:bookmarkEnd w:id="94"/>
      <w:bookmarkEnd w:id="95"/>
      <w:bookmarkEnd w:id="96"/>
      <w:bookmarkEnd w:id="97"/>
      <w:bookmarkEnd w:id="98"/>
      <w:bookmarkEnd w:id="99"/>
      <w:r>
        <w:t xml:space="preserve"> </w:t>
      </w:r>
    </w:p>
    <w:p w:rsidR="002705FC" w:rsidRDefault="002705FC">
      <w:pPr>
        <w:pStyle w:val="a6"/>
        <w:ind w:left="0" w:right="-1" w:firstLine="720"/>
      </w:pPr>
    </w:p>
    <w:p w:rsidR="002705FC" w:rsidRDefault="00126FB4">
      <w:pPr>
        <w:pStyle w:val="a6"/>
        <w:ind w:left="0" w:right="-1" w:firstLine="720"/>
      </w:pPr>
      <w:r>
        <w:t>Согласно ст. 243 БК на Федеральное казначейство возлагается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федерального бюджета.</w:t>
      </w:r>
    </w:p>
    <w:p w:rsidR="002705FC" w:rsidRDefault="00126FB4">
      <w:pPr>
        <w:pStyle w:val="a6"/>
        <w:ind w:left="0" w:right="-1"/>
      </w:pPr>
      <w:r>
        <w:tab/>
        <w:t>Исполнить бюджет по расходам – это  значит профинансировать расходы, предусмотренные в бюджете, в соответствии с бюджетной росписью.</w:t>
      </w:r>
    </w:p>
    <w:p w:rsidR="002705FC" w:rsidRDefault="00126FB4">
      <w:pPr>
        <w:pStyle w:val="a6"/>
        <w:ind w:left="0" w:right="-1"/>
      </w:pPr>
      <w:r>
        <w:t xml:space="preserve"> </w:t>
      </w:r>
      <w:r>
        <w:tab/>
        <w:t>Бюджетный кодекс определяет следующие основные этапы исполнения федерального бюджета по расходам:</w:t>
      </w:r>
    </w:p>
    <w:p w:rsidR="002705FC" w:rsidRDefault="00126FB4">
      <w:pPr>
        <w:pStyle w:val="a6"/>
        <w:ind w:left="0" w:right="-1"/>
      </w:pPr>
      <w:r>
        <w:t xml:space="preserve"> 1. Составление и утверждение  бюджетной росписи. Исполнение федерального бюджета осуществляется уполномоченными исполнительными органами на основе бюджетной росписи. В соответствии со ст.6 БК, бюджетной росписью является документ о поквартальном распределении доходов и расходов бюджета  и поступлений из источников финансирования  дефицита бюджета, устанавливающий распределение бюджетных ассигнований  между получателями бюджетных средств и составляемый в соответствии с бюджетной классификацией Российской Федерации.</w:t>
      </w:r>
    </w:p>
    <w:p w:rsidR="002705FC" w:rsidRDefault="00126FB4">
      <w:pPr>
        <w:pStyle w:val="a6"/>
        <w:ind w:left="0" w:right="-1"/>
      </w:pPr>
      <w:r>
        <w:t xml:space="preserve">2. Утверждение  и доведение уведомлений  о бюджетных ассигнованиях до распорядителей  и получателей средств федерального бюджета, а также уточнение смет доходов и расходов распорядителям  средств федерального бюджета и бюджетным учреждениям. Бюджетные ассигнования – бюджетные средства, предусмотренные бюджетной росписью получателю или распорядителю бюджетных средств. В течение 20 дней со дня утверждения сводной бюджетной росписи орган, исполняющий бюджет, доводит  объемы бюджетных ассигнований из федерального бюджета  до нижестоящих распорядителей и получателей средств, через органы федерального казначейства, в форме уведомления о бюджетных ассигнованиях. После получения такого уведомления бюджетное учреждение обязано составить смету доходов и расходов, которая передается в орган, исполняющий бюджет. </w:t>
      </w:r>
    </w:p>
    <w:p w:rsidR="002705FC" w:rsidRDefault="00126FB4">
      <w:pPr>
        <w:pStyle w:val="a6"/>
        <w:ind w:left="0" w:right="-1"/>
      </w:pPr>
      <w:r>
        <w:t xml:space="preserve">3. Утверждение и  доведение уведомлений о лимитах бюджетных обязательств до распорядителей и получателей бюджетных средств. Бюджетное обязательство – признанная органом, исполняющим бюджет, обязанность совершить расходование средств соответствующего бюджета  в течение определенного срока. Лимит бюджетных обязательств – объем бюджетных обязательств, определяемый и утверждаемый  для распорядителя и получателя бюджетных средств органом, исполняющим бюджет, на период, не превышающий три месяца.  </w:t>
      </w:r>
    </w:p>
    <w:p w:rsidR="002705FC" w:rsidRDefault="00126FB4">
      <w:pPr>
        <w:pStyle w:val="a6"/>
        <w:ind w:left="0" w:right="-1"/>
      </w:pPr>
      <w:r>
        <w:t>4. Принятие денежных обязательств получателями бюджетных средств. Получатели бюджетных средств имеют право принятия денежных обязательств по осуществлению расходов и платежей путем составления платежных и иных документов, необходимых для совершения расходов и платежей, в пределах доведенных до них лимитов бюджетных обязательств и сметы доходов и расходов.</w:t>
      </w:r>
    </w:p>
    <w:p w:rsidR="002705FC" w:rsidRDefault="00126FB4">
      <w:pPr>
        <w:pStyle w:val="a6"/>
        <w:ind w:left="0" w:right="-1"/>
      </w:pPr>
      <w:r>
        <w:t xml:space="preserve">5. Подтверждение денежных обязательств федерального бюджета. Федеральное казначейство совершает расходование бюджетных средств после проверки соответствия составленных платежных  и иных документов, необходимых для совершения расходов, требованиям Бюджетного кодекса, утвержденным сметам доходов и расходов  бюджетных учреждений и организаций и доведенным лимитам бюджетных обязательств. Федеральное казначейство осуществляет процедуры выверки и подтверждения исполнения денежных обязательств не позднее трех дней с момента представления документов совершает разрешительную надпись. </w:t>
      </w:r>
    </w:p>
    <w:p w:rsidR="002705FC" w:rsidRDefault="00126FB4">
      <w:pPr>
        <w:pStyle w:val="a6"/>
        <w:ind w:left="0" w:right="-1" w:firstLine="720"/>
      </w:pPr>
      <w:r>
        <w:t xml:space="preserve">Вышеперечисленные четыре этапа исполнения федерального бюджета по расходам  (п. 2 - п. 5) есть санкционирование расходов федерального бюджета (ст. 247 Бюджетного кодекса Российской Федерации).                </w:t>
      </w:r>
    </w:p>
    <w:p w:rsidR="002705FC" w:rsidRDefault="00126FB4">
      <w:pPr>
        <w:pStyle w:val="a6"/>
        <w:ind w:left="0" w:right="-1"/>
      </w:pPr>
      <w:r>
        <w:tab/>
        <w:t>Процедуры санкционирования расходов федерального бюджета действуют в целях:</w:t>
      </w:r>
    </w:p>
    <w:p w:rsidR="002705FC" w:rsidRDefault="00126FB4">
      <w:pPr>
        <w:pStyle w:val="a6"/>
        <w:ind w:left="0" w:right="-1"/>
      </w:pPr>
      <w:r>
        <w:t>- исключения принятия к финансированию расходов  и совершения платежей, не предусмотренных Федеральным законом о Федеральном бюджете;</w:t>
      </w:r>
    </w:p>
    <w:p w:rsidR="002705FC" w:rsidRDefault="00126FB4">
      <w:pPr>
        <w:pStyle w:val="a6"/>
        <w:ind w:left="0" w:right="-1"/>
      </w:pPr>
      <w:r>
        <w:t>- исключения принятия к финансированию расходов и совершения платежей, не обеспеченных  поступлениями доходов и средствами заимствований федерального бюджета.</w:t>
      </w:r>
    </w:p>
    <w:p w:rsidR="002705FC" w:rsidRDefault="00126FB4">
      <w:pPr>
        <w:pStyle w:val="a6"/>
        <w:ind w:left="851" w:right="-1"/>
        <w:rPr>
          <w:b/>
          <w:color w:val="000000"/>
        </w:rPr>
      </w:pPr>
      <w:r>
        <w:rPr>
          <w:b/>
          <w:color w:val="000000"/>
        </w:rPr>
        <w:br w:type="page"/>
      </w:r>
    </w:p>
    <w:p w:rsidR="002705FC" w:rsidRDefault="00126FB4">
      <w:pPr>
        <w:pStyle w:val="20"/>
        <w:rPr>
          <w:b w:val="0"/>
          <w:color w:val="000000"/>
        </w:rPr>
      </w:pPr>
      <w:bookmarkStart w:id="100" w:name="_Toc10020084"/>
      <w:bookmarkStart w:id="101" w:name="_Toc10020204"/>
      <w:bookmarkStart w:id="102" w:name="_Toc10020372"/>
      <w:bookmarkStart w:id="103" w:name="_Toc10020414"/>
      <w:bookmarkStart w:id="104" w:name="_Toc10020512"/>
      <w:bookmarkStart w:id="105" w:name="_Toc10020575"/>
      <w:bookmarkStart w:id="106" w:name="_Toc10271213"/>
      <w:bookmarkStart w:id="107" w:name="_Toc10271389"/>
      <w:bookmarkStart w:id="108" w:name="_Toc10272245"/>
      <w:bookmarkStart w:id="109" w:name="_Toc10458478"/>
      <w:bookmarkStart w:id="110" w:name="_Toc10458557"/>
      <w:r>
        <w:t>3.2. Контроль расходов федерального бюджета через лицевые счета бюджетополучателей</w:t>
      </w:r>
      <w:bookmarkEnd w:id="100"/>
      <w:bookmarkEnd w:id="101"/>
      <w:bookmarkEnd w:id="102"/>
      <w:bookmarkEnd w:id="103"/>
      <w:bookmarkEnd w:id="104"/>
      <w:bookmarkEnd w:id="105"/>
      <w:bookmarkEnd w:id="106"/>
      <w:bookmarkEnd w:id="107"/>
      <w:bookmarkEnd w:id="108"/>
      <w:bookmarkEnd w:id="109"/>
      <w:bookmarkEnd w:id="110"/>
    </w:p>
    <w:p w:rsidR="002705FC" w:rsidRDefault="00126FB4">
      <w:pPr>
        <w:pStyle w:val="a6"/>
        <w:ind w:left="0" w:right="-1" w:firstLine="720"/>
      </w:pPr>
      <w:r>
        <w:t>В соответствии с Указом Президента Российской Федерации «О федеральном казначействе» от 8 декабря 1992 года №1556 и «Положением о федеральном казначействе Российской Федерации», утвержденным Постановлением Правительства Российской Федерации от 27 августа 1993 года №864, органам федерального казначейства предоставлено право и доверие на осуществление операций по финансированию расходов федерального бюджета.</w:t>
      </w:r>
    </w:p>
    <w:p w:rsidR="002705FC" w:rsidRDefault="00126FB4">
      <w:pPr>
        <w:tabs>
          <w:tab w:val="left" w:pos="0"/>
        </w:tabs>
        <w:spacing w:line="360" w:lineRule="auto"/>
        <w:ind w:right="-1"/>
        <w:jc w:val="both"/>
        <w:rPr>
          <w:sz w:val="28"/>
        </w:rPr>
      </w:pPr>
      <w:r>
        <w:rPr>
          <w:sz w:val="28"/>
        </w:rPr>
        <w:tab/>
        <w:t>В РКЦ Главного управления (Национального банка) Центрального банка РФ на основании разрешения ГУФК МФ РФ на ведение счета по учету средств федерального бюджета органам казначейства  открывается отдельный лицевой счет на балансовом пассивном счете с символом «Средства федерального бюджета».</w:t>
      </w:r>
    </w:p>
    <w:p w:rsidR="002705FC" w:rsidRDefault="00126FB4">
      <w:pPr>
        <w:tabs>
          <w:tab w:val="left" w:pos="0"/>
        </w:tabs>
        <w:spacing w:line="360" w:lineRule="auto"/>
        <w:jc w:val="both"/>
        <w:rPr>
          <w:sz w:val="28"/>
        </w:rPr>
      </w:pPr>
      <w:r>
        <w:rPr>
          <w:sz w:val="28"/>
        </w:rPr>
        <w:tab/>
        <w:t xml:space="preserve">Указанный счет в РКЦ Национального банка УР открыт ОФК по г. Ижевску при предоставлении Управлением федерального казначейства по Удмуртской Республике Приказа Министерства финансов РФ «О предоставлении права и доверия на осуществление операций со средствами федерального бюджета территориальным отделениям казначейства»; заявления на открытие счета по установленной форме, карточек с образцами подписей и оттиска печати, заверенной начальником вышестоящего Управления федерального казначейства по Удмуртской республике. </w:t>
      </w:r>
    </w:p>
    <w:p w:rsidR="002705FC" w:rsidRDefault="00126FB4">
      <w:pPr>
        <w:tabs>
          <w:tab w:val="left" w:pos="0"/>
        </w:tabs>
        <w:spacing w:line="360" w:lineRule="auto"/>
        <w:ind w:right="-1"/>
        <w:jc w:val="both"/>
        <w:rPr>
          <w:sz w:val="28"/>
        </w:rPr>
      </w:pPr>
      <w:r>
        <w:rPr>
          <w:sz w:val="28"/>
        </w:rPr>
        <w:tab/>
        <w:t>УФК по УР перечисляет платежными поручениями со счета 40105 средства для финансирования расходов федерального бюджета на отдельный лицевой счет балансового счета 40105, открытый ОФК по г. Ижевску в РКЦ Национального банка Удмуртии. Одновременно УФК по УР направляет ОФК письменные указания - реестры - о финансировании расходов в разрезе конкретных организаций, учреждений, предприятий, осуществляющих расходы за счет бюджетных ассигнований и расположенных на обслуживаемой территории, федеральных программ согласно подразделениям бюджетной классификации Российской Федерации, строго соответствующие указаниям Главного управления федерального казначейства. В реестрах в графе «Назначение платежа» указываются в соответствии с подразделениями бюджетной классификации раздел, подраздел, целевая статья, вид расхода и экономическая статья.</w:t>
      </w:r>
      <w:r>
        <w:rPr>
          <w:sz w:val="28"/>
        </w:rPr>
        <w:tab/>
      </w:r>
    </w:p>
    <w:p w:rsidR="002705FC" w:rsidRDefault="00126FB4">
      <w:pPr>
        <w:tabs>
          <w:tab w:val="left" w:pos="0"/>
        </w:tabs>
        <w:spacing w:line="360" w:lineRule="auto"/>
        <w:ind w:right="-1"/>
        <w:jc w:val="both"/>
        <w:rPr>
          <w:sz w:val="28"/>
        </w:rPr>
      </w:pPr>
      <w:r>
        <w:rPr>
          <w:sz w:val="28"/>
        </w:rPr>
        <w:tab/>
        <w:t>Финансирование расходов федерального бюджета осуществляется  ОФК по г. Ижевску в пределах остатка средств на счете в строгом соответствии с указаниями УФК по УР. Отделение информирует Управление казначейства, направляя выписки об исполнении поступивших реестров.</w:t>
      </w:r>
    </w:p>
    <w:p w:rsidR="002705FC" w:rsidRDefault="00126FB4">
      <w:pPr>
        <w:tabs>
          <w:tab w:val="left" w:pos="0"/>
        </w:tabs>
        <w:spacing w:line="360" w:lineRule="auto"/>
        <w:ind w:right="-1"/>
        <w:jc w:val="both"/>
        <w:rPr>
          <w:sz w:val="28"/>
        </w:rPr>
      </w:pPr>
      <w:r>
        <w:rPr>
          <w:sz w:val="28"/>
        </w:rPr>
        <w:tab/>
        <w:t>Итак, в результате перехода к порядку финансирования расходов через счета органов казначейства достигаются:</w:t>
      </w:r>
    </w:p>
    <w:p w:rsidR="002705FC" w:rsidRDefault="00126FB4">
      <w:pPr>
        <w:tabs>
          <w:tab w:val="left" w:pos="0"/>
        </w:tabs>
        <w:spacing w:line="360" w:lineRule="auto"/>
        <w:ind w:right="-1"/>
        <w:jc w:val="both"/>
        <w:rPr>
          <w:sz w:val="28"/>
        </w:rPr>
      </w:pPr>
      <w:r>
        <w:rPr>
          <w:sz w:val="28"/>
        </w:rPr>
        <w:tab/>
        <w:t>- регистрация всех расходов;</w:t>
      </w:r>
    </w:p>
    <w:p w:rsidR="002705FC" w:rsidRDefault="00126FB4">
      <w:pPr>
        <w:tabs>
          <w:tab w:val="left" w:pos="0"/>
        </w:tabs>
        <w:spacing w:line="360" w:lineRule="auto"/>
        <w:ind w:right="-1"/>
        <w:jc w:val="both"/>
        <w:rPr>
          <w:sz w:val="28"/>
        </w:rPr>
      </w:pPr>
      <w:r>
        <w:rPr>
          <w:sz w:val="28"/>
        </w:rPr>
        <w:tab/>
        <w:t>- освобождение отраслевых министерств и ведомств от несвойственных им функций с наделением их возможностью оперативного получения информации о федеральной бюджетной обеспеченности подведомственных им единиц, что реально будет обеспечивать проведение ими единой политики развития отрасли;</w:t>
      </w:r>
    </w:p>
    <w:p w:rsidR="002705FC" w:rsidRDefault="00126FB4">
      <w:pPr>
        <w:tabs>
          <w:tab w:val="left" w:pos="0"/>
        </w:tabs>
        <w:spacing w:line="360" w:lineRule="auto"/>
        <w:ind w:right="-1"/>
        <w:jc w:val="both"/>
        <w:rPr>
          <w:sz w:val="28"/>
        </w:rPr>
      </w:pPr>
      <w:r>
        <w:rPr>
          <w:sz w:val="28"/>
        </w:rPr>
        <w:tab/>
        <w:t>- создание адекватной информационной основы для принятия отраслевыми департаментами Министерства финансов взвешенных решений о финансировании курируемых отраслей;</w:t>
      </w:r>
    </w:p>
    <w:p w:rsidR="002705FC" w:rsidRDefault="00126FB4">
      <w:pPr>
        <w:tabs>
          <w:tab w:val="left" w:pos="0"/>
        </w:tabs>
        <w:spacing w:line="360" w:lineRule="auto"/>
        <w:ind w:right="-1"/>
        <w:jc w:val="both"/>
        <w:rPr>
          <w:sz w:val="28"/>
        </w:rPr>
      </w:pPr>
      <w:r>
        <w:rPr>
          <w:sz w:val="28"/>
        </w:rPr>
        <w:tab/>
        <w:t>- создание для бюджетных единиц необходимых предпосылок для планомерной передачи гарантированного финансирования всех бюджетных единиц органами казначейства.</w:t>
      </w:r>
    </w:p>
    <w:p w:rsidR="002705FC" w:rsidRDefault="00126FB4">
      <w:pPr>
        <w:tabs>
          <w:tab w:val="left" w:pos="0"/>
        </w:tabs>
        <w:spacing w:line="360" w:lineRule="auto"/>
        <w:ind w:right="-1"/>
        <w:jc w:val="both"/>
        <w:rPr>
          <w:sz w:val="28"/>
        </w:rPr>
      </w:pPr>
      <w:r>
        <w:rPr>
          <w:sz w:val="28"/>
        </w:rPr>
        <w:tab/>
        <w:t>Через расходные счета Отделения ежегодно проходят значительные федеральные средства. Из этих сумм идут денежные средства на выплату заработной платы работникам бюджетной сферы, на финансирование текущих расходов по содержанию учреждений и организаций, а также на бюджетные ссуды и федеральные целевые комплексные программы. Среди них программы, связанные с выплатой льготных компенсаций пострадавшим от аварии на ПО «Маяк» в 1957 году, Чернобыльской АЭС, при испытаниях на Семипалатинском полигоне (ПОР) и реабилитированным жертвам политических репрессий.</w:t>
      </w:r>
    </w:p>
    <w:p w:rsidR="002705FC" w:rsidRDefault="002705FC">
      <w:pPr>
        <w:pStyle w:val="a4"/>
        <w:ind w:right="-1" w:firstLine="720"/>
        <w:jc w:val="both"/>
      </w:pPr>
    </w:p>
    <w:p w:rsidR="002705FC" w:rsidRDefault="002705FC">
      <w:pPr>
        <w:pStyle w:val="a4"/>
        <w:ind w:right="-1" w:firstLine="720"/>
        <w:jc w:val="both"/>
      </w:pPr>
    </w:p>
    <w:p w:rsidR="002705FC" w:rsidRDefault="002705FC">
      <w:pPr>
        <w:pStyle w:val="a4"/>
        <w:ind w:right="-1" w:firstLine="720"/>
        <w:jc w:val="both"/>
      </w:pPr>
    </w:p>
    <w:p w:rsidR="002705FC" w:rsidRDefault="00126FB4">
      <w:pPr>
        <w:pStyle w:val="a4"/>
        <w:ind w:right="-1" w:firstLine="720"/>
        <w:jc w:val="right"/>
      </w:pPr>
      <w:r>
        <w:t>Таблица 1</w:t>
      </w:r>
    </w:p>
    <w:p w:rsidR="002705FC" w:rsidRDefault="00126FB4">
      <w:pPr>
        <w:pStyle w:val="a4"/>
        <w:ind w:right="-1" w:firstLine="720"/>
        <w:jc w:val="both"/>
        <w:rPr>
          <w:sz w:val="24"/>
        </w:rPr>
      </w:pPr>
      <w:r>
        <w:t xml:space="preserve"> Распределение средств федерального бюджета по основным отраслям.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134"/>
        <w:gridCol w:w="992"/>
        <w:gridCol w:w="1134"/>
        <w:gridCol w:w="992"/>
        <w:gridCol w:w="1276"/>
        <w:gridCol w:w="851"/>
        <w:gridCol w:w="519"/>
      </w:tblGrid>
      <w:tr w:rsidR="002705FC">
        <w:trPr>
          <w:cantSplit/>
          <w:trHeight w:val="705"/>
        </w:trPr>
        <w:tc>
          <w:tcPr>
            <w:tcW w:w="3227" w:type="dxa"/>
            <w:vMerge w:val="restart"/>
          </w:tcPr>
          <w:p w:rsidR="002705FC" w:rsidRDefault="00126FB4">
            <w:pPr>
              <w:pStyle w:val="9"/>
              <w:jc w:val="both"/>
              <w:rPr>
                <w:b w:val="0"/>
                <w:color w:val="000000"/>
              </w:rPr>
            </w:pPr>
            <w:r>
              <w:rPr>
                <w:b w:val="0"/>
                <w:color w:val="000000"/>
              </w:rPr>
              <w:t xml:space="preserve">                              </w:t>
            </w:r>
          </w:p>
          <w:p w:rsidR="002705FC" w:rsidRDefault="002705FC">
            <w:pPr>
              <w:pStyle w:val="9"/>
              <w:jc w:val="both"/>
              <w:rPr>
                <w:b w:val="0"/>
                <w:color w:val="000000"/>
              </w:rPr>
            </w:pPr>
          </w:p>
          <w:p w:rsidR="002705FC" w:rsidRDefault="00126FB4">
            <w:pPr>
              <w:pStyle w:val="9"/>
              <w:jc w:val="both"/>
              <w:rPr>
                <w:b w:val="0"/>
                <w:color w:val="000000"/>
              </w:rPr>
            </w:pPr>
            <w:r>
              <w:rPr>
                <w:b w:val="0"/>
                <w:color w:val="000000"/>
              </w:rPr>
              <w:t>Расходы</w:t>
            </w:r>
          </w:p>
        </w:tc>
        <w:tc>
          <w:tcPr>
            <w:tcW w:w="2126" w:type="dxa"/>
            <w:gridSpan w:val="2"/>
          </w:tcPr>
          <w:p w:rsidR="002705FC" w:rsidRDefault="00126FB4">
            <w:pPr>
              <w:tabs>
                <w:tab w:val="left" w:pos="0"/>
              </w:tabs>
              <w:ind w:right="-1"/>
              <w:jc w:val="center"/>
              <w:rPr>
                <w:color w:val="000000"/>
                <w:sz w:val="24"/>
              </w:rPr>
            </w:pPr>
            <w:r>
              <w:rPr>
                <w:color w:val="000000"/>
                <w:sz w:val="24"/>
              </w:rPr>
              <w:t>1999 год</w:t>
            </w:r>
          </w:p>
        </w:tc>
        <w:tc>
          <w:tcPr>
            <w:tcW w:w="2126" w:type="dxa"/>
            <w:gridSpan w:val="2"/>
          </w:tcPr>
          <w:p w:rsidR="002705FC" w:rsidRDefault="00126FB4">
            <w:pPr>
              <w:tabs>
                <w:tab w:val="left" w:pos="0"/>
              </w:tabs>
              <w:ind w:right="-1"/>
              <w:jc w:val="center"/>
              <w:rPr>
                <w:color w:val="000000"/>
                <w:sz w:val="24"/>
              </w:rPr>
            </w:pPr>
            <w:r>
              <w:rPr>
                <w:color w:val="000000"/>
                <w:sz w:val="24"/>
              </w:rPr>
              <w:t>2000 год</w:t>
            </w:r>
          </w:p>
        </w:tc>
        <w:tc>
          <w:tcPr>
            <w:tcW w:w="2127" w:type="dxa"/>
            <w:gridSpan w:val="2"/>
          </w:tcPr>
          <w:p w:rsidR="002705FC" w:rsidRDefault="00126FB4">
            <w:pPr>
              <w:tabs>
                <w:tab w:val="left" w:pos="0"/>
              </w:tabs>
              <w:ind w:right="-1"/>
              <w:jc w:val="center"/>
              <w:rPr>
                <w:color w:val="000000"/>
                <w:sz w:val="24"/>
              </w:rPr>
            </w:pPr>
            <w:r>
              <w:rPr>
                <w:color w:val="000000"/>
                <w:sz w:val="24"/>
              </w:rPr>
              <w:t>2001 год</w:t>
            </w:r>
          </w:p>
        </w:tc>
        <w:tc>
          <w:tcPr>
            <w:tcW w:w="519" w:type="dxa"/>
            <w:tcBorders>
              <w:top w:val="nil"/>
              <w:bottom w:val="nil"/>
              <w:right w:val="nil"/>
            </w:tcBorders>
          </w:tcPr>
          <w:p w:rsidR="002705FC" w:rsidRDefault="002705FC">
            <w:pPr>
              <w:tabs>
                <w:tab w:val="left" w:pos="-392"/>
              </w:tabs>
              <w:ind w:left="-250" w:right="-1526"/>
              <w:jc w:val="both"/>
              <w:rPr>
                <w:b/>
                <w:color w:val="000000"/>
                <w:sz w:val="24"/>
              </w:rPr>
            </w:pPr>
          </w:p>
        </w:tc>
      </w:tr>
      <w:tr w:rsidR="002705FC">
        <w:trPr>
          <w:gridAfter w:val="1"/>
          <w:wAfter w:w="519" w:type="dxa"/>
          <w:cantSplit/>
          <w:trHeight w:val="684"/>
        </w:trPr>
        <w:tc>
          <w:tcPr>
            <w:tcW w:w="3227" w:type="dxa"/>
            <w:vMerge/>
          </w:tcPr>
          <w:p w:rsidR="002705FC" w:rsidRDefault="002705FC">
            <w:pPr>
              <w:tabs>
                <w:tab w:val="left" w:pos="0"/>
              </w:tabs>
              <w:ind w:right="-1"/>
              <w:jc w:val="both"/>
              <w:rPr>
                <w:color w:val="000000"/>
                <w:sz w:val="24"/>
              </w:rPr>
            </w:pPr>
          </w:p>
        </w:tc>
        <w:tc>
          <w:tcPr>
            <w:tcW w:w="1134" w:type="dxa"/>
          </w:tcPr>
          <w:p w:rsidR="002705FC" w:rsidRDefault="00126FB4">
            <w:pPr>
              <w:tabs>
                <w:tab w:val="left" w:pos="0"/>
              </w:tabs>
              <w:ind w:right="-1"/>
              <w:jc w:val="center"/>
              <w:rPr>
                <w:color w:val="000000"/>
                <w:sz w:val="24"/>
              </w:rPr>
            </w:pPr>
            <w:r>
              <w:rPr>
                <w:color w:val="000000"/>
                <w:sz w:val="24"/>
              </w:rPr>
              <w:t>Сумма,</w:t>
            </w:r>
          </w:p>
          <w:p w:rsidR="002705FC" w:rsidRDefault="00126FB4">
            <w:pPr>
              <w:tabs>
                <w:tab w:val="left" w:pos="0"/>
              </w:tabs>
              <w:ind w:right="-1"/>
              <w:jc w:val="center"/>
              <w:rPr>
                <w:color w:val="000000"/>
                <w:sz w:val="24"/>
              </w:rPr>
            </w:pPr>
            <w:r>
              <w:rPr>
                <w:color w:val="000000"/>
                <w:sz w:val="24"/>
              </w:rPr>
              <w:t>руб.</w:t>
            </w:r>
          </w:p>
        </w:tc>
        <w:tc>
          <w:tcPr>
            <w:tcW w:w="992" w:type="dxa"/>
          </w:tcPr>
          <w:p w:rsidR="002705FC" w:rsidRDefault="00126FB4">
            <w:pPr>
              <w:tabs>
                <w:tab w:val="left" w:pos="0"/>
              </w:tabs>
              <w:ind w:right="-1"/>
              <w:jc w:val="center"/>
              <w:rPr>
                <w:color w:val="000000"/>
                <w:sz w:val="24"/>
              </w:rPr>
            </w:pPr>
            <w:r>
              <w:rPr>
                <w:color w:val="000000"/>
                <w:sz w:val="24"/>
              </w:rPr>
              <w:t>Уд. вес,</w:t>
            </w:r>
          </w:p>
          <w:p w:rsidR="002705FC" w:rsidRDefault="00126FB4">
            <w:pPr>
              <w:tabs>
                <w:tab w:val="left" w:pos="0"/>
              </w:tabs>
              <w:ind w:right="-1"/>
              <w:jc w:val="center"/>
              <w:rPr>
                <w:color w:val="000000"/>
                <w:sz w:val="24"/>
              </w:rPr>
            </w:pPr>
            <w:r>
              <w:rPr>
                <w:color w:val="000000"/>
                <w:sz w:val="24"/>
              </w:rPr>
              <w:t>%</w:t>
            </w:r>
          </w:p>
        </w:tc>
        <w:tc>
          <w:tcPr>
            <w:tcW w:w="1134" w:type="dxa"/>
          </w:tcPr>
          <w:p w:rsidR="002705FC" w:rsidRDefault="00126FB4">
            <w:pPr>
              <w:tabs>
                <w:tab w:val="left" w:pos="0"/>
              </w:tabs>
              <w:ind w:right="-1"/>
              <w:jc w:val="center"/>
              <w:rPr>
                <w:color w:val="000000"/>
                <w:sz w:val="24"/>
              </w:rPr>
            </w:pPr>
            <w:r>
              <w:rPr>
                <w:color w:val="000000"/>
                <w:sz w:val="24"/>
              </w:rPr>
              <w:t>Сумма,</w:t>
            </w:r>
          </w:p>
          <w:p w:rsidR="002705FC" w:rsidRDefault="00126FB4">
            <w:pPr>
              <w:tabs>
                <w:tab w:val="left" w:pos="0"/>
              </w:tabs>
              <w:ind w:right="-1"/>
              <w:jc w:val="center"/>
              <w:rPr>
                <w:color w:val="000000"/>
                <w:sz w:val="24"/>
              </w:rPr>
            </w:pPr>
            <w:r>
              <w:rPr>
                <w:color w:val="000000"/>
                <w:sz w:val="24"/>
              </w:rPr>
              <w:t>руб.</w:t>
            </w:r>
          </w:p>
        </w:tc>
        <w:tc>
          <w:tcPr>
            <w:tcW w:w="992" w:type="dxa"/>
          </w:tcPr>
          <w:p w:rsidR="002705FC" w:rsidRDefault="00126FB4">
            <w:pPr>
              <w:tabs>
                <w:tab w:val="left" w:pos="0"/>
              </w:tabs>
              <w:ind w:right="-1"/>
              <w:jc w:val="center"/>
              <w:rPr>
                <w:color w:val="000000"/>
                <w:sz w:val="24"/>
              </w:rPr>
            </w:pPr>
            <w:r>
              <w:rPr>
                <w:color w:val="000000"/>
                <w:sz w:val="24"/>
              </w:rPr>
              <w:t>Уд. вес,</w:t>
            </w:r>
          </w:p>
          <w:p w:rsidR="002705FC" w:rsidRDefault="00126FB4">
            <w:pPr>
              <w:tabs>
                <w:tab w:val="left" w:pos="0"/>
              </w:tabs>
              <w:ind w:right="-1"/>
              <w:jc w:val="center"/>
              <w:rPr>
                <w:color w:val="000000"/>
                <w:sz w:val="24"/>
              </w:rPr>
            </w:pPr>
            <w:r>
              <w:rPr>
                <w:color w:val="000000"/>
                <w:sz w:val="24"/>
              </w:rPr>
              <w:t>%</w:t>
            </w:r>
          </w:p>
        </w:tc>
        <w:tc>
          <w:tcPr>
            <w:tcW w:w="1276" w:type="dxa"/>
          </w:tcPr>
          <w:p w:rsidR="002705FC" w:rsidRDefault="00126FB4">
            <w:pPr>
              <w:tabs>
                <w:tab w:val="left" w:pos="0"/>
              </w:tabs>
              <w:ind w:right="-1"/>
              <w:jc w:val="center"/>
              <w:rPr>
                <w:color w:val="000000"/>
                <w:sz w:val="24"/>
              </w:rPr>
            </w:pPr>
            <w:r>
              <w:rPr>
                <w:color w:val="000000"/>
                <w:sz w:val="24"/>
              </w:rPr>
              <w:t>Сумма,</w:t>
            </w:r>
          </w:p>
          <w:p w:rsidR="002705FC" w:rsidRDefault="00126FB4">
            <w:pPr>
              <w:tabs>
                <w:tab w:val="left" w:pos="0"/>
              </w:tabs>
              <w:ind w:right="-1"/>
              <w:jc w:val="center"/>
              <w:rPr>
                <w:color w:val="000000"/>
                <w:sz w:val="24"/>
              </w:rPr>
            </w:pPr>
            <w:r>
              <w:rPr>
                <w:color w:val="000000"/>
                <w:sz w:val="24"/>
              </w:rPr>
              <w:t>руб.</w:t>
            </w:r>
          </w:p>
        </w:tc>
        <w:tc>
          <w:tcPr>
            <w:tcW w:w="851" w:type="dxa"/>
            <w:tcBorders>
              <w:top w:val="nil"/>
            </w:tcBorders>
          </w:tcPr>
          <w:p w:rsidR="002705FC" w:rsidRDefault="00126FB4">
            <w:pPr>
              <w:tabs>
                <w:tab w:val="left" w:pos="0"/>
              </w:tabs>
              <w:ind w:right="-1"/>
              <w:jc w:val="center"/>
              <w:rPr>
                <w:color w:val="000000"/>
                <w:sz w:val="24"/>
              </w:rPr>
            </w:pPr>
            <w:r>
              <w:rPr>
                <w:color w:val="000000"/>
                <w:sz w:val="24"/>
              </w:rPr>
              <w:t>Уд. вес, %</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Финансирование расходов федерального бюджета по реестрам, всего из них:</w:t>
            </w:r>
          </w:p>
        </w:tc>
        <w:tc>
          <w:tcPr>
            <w:tcW w:w="1134" w:type="dxa"/>
            <w:vAlign w:val="bottom"/>
          </w:tcPr>
          <w:p w:rsidR="002705FC" w:rsidRDefault="00126FB4">
            <w:pPr>
              <w:tabs>
                <w:tab w:val="left" w:pos="0"/>
              </w:tabs>
              <w:ind w:right="-1"/>
              <w:jc w:val="right"/>
              <w:rPr>
                <w:color w:val="000000"/>
                <w:sz w:val="24"/>
              </w:rPr>
            </w:pPr>
            <w:r>
              <w:rPr>
                <w:color w:val="000000"/>
                <w:sz w:val="24"/>
              </w:rPr>
              <w:t>293291,0</w:t>
            </w:r>
          </w:p>
        </w:tc>
        <w:tc>
          <w:tcPr>
            <w:tcW w:w="992" w:type="dxa"/>
            <w:vAlign w:val="bottom"/>
          </w:tcPr>
          <w:p w:rsidR="002705FC" w:rsidRDefault="00126FB4">
            <w:pPr>
              <w:tabs>
                <w:tab w:val="left" w:pos="0"/>
              </w:tabs>
              <w:ind w:right="-1"/>
              <w:jc w:val="right"/>
              <w:rPr>
                <w:color w:val="000000"/>
                <w:sz w:val="24"/>
              </w:rPr>
            </w:pPr>
            <w:r>
              <w:rPr>
                <w:color w:val="000000"/>
                <w:sz w:val="24"/>
              </w:rPr>
              <w:t>100,0</w:t>
            </w:r>
          </w:p>
        </w:tc>
        <w:tc>
          <w:tcPr>
            <w:tcW w:w="1134" w:type="dxa"/>
            <w:vAlign w:val="bottom"/>
          </w:tcPr>
          <w:p w:rsidR="002705FC" w:rsidRDefault="00126FB4">
            <w:pPr>
              <w:tabs>
                <w:tab w:val="left" w:pos="0"/>
              </w:tabs>
              <w:ind w:right="-1"/>
              <w:jc w:val="right"/>
              <w:rPr>
                <w:color w:val="000000"/>
                <w:sz w:val="24"/>
              </w:rPr>
            </w:pPr>
            <w:r>
              <w:rPr>
                <w:color w:val="000000"/>
                <w:sz w:val="24"/>
              </w:rPr>
              <w:t>673024,4</w:t>
            </w:r>
          </w:p>
        </w:tc>
        <w:tc>
          <w:tcPr>
            <w:tcW w:w="992" w:type="dxa"/>
            <w:vAlign w:val="bottom"/>
          </w:tcPr>
          <w:p w:rsidR="002705FC" w:rsidRDefault="00126FB4">
            <w:pPr>
              <w:tabs>
                <w:tab w:val="left" w:pos="0"/>
              </w:tabs>
              <w:ind w:right="-1"/>
              <w:jc w:val="right"/>
              <w:rPr>
                <w:color w:val="000000"/>
                <w:sz w:val="24"/>
              </w:rPr>
            </w:pPr>
            <w:r>
              <w:rPr>
                <w:color w:val="000000"/>
                <w:sz w:val="24"/>
              </w:rPr>
              <w:t>100,0</w:t>
            </w:r>
          </w:p>
        </w:tc>
        <w:tc>
          <w:tcPr>
            <w:tcW w:w="1276" w:type="dxa"/>
            <w:vAlign w:val="bottom"/>
          </w:tcPr>
          <w:p w:rsidR="002705FC" w:rsidRDefault="00126FB4">
            <w:pPr>
              <w:tabs>
                <w:tab w:val="left" w:pos="0"/>
              </w:tabs>
              <w:ind w:right="-1"/>
              <w:jc w:val="right"/>
              <w:rPr>
                <w:color w:val="000000"/>
                <w:sz w:val="24"/>
              </w:rPr>
            </w:pPr>
            <w:r>
              <w:rPr>
                <w:color w:val="000000"/>
                <w:sz w:val="24"/>
              </w:rPr>
              <w:t>1252498,6</w:t>
            </w:r>
          </w:p>
        </w:tc>
        <w:tc>
          <w:tcPr>
            <w:tcW w:w="851" w:type="dxa"/>
            <w:vAlign w:val="bottom"/>
          </w:tcPr>
          <w:p w:rsidR="002705FC" w:rsidRDefault="00126FB4">
            <w:pPr>
              <w:tabs>
                <w:tab w:val="left" w:pos="0"/>
              </w:tabs>
              <w:ind w:right="-1"/>
              <w:jc w:val="right"/>
              <w:rPr>
                <w:color w:val="000000"/>
                <w:sz w:val="24"/>
              </w:rPr>
            </w:pPr>
            <w:r>
              <w:rPr>
                <w:color w:val="000000"/>
                <w:sz w:val="24"/>
              </w:rPr>
              <w:t>100,0</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Государственное управление</w:t>
            </w:r>
          </w:p>
        </w:tc>
        <w:tc>
          <w:tcPr>
            <w:tcW w:w="1134" w:type="dxa"/>
          </w:tcPr>
          <w:p w:rsidR="002705FC" w:rsidRDefault="00126FB4">
            <w:pPr>
              <w:tabs>
                <w:tab w:val="left" w:pos="0"/>
              </w:tabs>
              <w:ind w:right="-1"/>
              <w:jc w:val="right"/>
              <w:rPr>
                <w:color w:val="000000"/>
                <w:sz w:val="24"/>
              </w:rPr>
            </w:pPr>
            <w:r>
              <w:rPr>
                <w:color w:val="000000"/>
                <w:sz w:val="24"/>
              </w:rPr>
              <w:t>30909,0</w:t>
            </w:r>
          </w:p>
        </w:tc>
        <w:tc>
          <w:tcPr>
            <w:tcW w:w="992" w:type="dxa"/>
          </w:tcPr>
          <w:p w:rsidR="002705FC" w:rsidRDefault="00126FB4">
            <w:pPr>
              <w:tabs>
                <w:tab w:val="left" w:pos="0"/>
              </w:tabs>
              <w:ind w:right="-1"/>
              <w:jc w:val="right"/>
              <w:rPr>
                <w:color w:val="000000"/>
                <w:sz w:val="24"/>
              </w:rPr>
            </w:pPr>
            <w:r>
              <w:rPr>
                <w:color w:val="000000"/>
                <w:sz w:val="24"/>
              </w:rPr>
              <w:t>10,5</w:t>
            </w:r>
          </w:p>
        </w:tc>
        <w:tc>
          <w:tcPr>
            <w:tcW w:w="1134" w:type="dxa"/>
          </w:tcPr>
          <w:p w:rsidR="002705FC" w:rsidRDefault="00126FB4">
            <w:pPr>
              <w:tabs>
                <w:tab w:val="left" w:pos="0"/>
              </w:tabs>
              <w:ind w:right="-1"/>
              <w:jc w:val="right"/>
              <w:rPr>
                <w:color w:val="000000"/>
                <w:sz w:val="24"/>
              </w:rPr>
            </w:pPr>
            <w:r>
              <w:rPr>
                <w:color w:val="000000"/>
                <w:sz w:val="24"/>
              </w:rPr>
              <w:t>64814,1</w:t>
            </w:r>
          </w:p>
        </w:tc>
        <w:tc>
          <w:tcPr>
            <w:tcW w:w="992" w:type="dxa"/>
          </w:tcPr>
          <w:p w:rsidR="002705FC" w:rsidRDefault="00126FB4">
            <w:pPr>
              <w:tabs>
                <w:tab w:val="left" w:pos="0"/>
              </w:tabs>
              <w:ind w:right="-1"/>
              <w:jc w:val="right"/>
              <w:rPr>
                <w:color w:val="000000"/>
                <w:sz w:val="24"/>
              </w:rPr>
            </w:pPr>
            <w:r>
              <w:rPr>
                <w:color w:val="000000"/>
                <w:sz w:val="24"/>
              </w:rPr>
              <w:t>9,6</w:t>
            </w:r>
          </w:p>
        </w:tc>
        <w:tc>
          <w:tcPr>
            <w:tcW w:w="1276" w:type="dxa"/>
          </w:tcPr>
          <w:p w:rsidR="002705FC" w:rsidRDefault="00126FB4">
            <w:pPr>
              <w:tabs>
                <w:tab w:val="left" w:pos="0"/>
              </w:tabs>
              <w:ind w:right="-1"/>
              <w:jc w:val="right"/>
              <w:rPr>
                <w:color w:val="000000"/>
                <w:sz w:val="24"/>
              </w:rPr>
            </w:pPr>
            <w:r>
              <w:rPr>
                <w:color w:val="000000"/>
                <w:sz w:val="24"/>
              </w:rPr>
              <w:t>138704,0</w:t>
            </w:r>
          </w:p>
        </w:tc>
        <w:tc>
          <w:tcPr>
            <w:tcW w:w="851" w:type="dxa"/>
          </w:tcPr>
          <w:p w:rsidR="002705FC" w:rsidRDefault="00126FB4">
            <w:pPr>
              <w:tabs>
                <w:tab w:val="left" w:pos="0"/>
              </w:tabs>
              <w:ind w:right="-1"/>
              <w:jc w:val="right"/>
              <w:rPr>
                <w:color w:val="000000"/>
                <w:sz w:val="24"/>
              </w:rPr>
            </w:pPr>
            <w:r>
              <w:rPr>
                <w:color w:val="000000"/>
                <w:sz w:val="24"/>
              </w:rPr>
              <w:t>11,2</w:t>
            </w:r>
          </w:p>
        </w:tc>
      </w:tr>
      <w:tr w:rsidR="002705FC">
        <w:trPr>
          <w:gridAfter w:val="1"/>
          <w:wAfter w:w="519" w:type="dxa"/>
        </w:trPr>
        <w:tc>
          <w:tcPr>
            <w:tcW w:w="3227" w:type="dxa"/>
          </w:tcPr>
          <w:p w:rsidR="002705FC" w:rsidRDefault="00126FB4">
            <w:pPr>
              <w:tabs>
                <w:tab w:val="left" w:pos="0"/>
              </w:tabs>
              <w:ind w:right="-1"/>
              <w:rPr>
                <w:color w:val="000000"/>
                <w:sz w:val="24"/>
              </w:rPr>
            </w:pPr>
            <w:r>
              <w:rPr>
                <w:sz w:val="24"/>
              </w:rPr>
              <w:t>Правоохранительная деятельность и обеспечение б</w:t>
            </w:r>
            <w:r>
              <w:rPr>
                <w:color w:val="000000"/>
                <w:sz w:val="24"/>
              </w:rPr>
              <w:t>езопасности государства</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104231</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35,5</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247141,4</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36,7</w:t>
            </w:r>
          </w:p>
        </w:tc>
        <w:tc>
          <w:tcPr>
            <w:tcW w:w="1276"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346120,4</w:t>
            </w:r>
          </w:p>
        </w:tc>
        <w:tc>
          <w:tcPr>
            <w:tcW w:w="851"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27,6</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 xml:space="preserve">Фундаментальные исследования </w:t>
            </w:r>
          </w:p>
          <w:p w:rsidR="002705FC" w:rsidRDefault="00126FB4">
            <w:pPr>
              <w:tabs>
                <w:tab w:val="left" w:pos="0"/>
              </w:tabs>
              <w:ind w:right="-1"/>
              <w:rPr>
                <w:color w:val="000000"/>
                <w:sz w:val="24"/>
              </w:rPr>
            </w:pPr>
            <w:r>
              <w:rPr>
                <w:color w:val="000000"/>
                <w:sz w:val="24"/>
              </w:rPr>
              <w:t>И содействие НТП</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6552 ,0</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2,2</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21363,4</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3,2</w:t>
            </w:r>
          </w:p>
        </w:tc>
        <w:tc>
          <w:tcPr>
            <w:tcW w:w="1276"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27381,2</w:t>
            </w:r>
          </w:p>
        </w:tc>
        <w:tc>
          <w:tcPr>
            <w:tcW w:w="851"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2,2</w:t>
            </w:r>
          </w:p>
        </w:tc>
      </w:tr>
      <w:tr w:rsidR="002705FC">
        <w:trPr>
          <w:gridAfter w:val="1"/>
          <w:wAfter w:w="519" w:type="dxa"/>
          <w:trHeight w:val="706"/>
        </w:trPr>
        <w:tc>
          <w:tcPr>
            <w:tcW w:w="3227" w:type="dxa"/>
          </w:tcPr>
          <w:p w:rsidR="002705FC" w:rsidRDefault="00126FB4">
            <w:pPr>
              <w:tabs>
                <w:tab w:val="left" w:pos="0"/>
              </w:tabs>
              <w:ind w:right="-1"/>
              <w:rPr>
                <w:color w:val="000000"/>
                <w:sz w:val="24"/>
              </w:rPr>
            </w:pPr>
            <w:r>
              <w:rPr>
                <w:color w:val="000000"/>
                <w:sz w:val="24"/>
              </w:rPr>
              <w:t xml:space="preserve">Промышленность, </w:t>
            </w:r>
          </w:p>
          <w:p w:rsidR="002705FC" w:rsidRDefault="00126FB4">
            <w:pPr>
              <w:tabs>
                <w:tab w:val="left" w:pos="0"/>
              </w:tabs>
              <w:ind w:right="-1"/>
              <w:rPr>
                <w:color w:val="000000"/>
                <w:sz w:val="24"/>
              </w:rPr>
            </w:pPr>
            <w:r>
              <w:rPr>
                <w:color w:val="000000"/>
                <w:sz w:val="24"/>
              </w:rPr>
              <w:t>Энергетика,  строительство</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4456,0</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1,5</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30392,3</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4,5</w:t>
            </w:r>
          </w:p>
        </w:tc>
        <w:tc>
          <w:tcPr>
            <w:tcW w:w="1276"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134094,2</w:t>
            </w:r>
          </w:p>
        </w:tc>
        <w:tc>
          <w:tcPr>
            <w:tcW w:w="851"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10,7</w:t>
            </w:r>
          </w:p>
        </w:tc>
      </w:tr>
      <w:tr w:rsidR="002705FC">
        <w:trPr>
          <w:gridAfter w:val="1"/>
          <w:wAfter w:w="519" w:type="dxa"/>
        </w:trPr>
        <w:tc>
          <w:tcPr>
            <w:tcW w:w="3227" w:type="dxa"/>
          </w:tcPr>
          <w:p w:rsidR="002705FC" w:rsidRDefault="00126FB4">
            <w:pPr>
              <w:pStyle w:val="a4"/>
            </w:pPr>
            <w:bookmarkStart w:id="111" w:name="_Toc10271214"/>
            <w:r>
              <w:t>Сельское хозяйство</w:t>
            </w:r>
            <w:bookmarkEnd w:id="111"/>
            <w:r>
              <w:t xml:space="preserve"> </w:t>
            </w:r>
          </w:p>
          <w:p w:rsidR="002705FC" w:rsidRDefault="00126FB4">
            <w:pPr>
              <w:tabs>
                <w:tab w:val="left" w:pos="0"/>
              </w:tabs>
              <w:ind w:right="-1"/>
              <w:rPr>
                <w:color w:val="000000"/>
                <w:sz w:val="24"/>
              </w:rPr>
            </w:pPr>
            <w:r>
              <w:rPr>
                <w:color w:val="000000"/>
                <w:sz w:val="24"/>
              </w:rPr>
              <w:t>И рыболовство</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14908,0</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5,1</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23288,5</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3,5</w:t>
            </w:r>
          </w:p>
        </w:tc>
        <w:tc>
          <w:tcPr>
            <w:tcW w:w="1276"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28606,2</w:t>
            </w:r>
          </w:p>
        </w:tc>
        <w:tc>
          <w:tcPr>
            <w:tcW w:w="851"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2,4</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Охрана окружающей среды и природных ресурсов</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3667,0</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1,3</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3920,5</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0,6</w:t>
            </w:r>
          </w:p>
        </w:tc>
        <w:tc>
          <w:tcPr>
            <w:tcW w:w="1276"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7294,8</w:t>
            </w:r>
          </w:p>
        </w:tc>
        <w:tc>
          <w:tcPr>
            <w:tcW w:w="851"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0,6</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 xml:space="preserve">Предупреждение и ликвидация чрезвычайных ситуаций </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11363,0</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3,9</w:t>
            </w:r>
          </w:p>
        </w:tc>
        <w:tc>
          <w:tcPr>
            <w:tcW w:w="1134"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17767,0</w:t>
            </w:r>
          </w:p>
        </w:tc>
        <w:tc>
          <w:tcPr>
            <w:tcW w:w="992"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2,6</w:t>
            </w:r>
          </w:p>
        </w:tc>
        <w:tc>
          <w:tcPr>
            <w:tcW w:w="1276"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6507,0</w:t>
            </w:r>
          </w:p>
        </w:tc>
        <w:tc>
          <w:tcPr>
            <w:tcW w:w="851" w:type="dxa"/>
          </w:tcPr>
          <w:p w:rsidR="002705FC" w:rsidRDefault="002705FC">
            <w:pPr>
              <w:tabs>
                <w:tab w:val="left" w:pos="0"/>
              </w:tabs>
              <w:ind w:right="-1"/>
              <w:jc w:val="right"/>
              <w:rPr>
                <w:color w:val="000000"/>
                <w:sz w:val="24"/>
              </w:rPr>
            </w:pPr>
          </w:p>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0,5</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Образование</w:t>
            </w:r>
          </w:p>
        </w:tc>
        <w:tc>
          <w:tcPr>
            <w:tcW w:w="1134" w:type="dxa"/>
          </w:tcPr>
          <w:p w:rsidR="002705FC" w:rsidRDefault="00126FB4">
            <w:pPr>
              <w:tabs>
                <w:tab w:val="left" w:pos="0"/>
              </w:tabs>
              <w:ind w:right="-1"/>
              <w:jc w:val="right"/>
              <w:rPr>
                <w:color w:val="000000"/>
                <w:sz w:val="24"/>
              </w:rPr>
            </w:pPr>
            <w:r>
              <w:rPr>
                <w:color w:val="000000"/>
                <w:sz w:val="24"/>
              </w:rPr>
              <w:t>61672,0</w:t>
            </w:r>
          </w:p>
        </w:tc>
        <w:tc>
          <w:tcPr>
            <w:tcW w:w="992" w:type="dxa"/>
          </w:tcPr>
          <w:p w:rsidR="002705FC" w:rsidRDefault="00126FB4">
            <w:pPr>
              <w:tabs>
                <w:tab w:val="left" w:pos="0"/>
              </w:tabs>
              <w:ind w:right="-1"/>
              <w:jc w:val="right"/>
              <w:rPr>
                <w:color w:val="000000"/>
                <w:sz w:val="24"/>
              </w:rPr>
            </w:pPr>
            <w:r>
              <w:rPr>
                <w:color w:val="000000"/>
                <w:sz w:val="24"/>
              </w:rPr>
              <w:t>21,0</w:t>
            </w:r>
          </w:p>
        </w:tc>
        <w:tc>
          <w:tcPr>
            <w:tcW w:w="1134" w:type="dxa"/>
          </w:tcPr>
          <w:p w:rsidR="002705FC" w:rsidRDefault="00126FB4">
            <w:pPr>
              <w:tabs>
                <w:tab w:val="left" w:pos="0"/>
              </w:tabs>
              <w:ind w:right="-1"/>
              <w:jc w:val="right"/>
              <w:rPr>
                <w:color w:val="000000"/>
                <w:sz w:val="24"/>
              </w:rPr>
            </w:pPr>
            <w:r>
              <w:rPr>
                <w:color w:val="000000"/>
                <w:sz w:val="24"/>
              </w:rPr>
              <w:t>179987,3</w:t>
            </w:r>
          </w:p>
        </w:tc>
        <w:tc>
          <w:tcPr>
            <w:tcW w:w="992" w:type="dxa"/>
          </w:tcPr>
          <w:p w:rsidR="002705FC" w:rsidRDefault="00126FB4">
            <w:pPr>
              <w:tabs>
                <w:tab w:val="left" w:pos="0"/>
              </w:tabs>
              <w:ind w:right="-1"/>
              <w:jc w:val="right"/>
              <w:rPr>
                <w:color w:val="000000"/>
                <w:sz w:val="24"/>
              </w:rPr>
            </w:pPr>
            <w:r>
              <w:rPr>
                <w:color w:val="000000"/>
                <w:sz w:val="24"/>
              </w:rPr>
              <w:t>26,7</w:t>
            </w:r>
          </w:p>
        </w:tc>
        <w:tc>
          <w:tcPr>
            <w:tcW w:w="1276" w:type="dxa"/>
          </w:tcPr>
          <w:p w:rsidR="002705FC" w:rsidRDefault="00126FB4">
            <w:pPr>
              <w:tabs>
                <w:tab w:val="left" w:pos="0"/>
              </w:tabs>
              <w:ind w:right="-1"/>
              <w:jc w:val="right"/>
              <w:rPr>
                <w:color w:val="000000"/>
                <w:sz w:val="24"/>
              </w:rPr>
            </w:pPr>
            <w:r>
              <w:rPr>
                <w:color w:val="000000"/>
                <w:sz w:val="24"/>
              </w:rPr>
              <w:t>311043,0</w:t>
            </w:r>
          </w:p>
        </w:tc>
        <w:tc>
          <w:tcPr>
            <w:tcW w:w="851" w:type="dxa"/>
          </w:tcPr>
          <w:p w:rsidR="002705FC" w:rsidRDefault="00126FB4">
            <w:pPr>
              <w:tabs>
                <w:tab w:val="left" w:pos="0"/>
              </w:tabs>
              <w:ind w:right="-1"/>
              <w:jc w:val="right"/>
              <w:rPr>
                <w:color w:val="000000"/>
                <w:sz w:val="24"/>
              </w:rPr>
            </w:pPr>
            <w:r>
              <w:rPr>
                <w:color w:val="000000"/>
                <w:sz w:val="24"/>
              </w:rPr>
              <w:t>24,8</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Социальная политика</w:t>
            </w:r>
          </w:p>
        </w:tc>
        <w:tc>
          <w:tcPr>
            <w:tcW w:w="1134" w:type="dxa"/>
          </w:tcPr>
          <w:p w:rsidR="002705FC" w:rsidRDefault="00126FB4">
            <w:pPr>
              <w:tabs>
                <w:tab w:val="left" w:pos="0"/>
              </w:tabs>
              <w:ind w:right="-1"/>
              <w:jc w:val="right"/>
              <w:rPr>
                <w:color w:val="000000"/>
                <w:sz w:val="24"/>
              </w:rPr>
            </w:pPr>
            <w:r>
              <w:rPr>
                <w:color w:val="000000"/>
                <w:sz w:val="24"/>
              </w:rPr>
              <w:t>20033,0</w:t>
            </w:r>
          </w:p>
        </w:tc>
        <w:tc>
          <w:tcPr>
            <w:tcW w:w="992" w:type="dxa"/>
          </w:tcPr>
          <w:p w:rsidR="002705FC" w:rsidRDefault="00126FB4">
            <w:pPr>
              <w:tabs>
                <w:tab w:val="left" w:pos="0"/>
              </w:tabs>
              <w:ind w:right="-1"/>
              <w:jc w:val="right"/>
              <w:rPr>
                <w:color w:val="000000"/>
                <w:sz w:val="24"/>
              </w:rPr>
            </w:pPr>
            <w:r>
              <w:rPr>
                <w:color w:val="000000"/>
                <w:sz w:val="24"/>
              </w:rPr>
              <w:t>6,8</w:t>
            </w:r>
          </w:p>
        </w:tc>
        <w:tc>
          <w:tcPr>
            <w:tcW w:w="1134" w:type="dxa"/>
          </w:tcPr>
          <w:p w:rsidR="002705FC" w:rsidRDefault="00126FB4">
            <w:pPr>
              <w:tabs>
                <w:tab w:val="left" w:pos="0"/>
              </w:tabs>
              <w:ind w:right="-1"/>
              <w:jc w:val="right"/>
              <w:rPr>
                <w:color w:val="000000"/>
                <w:sz w:val="24"/>
              </w:rPr>
            </w:pPr>
            <w:r>
              <w:rPr>
                <w:color w:val="000000"/>
                <w:sz w:val="24"/>
              </w:rPr>
              <w:t>37789,7</w:t>
            </w:r>
          </w:p>
        </w:tc>
        <w:tc>
          <w:tcPr>
            <w:tcW w:w="992" w:type="dxa"/>
          </w:tcPr>
          <w:p w:rsidR="002705FC" w:rsidRDefault="00126FB4">
            <w:pPr>
              <w:tabs>
                <w:tab w:val="left" w:pos="0"/>
              </w:tabs>
              <w:ind w:right="-1"/>
              <w:jc w:val="right"/>
              <w:rPr>
                <w:color w:val="000000"/>
                <w:sz w:val="24"/>
              </w:rPr>
            </w:pPr>
            <w:r>
              <w:rPr>
                <w:color w:val="000000"/>
                <w:sz w:val="24"/>
              </w:rPr>
              <w:t>5,6</w:t>
            </w:r>
          </w:p>
        </w:tc>
        <w:tc>
          <w:tcPr>
            <w:tcW w:w="1276" w:type="dxa"/>
          </w:tcPr>
          <w:p w:rsidR="002705FC" w:rsidRDefault="00126FB4">
            <w:pPr>
              <w:tabs>
                <w:tab w:val="left" w:pos="0"/>
              </w:tabs>
              <w:ind w:right="-1"/>
              <w:jc w:val="right"/>
              <w:rPr>
                <w:color w:val="000000"/>
                <w:sz w:val="24"/>
              </w:rPr>
            </w:pPr>
            <w:r>
              <w:rPr>
                <w:color w:val="000000"/>
                <w:sz w:val="24"/>
              </w:rPr>
              <w:t>200018,9</w:t>
            </w:r>
          </w:p>
        </w:tc>
        <w:tc>
          <w:tcPr>
            <w:tcW w:w="851" w:type="dxa"/>
          </w:tcPr>
          <w:p w:rsidR="002705FC" w:rsidRDefault="00126FB4">
            <w:pPr>
              <w:tabs>
                <w:tab w:val="left" w:pos="0"/>
              </w:tabs>
              <w:ind w:right="-1"/>
              <w:jc w:val="right"/>
              <w:rPr>
                <w:color w:val="000000"/>
                <w:sz w:val="24"/>
              </w:rPr>
            </w:pPr>
            <w:r>
              <w:rPr>
                <w:color w:val="000000"/>
                <w:sz w:val="24"/>
              </w:rPr>
              <w:t>15,9</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Национальная оборона</w:t>
            </w:r>
          </w:p>
        </w:tc>
        <w:tc>
          <w:tcPr>
            <w:tcW w:w="1134" w:type="dxa"/>
          </w:tcPr>
          <w:p w:rsidR="002705FC" w:rsidRDefault="00126FB4">
            <w:pPr>
              <w:tabs>
                <w:tab w:val="left" w:pos="0"/>
              </w:tabs>
              <w:ind w:right="-1"/>
              <w:jc w:val="right"/>
              <w:rPr>
                <w:color w:val="000000"/>
                <w:sz w:val="24"/>
              </w:rPr>
            </w:pPr>
            <w:r>
              <w:rPr>
                <w:color w:val="000000"/>
                <w:sz w:val="24"/>
              </w:rPr>
              <w:t>714,0</w:t>
            </w:r>
          </w:p>
        </w:tc>
        <w:tc>
          <w:tcPr>
            <w:tcW w:w="992" w:type="dxa"/>
          </w:tcPr>
          <w:p w:rsidR="002705FC" w:rsidRDefault="00126FB4">
            <w:pPr>
              <w:tabs>
                <w:tab w:val="left" w:pos="0"/>
              </w:tabs>
              <w:ind w:right="-1"/>
              <w:jc w:val="right"/>
              <w:rPr>
                <w:color w:val="000000"/>
                <w:sz w:val="24"/>
              </w:rPr>
            </w:pPr>
            <w:r>
              <w:rPr>
                <w:color w:val="000000"/>
                <w:sz w:val="24"/>
              </w:rPr>
              <w:t>0,3</w:t>
            </w:r>
          </w:p>
        </w:tc>
        <w:tc>
          <w:tcPr>
            <w:tcW w:w="1134" w:type="dxa"/>
          </w:tcPr>
          <w:p w:rsidR="002705FC" w:rsidRDefault="00126FB4">
            <w:pPr>
              <w:tabs>
                <w:tab w:val="left" w:pos="0"/>
              </w:tabs>
              <w:ind w:right="-1"/>
              <w:jc w:val="right"/>
              <w:rPr>
                <w:color w:val="000000"/>
                <w:sz w:val="24"/>
              </w:rPr>
            </w:pPr>
            <w:r>
              <w:rPr>
                <w:color w:val="000000"/>
                <w:sz w:val="24"/>
              </w:rPr>
              <w:t>10329,0</w:t>
            </w:r>
          </w:p>
        </w:tc>
        <w:tc>
          <w:tcPr>
            <w:tcW w:w="992" w:type="dxa"/>
          </w:tcPr>
          <w:p w:rsidR="002705FC" w:rsidRDefault="00126FB4">
            <w:pPr>
              <w:tabs>
                <w:tab w:val="left" w:pos="0"/>
              </w:tabs>
              <w:ind w:right="-1"/>
              <w:jc w:val="right"/>
              <w:rPr>
                <w:color w:val="000000"/>
                <w:sz w:val="24"/>
              </w:rPr>
            </w:pPr>
            <w:r>
              <w:rPr>
                <w:color w:val="000000"/>
                <w:sz w:val="24"/>
              </w:rPr>
              <w:t>1,5</w:t>
            </w:r>
          </w:p>
        </w:tc>
        <w:tc>
          <w:tcPr>
            <w:tcW w:w="1276" w:type="dxa"/>
          </w:tcPr>
          <w:p w:rsidR="002705FC" w:rsidRDefault="00126FB4">
            <w:pPr>
              <w:tabs>
                <w:tab w:val="left" w:pos="0"/>
              </w:tabs>
              <w:ind w:right="-1"/>
              <w:jc w:val="right"/>
              <w:rPr>
                <w:color w:val="000000"/>
                <w:sz w:val="24"/>
              </w:rPr>
            </w:pPr>
            <w:r>
              <w:rPr>
                <w:color w:val="000000"/>
                <w:sz w:val="24"/>
              </w:rPr>
              <w:t>22447,0</w:t>
            </w:r>
          </w:p>
        </w:tc>
        <w:tc>
          <w:tcPr>
            <w:tcW w:w="851" w:type="dxa"/>
          </w:tcPr>
          <w:p w:rsidR="002705FC" w:rsidRDefault="00126FB4">
            <w:pPr>
              <w:tabs>
                <w:tab w:val="left" w:pos="0"/>
              </w:tabs>
              <w:ind w:right="-1"/>
              <w:jc w:val="right"/>
              <w:rPr>
                <w:color w:val="000000"/>
                <w:sz w:val="24"/>
              </w:rPr>
            </w:pPr>
            <w:r>
              <w:rPr>
                <w:color w:val="000000"/>
                <w:sz w:val="24"/>
              </w:rPr>
              <w:t>1,8</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Здравоохранение</w:t>
            </w:r>
          </w:p>
        </w:tc>
        <w:tc>
          <w:tcPr>
            <w:tcW w:w="1134" w:type="dxa"/>
          </w:tcPr>
          <w:p w:rsidR="002705FC" w:rsidRDefault="00126FB4">
            <w:pPr>
              <w:tabs>
                <w:tab w:val="left" w:pos="0"/>
              </w:tabs>
              <w:ind w:right="-1"/>
              <w:jc w:val="right"/>
              <w:rPr>
                <w:color w:val="000000"/>
                <w:sz w:val="24"/>
              </w:rPr>
            </w:pPr>
            <w:r>
              <w:rPr>
                <w:color w:val="000000"/>
                <w:sz w:val="24"/>
              </w:rPr>
              <w:t>3710,0</w:t>
            </w:r>
          </w:p>
        </w:tc>
        <w:tc>
          <w:tcPr>
            <w:tcW w:w="992" w:type="dxa"/>
          </w:tcPr>
          <w:p w:rsidR="002705FC" w:rsidRDefault="00126FB4">
            <w:pPr>
              <w:tabs>
                <w:tab w:val="left" w:pos="0"/>
              </w:tabs>
              <w:ind w:right="-1"/>
              <w:jc w:val="right"/>
              <w:rPr>
                <w:color w:val="000000"/>
                <w:sz w:val="24"/>
              </w:rPr>
            </w:pPr>
            <w:r>
              <w:rPr>
                <w:color w:val="000000"/>
                <w:sz w:val="24"/>
              </w:rPr>
              <w:t>1,3</w:t>
            </w:r>
          </w:p>
        </w:tc>
        <w:tc>
          <w:tcPr>
            <w:tcW w:w="1134" w:type="dxa"/>
          </w:tcPr>
          <w:p w:rsidR="002705FC" w:rsidRDefault="00126FB4">
            <w:pPr>
              <w:tabs>
                <w:tab w:val="left" w:pos="0"/>
              </w:tabs>
              <w:ind w:right="-1"/>
              <w:jc w:val="right"/>
              <w:rPr>
                <w:color w:val="000000"/>
                <w:sz w:val="24"/>
              </w:rPr>
            </w:pPr>
            <w:r>
              <w:rPr>
                <w:color w:val="000000"/>
                <w:sz w:val="24"/>
              </w:rPr>
              <w:t>5814,8</w:t>
            </w:r>
          </w:p>
        </w:tc>
        <w:tc>
          <w:tcPr>
            <w:tcW w:w="992" w:type="dxa"/>
          </w:tcPr>
          <w:p w:rsidR="002705FC" w:rsidRDefault="00126FB4">
            <w:pPr>
              <w:tabs>
                <w:tab w:val="left" w:pos="0"/>
              </w:tabs>
              <w:ind w:right="-1"/>
              <w:jc w:val="right"/>
              <w:rPr>
                <w:color w:val="000000"/>
                <w:sz w:val="24"/>
              </w:rPr>
            </w:pPr>
            <w:r>
              <w:rPr>
                <w:color w:val="000000"/>
                <w:sz w:val="24"/>
              </w:rPr>
              <w:t>0,9</w:t>
            </w:r>
          </w:p>
        </w:tc>
        <w:tc>
          <w:tcPr>
            <w:tcW w:w="1276" w:type="dxa"/>
          </w:tcPr>
          <w:p w:rsidR="002705FC" w:rsidRDefault="00126FB4">
            <w:pPr>
              <w:tabs>
                <w:tab w:val="left" w:pos="0"/>
              </w:tabs>
              <w:ind w:right="-1"/>
              <w:jc w:val="right"/>
              <w:rPr>
                <w:color w:val="000000"/>
                <w:sz w:val="24"/>
              </w:rPr>
            </w:pPr>
            <w:r>
              <w:rPr>
                <w:color w:val="000000"/>
                <w:sz w:val="24"/>
              </w:rPr>
              <w:t>20368,2</w:t>
            </w:r>
          </w:p>
        </w:tc>
        <w:tc>
          <w:tcPr>
            <w:tcW w:w="851" w:type="dxa"/>
          </w:tcPr>
          <w:p w:rsidR="002705FC" w:rsidRDefault="00126FB4">
            <w:pPr>
              <w:tabs>
                <w:tab w:val="left" w:pos="0"/>
              </w:tabs>
              <w:ind w:right="-1"/>
              <w:jc w:val="right"/>
              <w:rPr>
                <w:color w:val="000000"/>
                <w:sz w:val="24"/>
              </w:rPr>
            </w:pPr>
            <w:r>
              <w:rPr>
                <w:color w:val="000000"/>
                <w:sz w:val="24"/>
              </w:rPr>
              <w:t>1,6</w:t>
            </w:r>
          </w:p>
        </w:tc>
      </w:tr>
      <w:tr w:rsidR="002705FC">
        <w:trPr>
          <w:gridAfter w:val="1"/>
          <w:wAfter w:w="519" w:type="dxa"/>
        </w:trPr>
        <w:tc>
          <w:tcPr>
            <w:tcW w:w="3227" w:type="dxa"/>
          </w:tcPr>
          <w:p w:rsidR="002705FC" w:rsidRDefault="00126FB4">
            <w:pPr>
              <w:pStyle w:val="a4"/>
            </w:pPr>
            <w:bookmarkStart w:id="112" w:name="_Toc10271215"/>
            <w:r>
              <w:t>Целевые бюджетные фонды</w:t>
            </w:r>
            <w:bookmarkEnd w:id="112"/>
          </w:p>
        </w:tc>
        <w:tc>
          <w:tcPr>
            <w:tcW w:w="1134" w:type="dxa"/>
          </w:tcPr>
          <w:p w:rsidR="002705FC" w:rsidRDefault="00126FB4">
            <w:pPr>
              <w:tabs>
                <w:tab w:val="left" w:pos="0"/>
              </w:tabs>
              <w:ind w:right="-1"/>
              <w:jc w:val="right"/>
              <w:rPr>
                <w:color w:val="000000"/>
                <w:sz w:val="24"/>
              </w:rPr>
            </w:pPr>
            <w:r>
              <w:rPr>
                <w:color w:val="000000"/>
                <w:sz w:val="24"/>
              </w:rPr>
              <w:t>15685,0</w:t>
            </w:r>
          </w:p>
        </w:tc>
        <w:tc>
          <w:tcPr>
            <w:tcW w:w="992" w:type="dxa"/>
          </w:tcPr>
          <w:p w:rsidR="002705FC" w:rsidRDefault="00126FB4">
            <w:pPr>
              <w:tabs>
                <w:tab w:val="left" w:pos="0"/>
              </w:tabs>
              <w:ind w:right="-1"/>
              <w:jc w:val="right"/>
              <w:rPr>
                <w:color w:val="000000"/>
                <w:sz w:val="24"/>
              </w:rPr>
            </w:pPr>
            <w:r>
              <w:rPr>
                <w:color w:val="000000"/>
                <w:sz w:val="24"/>
              </w:rPr>
              <w:t>5,3</w:t>
            </w:r>
          </w:p>
        </w:tc>
        <w:tc>
          <w:tcPr>
            <w:tcW w:w="1134" w:type="dxa"/>
          </w:tcPr>
          <w:p w:rsidR="002705FC" w:rsidRDefault="00126FB4">
            <w:pPr>
              <w:tabs>
                <w:tab w:val="left" w:pos="0"/>
              </w:tabs>
              <w:ind w:right="-1"/>
              <w:jc w:val="right"/>
              <w:rPr>
                <w:color w:val="000000"/>
                <w:sz w:val="24"/>
              </w:rPr>
            </w:pPr>
            <w:r>
              <w:rPr>
                <w:color w:val="000000"/>
                <w:sz w:val="24"/>
              </w:rPr>
              <w:t>11016,2</w:t>
            </w:r>
          </w:p>
        </w:tc>
        <w:tc>
          <w:tcPr>
            <w:tcW w:w="992" w:type="dxa"/>
          </w:tcPr>
          <w:p w:rsidR="002705FC" w:rsidRDefault="00126FB4">
            <w:pPr>
              <w:tabs>
                <w:tab w:val="left" w:pos="0"/>
              </w:tabs>
              <w:ind w:right="-1"/>
              <w:jc w:val="right"/>
              <w:rPr>
                <w:color w:val="000000"/>
                <w:sz w:val="24"/>
              </w:rPr>
            </w:pPr>
            <w:r>
              <w:rPr>
                <w:color w:val="000000"/>
                <w:sz w:val="24"/>
              </w:rPr>
              <w:t>1,7</w:t>
            </w:r>
          </w:p>
        </w:tc>
        <w:tc>
          <w:tcPr>
            <w:tcW w:w="1276" w:type="dxa"/>
          </w:tcPr>
          <w:p w:rsidR="002705FC" w:rsidRDefault="00126FB4">
            <w:pPr>
              <w:tabs>
                <w:tab w:val="left" w:pos="0"/>
              </w:tabs>
              <w:ind w:right="-1"/>
              <w:jc w:val="right"/>
              <w:rPr>
                <w:color w:val="000000"/>
                <w:sz w:val="24"/>
              </w:rPr>
            </w:pPr>
            <w:r>
              <w:rPr>
                <w:color w:val="000000"/>
                <w:sz w:val="24"/>
              </w:rPr>
              <w:t>-</w:t>
            </w:r>
          </w:p>
        </w:tc>
        <w:tc>
          <w:tcPr>
            <w:tcW w:w="851" w:type="dxa"/>
          </w:tcPr>
          <w:p w:rsidR="002705FC" w:rsidRDefault="00126FB4">
            <w:pPr>
              <w:tabs>
                <w:tab w:val="left" w:pos="0"/>
              </w:tabs>
              <w:ind w:right="-1"/>
              <w:jc w:val="right"/>
              <w:rPr>
                <w:color w:val="000000"/>
                <w:sz w:val="24"/>
              </w:rPr>
            </w:pPr>
            <w:r>
              <w:rPr>
                <w:color w:val="000000"/>
                <w:sz w:val="24"/>
              </w:rPr>
              <w:t>-</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Средства массовой информации</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14554,0</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4,9</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18789,7</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2,8</w:t>
            </w:r>
          </w:p>
        </w:tc>
        <w:tc>
          <w:tcPr>
            <w:tcW w:w="1276"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9206,7</w:t>
            </w:r>
          </w:p>
        </w:tc>
        <w:tc>
          <w:tcPr>
            <w:tcW w:w="851"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0,7</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Культура</w:t>
            </w:r>
          </w:p>
        </w:tc>
        <w:tc>
          <w:tcPr>
            <w:tcW w:w="1134" w:type="dxa"/>
          </w:tcPr>
          <w:p w:rsidR="002705FC" w:rsidRDefault="00126FB4">
            <w:pPr>
              <w:tabs>
                <w:tab w:val="left" w:pos="0"/>
              </w:tabs>
              <w:ind w:right="-1"/>
              <w:jc w:val="right"/>
              <w:rPr>
                <w:color w:val="000000"/>
                <w:sz w:val="24"/>
              </w:rPr>
            </w:pPr>
            <w:r>
              <w:rPr>
                <w:color w:val="000000"/>
                <w:sz w:val="24"/>
              </w:rPr>
              <w:t>787,0</w:t>
            </w:r>
          </w:p>
        </w:tc>
        <w:tc>
          <w:tcPr>
            <w:tcW w:w="992" w:type="dxa"/>
          </w:tcPr>
          <w:p w:rsidR="002705FC" w:rsidRDefault="00126FB4">
            <w:pPr>
              <w:tabs>
                <w:tab w:val="left" w:pos="0"/>
              </w:tabs>
              <w:ind w:right="-1"/>
              <w:jc w:val="right"/>
              <w:rPr>
                <w:color w:val="000000"/>
                <w:sz w:val="24"/>
              </w:rPr>
            </w:pPr>
            <w:r>
              <w:rPr>
                <w:color w:val="000000"/>
                <w:sz w:val="24"/>
              </w:rPr>
              <w:t>0,3</w:t>
            </w:r>
          </w:p>
        </w:tc>
        <w:tc>
          <w:tcPr>
            <w:tcW w:w="1134" w:type="dxa"/>
          </w:tcPr>
          <w:p w:rsidR="002705FC" w:rsidRDefault="00126FB4">
            <w:pPr>
              <w:tabs>
                <w:tab w:val="left" w:pos="0"/>
              </w:tabs>
              <w:ind w:right="-1"/>
              <w:jc w:val="right"/>
              <w:rPr>
                <w:color w:val="000000"/>
                <w:sz w:val="24"/>
              </w:rPr>
            </w:pPr>
            <w:r>
              <w:rPr>
                <w:color w:val="000000"/>
                <w:sz w:val="24"/>
              </w:rPr>
              <w:t>610,5</w:t>
            </w:r>
          </w:p>
        </w:tc>
        <w:tc>
          <w:tcPr>
            <w:tcW w:w="992" w:type="dxa"/>
          </w:tcPr>
          <w:p w:rsidR="002705FC" w:rsidRDefault="00126FB4">
            <w:pPr>
              <w:tabs>
                <w:tab w:val="left" w:pos="0"/>
              </w:tabs>
              <w:ind w:right="-1"/>
              <w:jc w:val="right"/>
              <w:rPr>
                <w:color w:val="000000"/>
                <w:sz w:val="24"/>
              </w:rPr>
            </w:pPr>
            <w:r>
              <w:rPr>
                <w:color w:val="000000"/>
                <w:sz w:val="24"/>
              </w:rPr>
              <w:t>0,1</w:t>
            </w:r>
          </w:p>
        </w:tc>
        <w:tc>
          <w:tcPr>
            <w:tcW w:w="1276" w:type="dxa"/>
          </w:tcPr>
          <w:p w:rsidR="002705FC" w:rsidRDefault="00126FB4">
            <w:pPr>
              <w:tabs>
                <w:tab w:val="left" w:pos="0"/>
              </w:tabs>
              <w:ind w:right="-1"/>
              <w:jc w:val="right"/>
              <w:rPr>
                <w:color w:val="000000"/>
                <w:sz w:val="24"/>
              </w:rPr>
            </w:pPr>
            <w:r>
              <w:rPr>
                <w:color w:val="000000"/>
                <w:sz w:val="24"/>
              </w:rPr>
              <w:t>321,6</w:t>
            </w:r>
          </w:p>
        </w:tc>
        <w:tc>
          <w:tcPr>
            <w:tcW w:w="851" w:type="dxa"/>
          </w:tcPr>
          <w:p w:rsidR="002705FC" w:rsidRDefault="00126FB4">
            <w:pPr>
              <w:tabs>
                <w:tab w:val="left" w:pos="0"/>
              </w:tabs>
              <w:ind w:right="-1"/>
              <w:jc w:val="right"/>
              <w:rPr>
                <w:color w:val="000000"/>
                <w:sz w:val="24"/>
              </w:rPr>
            </w:pPr>
            <w:r>
              <w:rPr>
                <w:color w:val="000000"/>
                <w:sz w:val="24"/>
              </w:rPr>
              <w:t>0,01</w:t>
            </w:r>
          </w:p>
        </w:tc>
      </w:tr>
      <w:tr w:rsidR="002705FC">
        <w:trPr>
          <w:gridAfter w:val="1"/>
          <w:wAfter w:w="519" w:type="dxa"/>
        </w:trPr>
        <w:tc>
          <w:tcPr>
            <w:tcW w:w="3227" w:type="dxa"/>
          </w:tcPr>
          <w:p w:rsidR="002705FC" w:rsidRDefault="00126FB4">
            <w:pPr>
              <w:tabs>
                <w:tab w:val="left" w:pos="0"/>
              </w:tabs>
              <w:ind w:right="-1"/>
              <w:rPr>
                <w:color w:val="000000"/>
                <w:sz w:val="24"/>
              </w:rPr>
            </w:pPr>
            <w:r>
              <w:rPr>
                <w:sz w:val="24"/>
              </w:rPr>
              <w:t xml:space="preserve">Погашение внутреннего долга </w:t>
            </w:r>
            <w:r>
              <w:rPr>
                <w:color w:val="000000"/>
                <w:sz w:val="24"/>
              </w:rPr>
              <w:t>по прочим источникам</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w:t>
            </w:r>
          </w:p>
        </w:tc>
        <w:tc>
          <w:tcPr>
            <w:tcW w:w="1134"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w:t>
            </w:r>
          </w:p>
        </w:tc>
        <w:tc>
          <w:tcPr>
            <w:tcW w:w="992"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w:t>
            </w:r>
          </w:p>
        </w:tc>
        <w:tc>
          <w:tcPr>
            <w:tcW w:w="1276"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174,7</w:t>
            </w:r>
          </w:p>
        </w:tc>
        <w:tc>
          <w:tcPr>
            <w:tcW w:w="851" w:type="dxa"/>
          </w:tcPr>
          <w:p w:rsidR="002705FC" w:rsidRDefault="002705FC">
            <w:pPr>
              <w:tabs>
                <w:tab w:val="left" w:pos="0"/>
              </w:tabs>
              <w:ind w:right="-1"/>
              <w:jc w:val="right"/>
              <w:rPr>
                <w:color w:val="000000"/>
                <w:sz w:val="24"/>
              </w:rPr>
            </w:pPr>
          </w:p>
          <w:p w:rsidR="002705FC" w:rsidRDefault="00126FB4">
            <w:pPr>
              <w:tabs>
                <w:tab w:val="left" w:pos="0"/>
              </w:tabs>
              <w:ind w:right="-1"/>
              <w:jc w:val="right"/>
              <w:rPr>
                <w:color w:val="000000"/>
                <w:sz w:val="24"/>
              </w:rPr>
            </w:pPr>
            <w:r>
              <w:rPr>
                <w:color w:val="000000"/>
                <w:sz w:val="24"/>
              </w:rPr>
              <w:t>0,01</w:t>
            </w:r>
          </w:p>
        </w:tc>
      </w:tr>
      <w:tr w:rsidR="002705FC">
        <w:trPr>
          <w:gridAfter w:val="1"/>
          <w:wAfter w:w="519" w:type="dxa"/>
        </w:trPr>
        <w:tc>
          <w:tcPr>
            <w:tcW w:w="3227" w:type="dxa"/>
          </w:tcPr>
          <w:p w:rsidR="002705FC" w:rsidRDefault="00126FB4">
            <w:pPr>
              <w:tabs>
                <w:tab w:val="left" w:pos="0"/>
              </w:tabs>
              <w:ind w:right="-1"/>
              <w:rPr>
                <w:color w:val="000000"/>
                <w:sz w:val="24"/>
              </w:rPr>
            </w:pPr>
            <w:r>
              <w:rPr>
                <w:color w:val="000000"/>
                <w:sz w:val="24"/>
              </w:rPr>
              <w:t>Прочие расходы</w:t>
            </w:r>
          </w:p>
        </w:tc>
        <w:tc>
          <w:tcPr>
            <w:tcW w:w="1134" w:type="dxa"/>
          </w:tcPr>
          <w:p w:rsidR="002705FC" w:rsidRDefault="00126FB4">
            <w:pPr>
              <w:tabs>
                <w:tab w:val="left" w:pos="0"/>
              </w:tabs>
              <w:ind w:right="-1"/>
              <w:jc w:val="right"/>
              <w:rPr>
                <w:color w:val="000000"/>
                <w:sz w:val="24"/>
              </w:rPr>
            </w:pPr>
            <w:r>
              <w:rPr>
                <w:color w:val="000000"/>
                <w:sz w:val="24"/>
              </w:rPr>
              <w:t>50</w:t>
            </w:r>
          </w:p>
        </w:tc>
        <w:tc>
          <w:tcPr>
            <w:tcW w:w="992" w:type="dxa"/>
          </w:tcPr>
          <w:p w:rsidR="002705FC" w:rsidRDefault="00126FB4">
            <w:pPr>
              <w:tabs>
                <w:tab w:val="left" w:pos="0"/>
              </w:tabs>
              <w:ind w:right="-1"/>
              <w:jc w:val="right"/>
              <w:rPr>
                <w:color w:val="000000"/>
                <w:sz w:val="24"/>
              </w:rPr>
            </w:pPr>
            <w:r>
              <w:rPr>
                <w:color w:val="000000"/>
                <w:sz w:val="24"/>
              </w:rPr>
              <w:t>0,1</w:t>
            </w:r>
          </w:p>
        </w:tc>
        <w:tc>
          <w:tcPr>
            <w:tcW w:w="1134" w:type="dxa"/>
          </w:tcPr>
          <w:p w:rsidR="002705FC" w:rsidRDefault="00126FB4">
            <w:pPr>
              <w:tabs>
                <w:tab w:val="left" w:pos="0"/>
              </w:tabs>
              <w:ind w:right="-1"/>
              <w:jc w:val="right"/>
              <w:rPr>
                <w:color w:val="000000"/>
                <w:sz w:val="24"/>
              </w:rPr>
            </w:pPr>
            <w:r>
              <w:rPr>
                <w:color w:val="000000"/>
                <w:sz w:val="24"/>
              </w:rPr>
              <w:t>-</w:t>
            </w:r>
          </w:p>
        </w:tc>
        <w:tc>
          <w:tcPr>
            <w:tcW w:w="992" w:type="dxa"/>
          </w:tcPr>
          <w:p w:rsidR="002705FC" w:rsidRDefault="00126FB4">
            <w:pPr>
              <w:tabs>
                <w:tab w:val="left" w:pos="0"/>
              </w:tabs>
              <w:ind w:right="-1"/>
              <w:jc w:val="right"/>
              <w:rPr>
                <w:color w:val="000000"/>
                <w:sz w:val="24"/>
              </w:rPr>
            </w:pPr>
            <w:r>
              <w:rPr>
                <w:color w:val="000000"/>
                <w:sz w:val="24"/>
              </w:rPr>
              <w:t>-</w:t>
            </w:r>
          </w:p>
        </w:tc>
        <w:tc>
          <w:tcPr>
            <w:tcW w:w="1276" w:type="dxa"/>
          </w:tcPr>
          <w:p w:rsidR="002705FC" w:rsidRDefault="00126FB4">
            <w:pPr>
              <w:tabs>
                <w:tab w:val="left" w:pos="0"/>
              </w:tabs>
              <w:ind w:right="-1"/>
              <w:jc w:val="right"/>
              <w:rPr>
                <w:color w:val="000000"/>
                <w:sz w:val="24"/>
              </w:rPr>
            </w:pPr>
            <w:r>
              <w:rPr>
                <w:color w:val="000000"/>
                <w:sz w:val="24"/>
              </w:rPr>
              <w:t>210,3</w:t>
            </w:r>
          </w:p>
        </w:tc>
        <w:tc>
          <w:tcPr>
            <w:tcW w:w="851" w:type="dxa"/>
          </w:tcPr>
          <w:p w:rsidR="002705FC" w:rsidRDefault="00126FB4">
            <w:pPr>
              <w:tabs>
                <w:tab w:val="left" w:pos="0"/>
              </w:tabs>
              <w:ind w:right="-1"/>
              <w:jc w:val="right"/>
              <w:rPr>
                <w:color w:val="000000"/>
                <w:sz w:val="24"/>
              </w:rPr>
            </w:pPr>
            <w:r>
              <w:rPr>
                <w:color w:val="000000"/>
                <w:sz w:val="24"/>
              </w:rPr>
              <w:t>0,01</w:t>
            </w:r>
          </w:p>
        </w:tc>
      </w:tr>
    </w:tbl>
    <w:p w:rsidR="002705FC" w:rsidRDefault="002705FC">
      <w:pPr>
        <w:tabs>
          <w:tab w:val="left" w:pos="0"/>
        </w:tabs>
        <w:spacing w:line="360" w:lineRule="auto"/>
        <w:ind w:right="-1"/>
        <w:jc w:val="both"/>
        <w:rPr>
          <w:sz w:val="28"/>
        </w:rPr>
      </w:pPr>
    </w:p>
    <w:p w:rsidR="002705FC" w:rsidRDefault="00126FB4">
      <w:pPr>
        <w:pStyle w:val="21"/>
      </w:pPr>
      <w:r>
        <w:tab/>
        <w:t>Исходя из данных о финансировании расходов федерального бюджета     с 1999 года по 2001 год, можно сделать вывод о том, что расходование средств производилось исходя из  обеспечения приоритетов в области  национальной безопасности,  образования  и социальной сферы (см. Приложение 1).</w:t>
      </w:r>
      <w:r>
        <w:tab/>
      </w:r>
      <w:r>
        <w:tab/>
        <w:t>Итак, становление казначейства как специализированной системы по организации и контролю за исполнением федерального бюджета создало предпосылки для разработки и внедрения новых механизмов и технологий.</w:t>
      </w:r>
    </w:p>
    <w:p w:rsidR="002705FC" w:rsidRDefault="00126FB4">
      <w:pPr>
        <w:tabs>
          <w:tab w:val="left" w:pos="0"/>
        </w:tabs>
        <w:spacing w:line="360" w:lineRule="auto"/>
        <w:ind w:right="-1"/>
        <w:jc w:val="both"/>
        <w:rPr>
          <w:sz w:val="28"/>
        </w:rPr>
      </w:pPr>
      <w:r>
        <w:rPr>
          <w:sz w:val="28"/>
        </w:rPr>
        <w:tab/>
        <w:t>Примером тому является механизм финансирования расходов федерального бюджета через лицевые счета, открываемые в органах казначейства в едином учетном регистре Федерального казначейства для каждого главного распорядителя, распорядителя и получателя средств федерального бюджета. Это нововведение является принципиально новой схемой финансирования, позволяющая создать централизованную систему управления расходами федерального бюджета, осуществлять адресное финансирование расходов, способствует рациональной организации работы по осуществлению предварительного и текущего контроля за исполнением расходной части бюджета, мобилизации средств федерального бюджета.</w:t>
      </w:r>
    </w:p>
    <w:p w:rsidR="002705FC" w:rsidRDefault="00126FB4">
      <w:pPr>
        <w:tabs>
          <w:tab w:val="left" w:pos="0"/>
        </w:tabs>
        <w:spacing w:line="360" w:lineRule="auto"/>
        <w:ind w:right="-1"/>
        <w:jc w:val="both"/>
        <w:rPr>
          <w:sz w:val="28"/>
        </w:rPr>
      </w:pPr>
      <w:r>
        <w:rPr>
          <w:sz w:val="28"/>
        </w:rPr>
        <w:tab/>
        <w:t>В условиях финансирования расходов федерального бюджета через лицевые счета распорядителей бюджетных средств, открытые в органах федерального казначейства, клиентами учреждений Банка России по операциям со средствами федерального бюджета являются органы федерального казначейства. Между органами федерального казначейства и учреждениями Центрального банка России  заключается договор. При этом учреждения Центрального банка России, обслуживающие счета по учету средств федерального бюджета органов казначейства, несут ответственность в соответствии с действующим законодательством за своевременное и правильное зачисление и списание средств на основе расчетно-платежных документов по указанным счетам в пределах остатка средств на них.</w:t>
      </w:r>
    </w:p>
    <w:p w:rsidR="002705FC" w:rsidRDefault="00126FB4">
      <w:pPr>
        <w:tabs>
          <w:tab w:val="left" w:pos="0"/>
        </w:tabs>
        <w:spacing w:line="360" w:lineRule="auto"/>
        <w:ind w:right="-1"/>
        <w:jc w:val="both"/>
        <w:rPr>
          <w:sz w:val="28"/>
        </w:rPr>
      </w:pPr>
      <w:r>
        <w:rPr>
          <w:sz w:val="28"/>
        </w:rPr>
        <w:tab/>
        <w:t>В то же время, учреждения Центрального банка России не отвечают по обязательствам органов казначейства, а также за несвоевременное отражение денежных средств органами федерального казначейства по лицевым счетам распорядителей бюджетных средств, открытым в этих органах.</w:t>
      </w:r>
    </w:p>
    <w:p w:rsidR="002705FC" w:rsidRDefault="00126FB4">
      <w:pPr>
        <w:tabs>
          <w:tab w:val="left" w:pos="0"/>
        </w:tabs>
        <w:spacing w:line="360" w:lineRule="auto"/>
        <w:ind w:right="-1"/>
        <w:jc w:val="both"/>
        <w:rPr>
          <w:sz w:val="28"/>
        </w:rPr>
      </w:pPr>
      <w:r>
        <w:rPr>
          <w:sz w:val="28"/>
        </w:rPr>
        <w:tab/>
        <w:t>Учреждения Центрального банка России также не контролируют целевое направление средств с лицевых счетов, открываемых органам казначейства.</w:t>
      </w:r>
    </w:p>
    <w:p w:rsidR="002705FC" w:rsidRDefault="00126FB4">
      <w:pPr>
        <w:tabs>
          <w:tab w:val="left" w:pos="0"/>
        </w:tabs>
        <w:spacing w:line="360" w:lineRule="auto"/>
        <w:ind w:right="-1"/>
        <w:jc w:val="both"/>
        <w:rPr>
          <w:sz w:val="28"/>
        </w:rPr>
      </w:pPr>
      <w:r>
        <w:rPr>
          <w:sz w:val="28"/>
        </w:rPr>
        <w:tab/>
        <w:t xml:space="preserve">Порядок открытия и ведения лицевых счетов распорядителей ассигнований, финансируемых из федерального бюджета через территориальные органы казначейства, определен приказом Министерства финансов РФ №106н от 30 декабря 1999 года  «Об утверждении Инструкции о порядке открытия и ведения территориальными органами федерального казначейства МФ РФ лицевых счетов для учета операций по исполнению расходов федерального бюджета». </w:t>
      </w:r>
    </w:p>
    <w:p w:rsidR="002705FC" w:rsidRDefault="00126FB4">
      <w:pPr>
        <w:tabs>
          <w:tab w:val="left" w:pos="0"/>
        </w:tabs>
        <w:spacing w:line="360" w:lineRule="auto"/>
        <w:ind w:right="-1"/>
        <w:jc w:val="both"/>
        <w:rPr>
          <w:sz w:val="28"/>
        </w:rPr>
      </w:pPr>
      <w:r>
        <w:rPr>
          <w:sz w:val="28"/>
        </w:rPr>
        <w:tab/>
        <w:t xml:space="preserve">В соответствии с этой Инструкцией распорядителями бюджетных ассигнований являются юридические лица - учреждения и организации, зарегистрированные в установленном порядке и состоящие на учете в налоговых органах, а также физические лица, обязательства перед которыми определяются законодательными и нормативными актами Российской Федерации. </w:t>
      </w:r>
      <w:r>
        <w:rPr>
          <w:sz w:val="28"/>
        </w:rPr>
        <w:tab/>
        <w:t xml:space="preserve"> </w:t>
      </w:r>
    </w:p>
    <w:p w:rsidR="002705FC" w:rsidRDefault="00126FB4">
      <w:pPr>
        <w:tabs>
          <w:tab w:val="left" w:pos="0"/>
        </w:tabs>
        <w:spacing w:line="360" w:lineRule="auto"/>
        <w:ind w:right="-1"/>
        <w:jc w:val="both"/>
        <w:rPr>
          <w:sz w:val="28"/>
        </w:rPr>
      </w:pPr>
      <w:r>
        <w:rPr>
          <w:sz w:val="28"/>
        </w:rPr>
        <w:tab/>
        <w:t>Устанавливается следующий порядок открытия лицевых счетов.</w:t>
      </w:r>
    </w:p>
    <w:p w:rsidR="002705FC" w:rsidRDefault="00126FB4">
      <w:pPr>
        <w:tabs>
          <w:tab w:val="left" w:pos="0"/>
        </w:tabs>
        <w:spacing w:line="360" w:lineRule="auto"/>
        <w:ind w:right="-1"/>
        <w:jc w:val="both"/>
        <w:rPr>
          <w:sz w:val="28"/>
        </w:rPr>
      </w:pPr>
      <w:r>
        <w:rPr>
          <w:sz w:val="28"/>
        </w:rPr>
        <w:tab/>
        <w:t>Лицевые счета открываются по территориальному признаку, то есть по юридическому адресу распорядителя ассигнований.</w:t>
      </w:r>
    </w:p>
    <w:p w:rsidR="002705FC" w:rsidRDefault="00126FB4">
      <w:pPr>
        <w:tabs>
          <w:tab w:val="left" w:pos="0"/>
        </w:tabs>
        <w:spacing w:line="360" w:lineRule="auto"/>
        <w:ind w:right="-1"/>
        <w:jc w:val="both"/>
        <w:rPr>
          <w:sz w:val="28"/>
        </w:rPr>
      </w:pPr>
      <w:r>
        <w:rPr>
          <w:sz w:val="28"/>
        </w:rPr>
        <w:tab/>
        <w:t>При открытии лицевого счета  получателя средств ОФК по г. Ижевску заключает с клиентом договор об обслуживании лицевого счета, в котором определены права и обязанности сторон.</w:t>
      </w:r>
    </w:p>
    <w:p w:rsidR="002705FC" w:rsidRDefault="00126FB4">
      <w:pPr>
        <w:tabs>
          <w:tab w:val="left" w:pos="0"/>
        </w:tabs>
        <w:spacing w:line="360" w:lineRule="auto"/>
        <w:ind w:right="-1"/>
        <w:jc w:val="both"/>
        <w:rPr>
          <w:sz w:val="28"/>
        </w:rPr>
      </w:pPr>
      <w:r>
        <w:rPr>
          <w:sz w:val="28"/>
        </w:rPr>
        <w:tab/>
        <w:t>Для оформления открытия лицевых счетов бюджетополучатели представляют в органы казначейства следующие документы:</w:t>
      </w:r>
    </w:p>
    <w:p w:rsidR="002705FC" w:rsidRDefault="00126FB4">
      <w:pPr>
        <w:tabs>
          <w:tab w:val="left" w:pos="0"/>
        </w:tabs>
        <w:spacing w:line="360" w:lineRule="auto"/>
        <w:ind w:right="-1"/>
        <w:jc w:val="both"/>
        <w:rPr>
          <w:sz w:val="28"/>
        </w:rPr>
      </w:pPr>
      <w:r>
        <w:rPr>
          <w:sz w:val="28"/>
        </w:rPr>
        <w:tab/>
        <w:t>-  заявление на открытие счета по установленной форме;</w:t>
      </w:r>
    </w:p>
    <w:p w:rsidR="002705FC" w:rsidRDefault="00126FB4">
      <w:pPr>
        <w:tabs>
          <w:tab w:val="left" w:pos="0"/>
        </w:tabs>
        <w:spacing w:line="360" w:lineRule="auto"/>
        <w:ind w:right="-1"/>
        <w:jc w:val="both"/>
        <w:rPr>
          <w:sz w:val="28"/>
        </w:rPr>
      </w:pPr>
      <w:r>
        <w:rPr>
          <w:sz w:val="28"/>
        </w:rPr>
        <w:tab/>
        <w:t>- заверенную нотариально или учредителем копию устава или положения организации;</w:t>
      </w:r>
    </w:p>
    <w:p w:rsidR="002705FC" w:rsidRDefault="00126FB4">
      <w:pPr>
        <w:tabs>
          <w:tab w:val="left" w:pos="0"/>
        </w:tabs>
        <w:spacing w:line="360" w:lineRule="auto"/>
        <w:ind w:right="-1"/>
        <w:jc w:val="both"/>
        <w:rPr>
          <w:sz w:val="28"/>
        </w:rPr>
      </w:pPr>
      <w:r>
        <w:rPr>
          <w:sz w:val="28"/>
        </w:rPr>
        <w:tab/>
        <w:t>- карточку с образцами подписей и оттиска печати, заверенную вышестоящей организацией или нотариально;</w:t>
      </w:r>
    </w:p>
    <w:p w:rsidR="002705FC" w:rsidRDefault="00126FB4">
      <w:pPr>
        <w:tabs>
          <w:tab w:val="left" w:pos="0"/>
        </w:tabs>
        <w:spacing w:line="360" w:lineRule="auto"/>
        <w:ind w:right="-1"/>
        <w:jc w:val="both"/>
        <w:rPr>
          <w:sz w:val="28"/>
        </w:rPr>
      </w:pPr>
      <w:r>
        <w:rPr>
          <w:sz w:val="28"/>
        </w:rPr>
        <w:tab/>
        <w:t>- нотариально заверенную копию документа о государственной регистрации;</w:t>
      </w:r>
    </w:p>
    <w:p w:rsidR="002705FC" w:rsidRDefault="00126FB4">
      <w:pPr>
        <w:tabs>
          <w:tab w:val="left" w:pos="0"/>
        </w:tabs>
        <w:spacing w:line="360" w:lineRule="auto"/>
        <w:ind w:right="-1"/>
        <w:jc w:val="both"/>
        <w:rPr>
          <w:sz w:val="28"/>
        </w:rPr>
      </w:pPr>
      <w:r>
        <w:rPr>
          <w:sz w:val="28"/>
        </w:rPr>
        <w:tab/>
        <w:t>- копию документа налогового органа о присвоении идентификационного номера налогоплательщика (ИНН).</w:t>
      </w:r>
    </w:p>
    <w:p w:rsidR="002705FC" w:rsidRDefault="00126FB4">
      <w:pPr>
        <w:tabs>
          <w:tab w:val="left" w:pos="0"/>
        </w:tabs>
        <w:spacing w:line="360" w:lineRule="auto"/>
        <w:ind w:right="-1"/>
        <w:jc w:val="both"/>
        <w:rPr>
          <w:sz w:val="28"/>
        </w:rPr>
      </w:pPr>
      <w:r>
        <w:rPr>
          <w:sz w:val="28"/>
        </w:rPr>
        <w:tab/>
        <w:t xml:space="preserve">Об открытии лицевых счетов органы федерального казначейства в письменной форме ставят в известность получателей средств ФБ. </w:t>
      </w:r>
    </w:p>
    <w:p w:rsidR="002705FC" w:rsidRDefault="00126FB4">
      <w:pPr>
        <w:tabs>
          <w:tab w:val="left" w:pos="0"/>
        </w:tabs>
        <w:spacing w:line="360" w:lineRule="auto"/>
        <w:ind w:right="-1"/>
        <w:jc w:val="both"/>
        <w:rPr>
          <w:sz w:val="28"/>
        </w:rPr>
      </w:pPr>
      <w:r>
        <w:rPr>
          <w:sz w:val="28"/>
        </w:rPr>
        <w:tab/>
        <w:t xml:space="preserve">Перечисление средств с лицевых счетов Отделения  осуществляется по платежным поручениям, представляемым  в учреждения Банка </w:t>
      </w:r>
      <w:r>
        <w:rPr>
          <w:caps/>
          <w:sz w:val="28"/>
        </w:rPr>
        <w:t>р</w:t>
      </w:r>
      <w:r>
        <w:rPr>
          <w:sz w:val="28"/>
        </w:rPr>
        <w:t>оссии.</w:t>
      </w:r>
      <w:r>
        <w:rPr>
          <w:sz w:val="28"/>
        </w:rPr>
        <w:tab/>
        <w:t>Кассовое обслуживание (прием и выдача наличных денег) получателей бюджетных средств, имеющих счета в ОФК, осуществляется учреждениями Банка России. Учреждение Банка России выдает в установленном порядке органам казначейства необходимое количество чековых книжек.</w:t>
      </w:r>
    </w:p>
    <w:p w:rsidR="002705FC" w:rsidRDefault="00126FB4">
      <w:pPr>
        <w:tabs>
          <w:tab w:val="left" w:pos="0"/>
        </w:tabs>
        <w:spacing w:line="360" w:lineRule="auto"/>
        <w:ind w:right="-1"/>
        <w:jc w:val="both"/>
        <w:rPr>
          <w:sz w:val="28"/>
        </w:rPr>
      </w:pPr>
      <w:r>
        <w:rPr>
          <w:sz w:val="28"/>
        </w:rPr>
        <w:tab/>
        <w:t>Выдача наличных денег из кассы учреждения Банка России представителю получателя бюджетных средств ОФК производится по выписанным на его имя денежным чекам с указанием паспортных данных. Сумма, указанная в чеке, списывается со счета ОФК. На оборотной стороне чека проставляется наименование бюджетополучателя.</w:t>
      </w:r>
      <w:r>
        <w:rPr>
          <w:sz w:val="28"/>
        </w:rPr>
        <w:tab/>
        <w:t xml:space="preserve">Финансирование получателей средств федерального бюджета через лицевые счета органов федерального казначейства на территории Удмуртской </w:t>
      </w:r>
      <w:r>
        <w:rPr>
          <w:caps/>
          <w:sz w:val="28"/>
        </w:rPr>
        <w:t>р</w:t>
      </w:r>
      <w:r>
        <w:rPr>
          <w:sz w:val="28"/>
        </w:rPr>
        <w:t xml:space="preserve">еспублики началось во второй половине 1997 года. В первую очередь на такой порядок финансирования были переведены профессионально-технические училища, техникумы, ВУЗы, структуры федеральных органов исполнительной власти. В 1998 году были открыты лицевые счета органам внутренних дел и другим силовым структурам, кроме Министерства обороны РФ. По подразделениям МО РФ были проведены эксперименты в </w:t>
      </w:r>
      <w:r>
        <w:rPr>
          <w:caps/>
          <w:sz w:val="28"/>
        </w:rPr>
        <w:t>п</w:t>
      </w:r>
      <w:r>
        <w:rPr>
          <w:sz w:val="28"/>
        </w:rPr>
        <w:t>риволжском военном округе и на Балтийском флоте. Эксперимент показал, что система органов федерального казначейства эффективно справилась с задачами своевременного и качественного финансирования воинских частей. Поэтому принято решение, что с 1 января 2000 года на казначейскую систему финансирования переходит последнее Российское Министерство - Министерство обороны РФ. Процесс постепенного перехода на казначейскую систему исполнения расходной части федерального бюджета завершился.</w:t>
      </w:r>
    </w:p>
    <w:p w:rsidR="002705FC" w:rsidRDefault="00126FB4">
      <w:pPr>
        <w:tabs>
          <w:tab w:val="left" w:pos="0"/>
        </w:tabs>
        <w:spacing w:line="360" w:lineRule="auto"/>
        <w:ind w:right="-1"/>
        <w:jc w:val="both"/>
        <w:rPr>
          <w:sz w:val="28"/>
        </w:rPr>
      </w:pPr>
      <w:r>
        <w:rPr>
          <w:sz w:val="28"/>
        </w:rPr>
        <w:tab/>
        <w:t>В настоящее время финансированием получателей средств федерального бюджета в ОФК по г. Ижевску занимаются два отдела: отдел исполнения федерального бюджета по расходам - гражданскими юридическими лицами; отдел специального финансирования - силовыми структурами. Через лицевые счета ОФК финансирует 74 гражданских юридических лиц и 50 силовых структур. Кроме того, имеют лицевые счета и финансируются по специальным программам еще 21 организация.</w:t>
      </w:r>
    </w:p>
    <w:p w:rsidR="002705FC" w:rsidRDefault="00126FB4">
      <w:pPr>
        <w:pStyle w:val="20"/>
      </w:pPr>
      <w:r>
        <w:rPr>
          <w:sz w:val="28"/>
        </w:rPr>
        <w:br w:type="page"/>
      </w:r>
      <w:bookmarkStart w:id="113" w:name="_Toc10020205"/>
      <w:bookmarkStart w:id="114" w:name="_Toc10020373"/>
      <w:bookmarkStart w:id="115" w:name="_Toc10020415"/>
      <w:bookmarkStart w:id="116" w:name="_Toc10020513"/>
      <w:bookmarkStart w:id="117" w:name="_Toc10020576"/>
      <w:bookmarkStart w:id="118" w:name="_Toc10271216"/>
      <w:bookmarkStart w:id="119" w:name="_Toc10271390"/>
      <w:bookmarkStart w:id="120" w:name="_Toc10272246"/>
      <w:bookmarkStart w:id="121" w:name="_Toc10458479"/>
      <w:bookmarkStart w:id="122" w:name="_Toc10458558"/>
      <w:r>
        <w:t>3.3. Методика проверки целевого использования бюджетных средств</w:t>
      </w:r>
      <w:bookmarkEnd w:id="113"/>
      <w:bookmarkEnd w:id="114"/>
      <w:bookmarkEnd w:id="115"/>
      <w:bookmarkEnd w:id="116"/>
      <w:bookmarkEnd w:id="117"/>
      <w:bookmarkEnd w:id="118"/>
      <w:bookmarkEnd w:id="119"/>
      <w:bookmarkEnd w:id="120"/>
      <w:bookmarkEnd w:id="121"/>
      <w:bookmarkEnd w:id="122"/>
    </w:p>
    <w:p w:rsidR="002705FC" w:rsidRDefault="00126FB4">
      <w:pPr>
        <w:pStyle w:val="a6"/>
        <w:ind w:left="0" w:right="-1"/>
      </w:pPr>
      <w:r>
        <w:tab/>
        <w:t>Контроль за использованием средств федерального бюджета, выделенных на финансирование расходов организаций, осуществляется в следующем порядке: предварительный контроль, текущий контроль, последующий контроль.</w:t>
      </w:r>
    </w:p>
    <w:p w:rsidR="002705FC" w:rsidRDefault="00126FB4">
      <w:pPr>
        <w:pStyle w:val="a6"/>
        <w:ind w:left="0" w:right="-1" w:firstLine="709"/>
      </w:pPr>
      <w:r>
        <w:t>Предварительный контроль – это контроль, проводимый до совершения финансовых операций на стадии установления, рассмотрения и утверждения смет доходов и расходов, договорных соглашений и других документов и направлен на предупреждение неэффективного  и нецелевого расходования бюджетных средств. Проведение предварительного контроля предусматривает проверку: обоснованности расходов, правильности представленных расчетов.</w:t>
      </w:r>
    </w:p>
    <w:p w:rsidR="002705FC" w:rsidRDefault="00126FB4">
      <w:pPr>
        <w:pStyle w:val="a6"/>
        <w:ind w:left="0" w:right="-1"/>
      </w:pPr>
      <w:r>
        <w:tab/>
        <w:t>Предварительный контроль заключается в проверке правильности составления и утверждения смет расходов учреждений, состоящих на федеральном бюджете, соответствия доведенных уведомлений о бюджетных ассигнованиях, составленных на основании бюджетной росписи, утвержденной смете.</w:t>
      </w:r>
    </w:p>
    <w:p w:rsidR="002705FC" w:rsidRDefault="00126FB4">
      <w:pPr>
        <w:pStyle w:val="a6"/>
        <w:ind w:left="0" w:right="-1" w:firstLine="720"/>
      </w:pPr>
      <w:r>
        <w:t>Проверяется также соответствие лимитов бюджетных обязательств бюджетным назначениям. Лимиты бюджетных обязательств не могут превышать сметные назначения.</w:t>
      </w:r>
    </w:p>
    <w:p w:rsidR="002705FC" w:rsidRDefault="00126FB4">
      <w:pPr>
        <w:pStyle w:val="a6"/>
        <w:ind w:left="0" w:right="-1" w:firstLine="720"/>
      </w:pPr>
      <w:r>
        <w:t>Предварительный контроль осуществляется до начала финансирования и в процессе финансирования до момента поступления бюджетных средств на лицевые счета получателей. Кроме того, в ходе предварительного контроля осуществляется проверка документов, обеспечивающих выделение и прохождение средств.</w:t>
      </w:r>
    </w:p>
    <w:p w:rsidR="002705FC" w:rsidRDefault="00126FB4">
      <w:pPr>
        <w:spacing w:line="360" w:lineRule="auto"/>
        <w:jc w:val="both"/>
        <w:rPr>
          <w:sz w:val="28"/>
        </w:rPr>
      </w:pPr>
      <w:r>
        <w:rPr>
          <w:sz w:val="28"/>
        </w:rPr>
        <w:tab/>
        <w:t xml:space="preserve">На лицевые счета зачисляются суммы по поступившим реестрам в пределах сметных назначений. Излишние суммы финансирования зачисляются на счет невыясненных поступлений и в случае не подтверждения подлежат возврату в вышестоящий территориальный орган. </w:t>
      </w:r>
    </w:p>
    <w:p w:rsidR="002705FC" w:rsidRDefault="00126FB4">
      <w:pPr>
        <w:spacing w:line="360" w:lineRule="auto"/>
        <w:jc w:val="both"/>
        <w:rPr>
          <w:sz w:val="28"/>
        </w:rPr>
      </w:pPr>
      <w:r>
        <w:rPr>
          <w:sz w:val="28"/>
        </w:rPr>
        <w:tab/>
        <w:t xml:space="preserve">Предварительный контроль осуществляется в ОФК по г. Ижевску  отделом расходов сектором контроля. </w:t>
      </w:r>
    </w:p>
    <w:p w:rsidR="002705FC" w:rsidRDefault="00126FB4">
      <w:pPr>
        <w:spacing w:line="360" w:lineRule="auto"/>
        <w:jc w:val="both"/>
        <w:rPr>
          <w:sz w:val="28"/>
        </w:rPr>
      </w:pPr>
      <w:r>
        <w:rPr>
          <w:sz w:val="28"/>
        </w:rPr>
        <w:tab/>
        <w:t xml:space="preserve">Специалистами отдела расходов  тщательно должны быть рассмотрены представляемые в ОФК по г. Ижевску расчеты и обоснования к смете. </w:t>
      </w:r>
    </w:p>
    <w:p w:rsidR="002705FC" w:rsidRDefault="00126FB4">
      <w:pPr>
        <w:spacing w:line="360" w:lineRule="auto"/>
        <w:ind w:firstLine="720"/>
        <w:jc w:val="both"/>
        <w:rPr>
          <w:sz w:val="28"/>
        </w:rPr>
      </w:pPr>
      <w:r>
        <w:rPr>
          <w:sz w:val="28"/>
        </w:rPr>
        <w:t>Так, по коду 110100  «Оплата труда государственных служащих» проверяется соответствие планирования заработной платы утвержденным тарификационным спискам и штатным расписаниям того или иного учреждения; соответствие фактической численности работников количеству, принятому по смете; сроки и порядок  разработки и утверждения вышеперечисленных  документов.</w:t>
      </w:r>
    </w:p>
    <w:p w:rsidR="002705FC" w:rsidRDefault="00126FB4">
      <w:pPr>
        <w:spacing w:line="360" w:lineRule="auto"/>
        <w:ind w:firstLine="720"/>
        <w:jc w:val="both"/>
        <w:rPr>
          <w:sz w:val="28"/>
        </w:rPr>
      </w:pPr>
      <w:r>
        <w:rPr>
          <w:sz w:val="28"/>
        </w:rPr>
        <w:t>Код 110200 «Начисление на оплату труда» (страховые взносы на государственное социальное страхование граждан) проверяется правильность начисления во внебюджетные фонды (ПФ, ФСС, ФФОМС, ТФОМС), согласно установленных тарифов.</w:t>
      </w:r>
    </w:p>
    <w:p w:rsidR="002705FC" w:rsidRDefault="00126FB4">
      <w:pPr>
        <w:pStyle w:val="32"/>
      </w:pPr>
      <w:r>
        <w:t>Необоснованные переплаты в указанные фонды являются нецелевым использованием бюджетных средств.</w:t>
      </w:r>
    </w:p>
    <w:p w:rsidR="002705FC" w:rsidRDefault="00126FB4">
      <w:pPr>
        <w:spacing w:line="360" w:lineRule="auto"/>
        <w:ind w:firstLine="709"/>
        <w:jc w:val="both"/>
        <w:rPr>
          <w:sz w:val="28"/>
        </w:rPr>
      </w:pPr>
      <w:r>
        <w:rPr>
          <w:sz w:val="28"/>
        </w:rPr>
        <w:t>Код 110300 «Приобретение предметов  снабжения и расходных</w:t>
      </w:r>
      <w:r>
        <w:rPr>
          <w:i/>
          <w:sz w:val="28"/>
        </w:rPr>
        <w:t xml:space="preserve"> </w:t>
      </w:r>
      <w:r>
        <w:rPr>
          <w:sz w:val="28"/>
        </w:rPr>
        <w:t>материалов» - проверяется правильность планирования и целесообразность ассигнований на канцелярские принадлежности, материалы и предметы для текущих хозяйственных целей.</w:t>
      </w:r>
    </w:p>
    <w:p w:rsidR="002705FC" w:rsidRDefault="00126FB4">
      <w:pPr>
        <w:spacing w:line="360" w:lineRule="auto"/>
        <w:ind w:firstLine="720"/>
        <w:jc w:val="both"/>
        <w:rPr>
          <w:sz w:val="28"/>
        </w:rPr>
      </w:pPr>
      <w:r>
        <w:rPr>
          <w:sz w:val="28"/>
        </w:rPr>
        <w:t>Код 110330  «Продукты питания» – проверяется правильность планирования расходов на питание учащихся.  В качестве руководства используются утвержденные Правительством РФ нормы на питание.</w:t>
      </w:r>
    </w:p>
    <w:p w:rsidR="002705FC" w:rsidRDefault="00126FB4">
      <w:pPr>
        <w:spacing w:line="360" w:lineRule="auto"/>
        <w:ind w:firstLine="720"/>
        <w:jc w:val="both"/>
        <w:rPr>
          <w:sz w:val="28"/>
        </w:rPr>
      </w:pPr>
      <w:r>
        <w:rPr>
          <w:sz w:val="28"/>
        </w:rPr>
        <w:t>Расчет ассигнований на питание определяется исходя из среднегодового контингента питающихся в планируемом году, среднего количества дней питания в год и средней стоимости рациона питания.</w:t>
      </w:r>
    </w:p>
    <w:p w:rsidR="002705FC" w:rsidRDefault="00126FB4">
      <w:pPr>
        <w:spacing w:line="360" w:lineRule="auto"/>
        <w:jc w:val="both"/>
        <w:rPr>
          <w:sz w:val="28"/>
        </w:rPr>
      </w:pPr>
      <w:r>
        <w:rPr>
          <w:sz w:val="28"/>
        </w:rPr>
        <w:tab/>
        <w:t>При определении среднегодового контингента питающихся по городским профессионально-техническим училищам за основу принимается среднегодовой контингент учащихся, но из него исключаются учащиеся, получающие стипендию или денежную компенсацию за счет средств фонда зарплаты предприятий, а по сельским профессионально-техническим училищам - учащиеся, за которыми сохраняется зарплата по месту работы.</w:t>
      </w:r>
    </w:p>
    <w:p w:rsidR="002705FC" w:rsidRDefault="00126FB4">
      <w:pPr>
        <w:spacing w:line="360" w:lineRule="auto"/>
        <w:jc w:val="both"/>
        <w:rPr>
          <w:sz w:val="28"/>
        </w:rPr>
      </w:pPr>
      <w:r>
        <w:rPr>
          <w:sz w:val="28"/>
        </w:rPr>
        <w:tab/>
        <w:t>При определении количества дней питания на одного учащегося необходимо исходить из анализа отчетных данных за прошлые годы. Стоимость рациона питания на одного учащегося (по училищам) в день принимается по утвержденной норме.</w:t>
      </w:r>
    </w:p>
    <w:p w:rsidR="002705FC" w:rsidRDefault="00126FB4">
      <w:pPr>
        <w:pStyle w:val="22"/>
      </w:pPr>
      <w:r>
        <w:t>Код 110400 «Командировки  и служебные разъезды» – проверяется правильность планирования средств на командировочные расходы в пределах выделенных лимитов.</w:t>
      </w:r>
    </w:p>
    <w:p w:rsidR="002705FC" w:rsidRDefault="00126FB4">
      <w:pPr>
        <w:pStyle w:val="22"/>
      </w:pPr>
      <w:r>
        <w:t>Нормы возмещения командировочных расходов установлены приказом Министерства финансов  РФ от 6 июля 2001 года №49н:</w:t>
      </w:r>
    </w:p>
    <w:p w:rsidR="002705FC" w:rsidRDefault="00126FB4">
      <w:pPr>
        <w:spacing w:line="360" w:lineRule="auto"/>
        <w:jc w:val="both"/>
        <w:rPr>
          <w:sz w:val="28"/>
        </w:rPr>
      </w:pPr>
      <w:r>
        <w:rPr>
          <w:sz w:val="28"/>
        </w:rPr>
        <w:t>- оплата найма жилого помещения при наличии соответствующих подтверждающих документов - по фактическим расходам, но не более 550 рублей в сутки;</w:t>
      </w:r>
    </w:p>
    <w:p w:rsidR="002705FC" w:rsidRDefault="00126FB4">
      <w:pPr>
        <w:spacing w:line="360" w:lineRule="auto"/>
        <w:jc w:val="both"/>
        <w:rPr>
          <w:sz w:val="28"/>
        </w:rPr>
      </w:pPr>
      <w:r>
        <w:rPr>
          <w:sz w:val="28"/>
        </w:rPr>
        <w:t>- оплата найма жилого помещения при отсутствии подтверждающих документов - 12 рублей в сутки;</w:t>
      </w:r>
    </w:p>
    <w:p w:rsidR="002705FC" w:rsidRDefault="00126FB4">
      <w:pPr>
        <w:spacing w:line="360" w:lineRule="auto"/>
        <w:jc w:val="both"/>
        <w:rPr>
          <w:sz w:val="28"/>
        </w:rPr>
      </w:pPr>
      <w:r>
        <w:rPr>
          <w:sz w:val="28"/>
        </w:rPr>
        <w:t>-   оплата суточных - 100 рублей за каждый день нахождения в командировке.</w:t>
      </w:r>
    </w:p>
    <w:p w:rsidR="002705FC" w:rsidRDefault="00126FB4">
      <w:pPr>
        <w:spacing w:line="360" w:lineRule="auto"/>
        <w:ind w:left="699"/>
        <w:jc w:val="both"/>
        <w:rPr>
          <w:color w:val="000000"/>
          <w:sz w:val="28"/>
        </w:rPr>
      </w:pPr>
      <w:r>
        <w:rPr>
          <w:sz w:val="28"/>
        </w:rPr>
        <w:t>Код 110500 «Транспортные услуги» -  проверяется</w:t>
      </w:r>
      <w:r>
        <w:rPr>
          <w:color w:val="000000"/>
          <w:sz w:val="28"/>
        </w:rPr>
        <w:t>:</w:t>
      </w:r>
    </w:p>
    <w:p w:rsidR="002705FC" w:rsidRDefault="00126FB4">
      <w:pPr>
        <w:spacing w:line="360" w:lineRule="auto"/>
        <w:jc w:val="both"/>
        <w:rPr>
          <w:color w:val="000000"/>
          <w:sz w:val="28"/>
        </w:rPr>
      </w:pPr>
      <w:r>
        <w:rPr>
          <w:color w:val="000000"/>
          <w:sz w:val="28"/>
        </w:rPr>
        <w:t>правильность планирования расходов на  содержание автомобильного и других видов транспорта, включая текущий ремонт автомобилей, а также на выплату компенсаций за использование личных легковых автомобилей для служебных поездок.</w:t>
      </w:r>
    </w:p>
    <w:p w:rsidR="002705FC" w:rsidRDefault="00126FB4">
      <w:pPr>
        <w:spacing w:line="360" w:lineRule="auto"/>
        <w:ind w:firstLine="720"/>
        <w:jc w:val="both"/>
        <w:rPr>
          <w:sz w:val="28"/>
        </w:rPr>
      </w:pPr>
      <w:r>
        <w:rPr>
          <w:sz w:val="28"/>
        </w:rPr>
        <w:t>Код 110600 «Оплата услуг связи». По этому коду учитывается оплата за все услуги связи (почтово-телеграфные и телефонные расходы). Должен быть обязательно проверен заключенный договор с организацией связи, сумма по договору не должна превышать сумму лимита, установленного вышестоящей организацией. Если договор заключается на сумму, превышающую установленный лимит, то разница подлежит оплате из внебюджетных источников.</w:t>
      </w:r>
    </w:p>
    <w:p w:rsidR="002705FC" w:rsidRDefault="00126FB4">
      <w:pPr>
        <w:spacing w:line="360" w:lineRule="auto"/>
        <w:ind w:firstLine="720"/>
        <w:jc w:val="both"/>
        <w:rPr>
          <w:sz w:val="28"/>
        </w:rPr>
      </w:pPr>
      <w:r>
        <w:rPr>
          <w:sz w:val="28"/>
        </w:rPr>
        <w:t>Код 110700 «Оплата коммунальных услуг». По этому коду учитывается расход за аренду, отопление, освещение, водоснабжение помещений, канализацию, текущее содержание зданий и сооружений, состоящих на балансе.</w:t>
      </w:r>
    </w:p>
    <w:p w:rsidR="002705FC" w:rsidRDefault="00126FB4">
      <w:pPr>
        <w:spacing w:line="360" w:lineRule="auto"/>
        <w:jc w:val="both"/>
        <w:rPr>
          <w:sz w:val="28"/>
        </w:rPr>
      </w:pPr>
      <w:r>
        <w:rPr>
          <w:sz w:val="28"/>
        </w:rPr>
        <w:tab/>
        <w:t>Расходы на отопление определяются в рублях на каждый Ккал израсходованной энергии на кубометр воды.</w:t>
      </w:r>
    </w:p>
    <w:p w:rsidR="002705FC" w:rsidRDefault="00126FB4">
      <w:pPr>
        <w:spacing w:line="360" w:lineRule="auto"/>
        <w:ind w:firstLine="720"/>
        <w:jc w:val="both"/>
        <w:rPr>
          <w:sz w:val="28"/>
        </w:rPr>
      </w:pPr>
      <w:r>
        <w:rPr>
          <w:sz w:val="28"/>
        </w:rPr>
        <w:t>Расходы на отопление собственных котельных определяются на основании норм расхода топлива и отпускной цены на данный вид топлива (1 т угля, 1 м3 дров и т.д.).</w:t>
      </w:r>
    </w:p>
    <w:p w:rsidR="002705FC" w:rsidRDefault="00126FB4">
      <w:pPr>
        <w:spacing w:line="360" w:lineRule="auto"/>
        <w:jc w:val="both"/>
        <w:rPr>
          <w:sz w:val="28"/>
        </w:rPr>
      </w:pPr>
      <w:r>
        <w:rPr>
          <w:sz w:val="28"/>
        </w:rPr>
        <w:tab/>
        <w:t>При планировании расходов на освещение учитывается количество потребляемой электроэнергии и тарифы на каждый кВт/час отпущенной электроэнергии.</w:t>
      </w:r>
    </w:p>
    <w:p w:rsidR="002705FC" w:rsidRDefault="00126FB4">
      <w:pPr>
        <w:spacing w:line="360" w:lineRule="auto"/>
        <w:jc w:val="both"/>
        <w:rPr>
          <w:sz w:val="28"/>
        </w:rPr>
      </w:pPr>
      <w:r>
        <w:rPr>
          <w:sz w:val="28"/>
        </w:rPr>
        <w:tab/>
        <w:t>Обязательно должны быть заключены договора на каждый вид услуг (аренда, отопление и др.). Сумма сметных назначений не должна быть больше заключенных договоров.</w:t>
      </w:r>
    </w:p>
    <w:p w:rsidR="002705FC" w:rsidRDefault="00126FB4">
      <w:pPr>
        <w:spacing w:line="360" w:lineRule="auto"/>
        <w:jc w:val="both"/>
        <w:rPr>
          <w:sz w:val="28"/>
        </w:rPr>
      </w:pPr>
      <w:r>
        <w:rPr>
          <w:sz w:val="28"/>
        </w:rPr>
        <w:tab/>
        <w:t xml:space="preserve">Договора подлежат обязательной регистрации в органах федерального казначейства. </w:t>
      </w:r>
    </w:p>
    <w:p w:rsidR="002705FC" w:rsidRDefault="00126FB4">
      <w:pPr>
        <w:spacing w:line="360" w:lineRule="auto"/>
        <w:ind w:left="720"/>
        <w:jc w:val="both"/>
        <w:rPr>
          <w:sz w:val="28"/>
        </w:rPr>
      </w:pPr>
      <w:r>
        <w:rPr>
          <w:sz w:val="28"/>
        </w:rPr>
        <w:t>Код 130320 «Стипендии»</w:t>
      </w:r>
    </w:p>
    <w:p w:rsidR="002705FC" w:rsidRDefault="00126FB4">
      <w:pPr>
        <w:pStyle w:val="22"/>
      </w:pPr>
      <w:r>
        <w:t>При планировании расходов на стипендии (по училищам) должны учитываться среднегодовой контингент обучающихся по видам профессий и размер стипендии на одного учащегося; умножением этих  двух показателей получается размер стипендиального фонда.</w:t>
      </w:r>
    </w:p>
    <w:p w:rsidR="002705FC" w:rsidRDefault="00126FB4">
      <w:pPr>
        <w:spacing w:line="360" w:lineRule="auto"/>
        <w:jc w:val="both"/>
        <w:rPr>
          <w:sz w:val="28"/>
        </w:rPr>
      </w:pPr>
      <w:r>
        <w:rPr>
          <w:sz w:val="28"/>
        </w:rPr>
        <w:tab/>
        <w:t>По профессионально-техническим училищам стипендиальный фонд необходимо скорректировать на величину невыплат стипендии (за неуспеваемость). Процент невыплат стипендий определяется на основе анализа фактических данных за ряд лет.</w:t>
      </w:r>
    </w:p>
    <w:p w:rsidR="002705FC" w:rsidRDefault="00126FB4">
      <w:pPr>
        <w:spacing w:line="360" w:lineRule="auto"/>
        <w:jc w:val="both"/>
        <w:rPr>
          <w:sz w:val="28"/>
        </w:rPr>
      </w:pPr>
      <w:r>
        <w:rPr>
          <w:sz w:val="28"/>
        </w:rPr>
        <w:tab/>
        <w:t>При проверке расходов по коду «Стипендии» следует руководствоваться Федеральными законами «О повышении минимального размера оплаты труда», «О дополнительных гарантиях по социальной защите детей-сирот и детей, оставшихся без попечения родителей».</w:t>
      </w:r>
    </w:p>
    <w:p w:rsidR="002705FC" w:rsidRDefault="00126FB4">
      <w:pPr>
        <w:spacing w:line="360" w:lineRule="auto"/>
        <w:ind w:firstLine="720"/>
        <w:jc w:val="both"/>
        <w:rPr>
          <w:sz w:val="28"/>
        </w:rPr>
      </w:pPr>
      <w:r>
        <w:rPr>
          <w:sz w:val="28"/>
        </w:rPr>
        <w:t>Код 240200 «Капитальное строительство» и код 240300 «Капитальный ремонт». Обязательное условие для планирования этих расходов - наличие проектно-сметной документации, договора на поставку оборудования.</w:t>
      </w:r>
    </w:p>
    <w:p w:rsidR="002705FC" w:rsidRDefault="00126FB4">
      <w:pPr>
        <w:spacing w:line="360" w:lineRule="auto"/>
        <w:ind w:firstLine="720"/>
        <w:jc w:val="both"/>
        <w:rPr>
          <w:sz w:val="28"/>
        </w:rPr>
      </w:pPr>
      <w:r>
        <w:rPr>
          <w:sz w:val="28"/>
        </w:rPr>
        <w:t>При изучении проектно-сметной документации необходимо обратить внимание: кем разработана и утверждена документация, правильно ли применены коэффициенты перерасчета сметной стоимости строительно-монтажных работ, а также лимитированных затрат (в процентах к стоимости строительно-монтажных работ).</w:t>
      </w:r>
    </w:p>
    <w:p w:rsidR="002705FC" w:rsidRDefault="00126FB4">
      <w:pPr>
        <w:spacing w:line="360" w:lineRule="auto"/>
        <w:jc w:val="both"/>
        <w:rPr>
          <w:sz w:val="28"/>
        </w:rPr>
      </w:pPr>
      <w:r>
        <w:rPr>
          <w:sz w:val="28"/>
        </w:rPr>
        <w:tab/>
        <w:t xml:space="preserve">При планировании расходов на приобретение оборудования и инвентаря учитывается необходимость в действительной потребности и фактическое наличие данного имущества с учетом сроков эксплуатации. </w:t>
      </w:r>
    </w:p>
    <w:p w:rsidR="002705FC" w:rsidRDefault="00126FB4">
      <w:pPr>
        <w:spacing w:line="360" w:lineRule="auto"/>
        <w:jc w:val="both"/>
        <w:rPr>
          <w:sz w:val="28"/>
        </w:rPr>
      </w:pPr>
      <w:r>
        <w:rPr>
          <w:sz w:val="28"/>
        </w:rPr>
        <w:tab/>
        <w:t>В сметы расходов могут включаться только расходы, необходимость которых обусловлена характером деятельности данного учреждения и действительной потребности в средствах.</w:t>
      </w:r>
    </w:p>
    <w:p w:rsidR="002705FC" w:rsidRDefault="00126FB4">
      <w:pPr>
        <w:spacing w:line="360" w:lineRule="auto"/>
        <w:jc w:val="both"/>
        <w:rPr>
          <w:sz w:val="28"/>
        </w:rPr>
      </w:pPr>
      <w:r>
        <w:rPr>
          <w:sz w:val="28"/>
        </w:rPr>
        <w:tab/>
        <w:t>В заключение, предварительный контроль носит профилактический характер, способствует предотвращению неэффективного, ненормативного, незаконного расходования государственных финансовых ресурсов.</w:t>
      </w:r>
    </w:p>
    <w:p w:rsidR="002705FC" w:rsidRDefault="00126FB4">
      <w:pPr>
        <w:pStyle w:val="32"/>
        <w:ind w:firstLine="426"/>
      </w:pPr>
      <w:r>
        <w:tab/>
        <w:t xml:space="preserve">Использование системы предварительного контроля  в ОФК по г. Ижевску позволяет: </w:t>
      </w:r>
    </w:p>
    <w:p w:rsidR="002705FC" w:rsidRDefault="00126FB4">
      <w:pPr>
        <w:pStyle w:val="32"/>
        <w:ind w:firstLine="0"/>
      </w:pPr>
      <w:r>
        <w:t>- повысить качество бюджетного планирования и контрольно-ревизионной работы;</w:t>
      </w:r>
    </w:p>
    <w:p w:rsidR="002705FC" w:rsidRDefault="00126FB4">
      <w:pPr>
        <w:pStyle w:val="32"/>
        <w:ind w:firstLine="0"/>
      </w:pPr>
      <w:r>
        <w:t>- осуществлять контроль за целевым расходованием  средств, получаемых бюджетными учреждениями;</w:t>
      </w:r>
    </w:p>
    <w:p w:rsidR="002705FC" w:rsidRDefault="00126FB4">
      <w:pPr>
        <w:spacing w:line="360" w:lineRule="auto"/>
        <w:jc w:val="both"/>
        <w:rPr>
          <w:sz w:val="28"/>
        </w:rPr>
      </w:pPr>
      <w:r>
        <w:rPr>
          <w:sz w:val="28"/>
        </w:rPr>
        <w:t>- обеспечить полную прозрачность денежных потоков бюджетных средств;  получать оперативную информацию о расходах бюджета;</w:t>
      </w:r>
    </w:p>
    <w:p w:rsidR="002705FC" w:rsidRDefault="00126FB4">
      <w:pPr>
        <w:spacing w:line="360" w:lineRule="auto"/>
        <w:jc w:val="both"/>
        <w:rPr>
          <w:sz w:val="28"/>
        </w:rPr>
      </w:pPr>
      <w:r>
        <w:rPr>
          <w:sz w:val="28"/>
        </w:rPr>
        <w:t>- изыскать дополнительную возможность перераспределения денежных средств между бюджетополучателями.</w:t>
      </w:r>
    </w:p>
    <w:p w:rsidR="002705FC" w:rsidRDefault="00126FB4">
      <w:pPr>
        <w:spacing w:line="360" w:lineRule="auto"/>
        <w:ind w:firstLine="720"/>
        <w:jc w:val="both"/>
        <w:rPr>
          <w:sz w:val="28"/>
        </w:rPr>
      </w:pPr>
      <w:r>
        <w:rPr>
          <w:sz w:val="28"/>
        </w:rPr>
        <w:t>После принятия решения о выделении бюджетных средств бюджетополучателям наступает этап текущего (оперативного) контроля.</w:t>
      </w:r>
    </w:p>
    <w:p w:rsidR="002705FC" w:rsidRDefault="00126FB4">
      <w:pPr>
        <w:spacing w:line="360" w:lineRule="auto"/>
        <w:ind w:firstLine="720"/>
        <w:jc w:val="both"/>
        <w:rPr>
          <w:sz w:val="28"/>
        </w:rPr>
      </w:pPr>
      <w:r>
        <w:rPr>
          <w:sz w:val="28"/>
        </w:rPr>
        <w:t xml:space="preserve">Текущий контроль – это контроль, осуществляемый на этапе совершения финансовых операций со средствами бюджета в целях предотвращения отношений при расходовании этих средств, соблюдения финансовой дисциплины и своевременного осуществления финансово-денежных расчетов. Текущий контроль предусматривает проверку соответствия предполагаемых  расходов утвержденной смете расходов, кодам экономической классификации и соответствия заключенных договоров лимитам бюджетных обязательств, а также наличия документов, подтверждающих надлежащую реализацию договоров на поставку продукции, выполнение услуг, заключенных трудовых соглашений.   </w:t>
      </w:r>
    </w:p>
    <w:p w:rsidR="002705FC" w:rsidRDefault="00126FB4">
      <w:pPr>
        <w:spacing w:line="360" w:lineRule="auto"/>
        <w:ind w:firstLine="720"/>
        <w:jc w:val="both"/>
        <w:rPr>
          <w:sz w:val="28"/>
        </w:rPr>
      </w:pPr>
      <w:r>
        <w:rPr>
          <w:sz w:val="28"/>
        </w:rPr>
        <w:t>Текущий контроль осуществляется ОФК по г. Ижевску  на стадии финансирования расходов с лицевых счетов бюджетополучателей по платежным документам после проверки соответствия документов, подтверждающих правомерность расхода в пределах сметных назначений.</w:t>
      </w:r>
    </w:p>
    <w:p w:rsidR="002705FC" w:rsidRDefault="00126FB4">
      <w:pPr>
        <w:spacing w:line="360" w:lineRule="auto"/>
        <w:jc w:val="both"/>
        <w:rPr>
          <w:sz w:val="28"/>
        </w:rPr>
      </w:pPr>
      <w:r>
        <w:rPr>
          <w:sz w:val="28"/>
        </w:rPr>
        <w:tab/>
        <w:t>Поступившие в ОФК по г. Ижевску от получателей средств федерального бюджета платежные поручения подлежат проверке на   правильность оформления, наличие и правильность необходимых реквизитов, идентичность сумм прописью и цифрами, соответствие назначения платежа смете расходов и деятельности владельца счета, правильность указания кодов бюджетной классификации.</w:t>
      </w:r>
    </w:p>
    <w:p w:rsidR="002705FC" w:rsidRDefault="00126FB4">
      <w:pPr>
        <w:spacing w:line="360" w:lineRule="auto"/>
        <w:ind w:firstLine="720"/>
        <w:jc w:val="both"/>
        <w:rPr>
          <w:sz w:val="28"/>
        </w:rPr>
      </w:pPr>
      <w:r>
        <w:rPr>
          <w:sz w:val="28"/>
        </w:rPr>
        <w:t xml:space="preserve"> При этом владелец счета прилагает в обязательном порядке документы, служащие основанием платежа (договоры, соглашения, сметные расчеты и обоснования, инкассовые поручения, исполнительные документы и другие).</w:t>
      </w:r>
    </w:p>
    <w:p w:rsidR="002705FC" w:rsidRDefault="00126FB4">
      <w:pPr>
        <w:spacing w:line="360" w:lineRule="auto"/>
        <w:jc w:val="both"/>
        <w:rPr>
          <w:sz w:val="28"/>
        </w:rPr>
      </w:pPr>
      <w:r>
        <w:rPr>
          <w:sz w:val="28"/>
        </w:rPr>
        <w:tab/>
        <w:t>Оплата обязательств федерального бюджета осуществляется по фактически выполненным работам и на основании документального подтверждения полной и частичной реализации договоров.</w:t>
      </w:r>
    </w:p>
    <w:p w:rsidR="002705FC" w:rsidRDefault="00126FB4">
      <w:pPr>
        <w:spacing w:line="360" w:lineRule="auto"/>
        <w:ind w:firstLine="720"/>
        <w:jc w:val="both"/>
        <w:rPr>
          <w:sz w:val="28"/>
        </w:rPr>
      </w:pPr>
      <w:r>
        <w:rPr>
          <w:sz w:val="28"/>
        </w:rPr>
        <w:t>По мере потребности в денежной наличности организации за день до предъявления чека (до 12 часов) предъявляют в ОФК по г. Ижевску письменную заявку. В поданной заявке организация указывает цели получения наличных денежных средств, номер лицевого счета и сумму денежных средств к получению. При приеме заявки ОФК  удостоверяется в наличии средств на лицевом счете, а также в соответствии назначения платежа утвержденной смете расходов.</w:t>
      </w:r>
    </w:p>
    <w:p w:rsidR="002705FC" w:rsidRDefault="00126FB4">
      <w:pPr>
        <w:spacing w:line="360" w:lineRule="auto"/>
        <w:jc w:val="both"/>
        <w:rPr>
          <w:sz w:val="28"/>
        </w:rPr>
      </w:pPr>
      <w:r>
        <w:rPr>
          <w:sz w:val="28"/>
        </w:rPr>
        <w:tab/>
        <w:t>Так, например, при выплате средств на заработную плату, предварительно проверяется кассовая заявка. В случаях сомнения у работников отдела расходов в правильности составления кассовой заявки на выплату заработной платы необходимо проверить расчетно-платежные документы (ведомость на выплату зарплаты), так как не исключены случаи получения наличных денег на выдачу зарплаты, превышающей начисленную по ведомости, что может повлечь за собой нецелевое использование средств в учреждении.</w:t>
      </w:r>
    </w:p>
    <w:p w:rsidR="002705FC" w:rsidRDefault="00126FB4">
      <w:pPr>
        <w:spacing w:line="360" w:lineRule="auto"/>
        <w:jc w:val="both"/>
        <w:rPr>
          <w:sz w:val="28"/>
        </w:rPr>
      </w:pPr>
      <w:r>
        <w:rPr>
          <w:sz w:val="28"/>
        </w:rPr>
        <w:tab/>
        <w:t>ОФК по г. Ижевску осуществляет контроль за своевременной выплатой средств на заработную плату и стипендии. В случае несвоевременного получения средств на выплату заработной платы и стипендии, при наличии средств на счете, в адрес руководителя организации готовится письмо об ответственности за своевременную выплату заработной платы.</w:t>
      </w:r>
    </w:p>
    <w:p w:rsidR="002705FC" w:rsidRDefault="00126FB4">
      <w:pPr>
        <w:spacing w:line="360" w:lineRule="auto"/>
        <w:jc w:val="both"/>
        <w:rPr>
          <w:sz w:val="28"/>
        </w:rPr>
      </w:pPr>
      <w:r>
        <w:rPr>
          <w:sz w:val="28"/>
        </w:rPr>
        <w:tab/>
        <w:t xml:space="preserve">При выдаче средств на заработную плату необходимо проконтролировать перечисление средств во внебюджетные фонды в соответствии с нормативами отчислений, установленными законодательством. Принятие к исполнению заявок на выплату заработной платы, без представления платежных поручений на перечисление средств во внебюджетные фонды, не допускается. Проверяется соблюдение процентов отчислений: ПФ - 28%, ФСС – 5,4%, ФФОМС – 0,2%, ТФОМС – 3,4%. </w:t>
      </w:r>
      <w:r>
        <w:rPr>
          <w:sz w:val="28"/>
        </w:rPr>
        <w:tab/>
      </w:r>
    </w:p>
    <w:p w:rsidR="002705FC" w:rsidRDefault="00126FB4">
      <w:pPr>
        <w:spacing w:line="360" w:lineRule="auto"/>
        <w:ind w:firstLine="720"/>
        <w:jc w:val="both"/>
        <w:rPr>
          <w:sz w:val="28"/>
        </w:rPr>
      </w:pPr>
      <w:r>
        <w:rPr>
          <w:sz w:val="28"/>
        </w:rPr>
        <w:t>Перечисление средств за аренду, освещение, отопление и т.п.   специалистами отдела расходов производиться в соответствии с представленными в ОФК по г. Ижевску договорами, предварительно зарегистрированными в ОФК.</w:t>
      </w:r>
    </w:p>
    <w:p w:rsidR="002705FC" w:rsidRDefault="00126FB4">
      <w:pPr>
        <w:spacing w:line="360" w:lineRule="auto"/>
        <w:jc w:val="both"/>
        <w:rPr>
          <w:sz w:val="28"/>
        </w:rPr>
      </w:pPr>
      <w:r>
        <w:rPr>
          <w:sz w:val="28"/>
        </w:rPr>
        <w:tab/>
        <w:t xml:space="preserve">При получении средств на закуп продуктов питания необходимо требовать от бюджетополучателей всех документов (счета-фактуры, накладные), подтверждающих целевое использование средств. Закупочные цены должны быть не выше среднерыночных по региону. </w:t>
      </w:r>
      <w:r>
        <w:rPr>
          <w:sz w:val="28"/>
        </w:rPr>
        <w:tab/>
      </w:r>
    </w:p>
    <w:p w:rsidR="002705FC" w:rsidRDefault="00126FB4">
      <w:pPr>
        <w:pStyle w:val="a6"/>
        <w:ind w:left="0" w:right="-1"/>
      </w:pPr>
      <w:r>
        <w:t xml:space="preserve">   </w:t>
      </w:r>
      <w:r>
        <w:tab/>
        <w:t>После документальной проверки обоснованности и правильности представленных документов на совершение платежа и проверки правильности  оформления платежных документов, производится платеж, либо дается разрешение на получение наличных денег по чеку.</w:t>
      </w:r>
    </w:p>
    <w:p w:rsidR="002705FC" w:rsidRDefault="00126FB4">
      <w:pPr>
        <w:pStyle w:val="a6"/>
        <w:ind w:left="0" w:right="-1" w:firstLine="720"/>
      </w:pPr>
      <w:r>
        <w:t xml:space="preserve"> Оперативный контроль осуществляется повседневно в  течение всего года с целью проверки соблюдения  организациями и учреждениями норм и нормативов, установленных показателей по использованию бюджетных средств.</w:t>
      </w:r>
    </w:p>
    <w:p w:rsidR="002705FC" w:rsidRDefault="00126FB4">
      <w:pPr>
        <w:pStyle w:val="a6"/>
        <w:ind w:right="-1"/>
        <w:jc w:val="center"/>
      </w:pPr>
      <w:r>
        <w:t>На этой стадии эффективность контрольных действий очень важна, поскольку такой контроль предотвращает саму возможность нарушения бюджетной дисциплины.</w:t>
      </w:r>
    </w:p>
    <w:p w:rsidR="002705FC" w:rsidRDefault="00126FB4">
      <w:pPr>
        <w:pStyle w:val="a6"/>
        <w:ind w:left="0" w:right="-1" w:firstLine="720"/>
      </w:pPr>
      <w:r>
        <w:t>Последующий контроль – контроль, проводимый после использования средств федерального бюджета в отчетном периоде путем анализа и ревизии отчетной финансовой  бухгалтерской документации для определения эффективности, целенаправленности расходования бюджетных средств, своевременности совершения операций с этими средствами.</w:t>
      </w:r>
    </w:p>
    <w:p w:rsidR="002705FC" w:rsidRDefault="00126FB4">
      <w:pPr>
        <w:pStyle w:val="a6"/>
        <w:ind w:left="0" w:right="-1" w:firstLine="720"/>
      </w:pPr>
      <w:r>
        <w:t>Последующий контроль осуществляется в соответствии с Планом основных мероприятий экономической и контрольно-ревизионной работы Управления Федерального казначейства по Удмуртской Республике на соответствующий год,  его заданиями и указаниями.</w:t>
      </w:r>
    </w:p>
    <w:p w:rsidR="002705FC" w:rsidRDefault="00126FB4">
      <w:pPr>
        <w:pStyle w:val="a6"/>
        <w:ind w:left="0" w:right="-1" w:firstLine="720"/>
      </w:pPr>
      <w:r>
        <w:t>Последующий контроль осуществляет контрольно-правовой отдел ОФК по г. Ижевску.</w:t>
      </w:r>
    </w:p>
    <w:p w:rsidR="002705FC" w:rsidRDefault="00126FB4">
      <w:pPr>
        <w:pStyle w:val="a6"/>
        <w:ind w:left="0" w:right="-1" w:firstLine="720"/>
      </w:pPr>
      <w:r>
        <w:t xml:space="preserve"> ОФК по г. Ижевску реализует свои функции контроля за использованием организациями и учреждениями средств, выделяемых из федерального бюджета, в соответствии с Бюджетным кодексом Российской Федерации и Указом Президента Российской Федерации от 8 декабря 1992 года «О федеральном казначействе».</w:t>
      </w:r>
    </w:p>
    <w:p w:rsidR="002705FC" w:rsidRDefault="00126FB4">
      <w:pPr>
        <w:pStyle w:val="a6"/>
        <w:ind w:left="0" w:right="-1"/>
      </w:pPr>
      <w:r>
        <w:tab/>
        <w:t>Установление общих принципов контрольной работы и унификацию действий органов федерального казначейства по осуществлению финансового контроля обеспечивают Методические указания по организации проведения проверок. Указания устанавливают единые требования к: организации проведения проверок; методам оценки фактов нецелевого использования средств; оформлению материалов проверок; порядку реализации полномочий по применению мер принуждения за нецелевое использование бюджетных средств.</w:t>
      </w:r>
    </w:p>
    <w:p w:rsidR="002705FC" w:rsidRDefault="00126FB4">
      <w:pPr>
        <w:pStyle w:val="a6"/>
        <w:ind w:left="0" w:right="-1" w:firstLine="709"/>
      </w:pPr>
      <w:r>
        <w:t xml:space="preserve">Исходя из классификационных признаков: содержание, время осуществления, основания для назначения, полнота, проверки целевого использования средств федерального бюджета могут быть соответственно: </w:t>
      </w:r>
    </w:p>
    <w:p w:rsidR="002705FC" w:rsidRDefault="00126FB4">
      <w:pPr>
        <w:pStyle w:val="a6"/>
        <w:ind w:left="0" w:right="-1" w:firstLine="709"/>
      </w:pPr>
      <w:r>
        <w:t xml:space="preserve">- документальными (источники – первичные документы, регистры бухгалтерского учета, лимиты, отчеты, сметы расходов, расчеты к ним и другие); </w:t>
      </w:r>
    </w:p>
    <w:p w:rsidR="002705FC" w:rsidRDefault="00126FB4">
      <w:pPr>
        <w:pStyle w:val="a6"/>
        <w:ind w:left="0" w:right="-1" w:firstLine="709"/>
      </w:pPr>
      <w:r>
        <w:t>- плановыми (на основании планов КРУ) и внеплановыми (при наличии особых обстоятельств, не предусмотренных планами; по требованию контролирующего отдела ОФК; в случае поступления жалоб);</w:t>
      </w:r>
    </w:p>
    <w:p w:rsidR="002705FC" w:rsidRDefault="00126FB4">
      <w:pPr>
        <w:pStyle w:val="a6"/>
        <w:ind w:left="0" w:right="-1" w:firstLine="709"/>
      </w:pPr>
      <w:r>
        <w:t xml:space="preserve">- дополнительными (назначаются в связи с вновь возникшими обстоятельствами) и встречными (с проверкой одновременно документов сторонней организации по встречным обязательствам); </w:t>
      </w:r>
    </w:p>
    <w:p w:rsidR="002705FC" w:rsidRDefault="00126FB4">
      <w:pPr>
        <w:pStyle w:val="a6"/>
        <w:ind w:left="0" w:right="-1" w:firstLine="709"/>
      </w:pPr>
      <w:r>
        <w:t xml:space="preserve">- сплошными (предусматривают проверку всех документов и учетных записей за весь ревизуемый период). </w:t>
      </w:r>
    </w:p>
    <w:p w:rsidR="002705FC" w:rsidRDefault="00126FB4">
      <w:pPr>
        <w:pStyle w:val="a6"/>
        <w:ind w:left="0" w:right="-1" w:firstLine="709"/>
      </w:pPr>
      <w:r>
        <w:t>Проверки целевого использования средств ФБ осуществляются во взаимодействии с контрольно-ревизионным управлением Министерства финансов Российской Федерации в Удмуртской Республике (КРУ Минфина РФ в УР).</w:t>
      </w:r>
    </w:p>
    <w:p w:rsidR="002705FC" w:rsidRDefault="00126FB4">
      <w:pPr>
        <w:pStyle w:val="a6"/>
        <w:ind w:left="0" w:right="-1"/>
      </w:pPr>
      <w:r>
        <w:tab/>
        <w:t>Документом, служащим основанием для проведения проверки целевого использования средств федерального бюджета, является письменное поручение руководителя ОФК.</w:t>
      </w:r>
    </w:p>
    <w:p w:rsidR="002705FC" w:rsidRDefault="00126FB4">
      <w:pPr>
        <w:pStyle w:val="a6"/>
        <w:ind w:left="0" w:right="-1"/>
      </w:pPr>
      <w:r>
        <w:tab/>
        <w:t>Поручение содержит следующую обязательною информацию: точное и полное наименование проверяемой организации,  в строгом соответствии с  наименованием, зарегистрированным в учредительных документах; цель проверки; период проверки; даты начала и окончания проверки. Срок проведения проверки, состав группы проверяющих и ее руководитель определяются руководителем  контрольно-правового отдела с учетом предстоящих работ, вытекающих из конкретных задач проверки и особенностей проверяемой организации.</w:t>
      </w:r>
    </w:p>
    <w:p w:rsidR="002705FC" w:rsidRDefault="00126FB4">
      <w:pPr>
        <w:pStyle w:val="a6"/>
        <w:ind w:left="0" w:right="-1"/>
      </w:pPr>
      <w:r>
        <w:tab/>
        <w:t xml:space="preserve">Для осуществления проверки необходима программа ее проведения. Программа проверки разрабатывается руководителем группы проверки в соответствии с целью проверки  и с учетом условий и направлений бюджетного финансирования организации. Программа проверки включает в себя следующую обязательную информацию: тему проверки; перечень основных объектов и вопросов, подлежащих проверке; метод проверки. </w:t>
      </w:r>
    </w:p>
    <w:p w:rsidR="002705FC" w:rsidRDefault="00126FB4">
      <w:pPr>
        <w:pStyle w:val="a6"/>
        <w:ind w:left="0" w:right="-1"/>
      </w:pPr>
      <w:r>
        <w:tab/>
        <w:t>Перед проведением проверки специалистами контрольно-правового отдела ОФК по г. Ижевску проводится тщательная подготовка. Проверяющий перед проведением проверки целевого использования средств федерального бюджета обязан:</w:t>
      </w:r>
    </w:p>
    <w:p w:rsidR="002705FC" w:rsidRDefault="00126FB4" w:rsidP="00E6084E">
      <w:pPr>
        <w:pStyle w:val="a6"/>
        <w:numPr>
          <w:ilvl w:val="0"/>
          <w:numId w:val="26"/>
        </w:numPr>
        <w:ind w:left="0" w:right="-1" w:firstLine="720"/>
      </w:pPr>
      <w:r>
        <w:t>Изучить законодательство Российской Федерации, регламентирующее деятельность проверяемой организации (отраслевые законодательные и нормативные акты), законодательные и нормативные документы, регламентирующие порядок финансирования и использования средств федерального бюджета по целевым федеральным программам;</w:t>
      </w:r>
    </w:p>
    <w:p w:rsidR="002705FC" w:rsidRDefault="00126FB4">
      <w:pPr>
        <w:pStyle w:val="a6"/>
        <w:ind w:left="0" w:right="-1" w:firstLine="720"/>
      </w:pPr>
      <w:r>
        <w:t>2) Изучить материалы предыдущих проверок, проведенных ОФК в данной организации;</w:t>
      </w:r>
    </w:p>
    <w:p w:rsidR="002705FC" w:rsidRDefault="00126FB4">
      <w:pPr>
        <w:pStyle w:val="a6"/>
        <w:ind w:left="0" w:right="-1" w:firstLine="709"/>
      </w:pPr>
      <w:r>
        <w:t xml:space="preserve">3)  Получить в соответствующем отделе ОФК по г. Ижевску и проанализировать до начала проверки информацию: о лимитах бюджетных обязательств; о финансировании организации в проверяемом периоде в разрезе функциональной и экономической классификации расходов; об использовании полученных из федерального бюджета ассигнований (выписки из лицевых счетов,  отчеты об использовании выделенных средств); об имевшихся изменениях в смете расходов и лимитах бюджетных обязательств данной организации и основаниях произведенных изменений.     </w:t>
      </w:r>
    </w:p>
    <w:p w:rsidR="002705FC" w:rsidRDefault="00126FB4">
      <w:pPr>
        <w:pStyle w:val="a6"/>
        <w:ind w:left="0" w:right="-1" w:firstLine="570"/>
      </w:pPr>
      <w:r>
        <w:t xml:space="preserve">Проверяющий извещает руководителя организации о намерении ОФК по г. Ижевску в проведении проверки не позднее дня, предшествующего ее началу. Перед началом проверки специалист  проверяющего отдела ОФК предъявляет руководителю проверяемой организации полномочия на проведение проверки (поручение), представляет членов группы (в случае, если проверку осуществляет несколько специалистов), знакомит с целями, задачами и программой  проверки. По требованию руководителя организации проверяющие обязаны представить служебные удостоверения установленного образца. </w:t>
      </w:r>
    </w:p>
    <w:p w:rsidR="002705FC" w:rsidRDefault="00126FB4">
      <w:pPr>
        <w:pStyle w:val="a6"/>
        <w:ind w:left="0" w:right="-1" w:firstLine="709"/>
      </w:pPr>
      <w:r>
        <w:t xml:space="preserve">Специалисты ОФК по г. Ижевску, осуществляющие проверку, имеют право получить от руководителя проверяемой организации все необходимые для проверки документы, содержащие информацию о расходовании средств федерального бюджета. </w:t>
      </w:r>
    </w:p>
    <w:p w:rsidR="002705FC" w:rsidRDefault="00126FB4">
      <w:pPr>
        <w:pStyle w:val="a6"/>
        <w:ind w:left="0" w:right="-1" w:firstLine="709"/>
      </w:pPr>
      <w:r>
        <w:t>Первоочередному рассмотрению при проведении проверки подлежат учредительные документы организации, а также федеральные законы и другие нормативные акты, регламентирующие деятельность организации.</w:t>
      </w:r>
    </w:p>
    <w:p w:rsidR="002705FC" w:rsidRDefault="00126FB4">
      <w:pPr>
        <w:pStyle w:val="a6"/>
        <w:ind w:left="0" w:right="-1" w:firstLine="709"/>
      </w:pPr>
      <w:r>
        <w:t xml:space="preserve">В ходе проверки анализу подлежат: смета расходов и доведенные лимиты бюджетных обязательств, которые являются основными плановыми документами; первичные и иные бухгалтерские, учетно-отчетные и расчетно-денежные документы, сведения об операциях, счетах, подтверждающие использование организацией средств федерального бюджета в соответствии с утвержденной сметой расходов, лимитами бюджетных обязательств и реестрами на финансирование.        </w:t>
      </w:r>
    </w:p>
    <w:p w:rsidR="002705FC" w:rsidRDefault="00126FB4">
      <w:pPr>
        <w:pStyle w:val="a6"/>
        <w:ind w:left="0" w:right="-1" w:firstLine="709"/>
      </w:pPr>
      <w:r>
        <w:t>Проверяющий на основании сопоставления и анализа имеющихся данных о финансировании организации в проверяемом периоде и данных регистров бухгалтерского учета:</w:t>
      </w:r>
    </w:p>
    <w:p w:rsidR="002705FC" w:rsidRDefault="00126FB4">
      <w:pPr>
        <w:pStyle w:val="a6"/>
        <w:ind w:left="0" w:right="-1" w:firstLine="709"/>
      </w:pPr>
      <w:r>
        <w:t>1) Устанавливает правильность использования средств федерального бюджета согласно утвержденной смете расходов, лимитов бюджетных обязательств и реестров финансирования.</w:t>
      </w:r>
    </w:p>
    <w:p w:rsidR="002705FC" w:rsidRDefault="00126FB4">
      <w:pPr>
        <w:pStyle w:val="a6"/>
        <w:ind w:left="0" w:right="-1" w:firstLine="709"/>
      </w:pPr>
      <w:r>
        <w:t xml:space="preserve">2) Осуществляет анализ использования средств федерального бюджета в разрезе кассовых и фактических расходов </w:t>
      </w:r>
      <w:r>
        <w:rPr>
          <w:color w:val="000000"/>
        </w:rPr>
        <w:t>;</w:t>
      </w:r>
      <w:r>
        <w:t xml:space="preserve"> при наличии отклонений, устанавливает их причины и получает объяснения по каждому факту. Кассовые расходы – все суммы, оплаченные  учреждением банка наличным и безналичным способами. Фактические расходы – это действительные затраты учреждения, организации, оформленные соответствующими документами, к ним относится начисленная заработная плата, стипендия, неоплаченные счета кредиторов.</w:t>
      </w:r>
    </w:p>
    <w:p w:rsidR="002705FC" w:rsidRDefault="002705FC">
      <w:pPr>
        <w:pStyle w:val="a6"/>
        <w:ind w:left="0" w:right="-1" w:firstLine="709"/>
        <w:sectPr w:rsidR="002705FC">
          <w:headerReference w:type="even" r:id="rId7"/>
          <w:headerReference w:type="default" r:id="rId8"/>
          <w:type w:val="nextColumn"/>
          <w:pgSz w:w="11906" w:h="16838" w:code="9"/>
          <w:pgMar w:top="567" w:right="567" w:bottom="567" w:left="1701" w:header="737" w:footer="1134" w:gutter="0"/>
          <w:pgNumType w:start="1"/>
          <w:cols w:space="720"/>
          <w:titlePg/>
        </w:sectPr>
      </w:pPr>
    </w:p>
    <w:p w:rsidR="002705FC" w:rsidRDefault="002705FC">
      <w:pPr>
        <w:pStyle w:val="a6"/>
        <w:ind w:left="0" w:right="-1" w:firstLine="709"/>
      </w:pPr>
    </w:p>
    <w:tbl>
      <w:tblPr>
        <w:tblW w:w="0" w:type="auto"/>
        <w:tblInd w:w="1134" w:type="dxa"/>
        <w:tblLayout w:type="fixed"/>
        <w:tblCellMar>
          <w:left w:w="0" w:type="dxa"/>
          <w:right w:w="0" w:type="dxa"/>
        </w:tblCellMar>
        <w:tblLook w:val="0000" w:firstRow="0" w:lastRow="0" w:firstColumn="0" w:lastColumn="0" w:noHBand="0" w:noVBand="0"/>
      </w:tblPr>
      <w:tblGrid>
        <w:gridCol w:w="423"/>
        <w:gridCol w:w="5093"/>
        <w:gridCol w:w="831"/>
        <w:gridCol w:w="1418"/>
        <w:gridCol w:w="1546"/>
        <w:gridCol w:w="1137"/>
        <w:gridCol w:w="1479"/>
        <w:gridCol w:w="1148"/>
        <w:gridCol w:w="1100"/>
        <w:gridCol w:w="6"/>
      </w:tblGrid>
      <w:tr w:rsidR="002705FC">
        <w:trPr>
          <w:gridAfter w:val="1"/>
          <w:wAfter w:w="6" w:type="dxa"/>
          <w:trHeight w:val="270"/>
        </w:trPr>
        <w:tc>
          <w:tcPr>
            <w:tcW w:w="14175" w:type="dxa"/>
            <w:gridSpan w:val="9"/>
            <w:tcBorders>
              <w:top w:val="nil"/>
              <w:left w:val="nil"/>
              <w:bottom w:val="single" w:sz="8" w:space="0" w:color="auto"/>
              <w:right w:val="nil"/>
            </w:tcBorders>
            <w:vAlign w:val="bottom"/>
          </w:tcPr>
          <w:p w:rsidR="002705FC" w:rsidRDefault="00126FB4">
            <w:pPr>
              <w:jc w:val="right"/>
              <w:rPr>
                <w:sz w:val="28"/>
              </w:rPr>
            </w:pPr>
            <w:r>
              <w:rPr>
                <w:sz w:val="28"/>
              </w:rPr>
              <w:t>Таблица 2</w:t>
            </w:r>
          </w:p>
          <w:p w:rsidR="002705FC" w:rsidRDefault="00126FB4">
            <w:pPr>
              <w:pStyle w:val="40"/>
              <w:rPr>
                <w:b/>
              </w:rPr>
            </w:pPr>
            <w:r>
              <w:t>Анализ использования средств федерального бюджета в организации</w:t>
            </w:r>
          </w:p>
        </w:tc>
      </w:tr>
      <w:tr w:rsidR="002705FC">
        <w:trPr>
          <w:trHeight w:val="1020"/>
        </w:trPr>
        <w:tc>
          <w:tcPr>
            <w:tcW w:w="423" w:type="dxa"/>
            <w:tcBorders>
              <w:top w:val="nil"/>
              <w:left w:val="single" w:sz="8" w:space="0" w:color="auto"/>
              <w:bottom w:val="single" w:sz="4" w:space="0" w:color="auto"/>
              <w:right w:val="single" w:sz="4" w:space="0" w:color="auto"/>
            </w:tcBorders>
          </w:tcPr>
          <w:p w:rsidR="002705FC" w:rsidRDefault="00126FB4">
            <w:pPr>
              <w:jc w:val="center"/>
              <w:rPr>
                <w:rFonts w:ascii="Arial" w:hAnsi="Arial"/>
              </w:rPr>
            </w:pPr>
            <w:r>
              <w:rPr>
                <w:rFonts w:ascii="Arial" w:hAnsi="Arial"/>
              </w:rPr>
              <w:t>№</w:t>
            </w:r>
          </w:p>
        </w:tc>
        <w:tc>
          <w:tcPr>
            <w:tcW w:w="5093"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Наименование статей расходов</w:t>
            </w:r>
          </w:p>
        </w:tc>
        <w:tc>
          <w:tcPr>
            <w:tcW w:w="831"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Код</w:t>
            </w:r>
          </w:p>
        </w:tc>
        <w:tc>
          <w:tcPr>
            <w:tcW w:w="1418"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Утверждено по смете на год</w:t>
            </w:r>
          </w:p>
        </w:tc>
        <w:tc>
          <w:tcPr>
            <w:tcW w:w="1546"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Поступило из федерально-го бюджета</w:t>
            </w:r>
          </w:p>
        </w:tc>
        <w:tc>
          <w:tcPr>
            <w:tcW w:w="1137"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Кассовый расход</w:t>
            </w:r>
          </w:p>
        </w:tc>
        <w:tc>
          <w:tcPr>
            <w:tcW w:w="1479"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Фактический расход</w:t>
            </w:r>
          </w:p>
        </w:tc>
        <w:tc>
          <w:tcPr>
            <w:tcW w:w="1148" w:type="dxa"/>
            <w:tcBorders>
              <w:top w:val="nil"/>
              <w:left w:val="nil"/>
              <w:bottom w:val="single" w:sz="4" w:space="0" w:color="auto"/>
              <w:right w:val="nil"/>
            </w:tcBorders>
          </w:tcPr>
          <w:p w:rsidR="002705FC" w:rsidRDefault="00126FB4">
            <w:pPr>
              <w:jc w:val="center"/>
              <w:rPr>
                <w:rFonts w:ascii="Arial" w:hAnsi="Arial"/>
              </w:rPr>
            </w:pPr>
            <w:r>
              <w:rPr>
                <w:rFonts w:ascii="Arial" w:hAnsi="Arial"/>
              </w:rPr>
              <w:t>Отклонение гр.5-гр.4</w:t>
            </w:r>
          </w:p>
        </w:tc>
        <w:tc>
          <w:tcPr>
            <w:tcW w:w="1106" w:type="dxa"/>
            <w:gridSpan w:val="2"/>
            <w:tcBorders>
              <w:top w:val="nil"/>
              <w:left w:val="single" w:sz="4" w:space="0" w:color="auto"/>
              <w:bottom w:val="single" w:sz="4" w:space="0" w:color="auto"/>
              <w:right w:val="single" w:sz="8" w:space="0" w:color="auto"/>
            </w:tcBorders>
          </w:tcPr>
          <w:p w:rsidR="002705FC" w:rsidRDefault="00126FB4">
            <w:pPr>
              <w:jc w:val="center"/>
              <w:rPr>
                <w:rFonts w:ascii="Arial" w:hAnsi="Arial"/>
              </w:rPr>
            </w:pPr>
            <w:r>
              <w:rPr>
                <w:rFonts w:ascii="Arial" w:hAnsi="Arial"/>
              </w:rPr>
              <w:t>Отклоне-ние гр.6-гр.5</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5093"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2</w:t>
            </w:r>
          </w:p>
        </w:tc>
        <w:tc>
          <w:tcPr>
            <w:tcW w:w="1418"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3</w:t>
            </w:r>
          </w:p>
        </w:tc>
        <w:tc>
          <w:tcPr>
            <w:tcW w:w="1546"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4</w:t>
            </w:r>
          </w:p>
        </w:tc>
        <w:tc>
          <w:tcPr>
            <w:tcW w:w="1137"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5</w:t>
            </w:r>
          </w:p>
        </w:tc>
        <w:tc>
          <w:tcPr>
            <w:tcW w:w="1479"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6</w:t>
            </w:r>
          </w:p>
        </w:tc>
        <w:tc>
          <w:tcPr>
            <w:tcW w:w="1148" w:type="dxa"/>
            <w:tcBorders>
              <w:top w:val="nil"/>
              <w:left w:val="nil"/>
              <w:bottom w:val="single" w:sz="4" w:space="0" w:color="auto"/>
              <w:right w:val="nil"/>
            </w:tcBorders>
            <w:vAlign w:val="bottom"/>
          </w:tcPr>
          <w:p w:rsidR="002705FC" w:rsidRDefault="00126FB4">
            <w:pPr>
              <w:jc w:val="center"/>
              <w:rPr>
                <w:rFonts w:ascii="Arial" w:hAnsi="Arial"/>
                <w:b/>
              </w:rPr>
            </w:pPr>
            <w:r>
              <w:rPr>
                <w:rFonts w:ascii="Arial" w:hAnsi="Arial"/>
                <w:b/>
              </w:rPr>
              <w:t>7</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center"/>
              <w:rPr>
                <w:rFonts w:ascii="Arial" w:hAnsi="Arial"/>
                <w:b/>
              </w:rPr>
            </w:pPr>
            <w:r>
              <w:rPr>
                <w:rFonts w:ascii="Arial" w:hAnsi="Arial"/>
                <w:b/>
              </w:rPr>
              <w:t>8</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Вид расходов 335</w:t>
            </w:r>
          </w:p>
        </w:tc>
        <w:tc>
          <w:tcPr>
            <w:tcW w:w="831"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418"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546"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137"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479"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148" w:type="dxa"/>
            <w:tcBorders>
              <w:top w:val="nil"/>
              <w:left w:val="nil"/>
              <w:bottom w:val="single" w:sz="4" w:space="0" w:color="auto"/>
              <w:right w:val="nil"/>
            </w:tcBorders>
            <w:vAlign w:val="bottom"/>
          </w:tcPr>
          <w:p w:rsidR="002705FC" w:rsidRDefault="00126FB4">
            <w:pPr>
              <w:rPr>
                <w:rFonts w:ascii="Arial" w:hAnsi="Arial"/>
              </w:rPr>
            </w:pPr>
            <w:r>
              <w:rPr>
                <w:rFonts w:ascii="Arial" w:hAnsi="Arial"/>
              </w:rPr>
              <w:t> </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rPr>
                <w:rFonts w:ascii="Arial" w:hAnsi="Arial"/>
              </w:rPr>
            </w:pPr>
            <w:r>
              <w:rPr>
                <w:rFonts w:ascii="Arial" w:hAnsi="Arial"/>
              </w:rPr>
              <w:t> </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Оплата труда гос. служащих</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110100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6728000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3460000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3450896</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3456928</w:t>
            </w:r>
          </w:p>
        </w:tc>
        <w:tc>
          <w:tcPr>
            <w:tcW w:w="114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-9104</w:t>
            </w:r>
          </w:p>
        </w:tc>
        <w:tc>
          <w:tcPr>
            <w:tcW w:w="1106" w:type="dxa"/>
            <w:gridSpan w:val="2"/>
            <w:tcBorders>
              <w:top w:val="nil"/>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6032</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1.1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труда гражданских служащих</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110110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6220000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3172000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3172000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3207243</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35243</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1.2</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Денежное довольствие военнослужащих</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110120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476000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261000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261000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231218</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-29782</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1.3</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Компен. налога на доходы с физ. лиц</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110150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32000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27000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17896</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18467</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-9104</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571</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2</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Начисление на з/п</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110200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2400000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1137000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1137000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1180492</w:t>
            </w:r>
          </w:p>
        </w:tc>
        <w:tc>
          <w:tcPr>
            <w:tcW w:w="1148" w:type="dxa"/>
            <w:tcBorders>
              <w:top w:val="nil"/>
              <w:left w:val="nil"/>
              <w:bottom w:val="single" w:sz="4" w:space="0" w:color="auto"/>
              <w:right w:val="nil"/>
            </w:tcBorders>
            <w:vAlign w:val="bottom"/>
          </w:tcPr>
          <w:p w:rsidR="002705FC" w:rsidRDefault="00126FB4">
            <w:pPr>
              <w:jc w:val="right"/>
              <w:rPr>
                <w:rFonts w:ascii="Arial" w:hAnsi="Arial"/>
                <w:b/>
              </w:rPr>
            </w:pPr>
            <w:r>
              <w:rPr>
                <w:rFonts w:ascii="Arial" w:hAnsi="Arial"/>
                <w:b/>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43492</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3</w:t>
            </w:r>
          </w:p>
        </w:tc>
        <w:tc>
          <w:tcPr>
            <w:tcW w:w="5093" w:type="dxa"/>
            <w:tcBorders>
              <w:top w:val="nil"/>
              <w:left w:val="nil"/>
              <w:bottom w:val="single" w:sz="4" w:space="0" w:color="auto"/>
              <w:right w:val="single" w:sz="4" w:space="0" w:color="auto"/>
            </w:tcBorders>
            <w:vAlign w:val="bottom"/>
          </w:tcPr>
          <w:p w:rsidR="002705FC" w:rsidRDefault="00126FB4">
            <w:pPr>
              <w:pStyle w:val="10"/>
              <w:spacing w:before="0" w:after="0"/>
              <w:rPr>
                <w:rFonts w:ascii="Arial" w:hAnsi="Arial"/>
                <w:caps w:val="0"/>
              </w:rPr>
            </w:pPr>
            <w:r>
              <w:rPr>
                <w:rFonts w:ascii="Arial" w:hAnsi="Arial"/>
                <w:caps w:val="0"/>
              </w:rPr>
              <w:t>Приобретение предметов снабж. и расх.</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110300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2803000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1604000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1126889</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945661</w:t>
            </w:r>
          </w:p>
        </w:tc>
        <w:tc>
          <w:tcPr>
            <w:tcW w:w="114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-477111</w:t>
            </w:r>
          </w:p>
        </w:tc>
        <w:tc>
          <w:tcPr>
            <w:tcW w:w="1106" w:type="dxa"/>
            <w:gridSpan w:val="2"/>
            <w:tcBorders>
              <w:top w:val="nil"/>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-181228</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3.1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Медикаменты и перевязочные средства</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110310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780000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392000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336557</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349140</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-55443</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12583</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3.2</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Мягкий инвентарь и обмундирование</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110320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85000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44000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44000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36066</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-7934</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3.3</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продукты питания</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110330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1850000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1131000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717332</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533990</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-413668</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-183342</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3.4</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прочие расх. материалы и предм. снабжения</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110350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88000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37000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29000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26465</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-8000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-2535</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4</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Командировки и служебные разъезды</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110400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30000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10000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8300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7252</w:t>
            </w:r>
          </w:p>
        </w:tc>
        <w:tc>
          <w:tcPr>
            <w:tcW w:w="1148" w:type="dxa"/>
            <w:tcBorders>
              <w:top w:val="nil"/>
              <w:left w:val="nil"/>
              <w:bottom w:val="single" w:sz="4" w:space="0" w:color="auto"/>
              <w:right w:val="nil"/>
            </w:tcBorders>
            <w:vAlign w:val="bottom"/>
          </w:tcPr>
          <w:p w:rsidR="002705FC" w:rsidRDefault="00126FB4">
            <w:pPr>
              <w:jc w:val="right"/>
              <w:rPr>
                <w:rFonts w:ascii="Arial" w:hAnsi="Arial"/>
                <w:b/>
              </w:rPr>
            </w:pPr>
            <w:r>
              <w:rPr>
                <w:rFonts w:ascii="Arial" w:hAnsi="Arial"/>
                <w:b/>
              </w:rPr>
              <w:t>-1700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-1048</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5</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Оплата транспортных услуг</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110500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153</w:t>
            </w:r>
          </w:p>
        </w:tc>
        <w:tc>
          <w:tcPr>
            <w:tcW w:w="1148" w:type="dxa"/>
            <w:tcBorders>
              <w:top w:val="nil"/>
              <w:left w:val="nil"/>
              <w:bottom w:val="single" w:sz="4" w:space="0" w:color="auto"/>
              <w:right w:val="nil"/>
            </w:tcBorders>
            <w:vAlign w:val="bottom"/>
          </w:tcPr>
          <w:p w:rsidR="002705FC" w:rsidRDefault="00126FB4">
            <w:pPr>
              <w:jc w:val="right"/>
              <w:rPr>
                <w:rFonts w:ascii="Arial" w:hAnsi="Arial"/>
                <w:b/>
              </w:rPr>
            </w:pPr>
            <w:r>
              <w:rPr>
                <w:rFonts w:ascii="Arial" w:hAnsi="Arial"/>
                <w:b/>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153</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6</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Оплата услуг связи</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110600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124000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55000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55000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47150</w:t>
            </w:r>
          </w:p>
        </w:tc>
        <w:tc>
          <w:tcPr>
            <w:tcW w:w="1148" w:type="dxa"/>
            <w:tcBorders>
              <w:top w:val="nil"/>
              <w:left w:val="nil"/>
              <w:bottom w:val="single" w:sz="4" w:space="0" w:color="auto"/>
              <w:right w:val="nil"/>
            </w:tcBorders>
            <w:vAlign w:val="bottom"/>
          </w:tcPr>
          <w:p w:rsidR="002705FC" w:rsidRDefault="00126FB4">
            <w:pPr>
              <w:jc w:val="right"/>
              <w:rPr>
                <w:rFonts w:ascii="Arial" w:hAnsi="Arial"/>
                <w:b/>
              </w:rPr>
            </w:pPr>
            <w:r>
              <w:rPr>
                <w:rFonts w:ascii="Arial" w:hAnsi="Arial"/>
                <w:b/>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-7850</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7</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Оплата коммунальных услуг</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110700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1296000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601400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521205</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518548</w:t>
            </w:r>
          </w:p>
        </w:tc>
        <w:tc>
          <w:tcPr>
            <w:tcW w:w="114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-80195</w:t>
            </w:r>
          </w:p>
        </w:tc>
        <w:tc>
          <w:tcPr>
            <w:tcW w:w="1106" w:type="dxa"/>
            <w:gridSpan w:val="2"/>
            <w:tcBorders>
              <w:top w:val="nil"/>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-2657</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7.1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содержания помещений</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110710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14000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6300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6300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15326</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9026</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7.2</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отопление и техн. нужд</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110721</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556000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238800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238800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261843</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23043</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7.3</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потребления эл. энергии</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110730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480000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278300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198105</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99571</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-80195</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-98534</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7.4</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водоснабжения помещений</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110740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212000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78000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78000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133854</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55854</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7.5</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Прочие коммунальные услуги</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110770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34000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7954</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7954</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8</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Прочие текущ. расходы на закуп. товаров</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111000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120000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66000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66000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75470</w:t>
            </w:r>
          </w:p>
        </w:tc>
        <w:tc>
          <w:tcPr>
            <w:tcW w:w="114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0</w:t>
            </w:r>
          </w:p>
        </w:tc>
        <w:tc>
          <w:tcPr>
            <w:tcW w:w="1106" w:type="dxa"/>
            <w:gridSpan w:val="2"/>
            <w:tcBorders>
              <w:top w:val="nil"/>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9470</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8.1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текущ. ремонта оборуд. и инвентаря</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111020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120000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66000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66000</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59524</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-6476</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8.2</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Оплата текущ. ремонта зданий и сооружений</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111030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6272</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6272</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8.3</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Прочие текущие расходы</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111040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9674</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0</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9674</w:t>
            </w:r>
          </w:p>
        </w:tc>
      </w:tr>
      <w:tr w:rsidR="002705FC">
        <w:trPr>
          <w:trHeight w:val="255"/>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9</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Субсидии, субвенции и тек. трансферты</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b/>
              </w:rPr>
              <w:t>130300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3500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483</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483</w:t>
            </w:r>
          </w:p>
        </w:tc>
        <w:tc>
          <w:tcPr>
            <w:tcW w:w="1148" w:type="dxa"/>
            <w:tcBorders>
              <w:top w:val="nil"/>
              <w:left w:val="nil"/>
              <w:bottom w:val="single" w:sz="4" w:space="0" w:color="auto"/>
              <w:right w:val="nil"/>
            </w:tcBorders>
            <w:vAlign w:val="bottom"/>
          </w:tcPr>
          <w:p w:rsidR="002705FC" w:rsidRDefault="00126FB4">
            <w:pPr>
              <w:jc w:val="right"/>
              <w:rPr>
                <w:rFonts w:ascii="Arial" w:hAnsi="Arial"/>
                <w:b/>
              </w:rPr>
            </w:pPr>
            <w:r>
              <w:rPr>
                <w:rFonts w:ascii="Arial" w:hAnsi="Arial"/>
                <w:b/>
              </w:rPr>
              <w:t>-3017</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0</w:t>
            </w:r>
          </w:p>
        </w:tc>
      </w:tr>
      <w:tr w:rsidR="002705FC">
        <w:trPr>
          <w:trHeight w:val="270"/>
        </w:trPr>
        <w:tc>
          <w:tcPr>
            <w:tcW w:w="423"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9.1</w:t>
            </w:r>
          </w:p>
        </w:tc>
        <w:tc>
          <w:tcPr>
            <w:tcW w:w="5093"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Выплаты пенсий и пособий</w:t>
            </w:r>
          </w:p>
        </w:tc>
        <w:tc>
          <w:tcPr>
            <w:tcW w:w="831"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130310</w:t>
            </w:r>
          </w:p>
        </w:tc>
        <w:tc>
          <w:tcPr>
            <w:tcW w:w="1418"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4000</w:t>
            </w:r>
          </w:p>
        </w:tc>
        <w:tc>
          <w:tcPr>
            <w:tcW w:w="1546"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3500</w:t>
            </w:r>
          </w:p>
        </w:tc>
        <w:tc>
          <w:tcPr>
            <w:tcW w:w="1137"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483</w:t>
            </w:r>
          </w:p>
        </w:tc>
        <w:tc>
          <w:tcPr>
            <w:tcW w:w="1479"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483</w:t>
            </w:r>
          </w:p>
        </w:tc>
        <w:tc>
          <w:tcPr>
            <w:tcW w:w="1148" w:type="dxa"/>
            <w:tcBorders>
              <w:top w:val="nil"/>
              <w:left w:val="nil"/>
              <w:bottom w:val="single" w:sz="4" w:space="0" w:color="auto"/>
              <w:right w:val="nil"/>
            </w:tcBorders>
            <w:vAlign w:val="bottom"/>
          </w:tcPr>
          <w:p w:rsidR="002705FC" w:rsidRDefault="00126FB4">
            <w:pPr>
              <w:jc w:val="right"/>
              <w:rPr>
                <w:rFonts w:ascii="Arial" w:hAnsi="Arial"/>
              </w:rPr>
            </w:pPr>
            <w:r>
              <w:rPr>
                <w:rFonts w:ascii="Arial" w:hAnsi="Arial"/>
              </w:rPr>
              <w:t>-3017</w:t>
            </w:r>
          </w:p>
        </w:tc>
        <w:tc>
          <w:tcPr>
            <w:tcW w:w="1106" w:type="dxa"/>
            <w:gridSpan w:val="2"/>
            <w:tcBorders>
              <w:top w:val="nil"/>
              <w:left w:val="single" w:sz="4" w:space="0" w:color="auto"/>
              <w:bottom w:val="single" w:sz="4" w:space="0" w:color="auto"/>
              <w:right w:val="single" w:sz="8" w:space="0" w:color="auto"/>
            </w:tcBorders>
            <w:vAlign w:val="bottom"/>
          </w:tcPr>
          <w:p w:rsidR="002705FC" w:rsidRDefault="00126FB4">
            <w:pPr>
              <w:jc w:val="right"/>
              <w:rPr>
                <w:rFonts w:ascii="Arial" w:hAnsi="Arial"/>
              </w:rPr>
            </w:pPr>
            <w:r>
              <w:rPr>
                <w:rFonts w:ascii="Arial" w:hAnsi="Arial"/>
              </w:rPr>
              <w:t>0</w:t>
            </w:r>
          </w:p>
        </w:tc>
      </w:tr>
      <w:tr w:rsidR="002705FC">
        <w:trPr>
          <w:trHeight w:val="270"/>
        </w:trPr>
        <w:tc>
          <w:tcPr>
            <w:tcW w:w="423" w:type="dxa"/>
            <w:tcBorders>
              <w:top w:val="nil"/>
              <w:left w:val="single" w:sz="8" w:space="0" w:color="auto"/>
              <w:bottom w:val="single" w:sz="8" w:space="0" w:color="auto"/>
              <w:right w:val="single" w:sz="4" w:space="0" w:color="auto"/>
            </w:tcBorders>
            <w:vAlign w:val="bottom"/>
          </w:tcPr>
          <w:p w:rsidR="002705FC" w:rsidRDefault="00126FB4">
            <w:pPr>
              <w:jc w:val="center"/>
              <w:rPr>
                <w:rFonts w:ascii="Arial" w:hAnsi="Arial"/>
                <w:b/>
              </w:rPr>
            </w:pPr>
            <w:r>
              <w:rPr>
                <w:rFonts w:ascii="Arial" w:hAnsi="Arial"/>
                <w:b/>
              </w:rPr>
              <w:t> </w:t>
            </w:r>
          </w:p>
        </w:tc>
        <w:tc>
          <w:tcPr>
            <w:tcW w:w="5093" w:type="dxa"/>
            <w:tcBorders>
              <w:top w:val="nil"/>
              <w:left w:val="nil"/>
              <w:bottom w:val="single" w:sz="8" w:space="0" w:color="auto"/>
              <w:right w:val="single" w:sz="4" w:space="0" w:color="auto"/>
            </w:tcBorders>
            <w:vAlign w:val="bottom"/>
          </w:tcPr>
          <w:p w:rsidR="002705FC" w:rsidRDefault="00126FB4">
            <w:pPr>
              <w:jc w:val="center"/>
              <w:rPr>
                <w:rFonts w:ascii="Arial" w:hAnsi="Arial"/>
                <w:b/>
              </w:rPr>
            </w:pPr>
            <w:r>
              <w:rPr>
                <w:rFonts w:ascii="Arial" w:hAnsi="Arial"/>
                <w:b/>
              </w:rPr>
              <w:t>ИТОГО:</w:t>
            </w:r>
          </w:p>
        </w:tc>
        <w:tc>
          <w:tcPr>
            <w:tcW w:w="831" w:type="dxa"/>
            <w:tcBorders>
              <w:top w:val="nil"/>
              <w:left w:val="nil"/>
              <w:bottom w:val="single" w:sz="8" w:space="0" w:color="auto"/>
              <w:right w:val="single" w:sz="4" w:space="0" w:color="auto"/>
            </w:tcBorders>
            <w:vAlign w:val="bottom"/>
          </w:tcPr>
          <w:p w:rsidR="002705FC" w:rsidRDefault="00126FB4">
            <w:pPr>
              <w:jc w:val="center"/>
              <w:rPr>
                <w:rFonts w:ascii="Arial" w:hAnsi="Arial"/>
                <w:b/>
              </w:rPr>
            </w:pPr>
            <w:r>
              <w:rPr>
                <w:rFonts w:ascii="Arial" w:hAnsi="Arial"/>
                <w:b/>
              </w:rPr>
              <w:t> </w:t>
            </w:r>
          </w:p>
        </w:tc>
        <w:tc>
          <w:tcPr>
            <w:tcW w:w="1418"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13505000</w:t>
            </w:r>
          </w:p>
        </w:tc>
        <w:tc>
          <w:tcPr>
            <w:tcW w:w="1546"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6936900</w:t>
            </w:r>
          </w:p>
        </w:tc>
        <w:tc>
          <w:tcPr>
            <w:tcW w:w="1137"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6365773</w:t>
            </w:r>
          </w:p>
        </w:tc>
        <w:tc>
          <w:tcPr>
            <w:tcW w:w="1479"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6232137</w:t>
            </w:r>
          </w:p>
        </w:tc>
        <w:tc>
          <w:tcPr>
            <w:tcW w:w="1148"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-571127</w:t>
            </w:r>
          </w:p>
        </w:tc>
        <w:tc>
          <w:tcPr>
            <w:tcW w:w="1106" w:type="dxa"/>
            <w:gridSpan w:val="2"/>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-133636</w:t>
            </w:r>
          </w:p>
        </w:tc>
      </w:tr>
    </w:tbl>
    <w:p w:rsidR="002705FC" w:rsidRDefault="002705FC">
      <w:pPr>
        <w:pStyle w:val="a6"/>
        <w:ind w:left="0" w:right="-1" w:firstLine="709"/>
        <w:sectPr w:rsidR="002705FC">
          <w:pgSz w:w="16838" w:h="11906" w:orient="landscape" w:code="9"/>
          <w:pgMar w:top="567" w:right="567" w:bottom="851" w:left="567" w:header="737" w:footer="1134" w:gutter="0"/>
          <w:cols w:space="720"/>
        </w:sectPr>
      </w:pPr>
    </w:p>
    <w:p w:rsidR="002705FC" w:rsidRDefault="002705FC">
      <w:pPr>
        <w:pStyle w:val="a6"/>
        <w:ind w:left="0" w:right="-1" w:firstLine="709"/>
      </w:pPr>
    </w:p>
    <w:p w:rsidR="002705FC" w:rsidRDefault="00126FB4">
      <w:pPr>
        <w:pStyle w:val="a6"/>
        <w:ind w:left="0" w:right="-1" w:firstLine="709"/>
      </w:pPr>
      <w:r>
        <w:t>3) Осуществляет  сравнительный анализ полученного финансирования  в проверяемом периоде и кассовых расходов; при наличии отклонений, устанавливает причины, их повлекшие;</w:t>
      </w:r>
    </w:p>
    <w:p w:rsidR="002705FC" w:rsidRDefault="00126FB4">
      <w:pPr>
        <w:pStyle w:val="a6"/>
        <w:ind w:left="0" w:right="-1" w:firstLine="709"/>
      </w:pPr>
      <w:r>
        <w:t xml:space="preserve">4) При установлении фактов нарушения бюджетного законодательства устанавливает их причины; квалифицирует нецелевое использование средств федерального бюджета в соответствии со ст. 38, 70, 289 Бюджетного кодекса Российской Федерации.    </w:t>
      </w:r>
    </w:p>
    <w:p w:rsidR="002705FC" w:rsidRDefault="00126FB4">
      <w:pPr>
        <w:pStyle w:val="a6"/>
        <w:ind w:left="0" w:right="-1" w:firstLine="709"/>
      </w:pPr>
      <w:r>
        <w:t>Каждый, установленный в ходе проверки факт использования бюджетных средств  не по целевому назначению, должен быть проверен точно и всесторонне. В случае невыполнения или ненадлежащего выполнения требований действующего законодательства РФ, проверяющий по выявленным фактам нарушения вправе потребовать разъяснения, а также письменные объяснения виновных лиц.</w:t>
      </w:r>
    </w:p>
    <w:p w:rsidR="002705FC" w:rsidRDefault="00126FB4">
      <w:pPr>
        <w:pStyle w:val="a6"/>
        <w:ind w:left="0" w:right="-1" w:firstLine="720"/>
      </w:pPr>
      <w:r>
        <w:t>5) В соответствии с полномочиями, определенными законодательными актами Российской Федерации, применяет к нарушителю бюджетного законодательства финансовые санкции за использование средств не по целевому назначению.</w:t>
      </w:r>
    </w:p>
    <w:p w:rsidR="002705FC" w:rsidRDefault="00126FB4">
      <w:pPr>
        <w:pStyle w:val="a6"/>
        <w:ind w:left="0" w:right="-1" w:firstLine="709"/>
        <w:rPr>
          <w:b/>
        </w:rPr>
      </w:pPr>
      <w:r>
        <w:br w:type="page"/>
      </w:r>
    </w:p>
    <w:p w:rsidR="002705FC" w:rsidRDefault="00126FB4">
      <w:pPr>
        <w:pStyle w:val="1"/>
      </w:pPr>
      <w:bookmarkStart w:id="123" w:name="_Toc9420395"/>
      <w:bookmarkStart w:id="124" w:name="_Toc10018569"/>
      <w:bookmarkStart w:id="125" w:name="_Toc10018950"/>
      <w:bookmarkStart w:id="126" w:name="_Toc10019747"/>
      <w:bookmarkStart w:id="127" w:name="_Toc10019913"/>
      <w:bookmarkStart w:id="128" w:name="_Toc10019972"/>
      <w:bookmarkStart w:id="129" w:name="_Toc10020090"/>
      <w:bookmarkStart w:id="130" w:name="_Toc10020208"/>
      <w:bookmarkStart w:id="131" w:name="_Toc10020375"/>
      <w:bookmarkStart w:id="132" w:name="_Toc10020417"/>
      <w:bookmarkStart w:id="133" w:name="_Toc10020514"/>
      <w:bookmarkStart w:id="134" w:name="_Toc10020577"/>
      <w:bookmarkStart w:id="135" w:name="_Toc10271217"/>
      <w:bookmarkStart w:id="136" w:name="_Toc10271391"/>
      <w:bookmarkStart w:id="137" w:name="_Toc10272247"/>
      <w:bookmarkStart w:id="138" w:name="_Toc10458480"/>
      <w:bookmarkStart w:id="139" w:name="_Toc10458559"/>
      <w:r>
        <w:rPr>
          <w:b/>
        </w:rPr>
        <w:t>4. ФИНАНСОВЫЕ САНКЦИИ ЗА НЕЦЕЛЕВОЕ ИСПОЛЬЗОВАНИЕ СРЕДСТВ ФЕДЕРАЛЬНОГО БЮДЖЕТА</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2705FC" w:rsidRDefault="00126FB4">
      <w:pPr>
        <w:pStyle w:val="20"/>
      </w:pPr>
      <w:bookmarkStart w:id="140" w:name="_Toc9420397"/>
      <w:bookmarkStart w:id="141" w:name="_Toc10018570"/>
      <w:bookmarkStart w:id="142" w:name="_Toc10018951"/>
      <w:bookmarkStart w:id="143" w:name="_Toc10019748"/>
      <w:bookmarkStart w:id="144" w:name="_Toc10019914"/>
      <w:bookmarkStart w:id="145" w:name="_Toc10019973"/>
      <w:bookmarkStart w:id="146" w:name="_Toc10020091"/>
      <w:bookmarkStart w:id="147" w:name="_Toc10020209"/>
      <w:bookmarkStart w:id="148" w:name="_Toc10020376"/>
      <w:bookmarkStart w:id="149" w:name="_Toc10020418"/>
      <w:bookmarkStart w:id="150" w:name="_Toc10020515"/>
      <w:bookmarkStart w:id="151" w:name="_Toc10020578"/>
      <w:bookmarkStart w:id="152" w:name="_Toc10271218"/>
      <w:bookmarkStart w:id="153" w:name="_Toc10271392"/>
      <w:bookmarkStart w:id="154" w:name="_Toc10272248"/>
      <w:bookmarkStart w:id="155" w:name="_Toc10458481"/>
      <w:bookmarkStart w:id="156" w:name="_Toc10458560"/>
      <w:r>
        <w:t>4.1. Виды нарушений при расходовании бюджетных средств</w:t>
      </w:r>
      <w:bookmarkEnd w:id="140"/>
      <w:bookmarkEnd w:id="141"/>
      <w:bookmarkEnd w:id="142"/>
      <w:bookmarkEnd w:id="143"/>
      <w:bookmarkEnd w:id="144"/>
      <w:bookmarkEnd w:id="145"/>
      <w:bookmarkEnd w:id="146"/>
      <w:bookmarkEnd w:id="147"/>
      <w:bookmarkEnd w:id="148"/>
      <w:bookmarkEnd w:id="149"/>
      <w:bookmarkEnd w:id="150"/>
      <w:bookmarkEnd w:id="151"/>
      <w:r>
        <w:t xml:space="preserve">   бюджетополучателями</w:t>
      </w:r>
      <w:bookmarkEnd w:id="152"/>
      <w:bookmarkEnd w:id="153"/>
      <w:bookmarkEnd w:id="154"/>
      <w:bookmarkEnd w:id="155"/>
      <w:bookmarkEnd w:id="156"/>
    </w:p>
    <w:p w:rsidR="002705FC" w:rsidRDefault="00126FB4">
      <w:pPr>
        <w:pStyle w:val="22"/>
      </w:pPr>
      <w:r>
        <w:t xml:space="preserve">Согласно Инструкции о порядке применения органами федерального казначейства мер принуждения к нарушителям бюджетного законодательства Российской Федерации от 26 апреля 2001 года №35н  под нецелевым использованием средств федерального бюджета понимается направление и использование средств федерального бюджета  на цели, не соответствующие условиям получения указанных средств, определенным утвержденным федеральным бюджетом на соответствующий финансовый год, бюджетной росписью  федерального бюджета, уведомлением о бюджетных ассигнованиях, сметой доходов и расходов либо иным правовым основанием их получения.   </w:t>
      </w:r>
    </w:p>
    <w:p w:rsidR="002705FC" w:rsidRDefault="00126FB4">
      <w:pPr>
        <w:pStyle w:val="22"/>
      </w:pPr>
      <w:r>
        <w:t>Нецелевое использование средств федерального бюджета, согласно вышеназванной Инструкции выражается  в виде:</w:t>
      </w:r>
    </w:p>
    <w:p w:rsidR="002705FC" w:rsidRDefault="00126FB4" w:rsidP="00E6084E">
      <w:pPr>
        <w:pStyle w:val="22"/>
        <w:numPr>
          <w:ilvl w:val="0"/>
          <w:numId w:val="3"/>
        </w:numPr>
        <w:tabs>
          <w:tab w:val="clear" w:pos="1200"/>
          <w:tab w:val="num" w:pos="993"/>
        </w:tabs>
        <w:ind w:left="0" w:firstLine="720"/>
      </w:pPr>
      <w:r>
        <w:t xml:space="preserve">    использования средств федерального бюджета на цели, не предусмотренные бюджетной росписью федерального бюджета и лимитами бюджетных обязательств на соответствующий финансовый год;</w:t>
      </w:r>
    </w:p>
    <w:p w:rsidR="002705FC" w:rsidRDefault="00126FB4" w:rsidP="00E6084E">
      <w:pPr>
        <w:pStyle w:val="22"/>
        <w:numPr>
          <w:ilvl w:val="0"/>
          <w:numId w:val="3"/>
        </w:numPr>
        <w:tabs>
          <w:tab w:val="clear" w:pos="1200"/>
          <w:tab w:val="num" w:pos="851"/>
        </w:tabs>
        <w:ind w:left="0" w:firstLine="720"/>
      </w:pPr>
      <w:r>
        <w:t xml:space="preserve">использования средств федерального бюджета на цели, не предусмотренные в утвержденных сметах доходов и расходов на соответствующий финансовый год. </w:t>
      </w:r>
    </w:p>
    <w:p w:rsidR="002705FC" w:rsidRDefault="00126FB4">
      <w:pPr>
        <w:pStyle w:val="22"/>
      </w:pPr>
      <w:r>
        <w:t xml:space="preserve">Необходимо сказать, что согласно Письма МФ РФ «О нецелевом использовании средств, выделенных из федерального бюджета» от 16 апреля 1996 года № 3-А2-02, общими видами нецелевого использования являются: направление средств федерального бюджета на банковские депозиты, приобретение различных активов (валюты, ценных бумаг, иного имущества) с целью их последующей перепродажи; осуществление взносов в уставный капитал другого юридического лица, оказание финансовой поддержки; расходование средств при отсутствии оправдательных документов, неоформление или неправильное оформление первичных документов (первичных документов на приобретение товарно-материальных ценностей, документов на  расходование средств, отсутствие авансовых отчетов и т.д.); недостача материальных ценностей, приобретенных за счет средств, выделенных из федерального бюджета; расходование средств, выделенных из федерального бюджета, сверх норм, установленных Министерством финансов Российской Федерации (нормы возмещения командировочных расходов, нормы на расходование бензина и т. д.), суммой нецелевого использования в этом случае является сумма перерасхода. </w:t>
      </w:r>
    </w:p>
    <w:p w:rsidR="002705FC" w:rsidRDefault="00126FB4">
      <w:pPr>
        <w:spacing w:line="360" w:lineRule="auto"/>
        <w:jc w:val="both"/>
        <w:rPr>
          <w:sz w:val="28"/>
        </w:rPr>
      </w:pPr>
      <w:r>
        <w:tab/>
      </w:r>
      <w:r>
        <w:rPr>
          <w:sz w:val="28"/>
        </w:rPr>
        <w:t xml:space="preserve">За  период с 1999 – 2001 гг.  контрольно-правовым отделом ОФК по г. Ижевску выявлена общая сумма нецелевого использования бюджетных средств в размере 1013,8 тыс. рублей. Сумма нецелевого использования средств федерального бюджета в 2000 году превзошла аналогичный показатель предыдущего и последующего периодов. </w:t>
      </w:r>
    </w:p>
    <w:p w:rsidR="002705FC" w:rsidRDefault="002705FC">
      <w:pPr>
        <w:spacing w:line="360" w:lineRule="auto"/>
        <w:jc w:val="both"/>
        <w:rPr>
          <w:sz w:val="28"/>
        </w:rPr>
        <w:sectPr w:rsidR="002705FC">
          <w:type w:val="evenPage"/>
          <w:pgSz w:w="11906" w:h="16838" w:code="9"/>
          <w:pgMar w:top="567" w:right="567" w:bottom="567" w:left="1701" w:header="737" w:footer="1134" w:gutter="0"/>
          <w:cols w:space="720"/>
          <w:titlePg/>
        </w:sectPr>
      </w:pPr>
    </w:p>
    <w:p w:rsidR="002705FC" w:rsidRDefault="002705FC"/>
    <w:p w:rsidR="002705FC" w:rsidRDefault="00126FB4">
      <w:pPr>
        <w:pStyle w:val="21"/>
        <w:ind w:firstLine="1276"/>
        <w:jc w:val="right"/>
      </w:pPr>
      <w:r>
        <w:t xml:space="preserve">Таблица 3 </w:t>
      </w:r>
    </w:p>
    <w:p w:rsidR="002705FC" w:rsidRDefault="00126FB4">
      <w:pPr>
        <w:pStyle w:val="21"/>
        <w:ind w:firstLine="1276"/>
        <w:jc w:val="center"/>
      </w:pPr>
      <w:r>
        <w:t>Нарушения, допускаемые бюджетными организациями при расходовании средств федерального</w:t>
      </w:r>
    </w:p>
    <w:p w:rsidR="002705FC" w:rsidRDefault="00126FB4">
      <w:pPr>
        <w:pStyle w:val="21"/>
        <w:ind w:firstLine="1276"/>
        <w:jc w:val="center"/>
      </w:pPr>
      <w:r>
        <w:t xml:space="preserve">бюджета,  в разрезе кодов бюджетной классификации </w:t>
      </w:r>
    </w:p>
    <w:p w:rsidR="002705FC" w:rsidRDefault="00126FB4">
      <w:pPr>
        <w:spacing w:line="360" w:lineRule="auto"/>
        <w:ind w:right="111"/>
        <w:jc w:val="right"/>
        <w:rPr>
          <w:sz w:val="28"/>
        </w:rPr>
      </w:pPr>
      <w:r>
        <w:rPr>
          <w:sz w:val="28"/>
        </w:rPr>
        <w:t xml:space="preserve">                              тыс. руб.</w:t>
      </w:r>
    </w:p>
    <w:tbl>
      <w:tblPr>
        <w:tblW w:w="0" w:type="auto"/>
        <w:tblInd w:w="1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418"/>
        <w:gridCol w:w="1559"/>
        <w:gridCol w:w="1418"/>
        <w:gridCol w:w="1417"/>
        <w:gridCol w:w="1418"/>
        <w:gridCol w:w="1417"/>
        <w:gridCol w:w="1418"/>
        <w:gridCol w:w="1275"/>
        <w:gridCol w:w="1418"/>
      </w:tblGrid>
      <w:tr w:rsidR="002705FC">
        <w:trPr>
          <w:trHeight w:val="853"/>
        </w:trPr>
        <w:tc>
          <w:tcPr>
            <w:tcW w:w="1418" w:type="dxa"/>
            <w:tcBorders>
              <w:top w:val="single" w:sz="4" w:space="0" w:color="000000"/>
              <w:right w:val="single" w:sz="4" w:space="0" w:color="000000"/>
              <w:tl2br w:val="single" w:sz="4" w:space="0" w:color="auto"/>
            </w:tcBorders>
          </w:tcPr>
          <w:p w:rsidR="002705FC" w:rsidRDefault="00126FB4">
            <w:pPr>
              <w:pStyle w:val="a4"/>
            </w:pPr>
            <w:r>
              <w:t xml:space="preserve">        Код</w:t>
            </w:r>
          </w:p>
          <w:p w:rsidR="002705FC" w:rsidRDefault="002705FC">
            <w:pPr>
              <w:pStyle w:val="a4"/>
            </w:pPr>
          </w:p>
          <w:p w:rsidR="002705FC" w:rsidRDefault="00126FB4">
            <w:pPr>
              <w:pStyle w:val="a4"/>
              <w:rPr>
                <w:b/>
              </w:rPr>
            </w:pPr>
            <w:r>
              <w:t xml:space="preserve"> Год</w:t>
            </w:r>
          </w:p>
        </w:tc>
        <w:tc>
          <w:tcPr>
            <w:tcW w:w="1418" w:type="dxa"/>
          </w:tcPr>
          <w:p w:rsidR="002705FC" w:rsidRDefault="002705FC">
            <w:pPr>
              <w:spacing w:line="360" w:lineRule="auto"/>
              <w:ind w:hanging="29"/>
              <w:jc w:val="right"/>
              <w:rPr>
                <w:bCs/>
                <w:sz w:val="28"/>
              </w:rPr>
            </w:pPr>
          </w:p>
          <w:p w:rsidR="002705FC" w:rsidRDefault="00126FB4">
            <w:pPr>
              <w:spacing w:line="360" w:lineRule="auto"/>
              <w:ind w:hanging="29"/>
              <w:jc w:val="right"/>
              <w:rPr>
                <w:bCs/>
                <w:sz w:val="28"/>
              </w:rPr>
            </w:pPr>
            <w:r>
              <w:rPr>
                <w:bCs/>
                <w:sz w:val="28"/>
              </w:rPr>
              <w:t>110110</w:t>
            </w:r>
          </w:p>
        </w:tc>
        <w:tc>
          <w:tcPr>
            <w:tcW w:w="1559"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110200</w:t>
            </w:r>
          </w:p>
        </w:tc>
        <w:tc>
          <w:tcPr>
            <w:tcW w:w="1418"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110300</w:t>
            </w:r>
          </w:p>
        </w:tc>
        <w:tc>
          <w:tcPr>
            <w:tcW w:w="1417"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110400</w:t>
            </w:r>
          </w:p>
        </w:tc>
        <w:tc>
          <w:tcPr>
            <w:tcW w:w="1418"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110500</w:t>
            </w:r>
          </w:p>
        </w:tc>
        <w:tc>
          <w:tcPr>
            <w:tcW w:w="1417"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110700</w:t>
            </w:r>
          </w:p>
        </w:tc>
        <w:tc>
          <w:tcPr>
            <w:tcW w:w="1418"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111000</w:t>
            </w:r>
          </w:p>
        </w:tc>
        <w:tc>
          <w:tcPr>
            <w:tcW w:w="1275"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130300</w:t>
            </w:r>
          </w:p>
        </w:tc>
        <w:tc>
          <w:tcPr>
            <w:tcW w:w="1418" w:type="dxa"/>
          </w:tcPr>
          <w:p w:rsidR="002705FC" w:rsidRDefault="002705FC">
            <w:pPr>
              <w:spacing w:line="360" w:lineRule="auto"/>
              <w:jc w:val="right"/>
              <w:rPr>
                <w:bCs/>
                <w:sz w:val="28"/>
              </w:rPr>
            </w:pPr>
          </w:p>
          <w:p w:rsidR="002705FC" w:rsidRDefault="00126FB4">
            <w:pPr>
              <w:spacing w:line="360" w:lineRule="auto"/>
              <w:jc w:val="right"/>
              <w:rPr>
                <w:bCs/>
                <w:sz w:val="28"/>
              </w:rPr>
            </w:pPr>
            <w:r>
              <w:rPr>
                <w:bCs/>
                <w:sz w:val="28"/>
              </w:rPr>
              <w:t>Итого</w:t>
            </w:r>
          </w:p>
        </w:tc>
      </w:tr>
      <w:tr w:rsidR="002705FC">
        <w:trPr>
          <w:trHeight w:val="726"/>
        </w:trPr>
        <w:tc>
          <w:tcPr>
            <w:tcW w:w="1418" w:type="dxa"/>
            <w:tcBorders>
              <w:right w:val="single" w:sz="4" w:space="0" w:color="000000"/>
            </w:tcBorders>
            <w:vAlign w:val="bottom"/>
          </w:tcPr>
          <w:p w:rsidR="002705FC" w:rsidRDefault="00126FB4">
            <w:pPr>
              <w:spacing w:line="360" w:lineRule="auto"/>
              <w:jc w:val="center"/>
              <w:rPr>
                <w:sz w:val="28"/>
              </w:rPr>
            </w:pPr>
            <w:r>
              <w:rPr>
                <w:sz w:val="28"/>
              </w:rPr>
              <w:t xml:space="preserve">1999 </w:t>
            </w:r>
          </w:p>
        </w:tc>
        <w:tc>
          <w:tcPr>
            <w:tcW w:w="1418" w:type="dxa"/>
            <w:vAlign w:val="bottom"/>
          </w:tcPr>
          <w:p w:rsidR="002705FC" w:rsidRDefault="00126FB4">
            <w:pPr>
              <w:spacing w:line="360" w:lineRule="auto"/>
              <w:jc w:val="right"/>
              <w:rPr>
                <w:sz w:val="28"/>
              </w:rPr>
            </w:pPr>
            <w:r>
              <w:rPr>
                <w:sz w:val="28"/>
              </w:rPr>
              <w:t>99,7</w:t>
            </w:r>
          </w:p>
        </w:tc>
        <w:tc>
          <w:tcPr>
            <w:tcW w:w="1559" w:type="dxa"/>
            <w:vAlign w:val="bottom"/>
          </w:tcPr>
          <w:p w:rsidR="002705FC" w:rsidRDefault="00126FB4">
            <w:pPr>
              <w:spacing w:line="360" w:lineRule="auto"/>
              <w:jc w:val="right"/>
              <w:rPr>
                <w:sz w:val="28"/>
              </w:rPr>
            </w:pPr>
            <w:r>
              <w:rPr>
                <w:sz w:val="28"/>
              </w:rPr>
              <w:t>116,9</w:t>
            </w:r>
          </w:p>
        </w:tc>
        <w:tc>
          <w:tcPr>
            <w:tcW w:w="1418" w:type="dxa"/>
            <w:vAlign w:val="bottom"/>
          </w:tcPr>
          <w:p w:rsidR="002705FC" w:rsidRDefault="00126FB4">
            <w:pPr>
              <w:spacing w:line="360" w:lineRule="auto"/>
              <w:jc w:val="right"/>
              <w:rPr>
                <w:sz w:val="28"/>
              </w:rPr>
            </w:pPr>
            <w:r>
              <w:rPr>
                <w:sz w:val="28"/>
              </w:rPr>
              <w:t>68,2</w:t>
            </w:r>
          </w:p>
        </w:tc>
        <w:tc>
          <w:tcPr>
            <w:tcW w:w="1417" w:type="dxa"/>
            <w:vAlign w:val="bottom"/>
          </w:tcPr>
          <w:p w:rsidR="002705FC" w:rsidRDefault="00126FB4">
            <w:pPr>
              <w:spacing w:line="360" w:lineRule="auto"/>
              <w:jc w:val="right"/>
              <w:rPr>
                <w:sz w:val="28"/>
              </w:rPr>
            </w:pPr>
            <w:r>
              <w:rPr>
                <w:sz w:val="28"/>
              </w:rPr>
              <w:t>1,0</w:t>
            </w:r>
          </w:p>
        </w:tc>
        <w:tc>
          <w:tcPr>
            <w:tcW w:w="1418" w:type="dxa"/>
            <w:vAlign w:val="bottom"/>
          </w:tcPr>
          <w:p w:rsidR="002705FC" w:rsidRDefault="00126FB4">
            <w:pPr>
              <w:spacing w:line="360" w:lineRule="auto"/>
              <w:jc w:val="right"/>
              <w:rPr>
                <w:sz w:val="28"/>
              </w:rPr>
            </w:pPr>
            <w:r>
              <w:rPr>
                <w:sz w:val="28"/>
              </w:rPr>
              <w:t>1,0</w:t>
            </w:r>
          </w:p>
        </w:tc>
        <w:tc>
          <w:tcPr>
            <w:tcW w:w="1417" w:type="dxa"/>
            <w:vAlign w:val="bottom"/>
          </w:tcPr>
          <w:p w:rsidR="002705FC" w:rsidRDefault="00126FB4">
            <w:pPr>
              <w:spacing w:line="360" w:lineRule="auto"/>
              <w:jc w:val="right"/>
              <w:rPr>
                <w:sz w:val="28"/>
              </w:rPr>
            </w:pPr>
            <w:r>
              <w:rPr>
                <w:sz w:val="28"/>
              </w:rPr>
              <w:t>15,0</w:t>
            </w:r>
          </w:p>
        </w:tc>
        <w:tc>
          <w:tcPr>
            <w:tcW w:w="1418" w:type="dxa"/>
            <w:vAlign w:val="bottom"/>
          </w:tcPr>
          <w:p w:rsidR="002705FC" w:rsidRDefault="00126FB4">
            <w:pPr>
              <w:spacing w:line="360" w:lineRule="auto"/>
              <w:jc w:val="right"/>
              <w:rPr>
                <w:sz w:val="28"/>
              </w:rPr>
            </w:pPr>
            <w:r>
              <w:rPr>
                <w:sz w:val="28"/>
              </w:rPr>
              <w:t>23,2</w:t>
            </w:r>
          </w:p>
        </w:tc>
        <w:tc>
          <w:tcPr>
            <w:tcW w:w="1275" w:type="dxa"/>
            <w:vAlign w:val="bottom"/>
          </w:tcPr>
          <w:p w:rsidR="002705FC" w:rsidRDefault="00126FB4">
            <w:pPr>
              <w:spacing w:line="360" w:lineRule="auto"/>
              <w:jc w:val="right"/>
              <w:rPr>
                <w:sz w:val="28"/>
              </w:rPr>
            </w:pPr>
            <w:r>
              <w:rPr>
                <w:sz w:val="28"/>
              </w:rPr>
              <w:t>1,2</w:t>
            </w:r>
          </w:p>
        </w:tc>
        <w:tc>
          <w:tcPr>
            <w:tcW w:w="1418" w:type="dxa"/>
            <w:vAlign w:val="bottom"/>
          </w:tcPr>
          <w:p w:rsidR="002705FC" w:rsidRDefault="00126FB4">
            <w:pPr>
              <w:spacing w:line="360" w:lineRule="auto"/>
              <w:jc w:val="right"/>
              <w:rPr>
                <w:bCs/>
                <w:sz w:val="28"/>
              </w:rPr>
            </w:pPr>
            <w:r>
              <w:rPr>
                <w:bCs/>
                <w:sz w:val="28"/>
              </w:rPr>
              <w:t>326,2</w:t>
            </w:r>
          </w:p>
        </w:tc>
      </w:tr>
      <w:tr w:rsidR="002705FC">
        <w:trPr>
          <w:trHeight w:val="694"/>
        </w:trPr>
        <w:tc>
          <w:tcPr>
            <w:tcW w:w="1418" w:type="dxa"/>
            <w:tcBorders>
              <w:right w:val="single" w:sz="4" w:space="0" w:color="000000"/>
            </w:tcBorders>
            <w:vAlign w:val="bottom"/>
          </w:tcPr>
          <w:p w:rsidR="002705FC" w:rsidRDefault="00126FB4">
            <w:pPr>
              <w:spacing w:line="360" w:lineRule="auto"/>
              <w:jc w:val="center"/>
              <w:rPr>
                <w:sz w:val="28"/>
              </w:rPr>
            </w:pPr>
            <w:r>
              <w:rPr>
                <w:sz w:val="28"/>
              </w:rPr>
              <w:t xml:space="preserve">2000 </w:t>
            </w:r>
          </w:p>
        </w:tc>
        <w:tc>
          <w:tcPr>
            <w:tcW w:w="1418" w:type="dxa"/>
            <w:vAlign w:val="bottom"/>
          </w:tcPr>
          <w:p w:rsidR="002705FC" w:rsidRDefault="00126FB4">
            <w:pPr>
              <w:spacing w:line="360" w:lineRule="auto"/>
              <w:jc w:val="right"/>
              <w:rPr>
                <w:sz w:val="28"/>
              </w:rPr>
            </w:pPr>
            <w:r>
              <w:rPr>
                <w:sz w:val="28"/>
              </w:rPr>
              <w:t>160,4</w:t>
            </w:r>
          </w:p>
        </w:tc>
        <w:tc>
          <w:tcPr>
            <w:tcW w:w="1559" w:type="dxa"/>
            <w:vAlign w:val="bottom"/>
          </w:tcPr>
          <w:p w:rsidR="002705FC" w:rsidRDefault="00126FB4">
            <w:pPr>
              <w:spacing w:line="360" w:lineRule="auto"/>
              <w:jc w:val="right"/>
              <w:rPr>
                <w:sz w:val="28"/>
              </w:rPr>
            </w:pPr>
            <w:r>
              <w:rPr>
                <w:sz w:val="28"/>
              </w:rPr>
              <w:t>5,4</w:t>
            </w:r>
          </w:p>
        </w:tc>
        <w:tc>
          <w:tcPr>
            <w:tcW w:w="1418" w:type="dxa"/>
            <w:vAlign w:val="bottom"/>
          </w:tcPr>
          <w:p w:rsidR="002705FC" w:rsidRDefault="00126FB4">
            <w:pPr>
              <w:spacing w:line="360" w:lineRule="auto"/>
              <w:jc w:val="right"/>
              <w:rPr>
                <w:sz w:val="28"/>
              </w:rPr>
            </w:pPr>
            <w:r>
              <w:rPr>
                <w:sz w:val="28"/>
              </w:rPr>
              <w:t>270,1</w:t>
            </w:r>
          </w:p>
        </w:tc>
        <w:tc>
          <w:tcPr>
            <w:tcW w:w="1417" w:type="dxa"/>
            <w:vAlign w:val="bottom"/>
          </w:tcPr>
          <w:p w:rsidR="002705FC" w:rsidRDefault="00126FB4">
            <w:pPr>
              <w:spacing w:line="360" w:lineRule="auto"/>
              <w:jc w:val="right"/>
              <w:rPr>
                <w:sz w:val="28"/>
              </w:rPr>
            </w:pPr>
            <w:r>
              <w:rPr>
                <w:sz w:val="28"/>
              </w:rPr>
              <w:t>11,5</w:t>
            </w:r>
          </w:p>
        </w:tc>
        <w:tc>
          <w:tcPr>
            <w:tcW w:w="1418" w:type="dxa"/>
            <w:vAlign w:val="bottom"/>
          </w:tcPr>
          <w:p w:rsidR="002705FC" w:rsidRDefault="00126FB4">
            <w:pPr>
              <w:spacing w:line="360" w:lineRule="auto"/>
              <w:jc w:val="right"/>
              <w:rPr>
                <w:sz w:val="28"/>
              </w:rPr>
            </w:pPr>
            <w:r>
              <w:rPr>
                <w:sz w:val="28"/>
              </w:rPr>
              <w:t>17,8</w:t>
            </w:r>
          </w:p>
        </w:tc>
        <w:tc>
          <w:tcPr>
            <w:tcW w:w="1417" w:type="dxa"/>
            <w:vAlign w:val="bottom"/>
          </w:tcPr>
          <w:p w:rsidR="002705FC" w:rsidRDefault="00126FB4">
            <w:pPr>
              <w:spacing w:line="360" w:lineRule="auto"/>
              <w:jc w:val="right"/>
              <w:rPr>
                <w:sz w:val="28"/>
              </w:rPr>
            </w:pPr>
            <w:r>
              <w:rPr>
                <w:sz w:val="28"/>
              </w:rPr>
              <w:t>2,0</w:t>
            </w:r>
          </w:p>
        </w:tc>
        <w:tc>
          <w:tcPr>
            <w:tcW w:w="1418" w:type="dxa"/>
            <w:vAlign w:val="bottom"/>
          </w:tcPr>
          <w:p w:rsidR="002705FC" w:rsidRDefault="00126FB4">
            <w:pPr>
              <w:spacing w:line="360" w:lineRule="auto"/>
              <w:jc w:val="right"/>
              <w:rPr>
                <w:sz w:val="28"/>
              </w:rPr>
            </w:pPr>
            <w:r>
              <w:rPr>
                <w:sz w:val="28"/>
              </w:rPr>
              <w:t>-</w:t>
            </w:r>
          </w:p>
        </w:tc>
        <w:tc>
          <w:tcPr>
            <w:tcW w:w="1275" w:type="dxa"/>
            <w:vAlign w:val="bottom"/>
          </w:tcPr>
          <w:p w:rsidR="002705FC" w:rsidRDefault="00126FB4">
            <w:pPr>
              <w:spacing w:line="360" w:lineRule="auto"/>
              <w:jc w:val="right"/>
              <w:rPr>
                <w:sz w:val="28"/>
              </w:rPr>
            </w:pPr>
            <w:r>
              <w:rPr>
                <w:sz w:val="28"/>
              </w:rPr>
              <w:t>1,0</w:t>
            </w:r>
          </w:p>
        </w:tc>
        <w:tc>
          <w:tcPr>
            <w:tcW w:w="1418" w:type="dxa"/>
            <w:vAlign w:val="bottom"/>
          </w:tcPr>
          <w:p w:rsidR="002705FC" w:rsidRDefault="00126FB4">
            <w:pPr>
              <w:spacing w:line="360" w:lineRule="auto"/>
              <w:jc w:val="right"/>
              <w:rPr>
                <w:bCs/>
                <w:sz w:val="28"/>
              </w:rPr>
            </w:pPr>
            <w:r>
              <w:rPr>
                <w:bCs/>
                <w:sz w:val="28"/>
              </w:rPr>
              <w:t>468,2</w:t>
            </w:r>
          </w:p>
        </w:tc>
      </w:tr>
      <w:tr w:rsidR="002705FC">
        <w:trPr>
          <w:trHeight w:val="690"/>
        </w:trPr>
        <w:tc>
          <w:tcPr>
            <w:tcW w:w="1418" w:type="dxa"/>
            <w:tcBorders>
              <w:right w:val="single" w:sz="4" w:space="0" w:color="000000"/>
            </w:tcBorders>
            <w:vAlign w:val="bottom"/>
          </w:tcPr>
          <w:p w:rsidR="002705FC" w:rsidRDefault="00126FB4">
            <w:pPr>
              <w:spacing w:line="360" w:lineRule="auto"/>
              <w:jc w:val="center"/>
              <w:rPr>
                <w:sz w:val="28"/>
              </w:rPr>
            </w:pPr>
            <w:r>
              <w:rPr>
                <w:sz w:val="28"/>
              </w:rPr>
              <w:t xml:space="preserve">2001 </w:t>
            </w:r>
          </w:p>
        </w:tc>
        <w:tc>
          <w:tcPr>
            <w:tcW w:w="1418" w:type="dxa"/>
            <w:vAlign w:val="bottom"/>
          </w:tcPr>
          <w:p w:rsidR="002705FC" w:rsidRDefault="00126FB4">
            <w:pPr>
              <w:spacing w:line="360" w:lineRule="auto"/>
              <w:jc w:val="right"/>
              <w:rPr>
                <w:sz w:val="28"/>
              </w:rPr>
            </w:pPr>
            <w:r>
              <w:rPr>
                <w:sz w:val="28"/>
              </w:rPr>
              <w:t>154,3</w:t>
            </w:r>
          </w:p>
        </w:tc>
        <w:tc>
          <w:tcPr>
            <w:tcW w:w="1559" w:type="dxa"/>
            <w:vAlign w:val="bottom"/>
          </w:tcPr>
          <w:p w:rsidR="002705FC" w:rsidRDefault="00126FB4">
            <w:pPr>
              <w:spacing w:line="360" w:lineRule="auto"/>
              <w:jc w:val="right"/>
              <w:rPr>
                <w:sz w:val="28"/>
              </w:rPr>
            </w:pPr>
            <w:r>
              <w:rPr>
                <w:sz w:val="28"/>
              </w:rPr>
              <w:t>3,0</w:t>
            </w:r>
          </w:p>
        </w:tc>
        <w:tc>
          <w:tcPr>
            <w:tcW w:w="1418" w:type="dxa"/>
            <w:vAlign w:val="bottom"/>
          </w:tcPr>
          <w:p w:rsidR="002705FC" w:rsidRDefault="00126FB4">
            <w:pPr>
              <w:spacing w:line="360" w:lineRule="auto"/>
              <w:jc w:val="right"/>
              <w:rPr>
                <w:sz w:val="28"/>
              </w:rPr>
            </w:pPr>
            <w:r>
              <w:rPr>
                <w:sz w:val="28"/>
              </w:rPr>
              <w:t>17,0</w:t>
            </w:r>
          </w:p>
        </w:tc>
        <w:tc>
          <w:tcPr>
            <w:tcW w:w="1417" w:type="dxa"/>
            <w:vAlign w:val="bottom"/>
          </w:tcPr>
          <w:p w:rsidR="002705FC" w:rsidRDefault="00126FB4">
            <w:pPr>
              <w:spacing w:line="360" w:lineRule="auto"/>
              <w:jc w:val="right"/>
              <w:rPr>
                <w:sz w:val="28"/>
              </w:rPr>
            </w:pPr>
            <w:r>
              <w:rPr>
                <w:sz w:val="28"/>
              </w:rPr>
              <w:t>-</w:t>
            </w:r>
          </w:p>
        </w:tc>
        <w:tc>
          <w:tcPr>
            <w:tcW w:w="1418" w:type="dxa"/>
            <w:vAlign w:val="bottom"/>
          </w:tcPr>
          <w:p w:rsidR="002705FC" w:rsidRDefault="00126FB4">
            <w:pPr>
              <w:spacing w:line="360" w:lineRule="auto"/>
              <w:jc w:val="right"/>
              <w:rPr>
                <w:sz w:val="28"/>
              </w:rPr>
            </w:pPr>
            <w:r>
              <w:rPr>
                <w:sz w:val="28"/>
              </w:rPr>
              <w:t>3,2</w:t>
            </w:r>
          </w:p>
        </w:tc>
        <w:tc>
          <w:tcPr>
            <w:tcW w:w="1417" w:type="dxa"/>
            <w:vAlign w:val="bottom"/>
          </w:tcPr>
          <w:p w:rsidR="002705FC" w:rsidRDefault="00126FB4">
            <w:pPr>
              <w:spacing w:line="360" w:lineRule="auto"/>
              <w:jc w:val="right"/>
              <w:rPr>
                <w:sz w:val="28"/>
              </w:rPr>
            </w:pPr>
            <w:r>
              <w:rPr>
                <w:sz w:val="28"/>
              </w:rPr>
              <w:t>10,2</w:t>
            </w:r>
          </w:p>
        </w:tc>
        <w:tc>
          <w:tcPr>
            <w:tcW w:w="1418" w:type="dxa"/>
            <w:vAlign w:val="bottom"/>
          </w:tcPr>
          <w:p w:rsidR="002705FC" w:rsidRDefault="00126FB4">
            <w:pPr>
              <w:spacing w:line="360" w:lineRule="auto"/>
              <w:jc w:val="right"/>
              <w:rPr>
                <w:sz w:val="28"/>
              </w:rPr>
            </w:pPr>
            <w:r>
              <w:rPr>
                <w:sz w:val="28"/>
              </w:rPr>
              <w:t>26,9</w:t>
            </w:r>
          </w:p>
        </w:tc>
        <w:tc>
          <w:tcPr>
            <w:tcW w:w="1275" w:type="dxa"/>
            <w:vAlign w:val="bottom"/>
          </w:tcPr>
          <w:p w:rsidR="002705FC" w:rsidRDefault="00126FB4">
            <w:pPr>
              <w:spacing w:line="360" w:lineRule="auto"/>
              <w:jc w:val="right"/>
              <w:rPr>
                <w:sz w:val="28"/>
              </w:rPr>
            </w:pPr>
            <w:r>
              <w:rPr>
                <w:sz w:val="28"/>
              </w:rPr>
              <w:t>4,8</w:t>
            </w:r>
          </w:p>
        </w:tc>
        <w:tc>
          <w:tcPr>
            <w:tcW w:w="1418" w:type="dxa"/>
            <w:vAlign w:val="bottom"/>
          </w:tcPr>
          <w:p w:rsidR="002705FC" w:rsidRDefault="00126FB4">
            <w:pPr>
              <w:spacing w:line="360" w:lineRule="auto"/>
              <w:jc w:val="right"/>
              <w:rPr>
                <w:bCs/>
                <w:sz w:val="28"/>
              </w:rPr>
            </w:pPr>
            <w:r>
              <w:rPr>
                <w:bCs/>
                <w:sz w:val="28"/>
              </w:rPr>
              <w:t>219,4</w:t>
            </w:r>
          </w:p>
        </w:tc>
      </w:tr>
      <w:tr w:rsidR="002705FC">
        <w:trPr>
          <w:trHeight w:val="699"/>
        </w:trPr>
        <w:tc>
          <w:tcPr>
            <w:tcW w:w="1418" w:type="dxa"/>
            <w:tcBorders>
              <w:right w:val="single" w:sz="4" w:space="0" w:color="000000"/>
            </w:tcBorders>
            <w:vAlign w:val="bottom"/>
          </w:tcPr>
          <w:p w:rsidR="002705FC" w:rsidRDefault="00126FB4">
            <w:pPr>
              <w:spacing w:line="360" w:lineRule="auto"/>
              <w:jc w:val="both"/>
              <w:rPr>
                <w:bCs/>
                <w:sz w:val="28"/>
              </w:rPr>
            </w:pPr>
            <w:r>
              <w:rPr>
                <w:bCs/>
                <w:sz w:val="28"/>
              </w:rPr>
              <w:t>Итого</w:t>
            </w:r>
          </w:p>
        </w:tc>
        <w:tc>
          <w:tcPr>
            <w:tcW w:w="1418" w:type="dxa"/>
            <w:vAlign w:val="bottom"/>
          </w:tcPr>
          <w:p w:rsidR="002705FC" w:rsidRDefault="00126FB4">
            <w:pPr>
              <w:spacing w:line="360" w:lineRule="auto"/>
              <w:jc w:val="right"/>
              <w:rPr>
                <w:bCs/>
                <w:sz w:val="28"/>
              </w:rPr>
            </w:pPr>
            <w:r>
              <w:rPr>
                <w:bCs/>
                <w:sz w:val="28"/>
              </w:rPr>
              <w:t>414,4</w:t>
            </w:r>
          </w:p>
        </w:tc>
        <w:tc>
          <w:tcPr>
            <w:tcW w:w="1559" w:type="dxa"/>
            <w:vAlign w:val="bottom"/>
          </w:tcPr>
          <w:p w:rsidR="002705FC" w:rsidRDefault="00126FB4">
            <w:pPr>
              <w:spacing w:line="360" w:lineRule="auto"/>
              <w:jc w:val="right"/>
              <w:rPr>
                <w:bCs/>
                <w:sz w:val="28"/>
              </w:rPr>
            </w:pPr>
            <w:r>
              <w:rPr>
                <w:bCs/>
                <w:sz w:val="28"/>
              </w:rPr>
              <w:t>125,3</w:t>
            </w:r>
          </w:p>
        </w:tc>
        <w:tc>
          <w:tcPr>
            <w:tcW w:w="1418" w:type="dxa"/>
            <w:vAlign w:val="bottom"/>
          </w:tcPr>
          <w:p w:rsidR="002705FC" w:rsidRDefault="00126FB4">
            <w:pPr>
              <w:spacing w:line="360" w:lineRule="auto"/>
              <w:jc w:val="right"/>
              <w:rPr>
                <w:bCs/>
                <w:sz w:val="28"/>
              </w:rPr>
            </w:pPr>
            <w:r>
              <w:rPr>
                <w:bCs/>
                <w:sz w:val="28"/>
              </w:rPr>
              <w:t>355,3</w:t>
            </w:r>
          </w:p>
        </w:tc>
        <w:tc>
          <w:tcPr>
            <w:tcW w:w="1417" w:type="dxa"/>
            <w:vAlign w:val="bottom"/>
          </w:tcPr>
          <w:p w:rsidR="002705FC" w:rsidRDefault="00126FB4">
            <w:pPr>
              <w:spacing w:line="360" w:lineRule="auto"/>
              <w:jc w:val="right"/>
              <w:rPr>
                <w:bCs/>
                <w:sz w:val="28"/>
              </w:rPr>
            </w:pPr>
            <w:r>
              <w:rPr>
                <w:bCs/>
                <w:sz w:val="28"/>
              </w:rPr>
              <w:t>12,5</w:t>
            </w:r>
          </w:p>
        </w:tc>
        <w:tc>
          <w:tcPr>
            <w:tcW w:w="1418" w:type="dxa"/>
            <w:vAlign w:val="bottom"/>
          </w:tcPr>
          <w:p w:rsidR="002705FC" w:rsidRDefault="00126FB4">
            <w:pPr>
              <w:spacing w:line="360" w:lineRule="auto"/>
              <w:jc w:val="right"/>
              <w:rPr>
                <w:bCs/>
                <w:sz w:val="28"/>
              </w:rPr>
            </w:pPr>
            <w:r>
              <w:rPr>
                <w:bCs/>
                <w:sz w:val="28"/>
              </w:rPr>
              <w:t>22,0</w:t>
            </w:r>
          </w:p>
        </w:tc>
        <w:tc>
          <w:tcPr>
            <w:tcW w:w="1417" w:type="dxa"/>
            <w:vAlign w:val="bottom"/>
          </w:tcPr>
          <w:p w:rsidR="002705FC" w:rsidRDefault="00126FB4">
            <w:pPr>
              <w:spacing w:line="360" w:lineRule="auto"/>
              <w:jc w:val="right"/>
              <w:rPr>
                <w:bCs/>
                <w:sz w:val="28"/>
              </w:rPr>
            </w:pPr>
            <w:r>
              <w:rPr>
                <w:bCs/>
                <w:sz w:val="28"/>
              </w:rPr>
              <w:t>27,2</w:t>
            </w:r>
          </w:p>
        </w:tc>
        <w:tc>
          <w:tcPr>
            <w:tcW w:w="1418" w:type="dxa"/>
            <w:vAlign w:val="bottom"/>
          </w:tcPr>
          <w:p w:rsidR="002705FC" w:rsidRDefault="00126FB4">
            <w:pPr>
              <w:spacing w:line="360" w:lineRule="auto"/>
              <w:jc w:val="right"/>
              <w:rPr>
                <w:bCs/>
                <w:sz w:val="28"/>
              </w:rPr>
            </w:pPr>
            <w:r>
              <w:rPr>
                <w:bCs/>
                <w:sz w:val="28"/>
              </w:rPr>
              <w:t>50,1</w:t>
            </w:r>
          </w:p>
        </w:tc>
        <w:tc>
          <w:tcPr>
            <w:tcW w:w="1275" w:type="dxa"/>
            <w:vAlign w:val="bottom"/>
          </w:tcPr>
          <w:p w:rsidR="002705FC" w:rsidRDefault="00126FB4">
            <w:pPr>
              <w:spacing w:line="360" w:lineRule="auto"/>
              <w:jc w:val="right"/>
              <w:rPr>
                <w:bCs/>
                <w:sz w:val="28"/>
              </w:rPr>
            </w:pPr>
            <w:r>
              <w:rPr>
                <w:bCs/>
                <w:sz w:val="28"/>
              </w:rPr>
              <w:t>7,0</w:t>
            </w:r>
          </w:p>
        </w:tc>
        <w:tc>
          <w:tcPr>
            <w:tcW w:w="1418" w:type="dxa"/>
            <w:vAlign w:val="bottom"/>
          </w:tcPr>
          <w:p w:rsidR="002705FC" w:rsidRDefault="00126FB4">
            <w:pPr>
              <w:spacing w:line="360" w:lineRule="auto"/>
              <w:jc w:val="right"/>
              <w:rPr>
                <w:bCs/>
                <w:sz w:val="28"/>
              </w:rPr>
            </w:pPr>
            <w:r>
              <w:rPr>
                <w:bCs/>
                <w:sz w:val="28"/>
              </w:rPr>
              <w:t>1013,8</w:t>
            </w:r>
          </w:p>
        </w:tc>
      </w:tr>
    </w:tbl>
    <w:p w:rsidR="002705FC" w:rsidRDefault="002705FC">
      <w:pPr>
        <w:spacing w:line="360" w:lineRule="auto"/>
        <w:jc w:val="both"/>
        <w:rPr>
          <w:sz w:val="28"/>
        </w:rPr>
        <w:sectPr w:rsidR="002705FC">
          <w:pgSz w:w="16838" w:h="11906" w:orient="landscape" w:code="9"/>
          <w:pgMar w:top="567" w:right="567" w:bottom="1701" w:left="567" w:header="737" w:footer="1134" w:gutter="0"/>
          <w:cols w:space="720"/>
        </w:sectPr>
      </w:pPr>
    </w:p>
    <w:p w:rsidR="002705FC" w:rsidRDefault="002705FC">
      <w:pPr>
        <w:spacing w:line="360" w:lineRule="auto"/>
        <w:jc w:val="both"/>
        <w:rPr>
          <w:sz w:val="28"/>
        </w:rPr>
      </w:pPr>
    </w:p>
    <w:p w:rsidR="002705FC" w:rsidRDefault="00126FB4">
      <w:pPr>
        <w:spacing w:line="360" w:lineRule="auto"/>
        <w:jc w:val="both"/>
        <w:rPr>
          <w:sz w:val="28"/>
        </w:rPr>
      </w:pPr>
      <w:r>
        <w:rPr>
          <w:sz w:val="28"/>
        </w:rPr>
        <w:tab/>
        <w:t>Наиболее весомыми  нарушениями являются нарушения, допускаемые по следующим статьям экономической классификации: 110100 «Оплата труда государственных служащих», 110300 «приобретение предметов снабжения и расходных материалов», 110200 «Начисления на оплату труда» (см. Приложение 2).</w:t>
      </w:r>
    </w:p>
    <w:p w:rsidR="002705FC" w:rsidRDefault="00126FB4">
      <w:pPr>
        <w:spacing w:line="360" w:lineRule="auto"/>
        <w:jc w:val="both"/>
        <w:rPr>
          <w:sz w:val="28"/>
        </w:rPr>
      </w:pPr>
      <w:r>
        <w:rPr>
          <w:sz w:val="28"/>
        </w:rPr>
        <w:tab/>
        <w:t>По результатам проведенных ОФК по г. Ижевску ревизий и проверок правильности использования бюджетных средств, выделенных на финансирование учреждений и организаций, отмечаются следующие нарушения нецелевого характера по кодам экономической классификации:</w:t>
      </w:r>
    </w:p>
    <w:p w:rsidR="002705FC" w:rsidRDefault="00126FB4">
      <w:pPr>
        <w:spacing w:line="360" w:lineRule="auto"/>
        <w:ind w:firstLine="720"/>
        <w:jc w:val="both"/>
        <w:rPr>
          <w:sz w:val="28"/>
        </w:rPr>
      </w:pPr>
      <w:r>
        <w:rPr>
          <w:sz w:val="28"/>
        </w:rPr>
        <w:t xml:space="preserve"> Код 110100 «Оплата труда государственных служащих»:</w:t>
      </w:r>
    </w:p>
    <w:p w:rsidR="002705FC" w:rsidRDefault="00126FB4">
      <w:pPr>
        <w:spacing w:line="360" w:lineRule="auto"/>
        <w:jc w:val="both"/>
        <w:rPr>
          <w:sz w:val="28"/>
        </w:rPr>
      </w:pPr>
      <w:r>
        <w:rPr>
          <w:sz w:val="28"/>
        </w:rPr>
        <w:t>- перерасход бюджетных средств, выделенных на заработную плату, против доведенных лимитов финансирования за счет начисления сотрудникам  премий, компенсаций за книгоиздательскую продукцию, других надбавок и доплат при отсутствии фонда оплаты труда и финансирования на эти цели;</w:t>
      </w:r>
    </w:p>
    <w:p w:rsidR="002705FC" w:rsidRDefault="00126FB4">
      <w:pPr>
        <w:spacing w:line="360" w:lineRule="auto"/>
        <w:jc w:val="both"/>
        <w:rPr>
          <w:sz w:val="28"/>
        </w:rPr>
      </w:pPr>
      <w:r>
        <w:rPr>
          <w:sz w:val="28"/>
        </w:rPr>
        <w:t>- выплата заработной платы сотрудникам учреждений и организаций по включенным в штатные расписания должностям, содержание которых должно производится за счет внебюджетных средств;</w:t>
      </w:r>
    </w:p>
    <w:p w:rsidR="002705FC" w:rsidRDefault="00126FB4">
      <w:pPr>
        <w:spacing w:line="360" w:lineRule="auto"/>
        <w:jc w:val="both"/>
        <w:rPr>
          <w:sz w:val="28"/>
        </w:rPr>
      </w:pPr>
      <w:r>
        <w:rPr>
          <w:sz w:val="28"/>
        </w:rPr>
        <w:t>- выплата заработной платы штатным сотрудникам учреждений и организаций, работающим одновременно по совместительству, за совмещаемую работу в период их нахождения в командировке по основному месту работы;</w:t>
      </w:r>
    </w:p>
    <w:p w:rsidR="002705FC" w:rsidRDefault="00126FB4">
      <w:pPr>
        <w:spacing w:line="360" w:lineRule="auto"/>
        <w:jc w:val="both"/>
        <w:rPr>
          <w:sz w:val="28"/>
        </w:rPr>
      </w:pPr>
      <w:r>
        <w:rPr>
          <w:sz w:val="28"/>
        </w:rPr>
        <w:t>- оплата за счет бюджетных средств работ в структурных подразделениях учреждения и организации, выполненных по договорам гражданско-правового характера, подлежащих финансированию за счет доходов от внебюджетной деятельности (связанных с исполнением сметы по специальным средствам);</w:t>
      </w:r>
    </w:p>
    <w:p w:rsidR="002705FC" w:rsidRDefault="00126FB4">
      <w:pPr>
        <w:spacing w:line="360" w:lineRule="auto"/>
        <w:jc w:val="both"/>
        <w:rPr>
          <w:sz w:val="28"/>
        </w:rPr>
      </w:pPr>
      <w:r>
        <w:rPr>
          <w:sz w:val="28"/>
        </w:rPr>
        <w:t xml:space="preserve">- оплата листков нетрудоспособности; </w:t>
      </w:r>
    </w:p>
    <w:p w:rsidR="002705FC" w:rsidRDefault="00126FB4">
      <w:pPr>
        <w:spacing w:line="360" w:lineRule="auto"/>
        <w:jc w:val="both"/>
        <w:rPr>
          <w:sz w:val="28"/>
        </w:rPr>
      </w:pPr>
      <w:r>
        <w:rPr>
          <w:sz w:val="28"/>
        </w:rPr>
        <w:t>- оплата труда персонала, выполняющего работу в арендованных объектах (например, в общежитии) за счет бюджетных средств, не предусмотренных финансированием.</w:t>
      </w:r>
    </w:p>
    <w:p w:rsidR="002705FC" w:rsidRDefault="00126FB4">
      <w:pPr>
        <w:spacing w:line="360" w:lineRule="auto"/>
        <w:ind w:firstLine="720"/>
        <w:jc w:val="both"/>
        <w:rPr>
          <w:sz w:val="28"/>
        </w:rPr>
      </w:pPr>
      <w:r>
        <w:rPr>
          <w:sz w:val="28"/>
        </w:rPr>
        <w:t>По фактам вышеперечисленных основных нарушений  устанавливаются суммы переплат заработной платы и излишних выплат.</w:t>
      </w:r>
    </w:p>
    <w:p w:rsidR="002705FC" w:rsidRDefault="00126FB4">
      <w:pPr>
        <w:spacing w:line="360" w:lineRule="auto"/>
        <w:ind w:firstLine="720"/>
        <w:jc w:val="both"/>
        <w:rPr>
          <w:sz w:val="28"/>
        </w:rPr>
      </w:pPr>
      <w:r>
        <w:rPr>
          <w:sz w:val="28"/>
        </w:rPr>
        <w:t>Код 110200 «Начисления на оплату труда».</w:t>
      </w:r>
      <w:r>
        <w:rPr>
          <w:sz w:val="28"/>
        </w:rPr>
        <w:tab/>
        <w:t>Основным видом нарушения не целевого использования средств федерального бюджета являются:</w:t>
      </w:r>
    </w:p>
    <w:p w:rsidR="002705FC" w:rsidRDefault="00126FB4">
      <w:pPr>
        <w:spacing w:line="360" w:lineRule="auto"/>
        <w:jc w:val="both"/>
        <w:rPr>
          <w:sz w:val="28"/>
        </w:rPr>
      </w:pPr>
      <w:r>
        <w:rPr>
          <w:sz w:val="28"/>
        </w:rPr>
        <w:t>-  необоснованные переплаты  во внебюджетные фонды;</w:t>
      </w:r>
    </w:p>
    <w:p w:rsidR="002705FC" w:rsidRDefault="00126FB4">
      <w:pPr>
        <w:spacing w:line="360" w:lineRule="auto"/>
        <w:jc w:val="both"/>
        <w:rPr>
          <w:sz w:val="28"/>
        </w:rPr>
      </w:pPr>
      <w:r>
        <w:rPr>
          <w:sz w:val="28"/>
        </w:rPr>
        <w:t>- оплата  листков нетрудоспособности, пособий за счет средств федерального бюджета;</w:t>
      </w:r>
    </w:p>
    <w:p w:rsidR="002705FC" w:rsidRDefault="00126FB4">
      <w:pPr>
        <w:spacing w:line="360" w:lineRule="auto"/>
        <w:jc w:val="both"/>
        <w:rPr>
          <w:sz w:val="28"/>
        </w:rPr>
      </w:pPr>
      <w:r>
        <w:rPr>
          <w:sz w:val="28"/>
        </w:rPr>
        <w:t>- оплата взносов за счет внебюджетных средств.</w:t>
      </w:r>
    </w:p>
    <w:p w:rsidR="002705FC" w:rsidRDefault="00126FB4">
      <w:pPr>
        <w:pStyle w:val="32"/>
      </w:pPr>
      <w:r>
        <w:t>Код 110300 «Приобретение предметов снабжения и расходных материалов»:</w:t>
      </w:r>
    </w:p>
    <w:p w:rsidR="002705FC" w:rsidRDefault="00126FB4">
      <w:pPr>
        <w:spacing w:line="360" w:lineRule="auto"/>
        <w:jc w:val="both"/>
        <w:rPr>
          <w:sz w:val="28"/>
        </w:rPr>
      </w:pPr>
      <w:r>
        <w:rPr>
          <w:sz w:val="28"/>
        </w:rPr>
        <w:t>- отсутствие оправдательных документов при расходовании средств;</w:t>
      </w:r>
    </w:p>
    <w:p w:rsidR="002705FC" w:rsidRDefault="00126FB4">
      <w:pPr>
        <w:spacing w:line="360" w:lineRule="auto"/>
        <w:jc w:val="both"/>
        <w:rPr>
          <w:sz w:val="28"/>
        </w:rPr>
      </w:pPr>
      <w:r>
        <w:rPr>
          <w:sz w:val="28"/>
        </w:rPr>
        <w:t>- неправильное оформление первичных документов на приобретение предметов снабжения и расходных материалов (медикаментов, мягкого инвентаря, ГСМ, прочих расходных материалов);</w:t>
      </w:r>
    </w:p>
    <w:p w:rsidR="002705FC" w:rsidRDefault="00126FB4">
      <w:pPr>
        <w:spacing w:line="360" w:lineRule="auto"/>
        <w:jc w:val="both"/>
        <w:rPr>
          <w:sz w:val="28"/>
        </w:rPr>
      </w:pPr>
      <w:r>
        <w:rPr>
          <w:sz w:val="28"/>
        </w:rPr>
        <w:t>- списание горюче-смазочных материалов сверх установленных норм;</w:t>
      </w:r>
    </w:p>
    <w:p w:rsidR="002705FC" w:rsidRDefault="00126FB4">
      <w:pPr>
        <w:spacing w:line="360" w:lineRule="auto"/>
        <w:jc w:val="both"/>
        <w:rPr>
          <w:sz w:val="28"/>
        </w:rPr>
      </w:pPr>
      <w:r>
        <w:rPr>
          <w:sz w:val="28"/>
        </w:rPr>
        <w:t>- расходование средств на приобретение предметов снабжения и расходных материалов сверх сметных назначений;</w:t>
      </w:r>
    </w:p>
    <w:p w:rsidR="002705FC" w:rsidRDefault="00126FB4">
      <w:pPr>
        <w:spacing w:line="360" w:lineRule="auto"/>
        <w:jc w:val="both"/>
        <w:rPr>
          <w:sz w:val="28"/>
        </w:rPr>
      </w:pPr>
      <w:r>
        <w:rPr>
          <w:sz w:val="28"/>
        </w:rPr>
        <w:t>- непредставление в установленный срок авансовых отчетов об израсходованных подотчетных суммах;</w:t>
      </w:r>
    </w:p>
    <w:p w:rsidR="002705FC" w:rsidRDefault="00126FB4">
      <w:pPr>
        <w:spacing w:line="360" w:lineRule="auto"/>
        <w:jc w:val="both"/>
        <w:rPr>
          <w:sz w:val="28"/>
        </w:rPr>
      </w:pPr>
      <w:r>
        <w:rPr>
          <w:sz w:val="28"/>
        </w:rPr>
        <w:t>- неверное оформление либо не оформление авансовых отчетов;</w:t>
      </w:r>
    </w:p>
    <w:p w:rsidR="002705FC" w:rsidRDefault="00126FB4">
      <w:pPr>
        <w:spacing w:line="360" w:lineRule="auto"/>
        <w:ind w:firstLine="720"/>
        <w:jc w:val="both"/>
        <w:rPr>
          <w:sz w:val="28"/>
        </w:rPr>
      </w:pPr>
      <w:r>
        <w:rPr>
          <w:sz w:val="28"/>
        </w:rPr>
        <w:t>Код 110400 «Командировки и служебные разъезды»:</w:t>
      </w:r>
    </w:p>
    <w:p w:rsidR="002705FC" w:rsidRDefault="00126FB4">
      <w:pPr>
        <w:pStyle w:val="ab"/>
      </w:pPr>
      <w:r>
        <w:t>- оплата  командировочных расходов сверх установленных норм;</w:t>
      </w:r>
    </w:p>
    <w:p w:rsidR="002705FC" w:rsidRDefault="00126FB4">
      <w:pPr>
        <w:spacing w:line="360" w:lineRule="auto"/>
        <w:jc w:val="both"/>
        <w:rPr>
          <w:sz w:val="28"/>
        </w:rPr>
      </w:pPr>
      <w:r>
        <w:rPr>
          <w:sz w:val="28"/>
        </w:rPr>
        <w:t>- оплата командировочных расходов, документально не подтвержденных;</w:t>
      </w:r>
    </w:p>
    <w:p w:rsidR="002705FC" w:rsidRDefault="00126FB4">
      <w:pPr>
        <w:spacing w:line="360" w:lineRule="auto"/>
        <w:jc w:val="both"/>
        <w:rPr>
          <w:sz w:val="28"/>
        </w:rPr>
      </w:pPr>
      <w:r>
        <w:rPr>
          <w:sz w:val="28"/>
        </w:rPr>
        <w:t>- отсутствие оправдательных документов (квитанций, чеков и других);</w:t>
      </w:r>
    </w:p>
    <w:p w:rsidR="002705FC" w:rsidRDefault="00126FB4">
      <w:pPr>
        <w:spacing w:line="360" w:lineRule="auto"/>
        <w:jc w:val="both"/>
        <w:rPr>
          <w:sz w:val="28"/>
        </w:rPr>
      </w:pPr>
      <w:r>
        <w:rPr>
          <w:sz w:val="28"/>
        </w:rPr>
        <w:t>- оплата за счет бюджетных средств командировочных расходов сторонним сотрудникам, являющимися членами специального совета;</w:t>
      </w:r>
    </w:p>
    <w:p w:rsidR="002705FC" w:rsidRDefault="00126FB4">
      <w:pPr>
        <w:spacing w:line="360" w:lineRule="auto"/>
        <w:jc w:val="both"/>
        <w:rPr>
          <w:sz w:val="28"/>
        </w:rPr>
      </w:pPr>
      <w:r>
        <w:rPr>
          <w:sz w:val="28"/>
        </w:rPr>
        <w:t>- не предоставление в срок авансовых отчетов;</w:t>
      </w:r>
    </w:p>
    <w:p w:rsidR="002705FC" w:rsidRDefault="00126FB4">
      <w:pPr>
        <w:spacing w:line="360" w:lineRule="auto"/>
        <w:jc w:val="both"/>
        <w:rPr>
          <w:sz w:val="28"/>
        </w:rPr>
      </w:pPr>
      <w:r>
        <w:rPr>
          <w:sz w:val="28"/>
        </w:rPr>
        <w:t>- включение  в авансовый отчет необоснованных расходов.</w:t>
      </w:r>
    </w:p>
    <w:p w:rsidR="002705FC" w:rsidRDefault="00126FB4">
      <w:pPr>
        <w:spacing w:line="360" w:lineRule="auto"/>
        <w:ind w:left="720"/>
        <w:jc w:val="both"/>
        <w:rPr>
          <w:sz w:val="28"/>
        </w:rPr>
      </w:pPr>
      <w:r>
        <w:rPr>
          <w:sz w:val="28"/>
        </w:rPr>
        <w:t>Код 110500 «Транспортные  услуги»:</w:t>
      </w:r>
    </w:p>
    <w:p w:rsidR="002705FC" w:rsidRDefault="00126FB4">
      <w:pPr>
        <w:pStyle w:val="ab"/>
      </w:pPr>
      <w:r>
        <w:t>- оплата горюче-смазочных материалов;</w:t>
      </w:r>
    </w:p>
    <w:p w:rsidR="002705FC" w:rsidRDefault="00126FB4">
      <w:pPr>
        <w:spacing w:line="360" w:lineRule="auto"/>
        <w:jc w:val="both"/>
        <w:rPr>
          <w:sz w:val="28"/>
        </w:rPr>
      </w:pPr>
      <w:r>
        <w:rPr>
          <w:sz w:val="28"/>
        </w:rPr>
        <w:t>- оплата транспортных расходов сверх сметных назначений;</w:t>
      </w:r>
    </w:p>
    <w:p w:rsidR="002705FC" w:rsidRDefault="00126FB4">
      <w:pPr>
        <w:spacing w:line="360" w:lineRule="auto"/>
        <w:jc w:val="both"/>
        <w:rPr>
          <w:sz w:val="28"/>
        </w:rPr>
      </w:pPr>
      <w:r>
        <w:rPr>
          <w:sz w:val="28"/>
        </w:rPr>
        <w:t>- оплата расходов сверх суммы, определенной в договоре;</w:t>
      </w:r>
    </w:p>
    <w:p w:rsidR="002705FC" w:rsidRDefault="00126FB4">
      <w:pPr>
        <w:spacing w:line="360" w:lineRule="auto"/>
        <w:jc w:val="both"/>
        <w:rPr>
          <w:sz w:val="28"/>
        </w:rPr>
      </w:pPr>
      <w:r>
        <w:rPr>
          <w:sz w:val="28"/>
        </w:rPr>
        <w:t>- оплата расходов по найму транспорта, не предусмотренных сметой.</w:t>
      </w:r>
    </w:p>
    <w:p w:rsidR="002705FC" w:rsidRDefault="00126FB4">
      <w:pPr>
        <w:spacing w:line="360" w:lineRule="auto"/>
        <w:ind w:left="720"/>
        <w:jc w:val="both"/>
        <w:rPr>
          <w:sz w:val="28"/>
        </w:rPr>
      </w:pPr>
      <w:r>
        <w:rPr>
          <w:sz w:val="28"/>
        </w:rPr>
        <w:t>Код 110700 «Оплата коммунальных услуг»:</w:t>
      </w:r>
    </w:p>
    <w:p w:rsidR="002705FC" w:rsidRDefault="00126FB4">
      <w:pPr>
        <w:pStyle w:val="ab"/>
      </w:pPr>
      <w:r>
        <w:t>- отсутствие оправдательных документов;</w:t>
      </w:r>
    </w:p>
    <w:p w:rsidR="002705FC" w:rsidRDefault="00126FB4">
      <w:pPr>
        <w:spacing w:line="360" w:lineRule="auto"/>
        <w:jc w:val="both"/>
        <w:rPr>
          <w:sz w:val="28"/>
        </w:rPr>
      </w:pPr>
      <w:r>
        <w:rPr>
          <w:sz w:val="28"/>
        </w:rPr>
        <w:t>- оплата расходов по заключенным договорам сверх сметных назначений;</w:t>
      </w:r>
    </w:p>
    <w:p w:rsidR="002705FC" w:rsidRDefault="00126FB4">
      <w:pPr>
        <w:spacing w:line="360" w:lineRule="auto"/>
        <w:jc w:val="both"/>
        <w:rPr>
          <w:sz w:val="28"/>
        </w:rPr>
      </w:pPr>
      <w:r>
        <w:rPr>
          <w:sz w:val="28"/>
        </w:rPr>
        <w:t>- оплата коммунальных услуг  помещений,  переданных в аренду;</w:t>
      </w:r>
    </w:p>
    <w:p w:rsidR="002705FC" w:rsidRDefault="00126FB4">
      <w:pPr>
        <w:spacing w:line="360" w:lineRule="auto"/>
        <w:jc w:val="both"/>
        <w:rPr>
          <w:sz w:val="28"/>
        </w:rPr>
      </w:pPr>
      <w:r>
        <w:rPr>
          <w:sz w:val="28"/>
        </w:rPr>
        <w:t>- наличие неоправданной дебиторской задолженности.</w:t>
      </w:r>
    </w:p>
    <w:p w:rsidR="002705FC" w:rsidRDefault="00126FB4">
      <w:pPr>
        <w:pStyle w:val="22"/>
      </w:pPr>
      <w:r>
        <w:t>Код 111000 « Прочие текущие расходы на закупки товаров и  оплату услуг»:</w:t>
      </w:r>
    </w:p>
    <w:p w:rsidR="002705FC" w:rsidRDefault="00126FB4">
      <w:pPr>
        <w:spacing w:line="360" w:lineRule="auto"/>
        <w:jc w:val="both"/>
        <w:rPr>
          <w:sz w:val="28"/>
        </w:rPr>
      </w:pPr>
      <w:r>
        <w:rPr>
          <w:sz w:val="28"/>
        </w:rPr>
        <w:t>-  предоставление ссуд предприятиям, организациям и физическим лицам;</w:t>
      </w:r>
    </w:p>
    <w:p w:rsidR="002705FC" w:rsidRDefault="00126FB4">
      <w:pPr>
        <w:spacing w:line="360" w:lineRule="auto"/>
        <w:jc w:val="both"/>
        <w:rPr>
          <w:sz w:val="28"/>
        </w:rPr>
      </w:pPr>
      <w:r>
        <w:rPr>
          <w:sz w:val="28"/>
        </w:rPr>
        <w:t>- оплата сумм штрафных санкций, предъявленных учреждению или организации, за счет средств бюджета;</w:t>
      </w:r>
    </w:p>
    <w:p w:rsidR="002705FC" w:rsidRDefault="00126FB4">
      <w:pPr>
        <w:spacing w:line="360" w:lineRule="auto"/>
        <w:jc w:val="both"/>
        <w:rPr>
          <w:sz w:val="28"/>
        </w:rPr>
      </w:pPr>
      <w:r>
        <w:rPr>
          <w:sz w:val="28"/>
        </w:rPr>
        <w:t>- оплата расходов, связанных с проведением текущего ремонта зданий и сооружений, сверх сметных назначений;</w:t>
      </w:r>
    </w:p>
    <w:p w:rsidR="002705FC" w:rsidRDefault="00126FB4">
      <w:pPr>
        <w:spacing w:line="360" w:lineRule="auto"/>
        <w:jc w:val="both"/>
        <w:rPr>
          <w:sz w:val="28"/>
        </w:rPr>
      </w:pPr>
      <w:r>
        <w:rPr>
          <w:sz w:val="28"/>
        </w:rPr>
        <w:t xml:space="preserve">- оплата расходов, связанных с проведением капитального ремонта; </w:t>
      </w:r>
    </w:p>
    <w:p w:rsidR="002705FC" w:rsidRDefault="00126FB4">
      <w:pPr>
        <w:spacing w:line="360" w:lineRule="auto"/>
        <w:jc w:val="both"/>
        <w:rPr>
          <w:sz w:val="28"/>
        </w:rPr>
      </w:pPr>
      <w:r>
        <w:rPr>
          <w:sz w:val="28"/>
        </w:rPr>
        <w:t>- перечисление бюджетных средств на цели, не предусмотренные сметой расходов и подлежащие финансированию за счет доходов от внебюджетной деятельности;</w:t>
      </w:r>
    </w:p>
    <w:p w:rsidR="002705FC" w:rsidRDefault="00126FB4">
      <w:pPr>
        <w:spacing w:line="360" w:lineRule="auto"/>
        <w:jc w:val="both"/>
        <w:rPr>
          <w:sz w:val="28"/>
        </w:rPr>
      </w:pPr>
      <w:r>
        <w:rPr>
          <w:sz w:val="28"/>
        </w:rPr>
        <w:t>- оплата представительских расходов, не предусмотренных финансированием;</w:t>
      </w:r>
    </w:p>
    <w:p w:rsidR="002705FC" w:rsidRDefault="00126FB4">
      <w:pPr>
        <w:spacing w:line="360" w:lineRule="auto"/>
        <w:ind w:firstLine="720"/>
        <w:jc w:val="both"/>
        <w:rPr>
          <w:sz w:val="28"/>
        </w:rPr>
      </w:pPr>
      <w:r>
        <w:rPr>
          <w:sz w:val="28"/>
        </w:rPr>
        <w:t xml:space="preserve">Кроме вышеназванных нарушений  необходимо сказать о главном: бюджетополучателю не позволено самостоятельно перераспределять средства между статьями  экономической классификации, и перерасход по одной  из них даже за счет экономии по другой является нецелевым расходованием. </w:t>
      </w:r>
    </w:p>
    <w:p w:rsidR="002705FC" w:rsidRDefault="00126FB4">
      <w:pPr>
        <w:spacing w:line="360" w:lineRule="auto"/>
        <w:jc w:val="both"/>
        <w:rPr>
          <w:sz w:val="28"/>
        </w:rPr>
      </w:pPr>
      <w:r>
        <w:rPr>
          <w:sz w:val="28"/>
        </w:rPr>
        <w:tab/>
        <w:t>При проведении ревизий целевого использования средств федерального бюджета в учреждениях системы профессионального образования отмечаются следующие нарушения, в частности, нецелевое использование средств федерального бюджета, выделенных на выплату стипендий и питание и являющихся защищенными текущими расходами федерального бюджета:</w:t>
      </w:r>
    </w:p>
    <w:p w:rsidR="002705FC" w:rsidRDefault="00126FB4">
      <w:pPr>
        <w:spacing w:line="360" w:lineRule="auto"/>
        <w:jc w:val="both"/>
        <w:rPr>
          <w:sz w:val="28"/>
        </w:rPr>
      </w:pPr>
      <w:r>
        <w:rPr>
          <w:sz w:val="28"/>
        </w:rPr>
        <w:t>- использование средств, выделенных по коду 110330 «Продукты питания», на покрытие других расходов (при наличии кредиторской задолженности за продукты питания поставщикам);</w:t>
      </w:r>
    </w:p>
    <w:p w:rsidR="002705FC" w:rsidRDefault="00126FB4">
      <w:pPr>
        <w:spacing w:line="360" w:lineRule="auto"/>
        <w:jc w:val="both"/>
        <w:rPr>
          <w:sz w:val="28"/>
        </w:rPr>
      </w:pPr>
      <w:r>
        <w:rPr>
          <w:sz w:val="28"/>
        </w:rPr>
        <w:t xml:space="preserve">- выплата заработной платы и  осуществление начислений на оплату труда за счет средств, предусмотренных к использованию для выплаты стипендий  и на питание студентов; </w:t>
      </w:r>
    </w:p>
    <w:p w:rsidR="002705FC" w:rsidRDefault="00126FB4">
      <w:pPr>
        <w:spacing w:line="360" w:lineRule="auto"/>
        <w:jc w:val="both"/>
        <w:rPr>
          <w:sz w:val="28"/>
        </w:rPr>
      </w:pPr>
      <w:r>
        <w:rPr>
          <w:sz w:val="28"/>
        </w:rPr>
        <w:t>- оплата коммунальных и прочих услуг и другие расходы.</w:t>
      </w:r>
    </w:p>
    <w:p w:rsidR="002705FC" w:rsidRDefault="00126FB4">
      <w:pPr>
        <w:spacing w:line="360" w:lineRule="auto"/>
        <w:ind w:firstLine="720"/>
        <w:jc w:val="both"/>
        <w:rPr>
          <w:sz w:val="28"/>
        </w:rPr>
      </w:pPr>
      <w:r>
        <w:rPr>
          <w:sz w:val="28"/>
        </w:rPr>
        <w:t xml:space="preserve">То есть налицо перераспределение средств с одного кода экономической классификации на другой. </w:t>
      </w:r>
    </w:p>
    <w:p w:rsidR="002705FC" w:rsidRDefault="00126FB4">
      <w:pPr>
        <w:spacing w:line="360" w:lineRule="auto"/>
        <w:ind w:firstLine="720"/>
        <w:jc w:val="both"/>
        <w:rPr>
          <w:sz w:val="28"/>
        </w:rPr>
      </w:pPr>
      <w:r>
        <w:rPr>
          <w:sz w:val="28"/>
        </w:rPr>
        <w:t>В результате из-за временного отвлечения бюджетных средств на другие цели выплата стипендий студентам задерживается (до нескольких месяцев).</w:t>
      </w:r>
    </w:p>
    <w:p w:rsidR="002705FC" w:rsidRDefault="00126FB4">
      <w:pPr>
        <w:spacing w:line="360" w:lineRule="auto"/>
        <w:ind w:firstLine="720"/>
        <w:jc w:val="both"/>
        <w:rPr>
          <w:sz w:val="28"/>
        </w:rPr>
      </w:pPr>
      <w:r>
        <w:rPr>
          <w:sz w:val="28"/>
        </w:rPr>
        <w:t>Кроме вышеперечисленных,  выявляются иного рода  нарушения, допускаемые учреждениями сферы образования:</w:t>
      </w:r>
    </w:p>
    <w:p w:rsidR="002705FC" w:rsidRDefault="00126FB4">
      <w:pPr>
        <w:spacing w:line="360" w:lineRule="auto"/>
        <w:ind w:firstLine="720"/>
        <w:jc w:val="both"/>
        <w:rPr>
          <w:sz w:val="28"/>
        </w:rPr>
      </w:pPr>
      <w:r>
        <w:rPr>
          <w:sz w:val="28"/>
        </w:rPr>
        <w:t xml:space="preserve">- отсутствие договоров на оказание дополнительных платных образовательных услуг с образовательным учреждением, а  так же  со  студентами, обучающимися на платной основе; </w:t>
      </w:r>
    </w:p>
    <w:p w:rsidR="002705FC" w:rsidRDefault="00126FB4">
      <w:pPr>
        <w:spacing w:line="360" w:lineRule="auto"/>
        <w:ind w:firstLine="720"/>
        <w:jc w:val="both"/>
        <w:rPr>
          <w:sz w:val="28"/>
        </w:rPr>
      </w:pPr>
      <w:r>
        <w:rPr>
          <w:sz w:val="28"/>
        </w:rPr>
        <w:t>- перевод студентов, ранее принятых по договорам на платной основе, на государственное обеспечение.</w:t>
      </w:r>
    </w:p>
    <w:p w:rsidR="002705FC" w:rsidRDefault="00126FB4">
      <w:pPr>
        <w:spacing w:line="360" w:lineRule="auto"/>
        <w:jc w:val="both"/>
        <w:rPr>
          <w:sz w:val="28"/>
        </w:rPr>
      </w:pPr>
      <w:r>
        <w:rPr>
          <w:sz w:val="28"/>
        </w:rPr>
        <w:tab/>
        <w:t>Особое значение для бюджетных учреждений и организаций приобретает указание в документах на финансирование кодов бюджетной классификации, в соответствии с которыми они должны производить кассовый расход поступивших денежных средств.  Такое указание является необходимым элементом обеспечения целевого использования выделяемых из бюджета средств.</w:t>
      </w:r>
    </w:p>
    <w:p w:rsidR="002705FC" w:rsidRDefault="00126FB4">
      <w:pPr>
        <w:pStyle w:val="a6"/>
        <w:ind w:right="-1"/>
        <w:rPr>
          <w:b/>
        </w:rPr>
      </w:pPr>
      <w:r>
        <w:br w:type="page"/>
      </w:r>
    </w:p>
    <w:p w:rsidR="002705FC" w:rsidRDefault="00126FB4">
      <w:pPr>
        <w:pStyle w:val="a6"/>
        <w:ind w:right="-1"/>
        <w:jc w:val="center"/>
        <w:rPr>
          <w:b/>
          <w:sz w:val="24"/>
        </w:rPr>
      </w:pPr>
      <w:bookmarkStart w:id="157" w:name="_Toc9420398"/>
      <w:bookmarkStart w:id="158" w:name="_Toc10018571"/>
      <w:bookmarkStart w:id="159" w:name="_Toc10018952"/>
      <w:bookmarkStart w:id="160" w:name="_Toc10019749"/>
      <w:bookmarkStart w:id="161" w:name="_Toc10019915"/>
      <w:bookmarkStart w:id="162" w:name="_Toc10019974"/>
      <w:bookmarkStart w:id="163" w:name="_Toc10020092"/>
      <w:bookmarkStart w:id="164" w:name="_Toc10020210"/>
      <w:bookmarkStart w:id="165" w:name="_Toc10020377"/>
      <w:bookmarkStart w:id="166" w:name="_Toc10020419"/>
      <w:bookmarkStart w:id="167" w:name="_Toc10020516"/>
      <w:bookmarkStart w:id="168" w:name="_Toc10020579"/>
      <w:bookmarkStart w:id="169" w:name="_Toc10271220"/>
      <w:bookmarkStart w:id="170" w:name="_Toc10271394"/>
      <w:bookmarkStart w:id="171" w:name="_Toc10272250"/>
      <w:bookmarkStart w:id="172" w:name="_Toc10458482"/>
      <w:bookmarkStart w:id="173" w:name="_Toc10458561"/>
      <w:r>
        <w:rPr>
          <w:b/>
          <w:sz w:val="32"/>
        </w:rPr>
        <w:t>4.</w:t>
      </w:r>
      <w:r>
        <w:t>2</w:t>
      </w:r>
      <w:r>
        <w:rPr>
          <w:b/>
          <w:sz w:val="32"/>
        </w:rPr>
        <w:t xml:space="preserve">. </w:t>
      </w:r>
      <w:r>
        <w:t xml:space="preserve"> Меры принуждения за нарушения бюджетной дисциплины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 xml:space="preserve"> </w:t>
      </w:r>
    </w:p>
    <w:p w:rsidR="002705FC" w:rsidRDefault="00126FB4">
      <w:pPr>
        <w:pStyle w:val="a6"/>
        <w:ind w:left="0" w:right="-1" w:firstLine="720"/>
      </w:pPr>
      <w:r>
        <w:t>Организации, учреждения, являясь получателями средств федерального бюджета, несут бюджетно-правовую ответственность за исполнение государственных финансов. Основанием для применения норм бюджетно-правовой ответственности является совершение правонарушений, к которым в соответствии с действующим федеральным законодательством можно отнести нецелевое использование  средств, выделенных из федерального бюджета, непредставление бухгалтерских и финансовых документов, связанных с использованием средств федерального бюджета.</w:t>
      </w:r>
    </w:p>
    <w:p w:rsidR="002705FC" w:rsidRDefault="00126FB4">
      <w:pPr>
        <w:pStyle w:val="a6"/>
        <w:ind w:left="0" w:right="-1" w:firstLine="720"/>
      </w:pPr>
      <w:r>
        <w:t>Практически все нарушения, за которые предусмотрена ответственность в виде санкций имущественного характера, лежат в области исполнения бюджета. В реализации таких санкций органам федерального казначейства принадлежит главенствующая роль, поскольку они обладают в наиболее полной мере информацией о выделенных бюджетополучателям средствах федерального бюджета, им предоставлены права по проведению проверок в финансируемых из федерального бюджета  учреждениях и организациях.</w:t>
      </w:r>
    </w:p>
    <w:p w:rsidR="002705FC" w:rsidRDefault="00126FB4">
      <w:pPr>
        <w:spacing w:line="360" w:lineRule="auto"/>
        <w:jc w:val="both"/>
        <w:rPr>
          <w:sz w:val="28"/>
        </w:rPr>
      </w:pPr>
      <w:r>
        <w:rPr>
          <w:sz w:val="28"/>
        </w:rPr>
        <w:tab/>
        <w:t>В соответствии с «Положением о Федеральном Казначействе Российской Федерации», утвержденным Постановлением Совета Министров - Правительства Российской Федерации №864 от 27.08.93г. органам Федерального Казначейства предоставлено право выдавать обязательные для исполнения предписания о взыскании с учреждений и организаций в бесспорном порядке средств, выделенных из федерального бюджета, используемых не по целевому назначению, с наложением  на организации и учреждения, допустившие такие нарушения, штрафных санкций.</w:t>
      </w:r>
    </w:p>
    <w:p w:rsidR="002705FC" w:rsidRDefault="00126FB4">
      <w:pPr>
        <w:spacing w:line="360" w:lineRule="auto"/>
        <w:jc w:val="both"/>
        <w:rPr>
          <w:sz w:val="28"/>
        </w:rPr>
      </w:pPr>
      <w:r>
        <w:rPr>
          <w:sz w:val="28"/>
        </w:rPr>
        <w:tab/>
        <w:t>В соответствии с Инструкцией о порядке применения органами федерального казначейства мер принуждения к нарушителям бюджетного законодательства Российской Федерации от 26 апреля 2001 года № 35н, нарушение бюджетного законодательства  при использовании средств федерального бюджета влечет применение органами федерального казначейства к нарушителям бюджетного законодательства следующих  мер принуждения:</w:t>
      </w:r>
    </w:p>
    <w:p w:rsidR="002705FC" w:rsidRDefault="00126FB4" w:rsidP="00E6084E">
      <w:pPr>
        <w:numPr>
          <w:ilvl w:val="0"/>
          <w:numId w:val="4"/>
        </w:numPr>
        <w:tabs>
          <w:tab w:val="clear" w:pos="720"/>
        </w:tabs>
        <w:spacing w:line="360" w:lineRule="auto"/>
        <w:ind w:left="0" w:firstLine="360"/>
        <w:jc w:val="both"/>
        <w:rPr>
          <w:sz w:val="28"/>
        </w:rPr>
      </w:pPr>
      <w:r>
        <w:rPr>
          <w:sz w:val="28"/>
        </w:rPr>
        <w:t xml:space="preserve">Списание в бесспорном порядке суммы средств федерального бюджета, используемых не по целевому назначению. Порядок бесспорного взыскания предполагает оформление  представления на бесспорное взыскание суммы нецелевого использования средств с внебюджетного счета организации. </w:t>
      </w:r>
    </w:p>
    <w:p w:rsidR="002705FC" w:rsidRDefault="00126FB4">
      <w:pPr>
        <w:spacing w:line="360" w:lineRule="auto"/>
        <w:ind w:firstLine="360"/>
        <w:jc w:val="both"/>
        <w:rPr>
          <w:sz w:val="28"/>
        </w:rPr>
      </w:pPr>
      <w:r>
        <w:rPr>
          <w:sz w:val="28"/>
        </w:rPr>
        <w:t>2) Оформление уведомлений об изменении (уменьшении) бюджетных ассигнований на сумму средств, использованных не по целевом назначению (применяется в случаях отсутствия у организации  счетов по учету внебюджетных средств).</w:t>
      </w:r>
    </w:p>
    <w:p w:rsidR="002705FC" w:rsidRDefault="00126FB4">
      <w:pPr>
        <w:spacing w:line="360" w:lineRule="auto"/>
        <w:ind w:firstLine="720"/>
        <w:jc w:val="both"/>
        <w:rPr>
          <w:sz w:val="28"/>
        </w:rPr>
      </w:pPr>
      <w:r>
        <w:rPr>
          <w:sz w:val="28"/>
        </w:rPr>
        <w:t>Взыскание штрафов за нецелевое использование средств федерального бюджета, выданных учреждениям и организациям на безвозвратной основе, вышеназванной Инструкцией не предусмотрено.</w:t>
      </w:r>
    </w:p>
    <w:p w:rsidR="002705FC" w:rsidRDefault="00126FB4">
      <w:pPr>
        <w:spacing w:line="360" w:lineRule="auto"/>
        <w:jc w:val="center"/>
        <w:rPr>
          <w:b/>
          <w:sz w:val="28"/>
        </w:rPr>
      </w:pPr>
      <w:r>
        <w:rPr>
          <w:sz w:val="28"/>
        </w:rPr>
        <w:t xml:space="preserve"> </w:t>
      </w:r>
      <w:r>
        <w:rPr>
          <w:sz w:val="28"/>
        </w:rPr>
        <w:tab/>
        <w:t>В 2000 году нецелевое использование учреждениями и организациями средств федерального бюджета, предоставленных на безвозвратной и возвратной основе, слу</w:t>
      </w:r>
      <w:r>
        <w:rPr>
          <w:sz w:val="28"/>
        </w:rPr>
        <w:softHyphen/>
        <w:t>жило основанием для взимания штрафа в размере двойной действую</w:t>
      </w:r>
      <w:r>
        <w:rPr>
          <w:sz w:val="28"/>
        </w:rPr>
        <w:softHyphen/>
        <w:t>щей учетной ставки Центрального банка Российской Федерации, помимо списания использованной не по целевому назначению суммы средств федерального бюджета. В 1999 году  в бесспорном порядке  взыскивалась сумма нецелевого использования средств федерального бюджета, а также штраф в размере действующей в период совершения нарушения учетной ставки Центрального Банка Российской Федерации.</w:t>
      </w:r>
    </w:p>
    <w:p w:rsidR="002705FC" w:rsidRDefault="00126FB4">
      <w:pPr>
        <w:spacing w:line="360" w:lineRule="auto"/>
        <w:jc w:val="both"/>
        <w:rPr>
          <w:sz w:val="28"/>
        </w:rPr>
      </w:pPr>
      <w:r>
        <w:rPr>
          <w:b/>
          <w:sz w:val="28"/>
        </w:rPr>
        <w:tab/>
      </w:r>
      <w:r>
        <w:rPr>
          <w:sz w:val="28"/>
        </w:rPr>
        <w:t>Начисление штрафных санкций  за нецелевое использование средств федерального бюджета  с 1 августа 2001 года осуществляется в соответствии</w:t>
      </w:r>
      <w:r>
        <w:rPr>
          <w:b/>
          <w:sz w:val="28"/>
        </w:rPr>
        <w:t xml:space="preserve"> </w:t>
      </w:r>
      <w:r>
        <w:rPr>
          <w:sz w:val="28"/>
        </w:rPr>
        <w:t>с федеральным законом «О федеральном бюджете на 2001 год» и Инструкцией о порядке применения органами федерального казначейства мер принуждения к нарушителям бюджетного законодательства Российской Федерации, утвержденной приказом МФ РФ от 26 апреля 2001 года № 35н.</w:t>
      </w:r>
    </w:p>
    <w:p w:rsidR="002705FC" w:rsidRDefault="00126FB4">
      <w:pPr>
        <w:spacing w:line="360" w:lineRule="auto"/>
        <w:jc w:val="both"/>
        <w:rPr>
          <w:sz w:val="28"/>
        </w:rPr>
      </w:pPr>
      <w:r>
        <w:rPr>
          <w:sz w:val="28"/>
        </w:rPr>
        <w:tab/>
        <w:t>Расчет размера штрафа производится следующим образом:</w:t>
      </w:r>
    </w:p>
    <w:p w:rsidR="002705FC" w:rsidRDefault="00126FB4">
      <w:pPr>
        <w:spacing w:line="360" w:lineRule="auto"/>
        <w:ind w:firstLine="720"/>
        <w:jc w:val="both"/>
        <w:rPr>
          <w:sz w:val="28"/>
        </w:rPr>
      </w:pPr>
      <w:r>
        <w:rPr>
          <w:sz w:val="28"/>
        </w:rPr>
        <w:t xml:space="preserve">Ш = (Р * С * Н)/100, где </w:t>
      </w:r>
    </w:p>
    <w:p w:rsidR="002705FC" w:rsidRDefault="00126FB4">
      <w:pPr>
        <w:spacing w:line="360" w:lineRule="auto"/>
        <w:ind w:firstLine="720"/>
        <w:jc w:val="both"/>
        <w:rPr>
          <w:sz w:val="28"/>
        </w:rPr>
      </w:pPr>
      <w:r>
        <w:rPr>
          <w:sz w:val="28"/>
        </w:rPr>
        <w:t>Ш  -  штраф, в рублях;</w:t>
      </w:r>
    </w:p>
    <w:p w:rsidR="002705FC" w:rsidRDefault="00126FB4">
      <w:pPr>
        <w:spacing w:line="360" w:lineRule="auto"/>
        <w:ind w:firstLine="720"/>
        <w:jc w:val="both"/>
        <w:rPr>
          <w:sz w:val="28"/>
        </w:rPr>
      </w:pPr>
      <w:r>
        <w:rPr>
          <w:sz w:val="28"/>
        </w:rPr>
        <w:t>Р - доля ставки рефинансирования, установленная федеральным законом о федеральном бюджете</w:t>
      </w:r>
      <w:r>
        <w:rPr>
          <w:b/>
          <w:sz w:val="28"/>
        </w:rPr>
        <w:t xml:space="preserve"> </w:t>
      </w:r>
      <w:r>
        <w:rPr>
          <w:sz w:val="28"/>
        </w:rPr>
        <w:t>на соответствующий  финансовый год и используемая для расчета штрафа;</w:t>
      </w:r>
    </w:p>
    <w:p w:rsidR="002705FC" w:rsidRDefault="00126FB4">
      <w:pPr>
        <w:spacing w:line="360" w:lineRule="auto"/>
        <w:ind w:firstLine="720"/>
        <w:jc w:val="both"/>
        <w:rPr>
          <w:sz w:val="28"/>
        </w:rPr>
      </w:pPr>
      <w:r>
        <w:rPr>
          <w:sz w:val="28"/>
        </w:rPr>
        <w:t>С - ставка рефинансирования (учетная ставка) Банка России, действующая в период использования средств федерального бюджета не по целевому назначению, %.</w:t>
      </w:r>
    </w:p>
    <w:p w:rsidR="002705FC" w:rsidRDefault="00126FB4">
      <w:pPr>
        <w:spacing w:line="360" w:lineRule="auto"/>
        <w:ind w:firstLine="720"/>
        <w:jc w:val="both"/>
        <w:rPr>
          <w:sz w:val="28"/>
        </w:rPr>
      </w:pPr>
      <w:r>
        <w:rPr>
          <w:sz w:val="28"/>
        </w:rPr>
        <w:t xml:space="preserve">Периодом нецелевого использования средств федерального  бюджета признается срок с дня отвлечения средств на цели, не предусмотренные условиям предоставления средств федерального бюджета, до дня их возврата в федеральный бюджет или направления использования по целевому назначению;     </w:t>
      </w:r>
    </w:p>
    <w:p w:rsidR="002705FC" w:rsidRDefault="00126FB4">
      <w:pPr>
        <w:spacing w:line="360" w:lineRule="auto"/>
        <w:ind w:firstLine="720"/>
        <w:jc w:val="both"/>
        <w:rPr>
          <w:sz w:val="28"/>
        </w:rPr>
      </w:pPr>
      <w:r>
        <w:rPr>
          <w:sz w:val="28"/>
        </w:rPr>
        <w:t>Н  -   сумма нецелевого использования средств федерального бюджета.</w:t>
      </w:r>
    </w:p>
    <w:p w:rsidR="002705FC" w:rsidRDefault="00126FB4">
      <w:pPr>
        <w:spacing w:line="360" w:lineRule="auto"/>
        <w:jc w:val="both"/>
        <w:rPr>
          <w:sz w:val="28"/>
        </w:rPr>
      </w:pPr>
      <w:r>
        <w:rPr>
          <w:sz w:val="28"/>
        </w:rPr>
        <w:tab/>
        <w:t>В 1999 – 2000 гг.  при начислении штрафных санкций органы Федерального Казначейства  руководствовались Письмом</w:t>
      </w:r>
      <w:r>
        <w:rPr>
          <w:b/>
          <w:sz w:val="28"/>
        </w:rPr>
        <w:t xml:space="preserve"> </w:t>
      </w:r>
      <w:r>
        <w:rPr>
          <w:sz w:val="28"/>
        </w:rPr>
        <w:t>ГУФК МФ РФ «О применении штрафных санкций за нецелевое использование средств федерального бюджета  от 4 октября 1995года № З-Е1-5; Письмом</w:t>
      </w:r>
      <w:r>
        <w:rPr>
          <w:b/>
          <w:sz w:val="28"/>
        </w:rPr>
        <w:t xml:space="preserve"> </w:t>
      </w:r>
      <w:r>
        <w:rPr>
          <w:sz w:val="28"/>
        </w:rPr>
        <w:t>Министерства финансов Российской Федерации от 16 апреля 1996 года № 3-А2-02 «О нецелевом использовании средств, выделенных из федерального бюджета», а также федеральными законами о федеральном бюджете  на соответствующие годы. Условный пример расчета суммы штрафных санкций за нецелевое использование бюджетных средств приведен в таблице 4.</w:t>
      </w:r>
    </w:p>
    <w:p w:rsidR="002705FC" w:rsidRDefault="002705FC">
      <w:pPr>
        <w:spacing w:line="360" w:lineRule="auto"/>
        <w:jc w:val="both"/>
        <w:rPr>
          <w:sz w:val="28"/>
        </w:rPr>
      </w:pPr>
    </w:p>
    <w:p w:rsidR="002705FC" w:rsidRDefault="002705FC">
      <w:pPr>
        <w:spacing w:line="360" w:lineRule="auto"/>
        <w:jc w:val="both"/>
        <w:rPr>
          <w:sz w:val="28"/>
        </w:rPr>
        <w:sectPr w:rsidR="002705FC">
          <w:type w:val="nextColumn"/>
          <w:pgSz w:w="11906" w:h="16838" w:code="9"/>
          <w:pgMar w:top="567" w:right="567" w:bottom="567" w:left="1701" w:header="737" w:footer="1134" w:gutter="0"/>
          <w:cols w:space="720"/>
        </w:sectPr>
      </w:pPr>
    </w:p>
    <w:p w:rsidR="002705FC" w:rsidRDefault="00126FB4">
      <w:pPr>
        <w:ind w:left="1418"/>
        <w:jc w:val="right"/>
        <w:rPr>
          <w:sz w:val="28"/>
        </w:rPr>
      </w:pPr>
      <w:r>
        <w:rPr>
          <w:sz w:val="28"/>
        </w:rPr>
        <w:t>Таблица 4</w:t>
      </w:r>
    </w:p>
    <w:p w:rsidR="002705FC" w:rsidRDefault="00126FB4">
      <w:pPr>
        <w:ind w:left="1418"/>
        <w:jc w:val="center"/>
      </w:pPr>
      <w:r>
        <w:rPr>
          <w:sz w:val="28"/>
        </w:rPr>
        <w:t>Расчет суммы штрафных санкций за нецелевое использование средств федерального бюджета в организации по состоянию на 10.05.2001г</w:t>
      </w:r>
      <w:r>
        <w:t>.</w:t>
      </w:r>
    </w:p>
    <w:tbl>
      <w:tblPr>
        <w:tblW w:w="0" w:type="auto"/>
        <w:tblInd w:w="1428" w:type="dxa"/>
        <w:tblLayout w:type="fixed"/>
        <w:tblCellMar>
          <w:left w:w="0" w:type="dxa"/>
          <w:right w:w="0" w:type="dxa"/>
        </w:tblCellMar>
        <w:tblLook w:val="0000" w:firstRow="0" w:lastRow="0" w:firstColumn="0" w:lastColumn="0" w:noHBand="0" w:noVBand="0"/>
      </w:tblPr>
      <w:tblGrid>
        <w:gridCol w:w="1240"/>
        <w:gridCol w:w="1720"/>
        <w:gridCol w:w="1720"/>
        <w:gridCol w:w="1480"/>
        <w:gridCol w:w="1360"/>
        <w:gridCol w:w="1280"/>
        <w:gridCol w:w="1600"/>
        <w:gridCol w:w="1180"/>
        <w:gridCol w:w="1960"/>
      </w:tblGrid>
      <w:tr w:rsidR="002705FC">
        <w:trPr>
          <w:cantSplit/>
          <w:trHeight w:val="255"/>
        </w:trPr>
        <w:tc>
          <w:tcPr>
            <w:tcW w:w="1240" w:type="dxa"/>
            <w:vMerge w:val="restart"/>
            <w:tcBorders>
              <w:top w:val="single" w:sz="8" w:space="0" w:color="auto"/>
              <w:left w:val="single" w:sz="8" w:space="0" w:color="auto"/>
              <w:bottom w:val="single" w:sz="4" w:space="0" w:color="auto"/>
              <w:right w:val="single" w:sz="4" w:space="0" w:color="auto"/>
            </w:tcBorders>
          </w:tcPr>
          <w:p w:rsidR="002705FC" w:rsidRDefault="00126FB4">
            <w:pPr>
              <w:jc w:val="center"/>
              <w:rPr>
                <w:rFonts w:ascii="Arial" w:hAnsi="Arial"/>
              </w:rPr>
            </w:pPr>
            <w:r>
              <w:rPr>
                <w:rFonts w:ascii="Arial" w:hAnsi="Arial"/>
              </w:rPr>
              <w:t>Код КБ</w:t>
            </w:r>
          </w:p>
        </w:tc>
        <w:tc>
          <w:tcPr>
            <w:tcW w:w="1720" w:type="dxa"/>
            <w:vMerge w:val="restart"/>
            <w:tcBorders>
              <w:top w:val="single" w:sz="8" w:space="0" w:color="auto"/>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Факты нецелевого использования (краткая характеристика)</w:t>
            </w:r>
          </w:p>
        </w:tc>
        <w:tc>
          <w:tcPr>
            <w:tcW w:w="1720" w:type="dxa"/>
            <w:vMerge w:val="restart"/>
            <w:tcBorders>
              <w:top w:val="single" w:sz="8" w:space="0" w:color="auto"/>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Сумма нецелевого использования бюджетных средств (руб.)</w:t>
            </w:r>
          </w:p>
        </w:tc>
        <w:tc>
          <w:tcPr>
            <w:tcW w:w="2840" w:type="dxa"/>
            <w:gridSpan w:val="2"/>
            <w:tcBorders>
              <w:top w:val="single" w:sz="8" w:space="0" w:color="auto"/>
              <w:left w:val="nil"/>
              <w:bottom w:val="single" w:sz="4" w:space="0" w:color="auto"/>
              <w:right w:val="single" w:sz="4" w:space="0" w:color="auto"/>
            </w:tcBorders>
          </w:tcPr>
          <w:p w:rsidR="002705FC" w:rsidRDefault="00126FB4">
            <w:pPr>
              <w:jc w:val="center"/>
              <w:rPr>
                <w:rFonts w:ascii="Arial" w:hAnsi="Arial"/>
              </w:rPr>
            </w:pPr>
            <w:r>
              <w:rPr>
                <w:rFonts w:ascii="Arial" w:hAnsi="Arial"/>
              </w:rPr>
              <w:t>Период нарушения</w:t>
            </w:r>
          </w:p>
        </w:tc>
        <w:tc>
          <w:tcPr>
            <w:tcW w:w="1280" w:type="dxa"/>
            <w:vMerge w:val="restart"/>
            <w:tcBorders>
              <w:top w:val="single" w:sz="8" w:space="0" w:color="auto"/>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Кол-во дней нарушения</w:t>
            </w:r>
          </w:p>
        </w:tc>
        <w:tc>
          <w:tcPr>
            <w:tcW w:w="1600" w:type="dxa"/>
            <w:vMerge w:val="restart"/>
            <w:tcBorders>
              <w:top w:val="single" w:sz="8" w:space="0" w:color="auto"/>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Учетная ставка ЦБ на период совершения нарушения (%)</w:t>
            </w:r>
          </w:p>
        </w:tc>
        <w:tc>
          <w:tcPr>
            <w:tcW w:w="1180" w:type="dxa"/>
            <w:vMerge w:val="restart"/>
            <w:tcBorders>
              <w:top w:val="single" w:sz="8" w:space="0" w:color="auto"/>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Дневная ставка ЦБ (гр.7/360)</w:t>
            </w:r>
          </w:p>
        </w:tc>
        <w:tc>
          <w:tcPr>
            <w:tcW w:w="1960" w:type="dxa"/>
            <w:vMerge w:val="restart"/>
            <w:tcBorders>
              <w:top w:val="single" w:sz="8" w:space="0" w:color="auto"/>
              <w:left w:val="single" w:sz="4" w:space="0" w:color="auto"/>
              <w:bottom w:val="single" w:sz="4" w:space="0" w:color="auto"/>
              <w:right w:val="single" w:sz="8" w:space="0" w:color="auto"/>
            </w:tcBorders>
          </w:tcPr>
          <w:p w:rsidR="002705FC" w:rsidRDefault="00126FB4">
            <w:pPr>
              <w:jc w:val="center"/>
              <w:rPr>
                <w:rFonts w:ascii="Arial" w:hAnsi="Arial"/>
              </w:rPr>
            </w:pPr>
            <w:r>
              <w:rPr>
                <w:rFonts w:ascii="Arial" w:hAnsi="Arial"/>
              </w:rPr>
              <w:t>Сумма штрафных санкций (гр.3*гр.6*гр.8/100)</w:t>
            </w:r>
          </w:p>
        </w:tc>
      </w:tr>
      <w:tr w:rsidR="002705FC">
        <w:trPr>
          <w:cantSplit/>
          <w:trHeight w:val="692"/>
        </w:trPr>
        <w:tc>
          <w:tcPr>
            <w:tcW w:w="1240" w:type="dxa"/>
            <w:vMerge/>
            <w:tcBorders>
              <w:top w:val="single" w:sz="8" w:space="0" w:color="auto"/>
              <w:left w:val="single" w:sz="8" w:space="0" w:color="auto"/>
              <w:bottom w:val="single" w:sz="4" w:space="0" w:color="auto"/>
              <w:right w:val="single" w:sz="4" w:space="0" w:color="auto"/>
            </w:tcBorders>
            <w:vAlign w:val="center"/>
          </w:tcPr>
          <w:p w:rsidR="002705FC" w:rsidRDefault="002705FC">
            <w:pPr>
              <w:rPr>
                <w:rFonts w:ascii="Arial" w:hAnsi="Arial"/>
              </w:rPr>
            </w:pPr>
          </w:p>
        </w:tc>
        <w:tc>
          <w:tcPr>
            <w:tcW w:w="1720" w:type="dxa"/>
            <w:vMerge/>
            <w:tcBorders>
              <w:top w:val="single" w:sz="8" w:space="0" w:color="auto"/>
              <w:left w:val="single" w:sz="4" w:space="0" w:color="auto"/>
              <w:bottom w:val="single" w:sz="4" w:space="0" w:color="auto"/>
              <w:right w:val="single" w:sz="4" w:space="0" w:color="auto"/>
            </w:tcBorders>
            <w:vAlign w:val="center"/>
          </w:tcPr>
          <w:p w:rsidR="002705FC" w:rsidRDefault="002705FC">
            <w:pPr>
              <w:rPr>
                <w:rFonts w:ascii="Arial" w:hAnsi="Arial"/>
              </w:rPr>
            </w:pPr>
          </w:p>
        </w:tc>
        <w:tc>
          <w:tcPr>
            <w:tcW w:w="1720" w:type="dxa"/>
            <w:vMerge/>
            <w:tcBorders>
              <w:top w:val="single" w:sz="8" w:space="0" w:color="auto"/>
              <w:left w:val="single" w:sz="4" w:space="0" w:color="auto"/>
              <w:bottom w:val="single" w:sz="4" w:space="0" w:color="auto"/>
              <w:right w:val="single" w:sz="4" w:space="0" w:color="auto"/>
            </w:tcBorders>
            <w:vAlign w:val="center"/>
          </w:tcPr>
          <w:p w:rsidR="002705FC" w:rsidRDefault="002705FC">
            <w:pPr>
              <w:rPr>
                <w:rFonts w:ascii="Arial" w:hAnsi="Arial"/>
              </w:rPr>
            </w:pPr>
          </w:p>
        </w:tc>
        <w:tc>
          <w:tcPr>
            <w:tcW w:w="1480"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с момента выявления нарушения</w:t>
            </w:r>
          </w:p>
        </w:tc>
        <w:tc>
          <w:tcPr>
            <w:tcW w:w="1360"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по дату окончания ревизии</w:t>
            </w:r>
          </w:p>
        </w:tc>
        <w:tc>
          <w:tcPr>
            <w:tcW w:w="1280" w:type="dxa"/>
            <w:vMerge/>
            <w:tcBorders>
              <w:top w:val="single" w:sz="8" w:space="0" w:color="auto"/>
              <w:left w:val="single" w:sz="4" w:space="0" w:color="auto"/>
              <w:bottom w:val="single" w:sz="4" w:space="0" w:color="auto"/>
              <w:right w:val="single" w:sz="4" w:space="0" w:color="auto"/>
            </w:tcBorders>
            <w:vAlign w:val="center"/>
          </w:tcPr>
          <w:p w:rsidR="002705FC" w:rsidRDefault="002705FC">
            <w:pPr>
              <w:rPr>
                <w:rFonts w:ascii="Arial" w:hAnsi="Arial"/>
              </w:rPr>
            </w:pPr>
          </w:p>
        </w:tc>
        <w:tc>
          <w:tcPr>
            <w:tcW w:w="1600" w:type="dxa"/>
            <w:vMerge/>
            <w:tcBorders>
              <w:top w:val="single" w:sz="8" w:space="0" w:color="auto"/>
              <w:left w:val="single" w:sz="4" w:space="0" w:color="auto"/>
              <w:bottom w:val="single" w:sz="4" w:space="0" w:color="auto"/>
              <w:right w:val="single" w:sz="4" w:space="0" w:color="auto"/>
            </w:tcBorders>
            <w:vAlign w:val="center"/>
          </w:tcPr>
          <w:p w:rsidR="002705FC" w:rsidRDefault="002705FC">
            <w:pPr>
              <w:rPr>
                <w:rFonts w:ascii="Arial" w:hAnsi="Arial"/>
              </w:rPr>
            </w:pPr>
          </w:p>
        </w:tc>
        <w:tc>
          <w:tcPr>
            <w:tcW w:w="1180" w:type="dxa"/>
            <w:vMerge/>
            <w:tcBorders>
              <w:top w:val="single" w:sz="8" w:space="0" w:color="auto"/>
              <w:left w:val="single" w:sz="4" w:space="0" w:color="auto"/>
              <w:bottom w:val="single" w:sz="4" w:space="0" w:color="auto"/>
              <w:right w:val="single" w:sz="4" w:space="0" w:color="auto"/>
            </w:tcBorders>
            <w:vAlign w:val="center"/>
          </w:tcPr>
          <w:p w:rsidR="002705FC" w:rsidRDefault="002705FC">
            <w:pPr>
              <w:rPr>
                <w:rFonts w:ascii="Arial" w:hAnsi="Arial"/>
              </w:rPr>
            </w:pPr>
          </w:p>
        </w:tc>
        <w:tc>
          <w:tcPr>
            <w:tcW w:w="1960" w:type="dxa"/>
            <w:vMerge/>
            <w:tcBorders>
              <w:top w:val="single" w:sz="8" w:space="0" w:color="auto"/>
              <w:left w:val="single" w:sz="4" w:space="0" w:color="auto"/>
              <w:bottom w:val="single" w:sz="4" w:space="0" w:color="auto"/>
              <w:right w:val="single" w:sz="8" w:space="0" w:color="auto"/>
            </w:tcBorders>
            <w:vAlign w:val="center"/>
          </w:tcPr>
          <w:p w:rsidR="002705FC" w:rsidRDefault="002705FC">
            <w:pPr>
              <w:rPr>
                <w:rFonts w:ascii="Arial" w:hAnsi="Arial"/>
              </w:rPr>
            </w:pPr>
          </w:p>
        </w:tc>
      </w:tr>
      <w:tr w:rsidR="002705FC">
        <w:trPr>
          <w:trHeight w:val="255"/>
        </w:trPr>
        <w:tc>
          <w:tcPr>
            <w:tcW w:w="1240" w:type="dxa"/>
            <w:tcBorders>
              <w:top w:val="nil"/>
              <w:left w:val="single" w:sz="8"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1</w:t>
            </w:r>
          </w:p>
        </w:tc>
        <w:tc>
          <w:tcPr>
            <w:tcW w:w="172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2</w:t>
            </w:r>
          </w:p>
        </w:tc>
        <w:tc>
          <w:tcPr>
            <w:tcW w:w="172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3</w:t>
            </w:r>
          </w:p>
        </w:tc>
        <w:tc>
          <w:tcPr>
            <w:tcW w:w="148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4</w:t>
            </w:r>
          </w:p>
        </w:tc>
        <w:tc>
          <w:tcPr>
            <w:tcW w:w="136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5</w:t>
            </w:r>
          </w:p>
        </w:tc>
        <w:tc>
          <w:tcPr>
            <w:tcW w:w="128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6</w:t>
            </w:r>
          </w:p>
        </w:tc>
        <w:tc>
          <w:tcPr>
            <w:tcW w:w="160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7</w:t>
            </w:r>
          </w:p>
        </w:tc>
        <w:tc>
          <w:tcPr>
            <w:tcW w:w="1180" w:type="dxa"/>
            <w:tcBorders>
              <w:top w:val="nil"/>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8</w:t>
            </w:r>
          </w:p>
        </w:tc>
        <w:tc>
          <w:tcPr>
            <w:tcW w:w="1960" w:type="dxa"/>
            <w:tcBorders>
              <w:top w:val="nil"/>
              <w:left w:val="nil"/>
              <w:bottom w:val="single" w:sz="4" w:space="0" w:color="auto"/>
              <w:right w:val="single" w:sz="8" w:space="0" w:color="auto"/>
            </w:tcBorders>
            <w:vAlign w:val="bottom"/>
          </w:tcPr>
          <w:p w:rsidR="002705FC" w:rsidRDefault="00126FB4">
            <w:pPr>
              <w:jc w:val="center"/>
              <w:rPr>
                <w:rFonts w:ascii="Arial" w:hAnsi="Arial"/>
              </w:rPr>
            </w:pPr>
            <w:r>
              <w:rPr>
                <w:rFonts w:ascii="Arial" w:hAnsi="Arial"/>
              </w:rPr>
              <w:t>9</w:t>
            </w:r>
          </w:p>
        </w:tc>
      </w:tr>
      <w:tr w:rsidR="002705FC">
        <w:trPr>
          <w:cantSplit/>
          <w:trHeight w:val="229"/>
        </w:trPr>
        <w:tc>
          <w:tcPr>
            <w:tcW w:w="1240" w:type="dxa"/>
            <w:vMerge w:val="restart"/>
            <w:tcBorders>
              <w:top w:val="nil"/>
              <w:left w:val="single" w:sz="8" w:space="0" w:color="auto"/>
              <w:bottom w:val="single" w:sz="8" w:space="0" w:color="000000"/>
              <w:right w:val="single" w:sz="4" w:space="0" w:color="auto"/>
            </w:tcBorders>
          </w:tcPr>
          <w:p w:rsidR="002705FC" w:rsidRDefault="00126FB4">
            <w:pPr>
              <w:jc w:val="center"/>
              <w:rPr>
                <w:rFonts w:ascii="Arial" w:hAnsi="Arial"/>
              </w:rPr>
            </w:pPr>
            <w:r>
              <w:rPr>
                <w:rFonts w:ascii="Arial" w:hAnsi="Arial"/>
              </w:rPr>
              <w:t>110100</w:t>
            </w:r>
          </w:p>
        </w:tc>
        <w:tc>
          <w:tcPr>
            <w:tcW w:w="1720" w:type="dxa"/>
            <w:vMerge w:val="restart"/>
            <w:tcBorders>
              <w:top w:val="nil"/>
              <w:left w:val="single" w:sz="4" w:space="0" w:color="auto"/>
              <w:bottom w:val="single" w:sz="8" w:space="0" w:color="000000"/>
              <w:right w:val="single" w:sz="4" w:space="0" w:color="auto"/>
            </w:tcBorders>
          </w:tcPr>
          <w:p w:rsidR="002705FC" w:rsidRDefault="00126FB4">
            <w:pPr>
              <w:jc w:val="center"/>
              <w:rPr>
                <w:rFonts w:ascii="Arial" w:hAnsi="Arial"/>
              </w:rPr>
            </w:pPr>
            <w:r>
              <w:rPr>
                <w:rFonts w:ascii="Arial" w:hAnsi="Arial"/>
              </w:rPr>
              <w:t>Выдана денежная компенсация за молоко</w:t>
            </w: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13940.75</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26.12.1998</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09.06.99</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166</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60</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0.167</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3856.94</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13940.75</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10.06.1999</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23.01.00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228</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0.153</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4856.03</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13940.75</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24.01.2000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06.03.00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43</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0.125</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749.32</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13940.75</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07.03.2000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20.03.00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14</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0.106</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206.01</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13940.75</w:t>
            </w:r>
          </w:p>
        </w:tc>
        <w:tc>
          <w:tcPr>
            <w:tcW w:w="14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21.03.2000</w:t>
            </w:r>
          </w:p>
        </w:tc>
        <w:tc>
          <w:tcPr>
            <w:tcW w:w="136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10.05.00</w:t>
            </w:r>
          </w:p>
        </w:tc>
        <w:tc>
          <w:tcPr>
            <w:tcW w:w="12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51</w:t>
            </w:r>
          </w:p>
        </w:tc>
        <w:tc>
          <w:tcPr>
            <w:tcW w:w="160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33</w:t>
            </w:r>
          </w:p>
        </w:tc>
        <w:tc>
          <w:tcPr>
            <w:tcW w:w="11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0.092</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rPr>
            </w:pPr>
            <w:r>
              <w:rPr>
                <w:rFonts w:ascii="Arial" w:hAnsi="Arial"/>
              </w:rPr>
              <w:t>651.73</w:t>
            </w:r>
          </w:p>
        </w:tc>
      </w:tr>
      <w:tr w:rsidR="002705FC">
        <w:trPr>
          <w:trHeight w:val="270"/>
        </w:trPr>
        <w:tc>
          <w:tcPr>
            <w:tcW w:w="1240" w:type="dxa"/>
            <w:tcBorders>
              <w:top w:val="nil"/>
              <w:left w:val="single" w:sz="8" w:space="0" w:color="auto"/>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720" w:type="dxa"/>
            <w:tcBorders>
              <w:top w:val="nil"/>
              <w:left w:val="nil"/>
              <w:bottom w:val="single" w:sz="8" w:space="0" w:color="auto"/>
              <w:right w:val="single" w:sz="4" w:space="0" w:color="auto"/>
            </w:tcBorders>
            <w:vAlign w:val="bottom"/>
          </w:tcPr>
          <w:p w:rsidR="002705FC" w:rsidRDefault="00126FB4">
            <w:pPr>
              <w:rPr>
                <w:rFonts w:ascii="Arial" w:hAnsi="Arial"/>
                <w:b/>
              </w:rPr>
            </w:pPr>
            <w:r>
              <w:rPr>
                <w:rFonts w:ascii="Arial" w:hAnsi="Arial"/>
                <w:b/>
              </w:rPr>
              <w:t>Итого</w:t>
            </w:r>
          </w:p>
        </w:tc>
        <w:tc>
          <w:tcPr>
            <w:tcW w:w="1720" w:type="dxa"/>
            <w:tcBorders>
              <w:top w:val="nil"/>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13940.75</w:t>
            </w:r>
          </w:p>
        </w:tc>
        <w:tc>
          <w:tcPr>
            <w:tcW w:w="14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10320.03</w:t>
            </w:r>
          </w:p>
        </w:tc>
      </w:tr>
      <w:tr w:rsidR="002705FC">
        <w:trPr>
          <w:cantSplit/>
          <w:trHeight w:val="229"/>
        </w:trPr>
        <w:tc>
          <w:tcPr>
            <w:tcW w:w="1240" w:type="dxa"/>
            <w:vMerge w:val="restart"/>
            <w:tcBorders>
              <w:top w:val="single" w:sz="4" w:space="0" w:color="auto"/>
              <w:left w:val="single" w:sz="8" w:space="0" w:color="auto"/>
              <w:bottom w:val="single" w:sz="8" w:space="0" w:color="000000"/>
              <w:right w:val="single" w:sz="4" w:space="0" w:color="auto"/>
            </w:tcBorders>
          </w:tcPr>
          <w:p w:rsidR="002705FC" w:rsidRDefault="00126FB4">
            <w:pPr>
              <w:jc w:val="center"/>
              <w:rPr>
                <w:rFonts w:ascii="Arial" w:hAnsi="Arial"/>
              </w:rPr>
            </w:pPr>
            <w:r>
              <w:rPr>
                <w:rFonts w:ascii="Arial" w:hAnsi="Arial"/>
              </w:rPr>
              <w:t>110100</w:t>
            </w:r>
          </w:p>
        </w:tc>
        <w:tc>
          <w:tcPr>
            <w:tcW w:w="1720" w:type="dxa"/>
            <w:vMerge w:val="restart"/>
            <w:tcBorders>
              <w:top w:val="single" w:sz="4" w:space="0" w:color="auto"/>
              <w:left w:val="single" w:sz="4" w:space="0" w:color="auto"/>
              <w:bottom w:val="single" w:sz="8" w:space="0" w:color="000000"/>
              <w:right w:val="single" w:sz="4" w:space="0" w:color="auto"/>
            </w:tcBorders>
          </w:tcPr>
          <w:p w:rsidR="002705FC" w:rsidRDefault="00126FB4">
            <w:pPr>
              <w:jc w:val="center"/>
              <w:rPr>
                <w:rFonts w:ascii="Arial" w:hAnsi="Arial"/>
              </w:rPr>
            </w:pPr>
            <w:r>
              <w:rPr>
                <w:rFonts w:ascii="Arial" w:hAnsi="Arial"/>
              </w:rPr>
              <w:t>Выдана зарплата за счет средств детского сада</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7798.00</w:t>
            </w:r>
          </w:p>
        </w:tc>
        <w:tc>
          <w:tcPr>
            <w:tcW w:w="14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24.07.1998</w:t>
            </w:r>
          </w:p>
        </w:tc>
        <w:tc>
          <w:tcPr>
            <w:tcW w:w="136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09.06.99</w:t>
            </w:r>
          </w:p>
        </w:tc>
        <w:tc>
          <w:tcPr>
            <w:tcW w:w="12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60</w:t>
            </w:r>
          </w:p>
        </w:tc>
        <w:tc>
          <w:tcPr>
            <w:tcW w:w="160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60</w:t>
            </w:r>
          </w:p>
        </w:tc>
        <w:tc>
          <w:tcPr>
            <w:tcW w:w="11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0.167</w:t>
            </w:r>
          </w:p>
        </w:tc>
        <w:tc>
          <w:tcPr>
            <w:tcW w:w="1960" w:type="dxa"/>
            <w:tcBorders>
              <w:top w:val="single" w:sz="4" w:space="0" w:color="auto"/>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779.80</w:t>
            </w:r>
          </w:p>
        </w:tc>
      </w:tr>
      <w:tr w:rsidR="002705FC">
        <w:trPr>
          <w:cantSplit/>
          <w:trHeight w:val="229"/>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7798.00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10.06.1999</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23.01.00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302</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0.153</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3597.91</w:t>
            </w:r>
          </w:p>
        </w:tc>
      </w:tr>
      <w:tr w:rsidR="002705FC">
        <w:trPr>
          <w:cantSplit/>
          <w:trHeight w:val="229"/>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7798.00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24.01.2000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06.03.00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43</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0.125</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419.14</w:t>
            </w:r>
          </w:p>
        </w:tc>
      </w:tr>
      <w:tr w:rsidR="002705FC">
        <w:trPr>
          <w:cantSplit/>
          <w:trHeight w:val="229"/>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7798.00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07.03.2000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20.03.00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14</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0.106</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115.24</w:t>
            </w:r>
          </w:p>
        </w:tc>
      </w:tr>
      <w:tr w:rsidR="002705FC">
        <w:trPr>
          <w:cantSplit/>
          <w:trHeight w:val="229"/>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7798.00</w:t>
            </w:r>
          </w:p>
        </w:tc>
        <w:tc>
          <w:tcPr>
            <w:tcW w:w="14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21.03.2000</w:t>
            </w:r>
          </w:p>
        </w:tc>
        <w:tc>
          <w:tcPr>
            <w:tcW w:w="136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10.05.00</w:t>
            </w:r>
          </w:p>
        </w:tc>
        <w:tc>
          <w:tcPr>
            <w:tcW w:w="12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51</w:t>
            </w:r>
          </w:p>
        </w:tc>
        <w:tc>
          <w:tcPr>
            <w:tcW w:w="160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33</w:t>
            </w:r>
          </w:p>
        </w:tc>
        <w:tc>
          <w:tcPr>
            <w:tcW w:w="11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0.092</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rPr>
            </w:pPr>
            <w:r>
              <w:rPr>
                <w:rFonts w:ascii="Arial" w:hAnsi="Arial"/>
              </w:rPr>
              <w:t>364.56</w:t>
            </w:r>
          </w:p>
        </w:tc>
      </w:tr>
      <w:tr w:rsidR="002705FC">
        <w:trPr>
          <w:trHeight w:val="270"/>
        </w:trPr>
        <w:tc>
          <w:tcPr>
            <w:tcW w:w="1240" w:type="dxa"/>
            <w:tcBorders>
              <w:top w:val="nil"/>
              <w:left w:val="single" w:sz="8" w:space="0" w:color="auto"/>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720" w:type="dxa"/>
            <w:tcBorders>
              <w:top w:val="nil"/>
              <w:left w:val="nil"/>
              <w:bottom w:val="single" w:sz="8" w:space="0" w:color="auto"/>
              <w:right w:val="single" w:sz="4" w:space="0" w:color="auto"/>
            </w:tcBorders>
            <w:vAlign w:val="bottom"/>
          </w:tcPr>
          <w:p w:rsidR="002705FC" w:rsidRDefault="00126FB4">
            <w:pPr>
              <w:rPr>
                <w:rFonts w:ascii="Arial" w:hAnsi="Arial"/>
                <w:b/>
              </w:rPr>
            </w:pPr>
            <w:r>
              <w:rPr>
                <w:rFonts w:ascii="Arial" w:hAnsi="Arial"/>
                <w:b/>
              </w:rPr>
              <w:t>Итого</w:t>
            </w:r>
          </w:p>
        </w:tc>
        <w:tc>
          <w:tcPr>
            <w:tcW w:w="1720" w:type="dxa"/>
            <w:tcBorders>
              <w:top w:val="single" w:sz="8" w:space="0" w:color="auto"/>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7798.00</w:t>
            </w:r>
          </w:p>
        </w:tc>
        <w:tc>
          <w:tcPr>
            <w:tcW w:w="14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5276.65</w:t>
            </w:r>
          </w:p>
        </w:tc>
      </w:tr>
      <w:tr w:rsidR="002705FC">
        <w:trPr>
          <w:cantSplit/>
          <w:trHeight w:val="229"/>
        </w:trPr>
        <w:tc>
          <w:tcPr>
            <w:tcW w:w="1240" w:type="dxa"/>
            <w:vMerge w:val="restart"/>
            <w:tcBorders>
              <w:top w:val="single" w:sz="4" w:space="0" w:color="auto"/>
              <w:left w:val="single" w:sz="8" w:space="0" w:color="auto"/>
              <w:bottom w:val="single" w:sz="8" w:space="0" w:color="000000"/>
              <w:right w:val="single" w:sz="4" w:space="0" w:color="auto"/>
            </w:tcBorders>
          </w:tcPr>
          <w:p w:rsidR="002705FC" w:rsidRDefault="00126FB4">
            <w:pPr>
              <w:jc w:val="center"/>
              <w:rPr>
                <w:rFonts w:ascii="Arial" w:hAnsi="Arial"/>
              </w:rPr>
            </w:pPr>
            <w:r>
              <w:rPr>
                <w:rFonts w:ascii="Arial" w:hAnsi="Arial"/>
              </w:rPr>
              <w:t>110200</w:t>
            </w:r>
          </w:p>
        </w:tc>
        <w:tc>
          <w:tcPr>
            <w:tcW w:w="1720" w:type="dxa"/>
            <w:vMerge w:val="restart"/>
            <w:tcBorders>
              <w:top w:val="single" w:sz="4" w:space="0" w:color="auto"/>
              <w:left w:val="single" w:sz="4" w:space="0" w:color="auto"/>
              <w:bottom w:val="single" w:sz="8" w:space="0" w:color="000000"/>
              <w:right w:val="single" w:sz="4" w:space="0" w:color="auto"/>
            </w:tcBorders>
          </w:tcPr>
          <w:p w:rsidR="002705FC" w:rsidRDefault="00126FB4">
            <w:pPr>
              <w:jc w:val="center"/>
              <w:rPr>
                <w:rFonts w:ascii="Arial" w:hAnsi="Arial"/>
              </w:rPr>
            </w:pPr>
            <w:r>
              <w:rPr>
                <w:rFonts w:ascii="Arial" w:hAnsi="Arial"/>
              </w:rPr>
              <w:t>Начисления на зарплату сотрудников за счет средств детского сада</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3805.00</w:t>
            </w:r>
          </w:p>
        </w:tc>
        <w:tc>
          <w:tcPr>
            <w:tcW w:w="14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24.07.1998</w:t>
            </w:r>
          </w:p>
        </w:tc>
        <w:tc>
          <w:tcPr>
            <w:tcW w:w="136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09.06.99</w:t>
            </w:r>
          </w:p>
        </w:tc>
        <w:tc>
          <w:tcPr>
            <w:tcW w:w="12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60</w:t>
            </w:r>
          </w:p>
        </w:tc>
        <w:tc>
          <w:tcPr>
            <w:tcW w:w="160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60</w:t>
            </w:r>
          </w:p>
        </w:tc>
        <w:tc>
          <w:tcPr>
            <w:tcW w:w="11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0.167</w:t>
            </w:r>
          </w:p>
        </w:tc>
        <w:tc>
          <w:tcPr>
            <w:tcW w:w="1960" w:type="dxa"/>
            <w:tcBorders>
              <w:top w:val="single" w:sz="4" w:space="0" w:color="auto"/>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380.50</w:t>
            </w:r>
          </w:p>
        </w:tc>
      </w:tr>
      <w:tr w:rsidR="002705FC">
        <w:trPr>
          <w:cantSplit/>
          <w:trHeight w:val="240"/>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3805.00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10.06.1999</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23.01.00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302</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0.153</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1755.58</w:t>
            </w:r>
          </w:p>
        </w:tc>
      </w:tr>
      <w:tr w:rsidR="002705FC">
        <w:trPr>
          <w:cantSplit/>
          <w:trHeight w:val="300"/>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3805.00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24.01.2000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06.03.00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43</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0.125</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204.52</w:t>
            </w:r>
          </w:p>
        </w:tc>
      </w:tr>
      <w:tr w:rsidR="002705FC">
        <w:trPr>
          <w:cantSplit/>
          <w:trHeight w:val="300"/>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3805.00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07.03.2000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20.03.00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14</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0.106</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56.23</w:t>
            </w:r>
          </w:p>
        </w:tc>
      </w:tr>
      <w:tr w:rsidR="002705FC">
        <w:trPr>
          <w:cantSplit/>
          <w:trHeight w:val="285"/>
        </w:trPr>
        <w:tc>
          <w:tcPr>
            <w:tcW w:w="1240" w:type="dxa"/>
            <w:vMerge/>
            <w:tcBorders>
              <w:top w:val="single" w:sz="4" w:space="0" w:color="auto"/>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single" w:sz="4" w:space="0" w:color="auto"/>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3805.00</w:t>
            </w:r>
          </w:p>
        </w:tc>
        <w:tc>
          <w:tcPr>
            <w:tcW w:w="14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21.03.2000</w:t>
            </w:r>
          </w:p>
        </w:tc>
        <w:tc>
          <w:tcPr>
            <w:tcW w:w="136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10.05.00</w:t>
            </w:r>
          </w:p>
        </w:tc>
        <w:tc>
          <w:tcPr>
            <w:tcW w:w="12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51</w:t>
            </w:r>
          </w:p>
        </w:tc>
        <w:tc>
          <w:tcPr>
            <w:tcW w:w="160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33</w:t>
            </w:r>
          </w:p>
        </w:tc>
        <w:tc>
          <w:tcPr>
            <w:tcW w:w="11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0.092</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rPr>
            </w:pPr>
            <w:r>
              <w:rPr>
                <w:rFonts w:ascii="Arial" w:hAnsi="Arial"/>
              </w:rPr>
              <w:t>177.88</w:t>
            </w:r>
          </w:p>
        </w:tc>
      </w:tr>
      <w:tr w:rsidR="002705FC">
        <w:trPr>
          <w:trHeight w:val="270"/>
        </w:trPr>
        <w:tc>
          <w:tcPr>
            <w:tcW w:w="1240" w:type="dxa"/>
            <w:tcBorders>
              <w:top w:val="nil"/>
              <w:left w:val="single" w:sz="8" w:space="0" w:color="auto"/>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720" w:type="dxa"/>
            <w:tcBorders>
              <w:top w:val="nil"/>
              <w:left w:val="nil"/>
              <w:bottom w:val="single" w:sz="8" w:space="0" w:color="auto"/>
              <w:right w:val="single" w:sz="4" w:space="0" w:color="auto"/>
            </w:tcBorders>
            <w:vAlign w:val="bottom"/>
          </w:tcPr>
          <w:p w:rsidR="002705FC" w:rsidRDefault="00126FB4">
            <w:pPr>
              <w:rPr>
                <w:rFonts w:ascii="Arial" w:hAnsi="Arial"/>
                <w:b/>
              </w:rPr>
            </w:pPr>
            <w:r>
              <w:rPr>
                <w:rFonts w:ascii="Arial" w:hAnsi="Arial"/>
                <w:b/>
              </w:rPr>
              <w:t>Итого</w:t>
            </w:r>
          </w:p>
        </w:tc>
        <w:tc>
          <w:tcPr>
            <w:tcW w:w="1720" w:type="dxa"/>
            <w:tcBorders>
              <w:top w:val="single" w:sz="8" w:space="0" w:color="auto"/>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3805.00</w:t>
            </w:r>
          </w:p>
        </w:tc>
        <w:tc>
          <w:tcPr>
            <w:tcW w:w="14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2574.71</w:t>
            </w:r>
          </w:p>
        </w:tc>
      </w:tr>
      <w:tr w:rsidR="002705FC">
        <w:trPr>
          <w:cantSplit/>
          <w:trHeight w:val="229"/>
        </w:trPr>
        <w:tc>
          <w:tcPr>
            <w:tcW w:w="1240" w:type="dxa"/>
            <w:vMerge w:val="restart"/>
            <w:tcBorders>
              <w:top w:val="nil"/>
              <w:left w:val="single" w:sz="8" w:space="0" w:color="auto"/>
              <w:bottom w:val="single" w:sz="8" w:space="0" w:color="000000"/>
              <w:right w:val="single" w:sz="4" w:space="0" w:color="auto"/>
            </w:tcBorders>
          </w:tcPr>
          <w:p w:rsidR="002705FC" w:rsidRDefault="00126FB4">
            <w:pPr>
              <w:jc w:val="center"/>
              <w:rPr>
                <w:rFonts w:ascii="Arial" w:hAnsi="Arial"/>
              </w:rPr>
            </w:pPr>
            <w:r>
              <w:rPr>
                <w:rFonts w:ascii="Arial" w:hAnsi="Arial"/>
              </w:rPr>
              <w:t>110122</w:t>
            </w:r>
          </w:p>
        </w:tc>
        <w:tc>
          <w:tcPr>
            <w:tcW w:w="1720" w:type="dxa"/>
            <w:vMerge w:val="restart"/>
            <w:tcBorders>
              <w:top w:val="nil"/>
              <w:left w:val="single" w:sz="4" w:space="0" w:color="auto"/>
              <w:bottom w:val="single" w:sz="8" w:space="0" w:color="000000"/>
              <w:right w:val="single" w:sz="4" w:space="0" w:color="auto"/>
            </w:tcBorders>
          </w:tcPr>
          <w:p w:rsidR="002705FC" w:rsidRDefault="00126FB4">
            <w:pPr>
              <w:jc w:val="center"/>
              <w:rPr>
                <w:rFonts w:ascii="Arial" w:hAnsi="Arial"/>
              </w:rPr>
            </w:pPr>
            <w:r>
              <w:rPr>
                <w:rFonts w:ascii="Arial" w:hAnsi="Arial"/>
              </w:rPr>
              <w:t>Временное отвлечение</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32700.00</w:t>
            </w:r>
          </w:p>
        </w:tc>
        <w:tc>
          <w:tcPr>
            <w:tcW w:w="14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27.12.1999</w:t>
            </w:r>
          </w:p>
        </w:tc>
        <w:tc>
          <w:tcPr>
            <w:tcW w:w="136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23.01.00</w:t>
            </w:r>
          </w:p>
        </w:tc>
        <w:tc>
          <w:tcPr>
            <w:tcW w:w="12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28</w:t>
            </w:r>
          </w:p>
        </w:tc>
        <w:tc>
          <w:tcPr>
            <w:tcW w:w="160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w:t>
            </w:r>
          </w:p>
        </w:tc>
        <w:tc>
          <w:tcPr>
            <w:tcW w:w="11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0.153</w:t>
            </w:r>
          </w:p>
        </w:tc>
        <w:tc>
          <w:tcPr>
            <w:tcW w:w="1960" w:type="dxa"/>
            <w:tcBorders>
              <w:top w:val="single" w:sz="4" w:space="0" w:color="auto"/>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1398.83</w:t>
            </w:r>
          </w:p>
        </w:tc>
      </w:tr>
      <w:tr w:rsidR="002705FC">
        <w:trPr>
          <w:cantSplit/>
          <w:trHeight w:val="300"/>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32700.00</w:t>
            </w:r>
          </w:p>
        </w:tc>
        <w:tc>
          <w:tcPr>
            <w:tcW w:w="14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24.01.2000</w:t>
            </w:r>
          </w:p>
        </w:tc>
        <w:tc>
          <w:tcPr>
            <w:tcW w:w="136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12.12.00</w:t>
            </w:r>
          </w:p>
        </w:tc>
        <w:tc>
          <w:tcPr>
            <w:tcW w:w="12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10</w:t>
            </w:r>
          </w:p>
        </w:tc>
        <w:tc>
          <w:tcPr>
            <w:tcW w:w="160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45</w:t>
            </w:r>
          </w:p>
        </w:tc>
        <w:tc>
          <w:tcPr>
            <w:tcW w:w="1180" w:type="dxa"/>
            <w:tcBorders>
              <w:top w:val="nil"/>
              <w:left w:val="nil"/>
              <w:bottom w:val="single" w:sz="8" w:space="0" w:color="auto"/>
              <w:right w:val="single" w:sz="4" w:space="0" w:color="auto"/>
            </w:tcBorders>
            <w:vAlign w:val="bottom"/>
          </w:tcPr>
          <w:p w:rsidR="002705FC" w:rsidRDefault="00126FB4">
            <w:pPr>
              <w:jc w:val="right"/>
              <w:rPr>
                <w:rFonts w:ascii="Arial" w:hAnsi="Arial"/>
              </w:rPr>
            </w:pPr>
            <w:r>
              <w:rPr>
                <w:rFonts w:ascii="Arial" w:hAnsi="Arial"/>
              </w:rPr>
              <w:t>0.125</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rPr>
            </w:pPr>
            <w:r>
              <w:rPr>
                <w:rFonts w:ascii="Arial" w:hAnsi="Arial"/>
              </w:rPr>
              <w:t>408.75</w:t>
            </w:r>
          </w:p>
        </w:tc>
      </w:tr>
      <w:tr w:rsidR="002705FC">
        <w:trPr>
          <w:trHeight w:val="270"/>
        </w:trPr>
        <w:tc>
          <w:tcPr>
            <w:tcW w:w="1240" w:type="dxa"/>
            <w:tcBorders>
              <w:top w:val="nil"/>
              <w:left w:val="single" w:sz="8" w:space="0" w:color="auto"/>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720" w:type="dxa"/>
            <w:tcBorders>
              <w:top w:val="nil"/>
              <w:left w:val="nil"/>
              <w:bottom w:val="single" w:sz="8" w:space="0" w:color="auto"/>
              <w:right w:val="single" w:sz="4" w:space="0" w:color="auto"/>
            </w:tcBorders>
            <w:vAlign w:val="bottom"/>
          </w:tcPr>
          <w:p w:rsidR="002705FC" w:rsidRDefault="00126FB4">
            <w:pPr>
              <w:rPr>
                <w:rFonts w:ascii="Arial" w:hAnsi="Arial"/>
                <w:b/>
              </w:rPr>
            </w:pPr>
            <w:r>
              <w:rPr>
                <w:rFonts w:ascii="Arial" w:hAnsi="Arial"/>
                <w:b/>
              </w:rPr>
              <w:t>Итого</w:t>
            </w:r>
          </w:p>
        </w:tc>
        <w:tc>
          <w:tcPr>
            <w:tcW w:w="1720" w:type="dxa"/>
            <w:tcBorders>
              <w:top w:val="single" w:sz="8" w:space="0" w:color="auto"/>
              <w:left w:val="nil"/>
              <w:bottom w:val="single" w:sz="8" w:space="0" w:color="auto"/>
              <w:right w:val="single" w:sz="4" w:space="0" w:color="auto"/>
            </w:tcBorders>
            <w:vAlign w:val="bottom"/>
          </w:tcPr>
          <w:p w:rsidR="002705FC" w:rsidRDefault="00126FB4">
            <w:pPr>
              <w:jc w:val="right"/>
              <w:rPr>
                <w:rFonts w:ascii="Arial" w:hAnsi="Arial"/>
                <w:b/>
              </w:rPr>
            </w:pPr>
            <w:r>
              <w:rPr>
                <w:rFonts w:ascii="Arial" w:hAnsi="Arial"/>
                <w:b/>
              </w:rPr>
              <w:t>32700.00</w:t>
            </w:r>
          </w:p>
        </w:tc>
        <w:tc>
          <w:tcPr>
            <w:tcW w:w="14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1807.58</w:t>
            </w:r>
          </w:p>
        </w:tc>
      </w:tr>
      <w:tr w:rsidR="002705FC">
        <w:trPr>
          <w:cantSplit/>
          <w:trHeight w:val="229"/>
        </w:trPr>
        <w:tc>
          <w:tcPr>
            <w:tcW w:w="1240" w:type="dxa"/>
            <w:vMerge w:val="restart"/>
            <w:tcBorders>
              <w:top w:val="nil"/>
              <w:left w:val="single" w:sz="8" w:space="0" w:color="auto"/>
              <w:bottom w:val="single" w:sz="8" w:space="0" w:color="000000"/>
              <w:right w:val="single" w:sz="4" w:space="0" w:color="auto"/>
            </w:tcBorders>
          </w:tcPr>
          <w:p w:rsidR="002705FC" w:rsidRDefault="00126FB4">
            <w:pPr>
              <w:jc w:val="center"/>
              <w:rPr>
                <w:rFonts w:ascii="Arial" w:hAnsi="Arial"/>
              </w:rPr>
            </w:pPr>
            <w:r>
              <w:rPr>
                <w:rFonts w:ascii="Arial" w:hAnsi="Arial"/>
              </w:rPr>
              <w:t>130320</w:t>
            </w:r>
          </w:p>
        </w:tc>
        <w:tc>
          <w:tcPr>
            <w:tcW w:w="1720" w:type="dxa"/>
            <w:vMerge w:val="restart"/>
            <w:tcBorders>
              <w:top w:val="nil"/>
              <w:left w:val="single" w:sz="4" w:space="0" w:color="auto"/>
              <w:bottom w:val="single" w:sz="8" w:space="0" w:color="000000"/>
              <w:right w:val="single" w:sz="4" w:space="0" w:color="auto"/>
            </w:tcBorders>
          </w:tcPr>
          <w:p w:rsidR="002705FC" w:rsidRDefault="00126FB4">
            <w:pPr>
              <w:jc w:val="center"/>
              <w:rPr>
                <w:rFonts w:ascii="Arial" w:hAnsi="Arial"/>
              </w:rPr>
            </w:pPr>
            <w:r>
              <w:rPr>
                <w:rFonts w:ascii="Arial" w:hAnsi="Arial"/>
              </w:rPr>
              <w:t>Временное отвлечение</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29900.00</w:t>
            </w:r>
          </w:p>
        </w:tc>
        <w:tc>
          <w:tcPr>
            <w:tcW w:w="14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21.12.1999</w:t>
            </w:r>
          </w:p>
        </w:tc>
        <w:tc>
          <w:tcPr>
            <w:tcW w:w="136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23.01.00</w:t>
            </w:r>
          </w:p>
        </w:tc>
        <w:tc>
          <w:tcPr>
            <w:tcW w:w="12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34</w:t>
            </w:r>
          </w:p>
        </w:tc>
        <w:tc>
          <w:tcPr>
            <w:tcW w:w="160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55</w:t>
            </w:r>
          </w:p>
        </w:tc>
        <w:tc>
          <w:tcPr>
            <w:tcW w:w="118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0.153</w:t>
            </w:r>
          </w:p>
        </w:tc>
        <w:tc>
          <w:tcPr>
            <w:tcW w:w="1960" w:type="dxa"/>
            <w:tcBorders>
              <w:top w:val="single" w:sz="4" w:space="0" w:color="auto"/>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1553.14</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29900.00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24.01.2000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06.03.00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43</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45</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0.125</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1607.13</w:t>
            </w:r>
          </w:p>
        </w:tc>
      </w:tr>
      <w:tr w:rsidR="002705FC">
        <w:trPr>
          <w:cantSplit/>
          <w:trHeight w:val="229"/>
        </w:trPr>
        <w:tc>
          <w:tcPr>
            <w:tcW w:w="1240" w:type="dxa"/>
            <w:vMerge/>
            <w:tcBorders>
              <w:top w:val="nil"/>
              <w:left w:val="single" w:sz="8" w:space="0" w:color="auto"/>
              <w:bottom w:val="single" w:sz="8" w:space="0" w:color="000000"/>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bottom w:val="single" w:sz="8" w:space="0" w:color="000000"/>
              <w:right w:val="single" w:sz="4" w:space="0" w:color="auto"/>
            </w:tcBorders>
            <w:vAlign w:val="center"/>
          </w:tcPr>
          <w:p w:rsidR="002705FC" w:rsidRDefault="002705FC">
            <w:pPr>
              <w:rPr>
                <w:rFonts w:ascii="Arial" w:hAnsi="Arial"/>
              </w:rPr>
            </w:pP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29900.00</w:t>
            </w:r>
          </w:p>
        </w:tc>
        <w:tc>
          <w:tcPr>
            <w:tcW w:w="14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07.03.2000</w:t>
            </w:r>
          </w:p>
        </w:tc>
        <w:tc>
          <w:tcPr>
            <w:tcW w:w="136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20.03.00</w:t>
            </w:r>
          </w:p>
        </w:tc>
        <w:tc>
          <w:tcPr>
            <w:tcW w:w="12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14</w:t>
            </w:r>
          </w:p>
        </w:tc>
        <w:tc>
          <w:tcPr>
            <w:tcW w:w="160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38</w:t>
            </w:r>
          </w:p>
        </w:tc>
        <w:tc>
          <w:tcPr>
            <w:tcW w:w="1180" w:type="dxa"/>
            <w:tcBorders>
              <w:top w:val="nil"/>
              <w:left w:val="nil"/>
              <w:bottom w:val="single" w:sz="4" w:space="0" w:color="auto"/>
              <w:right w:val="single" w:sz="4" w:space="0" w:color="auto"/>
            </w:tcBorders>
            <w:vAlign w:val="bottom"/>
          </w:tcPr>
          <w:p w:rsidR="002705FC" w:rsidRDefault="00126FB4">
            <w:pPr>
              <w:jc w:val="right"/>
              <w:rPr>
                <w:rFonts w:ascii="Arial" w:hAnsi="Arial"/>
              </w:rPr>
            </w:pPr>
            <w:r>
              <w:rPr>
                <w:rFonts w:ascii="Arial" w:hAnsi="Arial"/>
              </w:rPr>
              <w:t>0.106</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rPr>
            </w:pPr>
            <w:r>
              <w:rPr>
                <w:rFonts w:ascii="Arial" w:hAnsi="Arial"/>
              </w:rPr>
              <w:t>441.86</w:t>
            </w:r>
          </w:p>
        </w:tc>
      </w:tr>
      <w:tr w:rsidR="002705FC">
        <w:trPr>
          <w:cantSplit/>
          <w:trHeight w:val="229"/>
        </w:trPr>
        <w:tc>
          <w:tcPr>
            <w:tcW w:w="1240" w:type="dxa"/>
            <w:vMerge/>
            <w:tcBorders>
              <w:top w:val="nil"/>
              <w:left w:val="single" w:sz="8" w:space="0" w:color="auto"/>
              <w:right w:val="single" w:sz="4" w:space="0" w:color="auto"/>
            </w:tcBorders>
            <w:vAlign w:val="center"/>
          </w:tcPr>
          <w:p w:rsidR="002705FC" w:rsidRDefault="002705FC">
            <w:pPr>
              <w:rPr>
                <w:rFonts w:ascii="Arial" w:hAnsi="Arial"/>
              </w:rPr>
            </w:pPr>
          </w:p>
        </w:tc>
        <w:tc>
          <w:tcPr>
            <w:tcW w:w="1720" w:type="dxa"/>
            <w:vMerge/>
            <w:tcBorders>
              <w:top w:val="nil"/>
              <w:left w:val="single" w:sz="4" w:space="0" w:color="auto"/>
              <w:right w:val="single" w:sz="4" w:space="0" w:color="auto"/>
            </w:tcBorders>
            <w:vAlign w:val="center"/>
          </w:tcPr>
          <w:p w:rsidR="002705FC" w:rsidRDefault="002705FC">
            <w:pPr>
              <w:rPr>
                <w:rFonts w:ascii="Arial" w:hAnsi="Arial"/>
              </w:rPr>
            </w:pPr>
          </w:p>
        </w:tc>
        <w:tc>
          <w:tcPr>
            <w:tcW w:w="172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29900.00</w:t>
            </w:r>
          </w:p>
        </w:tc>
        <w:tc>
          <w:tcPr>
            <w:tcW w:w="148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21.03.2000</w:t>
            </w:r>
          </w:p>
        </w:tc>
        <w:tc>
          <w:tcPr>
            <w:tcW w:w="136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10.05.00</w:t>
            </w:r>
          </w:p>
        </w:tc>
        <w:tc>
          <w:tcPr>
            <w:tcW w:w="128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51</w:t>
            </w:r>
          </w:p>
        </w:tc>
        <w:tc>
          <w:tcPr>
            <w:tcW w:w="160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33</w:t>
            </w:r>
          </w:p>
        </w:tc>
        <w:tc>
          <w:tcPr>
            <w:tcW w:w="1180" w:type="dxa"/>
            <w:tcBorders>
              <w:top w:val="nil"/>
              <w:left w:val="nil"/>
              <w:right w:val="single" w:sz="4" w:space="0" w:color="auto"/>
            </w:tcBorders>
            <w:vAlign w:val="bottom"/>
          </w:tcPr>
          <w:p w:rsidR="002705FC" w:rsidRDefault="00126FB4">
            <w:pPr>
              <w:jc w:val="right"/>
              <w:rPr>
                <w:rFonts w:ascii="Arial" w:hAnsi="Arial"/>
              </w:rPr>
            </w:pPr>
            <w:r>
              <w:rPr>
                <w:rFonts w:ascii="Arial" w:hAnsi="Arial"/>
              </w:rPr>
              <w:t>0.092</w:t>
            </w:r>
          </w:p>
        </w:tc>
        <w:tc>
          <w:tcPr>
            <w:tcW w:w="1960" w:type="dxa"/>
            <w:tcBorders>
              <w:top w:val="nil"/>
              <w:left w:val="nil"/>
              <w:right w:val="single" w:sz="8" w:space="0" w:color="auto"/>
            </w:tcBorders>
            <w:vAlign w:val="bottom"/>
          </w:tcPr>
          <w:p w:rsidR="002705FC" w:rsidRDefault="00126FB4">
            <w:pPr>
              <w:jc w:val="right"/>
              <w:rPr>
                <w:rFonts w:ascii="Arial" w:hAnsi="Arial"/>
              </w:rPr>
            </w:pPr>
            <w:r>
              <w:rPr>
                <w:rFonts w:ascii="Arial" w:hAnsi="Arial"/>
              </w:rPr>
              <w:t>1397.83</w:t>
            </w:r>
          </w:p>
        </w:tc>
      </w:tr>
      <w:tr w:rsidR="002705FC">
        <w:trPr>
          <w:trHeight w:val="270"/>
        </w:trPr>
        <w:tc>
          <w:tcPr>
            <w:tcW w:w="1240" w:type="dxa"/>
            <w:tcBorders>
              <w:top w:val="single" w:sz="4" w:space="0" w:color="auto"/>
              <w:left w:val="single" w:sz="4" w:space="0" w:color="auto"/>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72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b/>
              </w:rPr>
            </w:pPr>
            <w:r>
              <w:rPr>
                <w:rFonts w:ascii="Arial" w:hAnsi="Arial"/>
                <w:b/>
              </w:rPr>
              <w:t>Итого</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29900.00</w:t>
            </w:r>
          </w:p>
        </w:tc>
        <w:tc>
          <w:tcPr>
            <w:tcW w:w="148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single" w:sz="4" w:space="0" w:color="auto"/>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single" w:sz="4" w:space="0" w:color="auto"/>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4999.96</w:t>
            </w:r>
          </w:p>
        </w:tc>
      </w:tr>
    </w:tbl>
    <w:p w:rsidR="002705FC" w:rsidRDefault="002705FC"/>
    <w:p w:rsidR="002705FC" w:rsidRDefault="002705FC"/>
    <w:p w:rsidR="002705FC" w:rsidRDefault="002705FC"/>
    <w:p w:rsidR="002705FC" w:rsidRDefault="002705FC"/>
    <w:p w:rsidR="002705FC" w:rsidRDefault="002705FC"/>
    <w:p w:rsidR="002705FC" w:rsidRDefault="002705FC"/>
    <w:p w:rsidR="002705FC" w:rsidRDefault="00126FB4">
      <w:pPr>
        <w:ind w:right="536"/>
        <w:jc w:val="right"/>
        <w:rPr>
          <w:sz w:val="28"/>
        </w:rPr>
      </w:pPr>
      <w:r>
        <w:rPr>
          <w:sz w:val="28"/>
        </w:rPr>
        <w:t>Продолжение Таблиы 4</w:t>
      </w:r>
    </w:p>
    <w:tbl>
      <w:tblPr>
        <w:tblW w:w="0" w:type="auto"/>
        <w:tblInd w:w="1423" w:type="dxa"/>
        <w:tblLayout w:type="fixed"/>
        <w:tblCellMar>
          <w:left w:w="0" w:type="dxa"/>
          <w:right w:w="0" w:type="dxa"/>
        </w:tblCellMar>
        <w:tblLook w:val="0000" w:firstRow="0" w:lastRow="0" w:firstColumn="0" w:lastColumn="0" w:noHBand="0" w:noVBand="0"/>
      </w:tblPr>
      <w:tblGrid>
        <w:gridCol w:w="1240"/>
        <w:gridCol w:w="1720"/>
        <w:gridCol w:w="1720"/>
        <w:gridCol w:w="1480"/>
        <w:gridCol w:w="1360"/>
        <w:gridCol w:w="1280"/>
        <w:gridCol w:w="1600"/>
        <w:gridCol w:w="1180"/>
        <w:gridCol w:w="1960"/>
      </w:tblGrid>
      <w:tr w:rsidR="002705FC">
        <w:trPr>
          <w:trHeight w:val="270"/>
        </w:trPr>
        <w:tc>
          <w:tcPr>
            <w:tcW w:w="1240" w:type="dxa"/>
            <w:tcBorders>
              <w:top w:val="single" w:sz="4" w:space="0" w:color="auto"/>
              <w:left w:val="single" w:sz="4" w:space="0" w:color="auto"/>
              <w:bottom w:val="single" w:sz="4" w:space="0" w:color="auto"/>
              <w:right w:val="single" w:sz="4" w:space="0" w:color="auto"/>
            </w:tcBorders>
            <w:vAlign w:val="bottom"/>
          </w:tcPr>
          <w:p w:rsidR="002705FC" w:rsidRDefault="00126FB4">
            <w:pPr>
              <w:jc w:val="center"/>
              <w:rPr>
                <w:rFonts w:ascii="Arial" w:hAnsi="Arial"/>
              </w:rPr>
            </w:pPr>
            <w:r>
              <w:rPr>
                <w:rFonts w:ascii="Arial" w:hAnsi="Arial"/>
              </w:rPr>
              <w:t>1</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rPr>
              <w:t>2</w:t>
            </w:r>
          </w:p>
        </w:tc>
        <w:tc>
          <w:tcPr>
            <w:tcW w:w="172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rPr>
              <w:t>3</w:t>
            </w:r>
          </w:p>
        </w:tc>
        <w:tc>
          <w:tcPr>
            <w:tcW w:w="148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4</w:t>
            </w:r>
          </w:p>
        </w:tc>
        <w:tc>
          <w:tcPr>
            <w:tcW w:w="136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5</w:t>
            </w:r>
          </w:p>
        </w:tc>
        <w:tc>
          <w:tcPr>
            <w:tcW w:w="128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6</w:t>
            </w:r>
          </w:p>
        </w:tc>
        <w:tc>
          <w:tcPr>
            <w:tcW w:w="160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7</w:t>
            </w:r>
          </w:p>
        </w:tc>
        <w:tc>
          <w:tcPr>
            <w:tcW w:w="118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rPr>
            </w:pPr>
            <w:r>
              <w:rPr>
                <w:rFonts w:ascii="Arial" w:hAnsi="Arial"/>
              </w:rPr>
              <w:t>8</w:t>
            </w:r>
          </w:p>
        </w:tc>
        <w:tc>
          <w:tcPr>
            <w:tcW w:w="1960" w:type="dxa"/>
            <w:tcBorders>
              <w:top w:val="single" w:sz="4" w:space="0" w:color="auto"/>
              <w:left w:val="nil"/>
              <w:bottom w:val="single" w:sz="4" w:space="0" w:color="auto"/>
              <w:right w:val="single" w:sz="4" w:space="0" w:color="auto"/>
            </w:tcBorders>
            <w:vAlign w:val="bottom"/>
          </w:tcPr>
          <w:p w:rsidR="002705FC" w:rsidRDefault="00126FB4">
            <w:pPr>
              <w:jc w:val="center"/>
              <w:rPr>
                <w:rFonts w:ascii="Arial" w:hAnsi="Arial"/>
                <w:b/>
              </w:rPr>
            </w:pPr>
            <w:r>
              <w:rPr>
                <w:rFonts w:ascii="Arial" w:hAnsi="Arial"/>
              </w:rPr>
              <w:t>9</w:t>
            </w:r>
          </w:p>
        </w:tc>
      </w:tr>
      <w:tr w:rsidR="002705FC">
        <w:trPr>
          <w:trHeight w:val="765"/>
        </w:trPr>
        <w:tc>
          <w:tcPr>
            <w:tcW w:w="1240" w:type="dxa"/>
            <w:tcBorders>
              <w:left w:val="single" w:sz="8" w:space="0" w:color="auto"/>
              <w:bottom w:val="single" w:sz="4" w:space="0" w:color="auto"/>
              <w:right w:val="nil"/>
            </w:tcBorders>
          </w:tcPr>
          <w:p w:rsidR="002705FC" w:rsidRDefault="00126FB4">
            <w:pPr>
              <w:jc w:val="center"/>
              <w:rPr>
                <w:rFonts w:ascii="Arial" w:hAnsi="Arial"/>
              </w:rPr>
            </w:pPr>
            <w:r>
              <w:rPr>
                <w:rFonts w:ascii="Arial" w:hAnsi="Arial"/>
              </w:rPr>
              <w:t> </w:t>
            </w:r>
          </w:p>
        </w:tc>
        <w:tc>
          <w:tcPr>
            <w:tcW w:w="1720" w:type="dxa"/>
            <w:tcBorders>
              <w:left w:val="single" w:sz="4" w:space="0" w:color="auto"/>
              <w:bottom w:val="single" w:sz="4" w:space="0" w:color="auto"/>
              <w:right w:val="single" w:sz="4" w:space="0" w:color="auto"/>
            </w:tcBorders>
          </w:tcPr>
          <w:p w:rsidR="002705FC" w:rsidRDefault="00126FB4">
            <w:pPr>
              <w:jc w:val="center"/>
              <w:rPr>
                <w:rFonts w:ascii="Arial" w:hAnsi="Arial"/>
              </w:rPr>
            </w:pPr>
            <w:r>
              <w:rPr>
                <w:rFonts w:ascii="Arial" w:hAnsi="Arial"/>
              </w:rPr>
              <w:t>Всего сумма нецелевого использования</w:t>
            </w:r>
          </w:p>
        </w:tc>
        <w:tc>
          <w:tcPr>
            <w:tcW w:w="1720" w:type="dxa"/>
            <w:tcBorders>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25543.75</w:t>
            </w:r>
          </w:p>
        </w:tc>
        <w:tc>
          <w:tcPr>
            <w:tcW w:w="1480" w:type="dxa"/>
            <w:tcBorders>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18171.39</w:t>
            </w:r>
          </w:p>
        </w:tc>
      </w:tr>
      <w:tr w:rsidR="002705FC">
        <w:trPr>
          <w:trHeight w:val="765"/>
        </w:trPr>
        <w:tc>
          <w:tcPr>
            <w:tcW w:w="1240" w:type="dxa"/>
            <w:tcBorders>
              <w:top w:val="nil"/>
              <w:left w:val="single" w:sz="8" w:space="0" w:color="auto"/>
              <w:bottom w:val="single" w:sz="4" w:space="0" w:color="auto"/>
              <w:right w:val="single" w:sz="4" w:space="0" w:color="auto"/>
            </w:tcBorders>
          </w:tcPr>
          <w:p w:rsidR="002705FC" w:rsidRDefault="00126FB4">
            <w:pPr>
              <w:jc w:val="center"/>
              <w:rPr>
                <w:rFonts w:ascii="Arial" w:hAnsi="Arial"/>
              </w:rPr>
            </w:pPr>
            <w:r>
              <w:rPr>
                <w:rFonts w:ascii="Arial" w:hAnsi="Arial"/>
              </w:rPr>
              <w:t> </w:t>
            </w:r>
          </w:p>
        </w:tc>
        <w:tc>
          <w:tcPr>
            <w:tcW w:w="1720" w:type="dxa"/>
            <w:tcBorders>
              <w:top w:val="nil"/>
              <w:left w:val="nil"/>
              <w:bottom w:val="single" w:sz="4" w:space="0" w:color="auto"/>
              <w:right w:val="single" w:sz="4" w:space="0" w:color="auto"/>
            </w:tcBorders>
          </w:tcPr>
          <w:p w:rsidR="002705FC" w:rsidRDefault="00126FB4">
            <w:pPr>
              <w:jc w:val="center"/>
              <w:rPr>
                <w:rFonts w:ascii="Arial" w:hAnsi="Arial"/>
              </w:rPr>
            </w:pPr>
            <w:r>
              <w:rPr>
                <w:rFonts w:ascii="Arial" w:hAnsi="Arial"/>
              </w:rPr>
              <w:t>Всего сумма временного отвлечения</w:t>
            </w:r>
          </w:p>
        </w:tc>
        <w:tc>
          <w:tcPr>
            <w:tcW w:w="1720" w:type="dxa"/>
            <w:tcBorders>
              <w:top w:val="nil"/>
              <w:left w:val="nil"/>
              <w:bottom w:val="single" w:sz="4" w:space="0" w:color="auto"/>
              <w:right w:val="single" w:sz="4" w:space="0" w:color="auto"/>
            </w:tcBorders>
            <w:vAlign w:val="bottom"/>
          </w:tcPr>
          <w:p w:rsidR="002705FC" w:rsidRDefault="00126FB4">
            <w:pPr>
              <w:jc w:val="right"/>
              <w:rPr>
                <w:rFonts w:ascii="Arial" w:hAnsi="Arial"/>
                <w:b/>
              </w:rPr>
            </w:pPr>
            <w:r>
              <w:rPr>
                <w:rFonts w:ascii="Arial" w:hAnsi="Arial"/>
                <w:b/>
              </w:rPr>
              <w:t>62600.00</w:t>
            </w:r>
          </w:p>
        </w:tc>
        <w:tc>
          <w:tcPr>
            <w:tcW w:w="1480"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4" w:space="0" w:color="auto"/>
              <w:right w:val="single" w:sz="4" w:space="0" w:color="auto"/>
            </w:tcBorders>
            <w:vAlign w:val="bottom"/>
          </w:tcPr>
          <w:p w:rsidR="002705FC" w:rsidRDefault="00126FB4">
            <w:pPr>
              <w:pStyle w:val="a8"/>
              <w:tabs>
                <w:tab w:val="clear" w:pos="4153"/>
                <w:tab w:val="clear" w:pos="8306"/>
              </w:tabs>
              <w:rPr>
                <w:rFonts w:ascii="Arial" w:hAnsi="Arial"/>
              </w:rPr>
            </w:pPr>
            <w:r>
              <w:rPr>
                <w:rFonts w:ascii="Arial" w:hAnsi="Arial"/>
              </w:rPr>
              <w:t> </w:t>
            </w:r>
          </w:p>
        </w:tc>
        <w:tc>
          <w:tcPr>
            <w:tcW w:w="1180" w:type="dxa"/>
            <w:tcBorders>
              <w:top w:val="nil"/>
              <w:left w:val="nil"/>
              <w:bottom w:val="single" w:sz="4"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4" w:space="0" w:color="auto"/>
              <w:right w:val="single" w:sz="8" w:space="0" w:color="auto"/>
            </w:tcBorders>
            <w:vAlign w:val="bottom"/>
          </w:tcPr>
          <w:p w:rsidR="002705FC" w:rsidRDefault="00126FB4">
            <w:pPr>
              <w:jc w:val="right"/>
              <w:rPr>
                <w:rFonts w:ascii="Arial" w:hAnsi="Arial"/>
                <w:b/>
              </w:rPr>
            </w:pPr>
            <w:r>
              <w:rPr>
                <w:rFonts w:ascii="Arial" w:hAnsi="Arial"/>
                <w:b/>
              </w:rPr>
              <w:t>6807.54</w:t>
            </w:r>
          </w:p>
        </w:tc>
      </w:tr>
      <w:tr w:rsidR="002705FC">
        <w:trPr>
          <w:trHeight w:val="780"/>
        </w:trPr>
        <w:tc>
          <w:tcPr>
            <w:tcW w:w="1240" w:type="dxa"/>
            <w:tcBorders>
              <w:top w:val="nil"/>
              <w:left w:val="single" w:sz="8" w:space="0" w:color="auto"/>
              <w:bottom w:val="single" w:sz="8" w:space="0" w:color="auto"/>
              <w:right w:val="single" w:sz="4" w:space="0" w:color="auto"/>
            </w:tcBorders>
          </w:tcPr>
          <w:p w:rsidR="002705FC" w:rsidRDefault="00126FB4">
            <w:pPr>
              <w:jc w:val="center"/>
              <w:rPr>
                <w:rFonts w:ascii="Arial" w:hAnsi="Arial"/>
              </w:rPr>
            </w:pPr>
            <w:r>
              <w:rPr>
                <w:rFonts w:ascii="Arial" w:hAnsi="Arial"/>
              </w:rPr>
              <w:t> </w:t>
            </w:r>
          </w:p>
        </w:tc>
        <w:tc>
          <w:tcPr>
            <w:tcW w:w="1720" w:type="dxa"/>
            <w:tcBorders>
              <w:top w:val="nil"/>
              <w:left w:val="nil"/>
              <w:bottom w:val="single" w:sz="8" w:space="0" w:color="auto"/>
              <w:right w:val="single" w:sz="4" w:space="0" w:color="auto"/>
            </w:tcBorders>
          </w:tcPr>
          <w:p w:rsidR="002705FC" w:rsidRDefault="00126FB4">
            <w:pPr>
              <w:jc w:val="center"/>
              <w:rPr>
                <w:rFonts w:ascii="Arial" w:hAnsi="Arial"/>
              </w:rPr>
            </w:pPr>
            <w:r>
              <w:rPr>
                <w:rFonts w:ascii="Arial" w:hAnsi="Arial"/>
              </w:rPr>
              <w:t>Всего сумма штрафных санкций</w:t>
            </w:r>
          </w:p>
        </w:tc>
        <w:tc>
          <w:tcPr>
            <w:tcW w:w="1720" w:type="dxa"/>
            <w:tcBorders>
              <w:top w:val="nil"/>
              <w:left w:val="nil"/>
              <w:bottom w:val="single" w:sz="8" w:space="0" w:color="auto"/>
              <w:right w:val="single" w:sz="4" w:space="0" w:color="auto"/>
            </w:tcBorders>
            <w:vAlign w:val="bottom"/>
          </w:tcPr>
          <w:p w:rsidR="002705FC" w:rsidRDefault="00126FB4">
            <w:pPr>
              <w:pStyle w:val="a8"/>
              <w:tabs>
                <w:tab w:val="clear" w:pos="4153"/>
                <w:tab w:val="clear" w:pos="8306"/>
              </w:tabs>
              <w:rPr>
                <w:rFonts w:ascii="Arial" w:hAnsi="Arial"/>
              </w:rPr>
            </w:pPr>
            <w:r>
              <w:rPr>
                <w:rFonts w:ascii="Arial" w:hAnsi="Arial"/>
              </w:rPr>
              <w:t> </w:t>
            </w:r>
          </w:p>
        </w:tc>
        <w:tc>
          <w:tcPr>
            <w:tcW w:w="14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36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2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60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180" w:type="dxa"/>
            <w:tcBorders>
              <w:top w:val="nil"/>
              <w:left w:val="nil"/>
              <w:bottom w:val="single" w:sz="8" w:space="0" w:color="auto"/>
              <w:right w:val="single" w:sz="4" w:space="0" w:color="auto"/>
            </w:tcBorders>
            <w:vAlign w:val="bottom"/>
          </w:tcPr>
          <w:p w:rsidR="002705FC" w:rsidRDefault="00126FB4">
            <w:pPr>
              <w:rPr>
                <w:rFonts w:ascii="Arial" w:hAnsi="Arial"/>
              </w:rPr>
            </w:pPr>
            <w:r>
              <w:rPr>
                <w:rFonts w:ascii="Arial" w:hAnsi="Arial"/>
              </w:rPr>
              <w:t> </w:t>
            </w:r>
          </w:p>
        </w:tc>
        <w:tc>
          <w:tcPr>
            <w:tcW w:w="1960" w:type="dxa"/>
            <w:tcBorders>
              <w:top w:val="nil"/>
              <w:left w:val="nil"/>
              <w:bottom w:val="single" w:sz="8" w:space="0" w:color="auto"/>
              <w:right w:val="single" w:sz="8" w:space="0" w:color="auto"/>
            </w:tcBorders>
            <w:vAlign w:val="bottom"/>
          </w:tcPr>
          <w:p w:rsidR="002705FC" w:rsidRDefault="00126FB4">
            <w:pPr>
              <w:jc w:val="right"/>
              <w:rPr>
                <w:rFonts w:ascii="Arial" w:hAnsi="Arial"/>
                <w:b/>
              </w:rPr>
            </w:pPr>
            <w:r>
              <w:rPr>
                <w:rFonts w:ascii="Arial" w:hAnsi="Arial"/>
                <w:b/>
              </w:rPr>
              <w:t>24978.93</w:t>
            </w:r>
          </w:p>
        </w:tc>
      </w:tr>
    </w:tbl>
    <w:p w:rsidR="002705FC" w:rsidRDefault="002705FC">
      <w:pPr>
        <w:spacing w:line="360" w:lineRule="auto"/>
        <w:jc w:val="both"/>
        <w:rPr>
          <w:sz w:val="28"/>
        </w:rPr>
        <w:sectPr w:rsidR="002705FC">
          <w:type w:val="nextColumn"/>
          <w:pgSz w:w="16838" w:h="11906" w:orient="landscape" w:code="9"/>
          <w:pgMar w:top="426" w:right="567" w:bottom="426" w:left="567" w:header="737" w:footer="1134" w:gutter="0"/>
          <w:cols w:space="720"/>
        </w:sectPr>
      </w:pPr>
    </w:p>
    <w:p w:rsidR="002705FC" w:rsidRDefault="002705FC">
      <w:pPr>
        <w:spacing w:line="360" w:lineRule="auto"/>
        <w:jc w:val="both"/>
        <w:rPr>
          <w:sz w:val="28"/>
        </w:rPr>
      </w:pPr>
    </w:p>
    <w:p w:rsidR="002705FC" w:rsidRDefault="00126FB4">
      <w:pPr>
        <w:spacing w:line="360" w:lineRule="auto"/>
        <w:jc w:val="both"/>
        <w:rPr>
          <w:sz w:val="28"/>
        </w:rPr>
      </w:pPr>
      <w:r>
        <w:rPr>
          <w:sz w:val="28"/>
        </w:rPr>
        <w:tab/>
        <w:t>Суммы штрафных санкций, так же, как и средства федерального  бюджета, использованные не по целевому назначению, подлежат зачислению в доход федерального бюджета.</w:t>
      </w:r>
    </w:p>
    <w:p w:rsidR="002705FC" w:rsidRDefault="00126FB4">
      <w:pPr>
        <w:pStyle w:val="a6"/>
        <w:ind w:left="0" w:right="-1" w:firstLine="720"/>
      </w:pPr>
      <w:r>
        <w:t>Правом применения мер принуждения к нарушителям бюджетного законодательства по материалам проверок ОФК по г. Ижевску обладают руководители (заместители руководителей) УФК по УР.</w:t>
      </w:r>
    </w:p>
    <w:p w:rsidR="002705FC" w:rsidRDefault="00126FB4">
      <w:pPr>
        <w:pStyle w:val="a6"/>
        <w:ind w:left="0" w:right="-1" w:firstLine="720"/>
      </w:pPr>
      <w:r>
        <w:t>Применение мер принуждения (списание в бесспорном порядке суммы средств федерального бюджета, используемых не по целевому назначению, а также  оформление уведомлений  об уменьшении бюджетных ассигнований  на сумму средств, использованных не по целевому назначению) осуществляется на основании постановления о списании (взыскании) денежных средств или уведомления об изменении (уменьшении) бюджетных ассигнований, принятого ОФК по г. Ижевску  и подписанного его руководителем.</w:t>
      </w:r>
    </w:p>
    <w:p w:rsidR="002705FC" w:rsidRDefault="00126FB4">
      <w:pPr>
        <w:pStyle w:val="a6"/>
        <w:ind w:left="0" w:right="-1" w:firstLine="720"/>
      </w:pPr>
      <w:r>
        <w:t>Постановление оформляется в четырех экземплярах с учетом требований, предъявляемых законодательством Российской Федерации к исполнительным документам, и должно состоять из вводной, описательной, констатирующей, резолютивной частей и содержать ссылку на законодательные акты Российской Федерации, предоставляющие право  руководителю (заместителю руководителя) ОФК по г. Ижевску выносить вышеуказанное постановление.</w:t>
      </w:r>
    </w:p>
    <w:p w:rsidR="002705FC" w:rsidRDefault="00126FB4">
      <w:pPr>
        <w:pStyle w:val="a6"/>
        <w:ind w:left="0" w:right="-1" w:firstLine="720"/>
      </w:pPr>
      <w:r>
        <w:t>Первый экземпляр постановления остается на хранении в ОФК по г. Ижевску, второй – направляется получателю средств федерального бюджета, допустившему нарушение бюджетного законодательства, третий – используется в качестве приложения к инкассовому поручению, четвертый – при необходимости направляется в службу судебных приставов или используется в качестве приложения к инкассовому заявлению в суд.</w:t>
      </w:r>
    </w:p>
    <w:p w:rsidR="002705FC" w:rsidRDefault="00126FB4">
      <w:pPr>
        <w:pStyle w:val="a6"/>
        <w:ind w:left="0" w:right="-1" w:firstLine="720"/>
      </w:pPr>
      <w:r>
        <w:t xml:space="preserve">Постановление может быть обжаловано получателем средств федерального бюджета в соответствующий суд в установленном порядке. Постановление передается руководителю организации – получателя средств федерального бюджета лично под расписку или иным способом, подтверждающим факт и дату его получения. В случае, когда это сделать невозможно или когда указанные лица уклоняются от получения постановления, оно направляется почтой заказным письмом.            </w:t>
      </w:r>
    </w:p>
    <w:p w:rsidR="002705FC" w:rsidRDefault="00126FB4">
      <w:pPr>
        <w:pStyle w:val="a6"/>
        <w:tabs>
          <w:tab w:val="left" w:pos="567"/>
        </w:tabs>
        <w:ind w:left="0" w:right="-1" w:firstLine="720"/>
      </w:pPr>
      <w:r>
        <w:t>Постановления регистрируются ОФК по г. Ижевску в журнале регистрации постановлений.</w:t>
      </w:r>
    </w:p>
    <w:p w:rsidR="002705FC" w:rsidRDefault="00126FB4">
      <w:pPr>
        <w:pStyle w:val="a6"/>
        <w:tabs>
          <w:tab w:val="left" w:pos="567"/>
        </w:tabs>
        <w:ind w:left="0" w:right="-1" w:firstLine="720"/>
      </w:pPr>
      <w:r>
        <w:t>В случае если нарушителем бюджетного законодательства является бюджетное учреждение, субсидиарную ответственность по обязательствам, вытекающим из установленных фактов нарушений бюджетного законодательства, несет главный распорядитель средств федерального бюджета, к которому применяется мера принуждения в виде изменения (уменьшения) утвержденных на соответствующий финансовый год бюджетных ассигнований на суму средств, израсходованных не по целевому назначению.</w:t>
      </w:r>
    </w:p>
    <w:p w:rsidR="002705FC" w:rsidRDefault="00126FB4">
      <w:pPr>
        <w:pStyle w:val="a6"/>
        <w:tabs>
          <w:tab w:val="left" w:pos="567"/>
        </w:tabs>
        <w:ind w:left="0" w:right="-1" w:firstLine="720"/>
      </w:pPr>
      <w:r>
        <w:t>Для изменения утвержденных на соответствующий финансовый год бюджетных ассигнований ОФК по г. Ижевску оформляет предложения в виде уведомления об изменении  (уменьшении) бюджетных ассигнований получателю средств федерального бюджета на сумму средств, использованных не по целевому назначению, с указанием кодов бюджетной классификации РФ, по которым допущено нарушение.</w:t>
      </w:r>
    </w:p>
    <w:p w:rsidR="002705FC" w:rsidRDefault="00126FB4">
      <w:pPr>
        <w:pStyle w:val="a6"/>
        <w:tabs>
          <w:tab w:val="left" w:pos="567"/>
        </w:tabs>
        <w:ind w:left="0" w:right="-1" w:firstLine="720"/>
      </w:pPr>
      <w:r>
        <w:t>Уведомления регистрируются ОФК по г. Ижевску в журнале регистрации уведомлений.</w:t>
      </w:r>
    </w:p>
    <w:p w:rsidR="002705FC" w:rsidRDefault="00126FB4">
      <w:pPr>
        <w:pStyle w:val="a6"/>
        <w:tabs>
          <w:tab w:val="left" w:pos="567"/>
        </w:tabs>
        <w:ind w:left="0" w:right="-1" w:firstLine="720"/>
      </w:pPr>
      <w:r>
        <w:t>Уведомление оформляется  в трех экземплярах, из них: первый – остается в ОФК по г. Ижевску, второй – направляется получателю средств федерального бюджета, допустившему нарушение, третий – в УФК по УР.</w:t>
      </w:r>
    </w:p>
    <w:p w:rsidR="002705FC" w:rsidRDefault="00126FB4">
      <w:pPr>
        <w:pStyle w:val="a6"/>
        <w:tabs>
          <w:tab w:val="left" w:pos="567"/>
        </w:tabs>
        <w:ind w:left="0" w:right="-1" w:firstLine="720"/>
      </w:pPr>
      <w:r>
        <w:t>УФК по УР ежемесячно на основании уведомлений формирует предложения по внесению изменений в сводную бюджетную роспись федерального бюджета, в виде сводного уведомления об изменении (уменьшении) бюджетных ассигнований, составленного по  Удмуртии, и направляет его в электронном виде в срок до 10 числа месяца, следующего за отчетным, в Главное управление федерального казначейства Министерства финансов Российской Федерации.</w:t>
      </w:r>
    </w:p>
    <w:p w:rsidR="002705FC" w:rsidRDefault="00126FB4">
      <w:pPr>
        <w:pStyle w:val="a6"/>
        <w:tabs>
          <w:tab w:val="left" w:pos="567"/>
        </w:tabs>
        <w:ind w:left="0" w:right="-1" w:firstLine="720"/>
      </w:pPr>
      <w:r>
        <w:t>Главное управление федерального казначейства на основании сводных уведомлений, ежемесячно до 20 числа месяца, следующего за отчетным,  анализирует, группирует и направляет в соответствующие департаменты Министерства финансов Российской Федерации свод уведомлений об изменении (уменьшении) бюджетных ассигнований, составленный в разрезе субъектов РФ, главных распорядителей и получателей средств федерального бюджета с расшифровкой соответствующих изменений (уменьшений) по ведомственной, функциональной  и экономической классификации расходов бюджетов РФ.</w:t>
      </w:r>
    </w:p>
    <w:p w:rsidR="002705FC" w:rsidRDefault="00126FB4">
      <w:pPr>
        <w:pStyle w:val="a6"/>
        <w:tabs>
          <w:tab w:val="left" w:pos="567"/>
        </w:tabs>
        <w:ind w:left="0" w:right="-1" w:firstLine="720"/>
      </w:pPr>
      <w:r>
        <w:t>Главное управление федерального казначейства в течение 10 рабочих дней после внесения изменений  в сводную бюджетную роспись федерального бюджета направляет в электронном виде в УФК  по УР извещение о принятии изменения (уменьшении) бюджетных ассигнований.</w:t>
      </w:r>
    </w:p>
    <w:p w:rsidR="002705FC" w:rsidRDefault="00126FB4">
      <w:pPr>
        <w:pStyle w:val="a6"/>
        <w:tabs>
          <w:tab w:val="left" w:pos="567"/>
        </w:tabs>
        <w:ind w:left="0" w:right="-1" w:firstLine="720"/>
        <w:rPr>
          <w:b/>
          <w:sz w:val="24"/>
        </w:rPr>
      </w:pPr>
      <w:r>
        <w:t xml:space="preserve">   </w:t>
      </w:r>
    </w:p>
    <w:p w:rsidR="002705FC" w:rsidRDefault="00126FB4">
      <w:pPr>
        <w:pStyle w:val="a6"/>
        <w:ind w:right="-1"/>
        <w:rPr>
          <w:b/>
          <w:sz w:val="24"/>
        </w:rPr>
      </w:pPr>
      <w:r>
        <w:rPr>
          <w:b/>
          <w:sz w:val="24"/>
        </w:rPr>
        <w:br w:type="page"/>
      </w:r>
    </w:p>
    <w:p w:rsidR="002705FC" w:rsidRDefault="002705FC">
      <w:pPr>
        <w:pStyle w:val="a6"/>
        <w:ind w:right="-1"/>
        <w:rPr>
          <w:b/>
          <w:sz w:val="24"/>
        </w:rPr>
      </w:pPr>
    </w:p>
    <w:p w:rsidR="002705FC" w:rsidRDefault="00126FB4">
      <w:pPr>
        <w:pStyle w:val="1"/>
      </w:pPr>
      <w:bookmarkStart w:id="174" w:name="_Toc9420399"/>
      <w:bookmarkStart w:id="175" w:name="_Toc10018572"/>
      <w:bookmarkStart w:id="176" w:name="_Toc10018953"/>
      <w:bookmarkStart w:id="177" w:name="_Toc10019750"/>
      <w:bookmarkStart w:id="178" w:name="_Toc10019916"/>
      <w:bookmarkStart w:id="179" w:name="_Toc10019975"/>
      <w:bookmarkStart w:id="180" w:name="_Toc10020093"/>
      <w:bookmarkStart w:id="181" w:name="_Toc10020211"/>
      <w:bookmarkStart w:id="182" w:name="_Toc10020378"/>
      <w:bookmarkStart w:id="183" w:name="_Toc10020420"/>
      <w:bookmarkStart w:id="184" w:name="_Toc10020517"/>
      <w:bookmarkStart w:id="185" w:name="_Toc10020580"/>
      <w:bookmarkStart w:id="186" w:name="_Toc10271221"/>
      <w:bookmarkStart w:id="187" w:name="_Toc10271395"/>
      <w:bookmarkStart w:id="188" w:name="_Toc10272251"/>
      <w:bookmarkStart w:id="189" w:name="_Toc10458483"/>
      <w:bookmarkStart w:id="190" w:name="_Toc10458562"/>
      <w:r>
        <w:rPr>
          <w:b/>
        </w:rPr>
        <w:t>ВЫВОДЫ И ПРЕДЛОЖЕНИЯ</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2705FC" w:rsidRDefault="00126FB4">
      <w:pPr>
        <w:tabs>
          <w:tab w:val="left" w:pos="0"/>
        </w:tabs>
        <w:spacing w:line="360" w:lineRule="auto"/>
        <w:ind w:right="-1"/>
        <w:jc w:val="both"/>
        <w:rPr>
          <w:sz w:val="28"/>
        </w:rPr>
      </w:pPr>
      <w:r>
        <w:rPr>
          <w:b/>
          <w:sz w:val="28"/>
        </w:rPr>
        <w:tab/>
      </w:r>
      <w:r>
        <w:rPr>
          <w:sz w:val="28"/>
        </w:rPr>
        <w:t>Система органов федерального казначейства в рамках поставленных перед ней задач, определенных Указом Президента РФ от 8 декабря 1992 года № 1556 «О федеральном казначействе» и постановлениями Правительства Российской Федерации, принятыми для реализации этих задач, должна обеспечить проведение государственной бюджетной политики, эффективное управление доходами и расходами в процессе исполнения федерального бюджета, повышение оперативности в финансировании государственных программ, усиление контроля за поступлением, целевым и экономным использованием государственных средств в Российской Федерации.</w:t>
      </w:r>
    </w:p>
    <w:p w:rsidR="002705FC" w:rsidRDefault="00126FB4">
      <w:pPr>
        <w:tabs>
          <w:tab w:val="left" w:pos="0"/>
        </w:tabs>
        <w:spacing w:line="360" w:lineRule="auto"/>
        <w:ind w:right="-1" w:firstLine="720"/>
        <w:jc w:val="both"/>
        <w:rPr>
          <w:sz w:val="28"/>
        </w:rPr>
      </w:pPr>
      <w:r>
        <w:rPr>
          <w:sz w:val="28"/>
        </w:rPr>
        <w:t>Органами федерального казначейства открыты лицевые счета и проводятся операции по финансированию расходов бюджетных учреждений и организаций.</w:t>
      </w:r>
    </w:p>
    <w:p w:rsidR="002705FC" w:rsidRDefault="00126FB4">
      <w:pPr>
        <w:tabs>
          <w:tab w:val="left" w:pos="0"/>
        </w:tabs>
        <w:spacing w:line="360" w:lineRule="auto"/>
        <w:ind w:firstLine="720"/>
        <w:jc w:val="both"/>
        <w:rPr>
          <w:sz w:val="28"/>
        </w:rPr>
      </w:pPr>
      <w:r>
        <w:rPr>
          <w:sz w:val="28"/>
        </w:rPr>
        <w:t>Существующая система сбора средств федерального бюджета и доведения их до получателей бюджетных средств обеспечивает исполнение федерального бюджета органами федерального казначейства, но является громоздкой и имеет ряд существенных недостатков:</w:t>
      </w:r>
    </w:p>
    <w:p w:rsidR="002705FC" w:rsidRDefault="00126FB4" w:rsidP="00E6084E">
      <w:pPr>
        <w:numPr>
          <w:ilvl w:val="0"/>
          <w:numId w:val="19"/>
        </w:numPr>
        <w:tabs>
          <w:tab w:val="clear" w:pos="1320"/>
          <w:tab w:val="left" w:pos="0"/>
          <w:tab w:val="num" w:pos="1418"/>
        </w:tabs>
        <w:spacing w:line="360" w:lineRule="auto"/>
        <w:ind w:left="0" w:firstLine="720"/>
        <w:jc w:val="both"/>
        <w:rPr>
          <w:sz w:val="28"/>
        </w:rPr>
      </w:pPr>
      <w:r>
        <w:rPr>
          <w:sz w:val="28"/>
        </w:rPr>
        <w:t>Вследствие многочисленности лицевых счетов органов федерального казначейства замедляется прохождение средств от налогоплательщиков до получателей бюджетных средств, а также отсутствуют возможности оперативного управления остатками средств федерального  бюджета</w:t>
      </w:r>
    </w:p>
    <w:p w:rsidR="002705FC" w:rsidRDefault="00126FB4" w:rsidP="00E6084E">
      <w:pPr>
        <w:numPr>
          <w:ilvl w:val="0"/>
          <w:numId w:val="19"/>
        </w:numPr>
        <w:tabs>
          <w:tab w:val="clear" w:pos="1320"/>
          <w:tab w:val="left" w:pos="0"/>
          <w:tab w:val="num" w:pos="567"/>
        </w:tabs>
        <w:spacing w:line="360" w:lineRule="auto"/>
        <w:ind w:left="0" w:firstLine="720"/>
        <w:jc w:val="both"/>
        <w:rPr>
          <w:sz w:val="28"/>
        </w:rPr>
      </w:pPr>
      <w:r>
        <w:rPr>
          <w:sz w:val="28"/>
        </w:rPr>
        <w:t>Средства федерального бюджета становятся доступными к использованию только после составления отчетности Банком России и органами федерального казначейства об остатках средств на лицевых счетах по учету доходов  федерального бюджета и доходов федерального бюджета, перечисленных на финансирование расходов.</w:t>
      </w:r>
    </w:p>
    <w:p w:rsidR="002705FC" w:rsidRDefault="00126FB4">
      <w:pPr>
        <w:pStyle w:val="a6"/>
        <w:ind w:left="0" w:right="-1" w:firstLine="720"/>
      </w:pPr>
      <w:r>
        <w:t>Для реализации функции эффективного управления государственными финансами, казначейство должно иметь единый  казначейский счет (ЕКС), представляющий собой счет федерального казначейства, на котором аккумулируются все денежные средства федерального бюджета, и отражаются все операции по его исполнению.</w:t>
      </w:r>
    </w:p>
    <w:p w:rsidR="002705FC" w:rsidRDefault="00126FB4">
      <w:pPr>
        <w:tabs>
          <w:tab w:val="left" w:pos="0"/>
        </w:tabs>
        <w:spacing w:line="360" w:lineRule="auto"/>
        <w:jc w:val="both"/>
        <w:rPr>
          <w:sz w:val="28"/>
        </w:rPr>
      </w:pPr>
      <w:r>
        <w:rPr>
          <w:sz w:val="28"/>
        </w:rPr>
        <w:tab/>
        <w:t>Необходимо так же учитывать то, что при такой системе управления государственными финансами они менее всего будут подвержены влиянию экономических кризисов, так как единый счет Федерального казначейства (ЕКС) будет открыт в Центральном банке Российской Федерации.</w:t>
      </w:r>
    </w:p>
    <w:p w:rsidR="002705FC" w:rsidRDefault="00126FB4">
      <w:pPr>
        <w:tabs>
          <w:tab w:val="left" w:pos="0"/>
        </w:tabs>
        <w:spacing w:line="360" w:lineRule="auto"/>
        <w:jc w:val="both"/>
        <w:rPr>
          <w:sz w:val="28"/>
        </w:rPr>
      </w:pPr>
      <w:r>
        <w:rPr>
          <w:sz w:val="28"/>
        </w:rPr>
        <w:t xml:space="preserve">          Через расходные счета Отделения ежегодно проходят значительные федеральные средства.</w:t>
      </w:r>
    </w:p>
    <w:p w:rsidR="002705FC" w:rsidRDefault="00126FB4">
      <w:pPr>
        <w:tabs>
          <w:tab w:val="left" w:pos="0"/>
        </w:tabs>
        <w:spacing w:line="360" w:lineRule="auto"/>
        <w:ind w:firstLine="720"/>
        <w:jc w:val="both"/>
        <w:rPr>
          <w:sz w:val="28"/>
        </w:rPr>
      </w:pPr>
      <w:r>
        <w:rPr>
          <w:sz w:val="28"/>
        </w:rPr>
        <w:t>Исходя из данных о финансировании расходов Федерального бюджета с 1999 года по 2001 год можно сделать вывод о том, что расходование средств производилось исходя из обеспечения приоритетов в области национальной безопасности, образования и социальной сферы.</w:t>
      </w:r>
    </w:p>
    <w:p w:rsidR="002705FC" w:rsidRDefault="00126FB4">
      <w:pPr>
        <w:pStyle w:val="a6"/>
        <w:ind w:left="0" w:right="-1" w:firstLine="720"/>
      </w:pPr>
      <w:r>
        <w:t>На федеральное казначейство возлагается функция осуществления предварительного, текущего и последующего контроля за использованием средств федерального бюджета, выделенных на финансирование расходов организаций и учреждений.</w:t>
      </w:r>
    </w:p>
    <w:p w:rsidR="002705FC" w:rsidRDefault="00126FB4">
      <w:pPr>
        <w:pStyle w:val="32"/>
        <w:ind w:firstLine="426"/>
      </w:pPr>
      <w:r>
        <w:tab/>
        <w:t xml:space="preserve">Использование системы предварительного контроля  в ОФК по г. Ижевску, заключающееся в  проверке правильности составления и утверждения смет расходов, соответствия доведенных уведомлений о бюджетных ассигнованиях, утвержденной смете,  позволяет повысить качество бюджетного планирования и контрольно-ревизионной работы; изыскать дополнительную возможность перераспределения денежных средств между бюджетополучателями; способствует предотвращению неэффективного и неправильного расходования бюджетных средств. </w:t>
      </w:r>
    </w:p>
    <w:p w:rsidR="002705FC" w:rsidRDefault="00126FB4">
      <w:pPr>
        <w:pStyle w:val="a6"/>
        <w:ind w:left="0" w:right="-1" w:firstLine="720"/>
      </w:pPr>
      <w:r>
        <w:t>Предварительный контроль носит профилактический характер, способствует предотвращению неэффективного, ненормативного, незаконного расходования государственных финансовых ресурсов.</w:t>
      </w:r>
    </w:p>
    <w:p w:rsidR="002705FC" w:rsidRDefault="00126FB4">
      <w:pPr>
        <w:pStyle w:val="a6"/>
        <w:ind w:left="0" w:right="-1" w:firstLine="720"/>
      </w:pPr>
      <w:r>
        <w:t xml:space="preserve">  Текущий контроль заложен в технологию финансирования получателей бюджетных средств через лицевые счета, открытые им в ОФК по г. Ижевску. На стадии текущего контроля эффективность контрольных действий очень важна, поскольку такой контроль предотвращает саму возможность нарушения бюджетной дисциплины.</w:t>
      </w:r>
    </w:p>
    <w:p w:rsidR="002705FC" w:rsidRDefault="00126FB4">
      <w:pPr>
        <w:pStyle w:val="a6"/>
        <w:ind w:left="0" w:right="-1" w:firstLine="709"/>
        <w:rPr>
          <w:b/>
        </w:rPr>
      </w:pPr>
      <w:r>
        <w:t xml:space="preserve">Последующий контроль, выражающийся в проверке целевого использования средств федерального бюджета, осуществляется ОФК по г. Ижевску во взаимодействии с контрольно-ревизионным управлением Министерства финансов РФ в Удмуртской Республике (КРУ МФ РФ в УР). Данный контроль предполагает тщательное выяснение непосредственно в учреждениях и организациях, финансируемых из федерального бюджета, законности,  целесообразности и правильности использования бюджетных средств. Последующий контроль основан на изучении и анализе смет расходов и доведенных лимитов бюджетных обязательств, первичных и иные бухгалтерских, учетно-отчетных и расчетно-денежных документов, счетов, подтверждающих использование организацией средств федерального бюджета в соответствии с утвержденной сметой расходов, лимитами бюджетных обязательств и реестрами на финансирование.        </w:t>
      </w:r>
    </w:p>
    <w:p w:rsidR="002705FC" w:rsidRDefault="00126FB4">
      <w:pPr>
        <w:pStyle w:val="a6"/>
        <w:ind w:left="0" w:right="-1" w:firstLine="709"/>
      </w:pPr>
      <w:r>
        <w:t>Однако последующий контроль не позволяет влиять на эффективность и целевое использование государственных финансовых средств, то есть сделать финансовые потоки прозрачными.  Последующий контроль уже практически мало что контролирует, так как получатель не поставлен перед необходимостью эффективного использования государственных средств. Кроме того, имеющееся законодательство не дает возможности оперативно применять санкции за нецелевое использование средств.</w:t>
      </w:r>
    </w:p>
    <w:p w:rsidR="002705FC" w:rsidRDefault="00126FB4">
      <w:pPr>
        <w:pStyle w:val="a6"/>
        <w:ind w:left="0" w:right="-1" w:firstLine="709"/>
      </w:pPr>
      <w:r>
        <w:tab/>
        <w:t>По результатам проведённых ОФК по г.Ижевску ревизий и проверок правильности использования бюджетных средств можно сделать вывод, что наиболее весомыми нарушениями являются нарушения , допускаемые по следующим статьям экономической классификации: 110100 «Оплата труда государственных служащих», 110300 «Приобретение предметов снабжения и расходных материалов», 110200 «Начисления на оплату труда».</w:t>
      </w:r>
    </w:p>
    <w:p w:rsidR="002705FC" w:rsidRDefault="00126FB4">
      <w:pPr>
        <w:pStyle w:val="a6"/>
        <w:ind w:left="0" w:right="-1" w:firstLine="709"/>
      </w:pPr>
      <w:r>
        <w:t>В составе выявленных нарушений большая часть сумм, использованных не по целевому назначению, были выданы бюджетополучателям наличными средствами (заработная плата, текущие расходы), значительно меньшая часть сумм – были перечислены с лицевых счетов получателей средств безналичным путём (коммунальные платежи, начисления на оплату труда, капитальные вложения).</w:t>
      </w:r>
    </w:p>
    <w:p w:rsidR="002705FC" w:rsidRDefault="00126FB4">
      <w:pPr>
        <w:spacing w:line="360" w:lineRule="auto"/>
        <w:ind w:firstLine="709"/>
        <w:jc w:val="both"/>
        <w:rPr>
          <w:sz w:val="28"/>
        </w:rPr>
      </w:pPr>
      <w:r>
        <w:rPr>
          <w:sz w:val="28"/>
        </w:rPr>
        <w:t>На основе изучения темы данной работы можно предложить реализацию следующих мероприятий :</w:t>
      </w:r>
    </w:p>
    <w:p w:rsidR="002705FC" w:rsidRDefault="00126FB4">
      <w:pPr>
        <w:pStyle w:val="a6"/>
        <w:ind w:left="0" w:right="-1"/>
      </w:pPr>
      <w:r>
        <w:t xml:space="preserve"> 1. Создания автоматизированной системы контроля исполнения бюджета. </w:t>
      </w:r>
    </w:p>
    <w:p w:rsidR="002705FC" w:rsidRDefault="00126FB4">
      <w:pPr>
        <w:pStyle w:val="a6"/>
        <w:ind w:left="0" w:right="-1"/>
      </w:pPr>
      <w:r>
        <w:t>Объединение органов федерального казначейства, в единую компьютерную сеть, с установкой всех компонентов программы как в казначействе, так и в банке и  непосредственно у бюджетополучателей, позволило бы получать ежедневные данные о состоянии бюджета, повысить оперативность управления, усилить контроль за целевым использованием бюджетных средств. В результате этого обеспечивалось бы: поступление информации по каждому планируемому и проводимому платежу; осуществление расхода бюджетных средств только после акцепта уполномоченными сотрудниками казначейства; не проведение в банке ни одного платежа без санкции казначейства; накопление данных о потребностях в финансировании и возникновении кредиторской задолженности.</w:t>
      </w:r>
    </w:p>
    <w:p w:rsidR="002705FC" w:rsidRDefault="00126FB4">
      <w:pPr>
        <w:pStyle w:val="a6"/>
        <w:ind w:left="0" w:right="-1"/>
      </w:pPr>
      <w:r>
        <w:t xml:space="preserve">2. Совершенствование нормативной базы. </w:t>
      </w:r>
    </w:p>
    <w:p w:rsidR="002705FC" w:rsidRDefault="00126FB4">
      <w:pPr>
        <w:spacing w:line="360" w:lineRule="auto"/>
        <w:jc w:val="both"/>
        <w:rPr>
          <w:sz w:val="28"/>
        </w:rPr>
      </w:pPr>
      <w:r>
        <w:rPr>
          <w:sz w:val="28"/>
        </w:rPr>
        <w:t>3. Постоянное повышение квалификации специалистов, регулярное проведение совещаний и учебных занятий в ОФК.</w:t>
      </w:r>
    </w:p>
    <w:p w:rsidR="002705FC" w:rsidRDefault="00126FB4">
      <w:pPr>
        <w:spacing w:line="360" w:lineRule="auto"/>
        <w:jc w:val="both"/>
        <w:rPr>
          <w:sz w:val="28"/>
        </w:rPr>
      </w:pPr>
      <w:r>
        <w:rPr>
          <w:sz w:val="28"/>
        </w:rPr>
        <w:t>4. Увеличение объемов методологических разработок по проблемам кассового исполнения бюджета РФ.</w:t>
      </w:r>
    </w:p>
    <w:p w:rsidR="002705FC" w:rsidRDefault="00126FB4">
      <w:pPr>
        <w:pStyle w:val="a6"/>
        <w:ind w:left="0" w:right="-1" w:firstLine="709"/>
      </w:pPr>
      <w:r>
        <w:t>Эффективность контрольной функции органов федерального казначейства зависит, главным образом,  от готовности нарушителей бюджетного законодательства уплачивать штрафные санкции в добровольном порядке.</w:t>
      </w:r>
    </w:p>
    <w:p w:rsidR="002705FC" w:rsidRDefault="00126FB4">
      <w:pPr>
        <w:pStyle w:val="a6"/>
        <w:ind w:left="0" w:right="-1" w:firstLine="709"/>
      </w:pPr>
      <w:r>
        <w:t>Поэтому, говоря о наказании за нецелевое использование средств, целесообразно включить в главу 12 КоАП «Административные правонарушения в области торговли и финансов» статью, содержание которой предусмотрит размер штрафа на руководителя организации, допустившего использование бюджетных средств не по целевому назначению. Таким образом, будут предусмотрены наказание за нецелевое использование государственных средств, а также первоочередная ответственность руководителей организаций.</w:t>
      </w:r>
    </w:p>
    <w:p w:rsidR="002705FC" w:rsidRDefault="00126FB4">
      <w:pPr>
        <w:pStyle w:val="a6"/>
        <w:ind w:left="0" w:right="-1" w:firstLine="720"/>
      </w:pPr>
      <w:r>
        <w:t xml:space="preserve">Федеральное казначейство создано и существует, чтобы осуществлять непрерывный контроль за использованием бюджетных средств, казначейские технологии исполнения бюджета в основном позволили достаточно эффективно контролировать целевое направление бюджетных средств. </w:t>
      </w:r>
    </w:p>
    <w:p w:rsidR="002705FC" w:rsidRDefault="002705FC">
      <w:pPr>
        <w:pStyle w:val="a6"/>
        <w:ind w:left="0" w:right="-1" w:firstLine="495"/>
      </w:pPr>
    </w:p>
    <w:p w:rsidR="002705FC" w:rsidRDefault="00126FB4">
      <w:pPr>
        <w:pStyle w:val="a6"/>
        <w:ind w:left="0" w:right="-1" w:firstLine="495"/>
      </w:pPr>
      <w:r>
        <w:tab/>
      </w:r>
    </w:p>
    <w:p w:rsidR="002705FC" w:rsidRDefault="00126FB4">
      <w:pPr>
        <w:pStyle w:val="a6"/>
        <w:ind w:left="0" w:right="-1" w:firstLine="495"/>
      </w:pPr>
      <w:r>
        <w:br w:type="page"/>
      </w:r>
    </w:p>
    <w:p w:rsidR="002705FC" w:rsidRDefault="00126FB4">
      <w:pPr>
        <w:pStyle w:val="1"/>
        <w:rPr>
          <w:b/>
          <w:sz w:val="24"/>
        </w:rPr>
      </w:pPr>
      <w:bookmarkStart w:id="191" w:name="_Toc9420400"/>
      <w:bookmarkStart w:id="192" w:name="_Toc10018573"/>
      <w:bookmarkStart w:id="193" w:name="_Toc10018954"/>
      <w:bookmarkStart w:id="194" w:name="_Toc10019751"/>
      <w:bookmarkStart w:id="195" w:name="_Toc10019917"/>
      <w:bookmarkStart w:id="196" w:name="_Toc10019976"/>
      <w:bookmarkStart w:id="197" w:name="_Toc10020094"/>
      <w:bookmarkStart w:id="198" w:name="_Toc10020212"/>
      <w:bookmarkStart w:id="199" w:name="_Toc10020379"/>
      <w:bookmarkStart w:id="200" w:name="_Toc10020421"/>
      <w:bookmarkStart w:id="201" w:name="_Toc10020518"/>
      <w:bookmarkStart w:id="202" w:name="_Toc10020581"/>
      <w:bookmarkStart w:id="203" w:name="_Toc10271222"/>
      <w:bookmarkStart w:id="204" w:name="_Toc10271396"/>
      <w:bookmarkStart w:id="205" w:name="_Toc10272252"/>
      <w:bookmarkStart w:id="206" w:name="_Toc10458484"/>
      <w:bookmarkStart w:id="207" w:name="_Toc10458563"/>
      <w:r>
        <w:rPr>
          <w:b/>
        </w:rPr>
        <w:t>СПИСОК ИСПОЛЬЗОВАННОЙ ЛИТЕРАТУРЫ</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2705FC" w:rsidRDefault="00126FB4" w:rsidP="00E6084E">
      <w:pPr>
        <w:numPr>
          <w:ilvl w:val="0"/>
          <w:numId w:val="6"/>
        </w:numPr>
        <w:spacing w:line="360" w:lineRule="auto"/>
        <w:jc w:val="both"/>
        <w:rPr>
          <w:sz w:val="28"/>
        </w:rPr>
      </w:pPr>
      <w:r>
        <w:rPr>
          <w:sz w:val="28"/>
        </w:rPr>
        <w:t>Конституция Российской Федерации  №116-ФЗ  (с изменениями на 9 июня 2001 года) Конституция РФ от 12 декабря 1993 года</w:t>
      </w:r>
    </w:p>
    <w:p w:rsidR="002705FC" w:rsidRDefault="00126FB4" w:rsidP="00E6084E">
      <w:pPr>
        <w:numPr>
          <w:ilvl w:val="0"/>
          <w:numId w:val="6"/>
        </w:numPr>
        <w:spacing w:line="360" w:lineRule="auto"/>
        <w:jc w:val="both"/>
        <w:rPr>
          <w:sz w:val="28"/>
        </w:rPr>
      </w:pPr>
      <w:r>
        <w:rPr>
          <w:sz w:val="28"/>
        </w:rPr>
        <w:t>Гражданский Кодекс Российской Федерации, от 26.11.2001 г.</w:t>
      </w:r>
    </w:p>
    <w:p w:rsidR="002705FC" w:rsidRDefault="00126FB4" w:rsidP="00E6084E">
      <w:pPr>
        <w:numPr>
          <w:ilvl w:val="0"/>
          <w:numId w:val="7"/>
        </w:numPr>
        <w:spacing w:line="360" w:lineRule="auto"/>
        <w:jc w:val="both"/>
        <w:rPr>
          <w:sz w:val="28"/>
        </w:rPr>
      </w:pPr>
      <w:r>
        <w:rPr>
          <w:sz w:val="28"/>
        </w:rPr>
        <w:t>Налоговый Кодекс Российской Федерации, № 146 – ФЗ от 31.07.1998 г.</w:t>
      </w:r>
    </w:p>
    <w:p w:rsidR="002705FC" w:rsidRDefault="00126FB4" w:rsidP="00E6084E">
      <w:pPr>
        <w:numPr>
          <w:ilvl w:val="0"/>
          <w:numId w:val="8"/>
        </w:numPr>
        <w:spacing w:line="360" w:lineRule="auto"/>
        <w:jc w:val="both"/>
        <w:rPr>
          <w:sz w:val="28"/>
        </w:rPr>
      </w:pPr>
      <w:r>
        <w:rPr>
          <w:sz w:val="28"/>
        </w:rPr>
        <w:t>Бюджетный Кодекс Российской Федерации, № 145 – ФЗ от 31.07.1998 г.</w:t>
      </w:r>
    </w:p>
    <w:p w:rsidR="002705FC" w:rsidRDefault="00126FB4" w:rsidP="00E6084E">
      <w:pPr>
        <w:numPr>
          <w:ilvl w:val="0"/>
          <w:numId w:val="9"/>
        </w:numPr>
        <w:spacing w:line="360" w:lineRule="auto"/>
        <w:jc w:val="both"/>
        <w:rPr>
          <w:sz w:val="28"/>
        </w:rPr>
      </w:pPr>
      <w:r>
        <w:rPr>
          <w:sz w:val="28"/>
        </w:rPr>
        <w:t>Федеральный закон  “О банках и банковской деятельности” (в редакции Федерального Закона от 03.02.1996  № 17-ФЗ) (с изменениями на 17 августа  2001 года)</w:t>
      </w:r>
    </w:p>
    <w:p w:rsidR="002705FC" w:rsidRDefault="00126FB4" w:rsidP="00E6084E">
      <w:pPr>
        <w:numPr>
          <w:ilvl w:val="0"/>
          <w:numId w:val="9"/>
        </w:numPr>
        <w:spacing w:line="360" w:lineRule="auto"/>
        <w:jc w:val="both"/>
        <w:rPr>
          <w:sz w:val="28"/>
        </w:rPr>
      </w:pPr>
      <w:r>
        <w:rPr>
          <w:sz w:val="28"/>
        </w:rPr>
        <w:t>Федеральный закон “О федеральном бюджете на 1999 год” №36-ФЗ от 22 февраля 1999 года</w:t>
      </w:r>
    </w:p>
    <w:p w:rsidR="002705FC" w:rsidRDefault="00126FB4" w:rsidP="00E6084E">
      <w:pPr>
        <w:numPr>
          <w:ilvl w:val="0"/>
          <w:numId w:val="10"/>
        </w:numPr>
        <w:spacing w:line="360" w:lineRule="auto"/>
        <w:jc w:val="both"/>
        <w:rPr>
          <w:sz w:val="28"/>
        </w:rPr>
      </w:pPr>
      <w:r>
        <w:rPr>
          <w:sz w:val="28"/>
        </w:rPr>
        <w:t>Федеральный закон “О федеральном бюджете на 2000 год” №227-ФЗ от 31 декабря 1999 года</w:t>
      </w:r>
    </w:p>
    <w:p w:rsidR="002705FC" w:rsidRDefault="00126FB4" w:rsidP="00E6084E">
      <w:pPr>
        <w:numPr>
          <w:ilvl w:val="0"/>
          <w:numId w:val="10"/>
        </w:numPr>
        <w:spacing w:line="360" w:lineRule="auto"/>
        <w:jc w:val="both"/>
        <w:rPr>
          <w:sz w:val="28"/>
        </w:rPr>
      </w:pPr>
      <w:r>
        <w:rPr>
          <w:sz w:val="28"/>
        </w:rPr>
        <w:t>Федеральный закон “О федеральном бюджете на 2001 год” №150-ФЗ от 27 декабря 2000 года</w:t>
      </w:r>
    </w:p>
    <w:p w:rsidR="002705FC" w:rsidRDefault="00126FB4" w:rsidP="00E6084E">
      <w:pPr>
        <w:numPr>
          <w:ilvl w:val="0"/>
          <w:numId w:val="10"/>
        </w:numPr>
        <w:spacing w:line="360" w:lineRule="auto"/>
        <w:jc w:val="both"/>
        <w:rPr>
          <w:sz w:val="28"/>
        </w:rPr>
      </w:pPr>
      <w:r>
        <w:rPr>
          <w:sz w:val="28"/>
        </w:rPr>
        <w:t>Указ Президента Российской Федерации “О Федеральном казначействе” № 1556 от 8 декабря 1992 года</w:t>
      </w:r>
    </w:p>
    <w:p w:rsidR="002705FC" w:rsidRDefault="00126FB4" w:rsidP="00E6084E">
      <w:pPr>
        <w:numPr>
          <w:ilvl w:val="0"/>
          <w:numId w:val="11"/>
        </w:numPr>
        <w:spacing w:line="360" w:lineRule="auto"/>
        <w:ind w:left="284" w:hanging="284"/>
        <w:jc w:val="both"/>
        <w:rPr>
          <w:sz w:val="28"/>
        </w:rPr>
      </w:pPr>
      <w:r>
        <w:rPr>
          <w:sz w:val="28"/>
        </w:rPr>
        <w:t xml:space="preserve"> Указ Президента РФ «О государственном заказе на подготовку и    повыше- ние квалификации государственных служащих» № 103 от 09.08.1995.</w:t>
      </w:r>
    </w:p>
    <w:p w:rsidR="002705FC" w:rsidRDefault="00126FB4" w:rsidP="00E6084E">
      <w:pPr>
        <w:numPr>
          <w:ilvl w:val="0"/>
          <w:numId w:val="12"/>
        </w:numPr>
        <w:spacing w:line="360" w:lineRule="auto"/>
        <w:jc w:val="both"/>
        <w:rPr>
          <w:sz w:val="28"/>
        </w:rPr>
      </w:pPr>
      <w:r>
        <w:rPr>
          <w:sz w:val="28"/>
        </w:rPr>
        <w:t xml:space="preserve"> Указ Президента РФ “О мерах по обеспечению государственного финансового контроля РФ” № 477 от 12.05.1997</w:t>
      </w:r>
    </w:p>
    <w:p w:rsidR="002705FC" w:rsidRDefault="00126FB4" w:rsidP="00E6084E">
      <w:pPr>
        <w:numPr>
          <w:ilvl w:val="0"/>
          <w:numId w:val="13"/>
        </w:numPr>
        <w:spacing w:line="360" w:lineRule="auto"/>
        <w:jc w:val="both"/>
        <w:rPr>
          <w:sz w:val="28"/>
        </w:rPr>
      </w:pPr>
      <w:r>
        <w:rPr>
          <w:sz w:val="28"/>
        </w:rPr>
        <w:t xml:space="preserve"> Указ Президента РФ “О мерах по оздоровлению государственных финансов” № 1278 от 11.12.1997</w:t>
      </w:r>
    </w:p>
    <w:p w:rsidR="002705FC" w:rsidRDefault="00126FB4" w:rsidP="00E6084E">
      <w:pPr>
        <w:numPr>
          <w:ilvl w:val="0"/>
          <w:numId w:val="14"/>
        </w:numPr>
        <w:spacing w:line="360" w:lineRule="auto"/>
        <w:jc w:val="both"/>
        <w:rPr>
          <w:sz w:val="28"/>
        </w:rPr>
      </w:pPr>
      <w:r>
        <w:rPr>
          <w:sz w:val="28"/>
        </w:rPr>
        <w:t xml:space="preserve"> Положение о федеральном казначействе Российской Федерации, утвержденного постановлением Совета Министров – Правительства Российской Федерации от 27 августа 1993 года № 864</w:t>
      </w:r>
    </w:p>
    <w:p w:rsidR="002705FC" w:rsidRDefault="00126FB4" w:rsidP="00E6084E">
      <w:pPr>
        <w:numPr>
          <w:ilvl w:val="0"/>
          <w:numId w:val="14"/>
        </w:numPr>
        <w:spacing w:line="360" w:lineRule="auto"/>
        <w:jc w:val="both"/>
        <w:rPr>
          <w:sz w:val="28"/>
        </w:rPr>
      </w:pPr>
      <w:r>
        <w:rPr>
          <w:sz w:val="28"/>
        </w:rPr>
        <w:t xml:space="preserve"> Постановление Правительства Российской Федерации от 7 мая 1997 года  №546 «О перечне выплат, на которые не начисляются страховые взносы в  Пенсионный фонд Российской Федерации» (с изменениями на 10 марта  2000 года)</w:t>
      </w:r>
    </w:p>
    <w:p w:rsidR="002705FC" w:rsidRDefault="00126FB4">
      <w:pPr>
        <w:tabs>
          <w:tab w:val="left" w:pos="284"/>
        </w:tabs>
        <w:spacing w:line="360" w:lineRule="auto"/>
        <w:ind w:left="284" w:right="-1" w:hanging="284"/>
        <w:jc w:val="both"/>
        <w:rPr>
          <w:sz w:val="28"/>
        </w:rPr>
      </w:pPr>
      <w:r>
        <w:rPr>
          <w:sz w:val="28"/>
        </w:rPr>
        <w:t>15. Постановление Правительства Российской Федерации от 28 августа 1997 года № 1082 «О мерах по ускорению перехода на казначейскую систему исполнения федерального бюджета» - Российская газета от 10.09.1997  № 175</w:t>
      </w:r>
    </w:p>
    <w:p w:rsidR="002705FC" w:rsidRDefault="00126FB4" w:rsidP="00E6084E">
      <w:pPr>
        <w:numPr>
          <w:ilvl w:val="0"/>
          <w:numId w:val="18"/>
        </w:numPr>
        <w:tabs>
          <w:tab w:val="left" w:pos="0"/>
        </w:tabs>
        <w:spacing w:line="360" w:lineRule="auto"/>
        <w:ind w:right="-1"/>
        <w:jc w:val="both"/>
        <w:rPr>
          <w:sz w:val="28"/>
        </w:rPr>
      </w:pPr>
      <w:r>
        <w:rPr>
          <w:sz w:val="28"/>
        </w:rPr>
        <w:t xml:space="preserve"> Приказ Министерства финансов Российской Федерации и Центрального    Банка России от 5 мая, 11 апреля 1997 года №№36н, 433а «О порядке расчетно-кассового обслуживания счетов органов федерального казначейства в условиях финансирования распорядителей бюджетных средств через лицевые счета, открытые им в органах федерального казначейства»</w:t>
      </w:r>
    </w:p>
    <w:p w:rsidR="002705FC" w:rsidRDefault="00126FB4" w:rsidP="00E6084E">
      <w:pPr>
        <w:numPr>
          <w:ilvl w:val="0"/>
          <w:numId w:val="18"/>
        </w:numPr>
        <w:tabs>
          <w:tab w:val="clear" w:pos="360"/>
        </w:tabs>
        <w:spacing w:line="360" w:lineRule="auto"/>
        <w:ind w:left="426" w:hanging="426"/>
        <w:jc w:val="both"/>
        <w:rPr>
          <w:sz w:val="28"/>
        </w:rPr>
      </w:pPr>
      <w:r>
        <w:rPr>
          <w:sz w:val="28"/>
        </w:rPr>
        <w:t xml:space="preserve"> Приказ Министерства финансов Российской Федерации “Об утверждении  порядка взаимодействия УФК МФ РФ и КРУ МФ РФ по организации материалов ревизий и проверок” № 265 от 28 декабря 1998 года</w:t>
      </w:r>
    </w:p>
    <w:p w:rsidR="002705FC" w:rsidRDefault="00126FB4" w:rsidP="00E6084E">
      <w:pPr>
        <w:numPr>
          <w:ilvl w:val="0"/>
          <w:numId w:val="18"/>
        </w:numPr>
        <w:tabs>
          <w:tab w:val="left" w:pos="0"/>
        </w:tabs>
        <w:spacing w:line="360" w:lineRule="auto"/>
        <w:ind w:right="-1"/>
        <w:jc w:val="both"/>
        <w:rPr>
          <w:sz w:val="28"/>
        </w:rPr>
      </w:pPr>
      <w:r>
        <w:rPr>
          <w:sz w:val="28"/>
        </w:rPr>
        <w:t xml:space="preserve">  Приказ Министерства финансов Российской Федерации от 23 июля 1999  года №48н «Порядок распределения расходов по соответствующим предметным статьям и подстатьям экономической классификации расходов бюджетов Российской Федерации бюджетной классификации Российской Федерации» (с изменениями на 12 сентября 2000 года)</w:t>
      </w:r>
    </w:p>
    <w:p w:rsidR="002705FC" w:rsidRDefault="00126FB4" w:rsidP="00E6084E">
      <w:pPr>
        <w:numPr>
          <w:ilvl w:val="0"/>
          <w:numId w:val="18"/>
        </w:numPr>
        <w:tabs>
          <w:tab w:val="left" w:pos="0"/>
        </w:tabs>
        <w:spacing w:line="360" w:lineRule="auto"/>
        <w:ind w:left="426" w:right="-1" w:hanging="426"/>
        <w:jc w:val="both"/>
        <w:rPr>
          <w:sz w:val="28"/>
        </w:rPr>
      </w:pPr>
      <w:r>
        <w:rPr>
          <w:sz w:val="28"/>
        </w:rPr>
        <w:t xml:space="preserve">  Приказ Министерства финансов Российской Федерации от 13 августа  1999 года №55н «О порядке учета территориальными органами федерального казначейства обязательств, подлежащих исполнению за счет средств федерального бюджета»</w:t>
      </w:r>
    </w:p>
    <w:p w:rsidR="002705FC" w:rsidRDefault="00126FB4" w:rsidP="00E6084E">
      <w:pPr>
        <w:numPr>
          <w:ilvl w:val="0"/>
          <w:numId w:val="18"/>
        </w:numPr>
        <w:tabs>
          <w:tab w:val="left" w:pos="0"/>
        </w:tabs>
        <w:spacing w:line="360" w:lineRule="auto"/>
        <w:ind w:left="426" w:right="-1" w:hanging="426"/>
        <w:jc w:val="both"/>
        <w:rPr>
          <w:sz w:val="28"/>
        </w:rPr>
      </w:pPr>
      <w:r>
        <w:rPr>
          <w:sz w:val="28"/>
        </w:rPr>
        <w:t xml:space="preserve">  Приказ Министерства финансов Российской Федерации от 30 декабря  1999 № 106н «Об утверждении инструкции о порядке открытия и ведения территориальными органами федерального казначейства Министерства финансов РФ лицевых счетов для учета операций по исполнению расходов федерального бюджета».</w:t>
      </w:r>
    </w:p>
    <w:p w:rsidR="002705FC" w:rsidRDefault="00126FB4" w:rsidP="00E6084E">
      <w:pPr>
        <w:numPr>
          <w:ilvl w:val="0"/>
          <w:numId w:val="18"/>
        </w:numPr>
        <w:tabs>
          <w:tab w:val="left" w:pos="0"/>
        </w:tabs>
        <w:spacing w:line="360" w:lineRule="auto"/>
        <w:ind w:left="426" w:right="-1" w:hanging="426"/>
        <w:jc w:val="both"/>
        <w:rPr>
          <w:sz w:val="28"/>
        </w:rPr>
      </w:pPr>
      <w:r>
        <w:rPr>
          <w:sz w:val="28"/>
        </w:rPr>
        <w:t xml:space="preserve">  Приказ Министерства финансов Российской Федерации от 26 апреля 2001 года №35н  «Инструкция о порядке применения органами федерального казначейства мер принуждения к нарушителям бюджетного законодательства Российской Федерации» (с изменениями на 9 ноября 2001 года)</w:t>
      </w:r>
    </w:p>
    <w:p w:rsidR="002705FC" w:rsidRDefault="00126FB4" w:rsidP="00E6084E">
      <w:pPr>
        <w:numPr>
          <w:ilvl w:val="0"/>
          <w:numId w:val="18"/>
        </w:numPr>
        <w:tabs>
          <w:tab w:val="left" w:pos="0"/>
        </w:tabs>
        <w:spacing w:line="360" w:lineRule="auto"/>
        <w:ind w:left="426" w:right="-1" w:hanging="426"/>
        <w:jc w:val="both"/>
        <w:rPr>
          <w:sz w:val="28"/>
        </w:rPr>
      </w:pPr>
      <w:r>
        <w:rPr>
          <w:sz w:val="28"/>
        </w:rPr>
        <w:t xml:space="preserve">  Приказ Министерства финансов Российской Федерации от 6 июля 2001 года №49н «Об изменении норм возмещения командировочных расходов на территории Российской Федерации» (с изменениями на 9 ноября 2001 года)</w:t>
      </w:r>
    </w:p>
    <w:p w:rsidR="002705FC" w:rsidRDefault="00126FB4" w:rsidP="00E6084E">
      <w:pPr>
        <w:numPr>
          <w:ilvl w:val="0"/>
          <w:numId w:val="18"/>
        </w:numPr>
        <w:tabs>
          <w:tab w:val="clear" w:pos="360"/>
          <w:tab w:val="num" w:pos="142"/>
          <w:tab w:val="left" w:pos="284"/>
        </w:tabs>
        <w:spacing w:line="360" w:lineRule="auto"/>
        <w:ind w:right="-1"/>
        <w:jc w:val="both"/>
        <w:rPr>
          <w:sz w:val="28"/>
        </w:rPr>
      </w:pPr>
      <w:r>
        <w:rPr>
          <w:sz w:val="28"/>
        </w:rPr>
        <w:t xml:space="preserve">   Временная инструкция Министерства финансов Российской Федерации «О порядке ведения лицевых счетов распорядителей ассигнований, финансируемых из федерального бюджета через территориальные органы федерального казначейства» №3-Е1-6/50 от 09.10.1996</w:t>
      </w:r>
    </w:p>
    <w:p w:rsidR="002705FC" w:rsidRDefault="00126FB4" w:rsidP="00E6084E">
      <w:pPr>
        <w:pStyle w:val="caaieiaie3"/>
        <w:keepNext w:val="0"/>
        <w:numPr>
          <w:ilvl w:val="0"/>
          <w:numId w:val="18"/>
        </w:numPr>
        <w:tabs>
          <w:tab w:val="clear" w:pos="360"/>
          <w:tab w:val="num" w:pos="567"/>
        </w:tabs>
        <w:spacing w:line="360" w:lineRule="auto"/>
        <w:ind w:left="426" w:hanging="426"/>
        <w:jc w:val="both"/>
      </w:pPr>
      <w:r>
        <w:t>Приказ УФК МФ РФ по УР и КРУ МФ РФ по УР от 17 августа 2000 г. №01-04/13/67 «Порядок взаимодействия Контрольно-ревизионного управления Министерства финансов Российской Федерации по Удмуртской Республике и Управления федерального казначейства Министерства финансов Российской Федерации по Удмуртской Республике при планировании, организации и проведении контрольно-ревизионной работы и принятия мер по ее  результатам»</w:t>
      </w:r>
    </w:p>
    <w:p w:rsidR="002705FC" w:rsidRDefault="00126FB4" w:rsidP="00E6084E">
      <w:pPr>
        <w:numPr>
          <w:ilvl w:val="0"/>
          <w:numId w:val="18"/>
        </w:numPr>
        <w:tabs>
          <w:tab w:val="clear" w:pos="360"/>
          <w:tab w:val="num" w:pos="426"/>
        </w:tabs>
        <w:spacing w:line="360" w:lineRule="auto"/>
        <w:ind w:left="426" w:hanging="426"/>
        <w:jc w:val="both"/>
        <w:rPr>
          <w:sz w:val="28"/>
        </w:rPr>
      </w:pPr>
      <w:r>
        <w:rPr>
          <w:sz w:val="28"/>
        </w:rPr>
        <w:t xml:space="preserve"> Письмо Главного управления федерального казначейства Министерства финансов России  от 4 октября 1995 года, № 3-Е1–5 «О приме</w:t>
      </w:r>
      <w:r>
        <w:rPr>
          <w:sz w:val="28"/>
        </w:rPr>
        <w:softHyphen/>
        <w:t>нении штрафных санкций за нецелевое использование средств феде</w:t>
      </w:r>
      <w:r>
        <w:rPr>
          <w:sz w:val="28"/>
        </w:rPr>
        <w:softHyphen/>
        <w:t>рального бюджета»</w:t>
      </w:r>
    </w:p>
    <w:p w:rsidR="002705FC" w:rsidRDefault="00126FB4">
      <w:pPr>
        <w:spacing w:line="360" w:lineRule="auto"/>
        <w:ind w:left="426" w:hanging="426"/>
        <w:jc w:val="both"/>
        <w:rPr>
          <w:sz w:val="28"/>
        </w:rPr>
      </w:pPr>
      <w:r>
        <w:rPr>
          <w:sz w:val="28"/>
        </w:rPr>
        <w:t>26.  Письмо Министерства финансов РФ «О нецелевом использовании средств,  выделенных из федерального бюджета» № 3-А2-02 от 16.04.1996</w:t>
      </w:r>
    </w:p>
    <w:p w:rsidR="002705FC" w:rsidRDefault="00126FB4" w:rsidP="00E6084E">
      <w:pPr>
        <w:numPr>
          <w:ilvl w:val="0"/>
          <w:numId w:val="28"/>
        </w:numPr>
        <w:spacing w:line="360" w:lineRule="auto"/>
        <w:jc w:val="both"/>
        <w:rPr>
          <w:sz w:val="28"/>
        </w:rPr>
      </w:pPr>
      <w:r>
        <w:rPr>
          <w:sz w:val="28"/>
        </w:rPr>
        <w:t xml:space="preserve">  Буньков Г.В. Казначейство не опускает руки //Финансы. – 2000. - №8.  С.15-16.</w:t>
      </w:r>
    </w:p>
    <w:p w:rsidR="002705FC" w:rsidRDefault="00126FB4" w:rsidP="00E6084E">
      <w:pPr>
        <w:numPr>
          <w:ilvl w:val="0"/>
          <w:numId w:val="28"/>
        </w:numPr>
        <w:spacing w:line="360" w:lineRule="auto"/>
        <w:jc w:val="both"/>
        <w:rPr>
          <w:sz w:val="28"/>
        </w:rPr>
      </w:pPr>
      <w:r>
        <w:rPr>
          <w:sz w:val="28"/>
        </w:rPr>
        <w:t xml:space="preserve">   Бурцев В.В. Система государственного контроля //Финансы. – 2000. - №9. –  47-49.</w:t>
      </w:r>
    </w:p>
    <w:p w:rsidR="002705FC" w:rsidRDefault="00126FB4" w:rsidP="00E6084E">
      <w:pPr>
        <w:numPr>
          <w:ilvl w:val="0"/>
          <w:numId w:val="28"/>
        </w:numPr>
        <w:tabs>
          <w:tab w:val="clear" w:pos="368"/>
          <w:tab w:val="num" w:pos="0"/>
        </w:tabs>
        <w:spacing w:line="360" w:lineRule="auto"/>
        <w:ind w:left="567" w:hanging="567"/>
        <w:jc w:val="both"/>
        <w:rPr>
          <w:sz w:val="28"/>
        </w:rPr>
      </w:pPr>
      <w:r>
        <w:rPr>
          <w:sz w:val="28"/>
        </w:rPr>
        <w:t>Голубев М.Е. К вопросу об органах федерального казначейства.   //Финансы.  - 1995. - № 9. - С. 12-13.</w:t>
      </w:r>
    </w:p>
    <w:p w:rsidR="002705FC" w:rsidRDefault="00126FB4" w:rsidP="00E6084E">
      <w:pPr>
        <w:numPr>
          <w:ilvl w:val="0"/>
          <w:numId w:val="28"/>
        </w:numPr>
        <w:spacing w:line="360" w:lineRule="auto"/>
        <w:ind w:left="426" w:hanging="426"/>
        <w:jc w:val="both"/>
        <w:rPr>
          <w:sz w:val="28"/>
        </w:rPr>
      </w:pPr>
      <w:r>
        <w:rPr>
          <w:sz w:val="28"/>
        </w:rPr>
        <w:t xml:space="preserve">  Горемыкина Л.Е. Принципы государственного контроля за исполнением бюджета //Финансы. -  1998 г. - №12. – С. 47-49.</w:t>
      </w:r>
    </w:p>
    <w:p w:rsidR="002705FC" w:rsidRDefault="00126FB4">
      <w:pPr>
        <w:spacing w:line="360" w:lineRule="auto"/>
        <w:ind w:left="426" w:hanging="426"/>
        <w:jc w:val="both"/>
        <w:rPr>
          <w:sz w:val="28"/>
        </w:rPr>
      </w:pPr>
      <w:r>
        <w:rPr>
          <w:sz w:val="28"/>
        </w:rPr>
        <w:t>31. Данилевский Ю.А. Нужен федеральный закон о государственном финансовом контроле. //Финансы. - 1996. - № 3. - С.49-52.</w:t>
      </w:r>
    </w:p>
    <w:p w:rsidR="002705FC" w:rsidRDefault="00126FB4">
      <w:pPr>
        <w:spacing w:line="360" w:lineRule="auto"/>
        <w:ind w:left="426" w:hanging="426"/>
        <w:jc w:val="both"/>
        <w:rPr>
          <w:sz w:val="28"/>
        </w:rPr>
      </w:pPr>
      <w:r>
        <w:rPr>
          <w:sz w:val="28"/>
        </w:rPr>
        <w:t>32. Данилевский Ю.А., Мезенцева Г.М. Финансовый контроль в отраслях народного хозяйства при различных формах собственности. //Финансы и статистика, 1992.</w:t>
      </w:r>
    </w:p>
    <w:p w:rsidR="002705FC" w:rsidRDefault="00126FB4">
      <w:pPr>
        <w:spacing w:line="360" w:lineRule="auto"/>
        <w:ind w:left="426" w:hanging="426"/>
        <w:jc w:val="both"/>
        <w:rPr>
          <w:color w:val="FF0000"/>
          <w:sz w:val="28"/>
        </w:rPr>
      </w:pPr>
      <w:r>
        <w:rPr>
          <w:sz w:val="28"/>
        </w:rPr>
        <w:t>33. Деревянченко Т.А. Казначейство – государственный контролер исполнения федерального бюджета. //Финансы. – 2000. - №4. – С.29-30.</w:t>
      </w:r>
    </w:p>
    <w:p w:rsidR="002705FC" w:rsidRDefault="00126FB4">
      <w:pPr>
        <w:spacing w:line="360" w:lineRule="auto"/>
        <w:ind w:left="426" w:hanging="426"/>
        <w:jc w:val="both"/>
        <w:rPr>
          <w:sz w:val="28"/>
        </w:rPr>
      </w:pPr>
      <w:r>
        <w:rPr>
          <w:color w:val="000000"/>
          <w:sz w:val="28"/>
        </w:rPr>
        <w:t xml:space="preserve">34. </w:t>
      </w:r>
      <w:r>
        <w:rPr>
          <w:sz w:val="28"/>
        </w:rPr>
        <w:t>Истомина В.В. Пути перехода на казначейскую форму исполнения  бюджета.//Финансы. – 2000. - №1. - С. 8.</w:t>
      </w:r>
    </w:p>
    <w:p w:rsidR="002705FC" w:rsidRDefault="00126FB4">
      <w:pPr>
        <w:spacing w:line="360" w:lineRule="auto"/>
        <w:ind w:left="426" w:hanging="426"/>
        <w:jc w:val="both"/>
        <w:rPr>
          <w:sz w:val="28"/>
        </w:rPr>
      </w:pPr>
      <w:r>
        <w:rPr>
          <w:sz w:val="28"/>
        </w:rPr>
        <w:t>35. Ицкович Б.Ф. Контроль финансовых потоков государства органами федерального казначейства. //Финансы. – 2000. - №8. – С.11-12.</w:t>
      </w:r>
    </w:p>
    <w:p w:rsidR="002705FC" w:rsidRDefault="00126FB4">
      <w:pPr>
        <w:spacing w:line="360" w:lineRule="auto"/>
        <w:ind w:left="426" w:hanging="426"/>
        <w:jc w:val="both"/>
        <w:rPr>
          <w:sz w:val="28"/>
        </w:rPr>
      </w:pPr>
      <w:r>
        <w:rPr>
          <w:sz w:val="28"/>
        </w:rPr>
        <w:t>36. Ицкович Б.Ф. Некоторые аспекты финансового контроля бюджетополучателей. //Финансы. – 2001. - №9. - С.31-32</w:t>
      </w:r>
    </w:p>
    <w:p w:rsidR="002705FC" w:rsidRDefault="00126FB4">
      <w:pPr>
        <w:tabs>
          <w:tab w:val="left" w:pos="851"/>
        </w:tabs>
        <w:spacing w:line="360" w:lineRule="auto"/>
        <w:ind w:left="426" w:hanging="426"/>
        <w:jc w:val="both"/>
        <w:rPr>
          <w:sz w:val="28"/>
        </w:rPr>
      </w:pPr>
      <w:r>
        <w:rPr>
          <w:sz w:val="28"/>
        </w:rPr>
        <w:t>37. Зайцев В.К. Федеральное казначейство воссоздается поэтапно. //Финансы.  - 1994. - № 8. - С.15-22.</w:t>
      </w:r>
    </w:p>
    <w:p w:rsidR="002705FC" w:rsidRDefault="00126FB4">
      <w:pPr>
        <w:spacing w:line="360" w:lineRule="auto"/>
        <w:ind w:left="426" w:hanging="426"/>
        <w:jc w:val="both"/>
        <w:rPr>
          <w:sz w:val="28"/>
        </w:rPr>
      </w:pPr>
      <w:r>
        <w:rPr>
          <w:sz w:val="28"/>
        </w:rPr>
        <w:t>38. Иванченко Л. Бюджетный федерализм: опыты и перспективы. //Экономика и жизнь. - 1996. - 30.11. - С. 5.</w:t>
      </w:r>
    </w:p>
    <w:p w:rsidR="002705FC" w:rsidRDefault="00126FB4">
      <w:pPr>
        <w:spacing w:line="360" w:lineRule="auto"/>
        <w:ind w:left="426" w:hanging="426"/>
        <w:jc w:val="both"/>
        <w:rPr>
          <w:sz w:val="28"/>
        </w:rPr>
      </w:pPr>
      <w:r>
        <w:rPr>
          <w:sz w:val="28"/>
        </w:rPr>
        <w:t>39. Комягин Д.Л. Федеральное казначейство – из прошлого в будущее. //Финансы. – 1998. - №5. – С.57-59.</w:t>
      </w:r>
    </w:p>
    <w:p w:rsidR="002705FC" w:rsidRDefault="00126FB4">
      <w:pPr>
        <w:spacing w:line="360" w:lineRule="auto"/>
        <w:jc w:val="both"/>
        <w:rPr>
          <w:sz w:val="28"/>
        </w:rPr>
      </w:pPr>
      <w:r>
        <w:rPr>
          <w:sz w:val="28"/>
        </w:rPr>
        <w:t>40. Костромов В.Н. О казначействе. //Финансы. - 1994. - № 9. - С. 14.</w:t>
      </w:r>
    </w:p>
    <w:p w:rsidR="002705FC" w:rsidRDefault="00126FB4">
      <w:pPr>
        <w:spacing w:line="360" w:lineRule="auto"/>
        <w:ind w:left="426" w:hanging="426"/>
        <w:jc w:val="both"/>
        <w:rPr>
          <w:sz w:val="28"/>
        </w:rPr>
      </w:pPr>
      <w:r>
        <w:rPr>
          <w:sz w:val="28"/>
        </w:rPr>
        <w:t>41. Кушнер Э.В. О бюджетной классификации Российской Федерации. //Финансы. – 2000. - №12. – С. 24-28.</w:t>
      </w:r>
    </w:p>
    <w:p w:rsidR="002705FC" w:rsidRDefault="00126FB4">
      <w:pPr>
        <w:spacing w:line="360" w:lineRule="auto"/>
        <w:ind w:left="426" w:hanging="426"/>
        <w:jc w:val="both"/>
        <w:rPr>
          <w:sz w:val="28"/>
        </w:rPr>
      </w:pPr>
      <w:r>
        <w:rPr>
          <w:sz w:val="28"/>
        </w:rPr>
        <w:t>42. Ларионов А.С. Бюджет области: проблемы финансового контроля.//Финансы. - 2000 - №4. – С.16-19.</w:t>
      </w:r>
    </w:p>
    <w:p w:rsidR="002705FC" w:rsidRDefault="00126FB4">
      <w:pPr>
        <w:spacing w:line="360" w:lineRule="auto"/>
        <w:ind w:left="426" w:hanging="426"/>
        <w:jc w:val="both"/>
        <w:rPr>
          <w:sz w:val="28"/>
        </w:rPr>
      </w:pPr>
      <w:r>
        <w:rPr>
          <w:sz w:val="28"/>
        </w:rPr>
        <w:t>43. Левин К.Н. Лучше меньше счетов да больше денег (единственным распорядителем бюджетных средств станет федеральное казначейство). //Комерсантъ. - 1997. - 18 июня - С. 11.</w:t>
      </w:r>
    </w:p>
    <w:p w:rsidR="002705FC" w:rsidRDefault="00126FB4">
      <w:pPr>
        <w:spacing w:line="360" w:lineRule="auto"/>
        <w:jc w:val="both"/>
        <w:rPr>
          <w:sz w:val="28"/>
        </w:rPr>
      </w:pPr>
      <w:r>
        <w:rPr>
          <w:sz w:val="28"/>
        </w:rPr>
        <w:t>44. Мамаков Б.К. О казначействе. //Финансовая газета. - 1993. - № 4. - С. 9.</w:t>
      </w:r>
    </w:p>
    <w:p w:rsidR="002705FC" w:rsidRDefault="00126FB4">
      <w:pPr>
        <w:spacing w:line="360" w:lineRule="auto"/>
        <w:jc w:val="both"/>
        <w:rPr>
          <w:sz w:val="28"/>
        </w:rPr>
      </w:pPr>
      <w:r>
        <w:rPr>
          <w:sz w:val="28"/>
        </w:rPr>
        <w:t>45. Мамшаков В. О казначействе.// Финансы. – 1995. - №3. – С.6.</w:t>
      </w:r>
    </w:p>
    <w:p w:rsidR="002705FC" w:rsidRDefault="00126FB4">
      <w:pPr>
        <w:spacing w:line="360" w:lineRule="auto"/>
        <w:ind w:left="426" w:hanging="426"/>
        <w:jc w:val="both"/>
        <w:rPr>
          <w:sz w:val="28"/>
        </w:rPr>
      </w:pPr>
      <w:r>
        <w:rPr>
          <w:sz w:val="28"/>
        </w:rPr>
        <w:t>46. Матвеенко В. Системы автоматизации казначейского исполнения бюджета: принципы построения. // Финансы. – 2000. - №9. – С.13-15.</w:t>
      </w:r>
    </w:p>
    <w:p w:rsidR="002705FC" w:rsidRDefault="00126FB4">
      <w:pPr>
        <w:spacing w:line="360" w:lineRule="auto"/>
        <w:ind w:left="426" w:hanging="426"/>
        <w:jc w:val="both"/>
        <w:rPr>
          <w:sz w:val="28"/>
        </w:rPr>
      </w:pPr>
      <w:r>
        <w:rPr>
          <w:sz w:val="28"/>
        </w:rPr>
        <w:t>47. Медведева М. Федеральная казна: функции, структура, этапы создания.  //Финансовая газета. - 1993. - № 4. - С. 9.</w:t>
      </w:r>
    </w:p>
    <w:p w:rsidR="002705FC" w:rsidRDefault="00126FB4">
      <w:pPr>
        <w:spacing w:line="360" w:lineRule="auto"/>
        <w:ind w:left="426" w:hanging="426"/>
        <w:jc w:val="both"/>
        <w:rPr>
          <w:sz w:val="28"/>
        </w:rPr>
      </w:pPr>
      <w:r>
        <w:rPr>
          <w:sz w:val="28"/>
        </w:rPr>
        <w:t>48. Министерство финансов 1802-1902. Часть 1. Москва: Полигран, 1994, 500с.</w:t>
      </w:r>
    </w:p>
    <w:p w:rsidR="002705FC" w:rsidRDefault="00126FB4">
      <w:pPr>
        <w:spacing w:line="360" w:lineRule="auto"/>
        <w:ind w:left="426" w:hanging="426"/>
        <w:jc w:val="both"/>
        <w:rPr>
          <w:sz w:val="28"/>
        </w:rPr>
      </w:pPr>
      <w:r>
        <w:rPr>
          <w:sz w:val="28"/>
        </w:rPr>
        <w:t>49. Министерство финансов 1802-1902. Часть 2. Москва: Полигран, 1994, 500с.</w:t>
      </w:r>
    </w:p>
    <w:p w:rsidR="002705FC" w:rsidRDefault="00126FB4">
      <w:pPr>
        <w:spacing w:line="360" w:lineRule="auto"/>
        <w:ind w:left="426" w:hanging="426"/>
        <w:jc w:val="both"/>
        <w:rPr>
          <w:sz w:val="28"/>
        </w:rPr>
      </w:pPr>
      <w:r>
        <w:rPr>
          <w:sz w:val="28"/>
        </w:rPr>
        <w:t>50. Министерство финансов 1904-1913. Часть 3. Москва: Полигран, 1994, 530с.</w:t>
      </w:r>
    </w:p>
    <w:p w:rsidR="002705FC" w:rsidRDefault="00126FB4">
      <w:pPr>
        <w:spacing w:line="360" w:lineRule="auto"/>
        <w:ind w:left="426" w:hanging="426"/>
        <w:jc w:val="both"/>
        <w:rPr>
          <w:sz w:val="28"/>
        </w:rPr>
      </w:pPr>
      <w:r>
        <w:rPr>
          <w:sz w:val="28"/>
        </w:rPr>
        <w:t>51. Нестеренко Т.Г. Федеральное казначейство: пять лет работы. //Финансы. – 1998. - №3. – С.3-7.</w:t>
      </w:r>
    </w:p>
    <w:p w:rsidR="002705FC" w:rsidRDefault="00126FB4">
      <w:pPr>
        <w:spacing w:line="360" w:lineRule="auto"/>
        <w:ind w:left="426" w:hanging="426"/>
        <w:jc w:val="both"/>
        <w:rPr>
          <w:sz w:val="28"/>
        </w:rPr>
      </w:pPr>
      <w:r>
        <w:rPr>
          <w:sz w:val="28"/>
        </w:rPr>
        <w:t>52. Нестеренко Т.Г. Завершается создание казначейской системы. //Финансы. – 1998. - №12. – С.3-5.</w:t>
      </w:r>
    </w:p>
    <w:p w:rsidR="002705FC" w:rsidRDefault="00126FB4">
      <w:pPr>
        <w:spacing w:line="360" w:lineRule="auto"/>
        <w:ind w:left="426" w:hanging="426"/>
        <w:jc w:val="both"/>
        <w:rPr>
          <w:sz w:val="28"/>
        </w:rPr>
      </w:pPr>
      <w:r>
        <w:rPr>
          <w:sz w:val="28"/>
        </w:rPr>
        <w:t>53. Нестеренко Т.Г. Казначейская система как инструмент эффективного управления государственными  финансами. //Финансы. – 2001. - №3. – С.16-20.</w:t>
      </w:r>
    </w:p>
    <w:p w:rsidR="002705FC" w:rsidRDefault="00126FB4">
      <w:pPr>
        <w:spacing w:line="360" w:lineRule="auto"/>
        <w:ind w:left="426" w:hanging="426"/>
        <w:jc w:val="both"/>
        <w:rPr>
          <w:sz w:val="28"/>
        </w:rPr>
      </w:pPr>
      <w:r>
        <w:rPr>
          <w:sz w:val="28"/>
        </w:rPr>
        <w:t>54. Новикова В.Н. Контроль использования средств федерального бюджета,   выданных на безвозвратной основе. //Финансы. - №8. – 2001. - С. 22-25.</w:t>
      </w:r>
    </w:p>
    <w:p w:rsidR="002705FC" w:rsidRDefault="00126FB4">
      <w:pPr>
        <w:spacing w:line="360" w:lineRule="auto"/>
        <w:ind w:left="426" w:hanging="426"/>
        <w:jc w:val="both"/>
        <w:rPr>
          <w:sz w:val="28"/>
        </w:rPr>
      </w:pPr>
      <w:r>
        <w:rPr>
          <w:sz w:val="28"/>
        </w:rPr>
        <w:t>55. Петров В.А. Основы бюджетного кодекса Российской Федерации. //Финансы. – 1998. - №7 - С.3-7.</w:t>
      </w:r>
    </w:p>
    <w:p w:rsidR="002705FC" w:rsidRDefault="00126FB4">
      <w:pPr>
        <w:spacing w:line="360" w:lineRule="auto"/>
        <w:ind w:left="426" w:hanging="426"/>
        <w:jc w:val="both"/>
        <w:rPr>
          <w:sz w:val="28"/>
        </w:rPr>
      </w:pPr>
      <w:r>
        <w:rPr>
          <w:sz w:val="28"/>
        </w:rPr>
        <w:t>56. Прокофьев С.Е. Единый казначейский счет: региональные проблемы реализации. //Финансы. – 2000. - №12. – С. 12-14.</w:t>
      </w:r>
    </w:p>
    <w:p w:rsidR="002705FC" w:rsidRDefault="00126FB4">
      <w:pPr>
        <w:spacing w:line="360" w:lineRule="auto"/>
        <w:ind w:left="426" w:hanging="426"/>
        <w:jc w:val="both"/>
        <w:rPr>
          <w:sz w:val="28"/>
        </w:rPr>
      </w:pPr>
      <w:r>
        <w:rPr>
          <w:sz w:val="28"/>
        </w:rPr>
        <w:t>57. Родионова В.М. Современные требования к бюджетному законодательству. //Финансы. – 1998. - №72. – С. 8</w:t>
      </w:r>
    </w:p>
    <w:p w:rsidR="002705FC" w:rsidRDefault="00126FB4">
      <w:pPr>
        <w:spacing w:line="360" w:lineRule="auto"/>
        <w:ind w:left="426" w:hanging="426"/>
        <w:jc w:val="both"/>
        <w:rPr>
          <w:sz w:val="28"/>
        </w:rPr>
      </w:pPr>
      <w:r>
        <w:rPr>
          <w:sz w:val="28"/>
        </w:rPr>
        <w:t>58. Савина Т.И.  Первые шаги казначейства. //Финансы. – 1996. - №6. – С. 5-6.</w:t>
      </w:r>
    </w:p>
    <w:p w:rsidR="002705FC" w:rsidRDefault="00126FB4">
      <w:pPr>
        <w:spacing w:line="360" w:lineRule="auto"/>
        <w:ind w:left="426" w:hanging="426"/>
        <w:jc w:val="both"/>
        <w:rPr>
          <w:sz w:val="28"/>
        </w:rPr>
      </w:pPr>
      <w:r>
        <w:rPr>
          <w:sz w:val="28"/>
        </w:rPr>
        <w:t>59. Сидоренко В.В. Эффективность контрольной функции органов федерального казначейства. //Финансы. – 2001. -  №8. – С. 30-32.</w:t>
      </w:r>
    </w:p>
    <w:p w:rsidR="002705FC" w:rsidRDefault="00126FB4">
      <w:pPr>
        <w:spacing w:line="360" w:lineRule="auto"/>
        <w:ind w:left="426" w:hanging="426"/>
        <w:jc w:val="both"/>
        <w:rPr>
          <w:sz w:val="28"/>
        </w:rPr>
      </w:pPr>
      <w:r>
        <w:rPr>
          <w:sz w:val="28"/>
        </w:rPr>
        <w:t>60. Смирнов А.В. Федеральное казначейство начинает действовать. //Независимая газета. - 1994. - 26.05. - С. 1-2.</w:t>
      </w:r>
    </w:p>
    <w:p w:rsidR="002705FC" w:rsidRDefault="00126FB4">
      <w:pPr>
        <w:spacing w:line="360" w:lineRule="auto"/>
        <w:ind w:left="426" w:hanging="426"/>
        <w:jc w:val="both"/>
        <w:rPr>
          <w:sz w:val="28"/>
        </w:rPr>
      </w:pPr>
      <w:r>
        <w:rPr>
          <w:sz w:val="28"/>
        </w:rPr>
        <w:t>61. Украинцева Е.В. Казначейство и бюджет. //Финансовая газета. - 1997. - № 8. - С. 3.</w:t>
      </w:r>
    </w:p>
    <w:p w:rsidR="002705FC" w:rsidRDefault="00126FB4">
      <w:pPr>
        <w:spacing w:line="360" w:lineRule="auto"/>
        <w:ind w:left="426" w:hanging="426"/>
        <w:jc w:val="center"/>
        <w:rPr>
          <w:b/>
          <w:sz w:val="24"/>
        </w:rPr>
      </w:pPr>
      <w:r>
        <w:rPr>
          <w:b/>
          <w:sz w:val="24"/>
        </w:rPr>
        <w:br w:type="page"/>
      </w: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2705FC">
      <w:pPr>
        <w:spacing w:line="360" w:lineRule="auto"/>
        <w:ind w:left="426" w:hanging="426"/>
        <w:jc w:val="center"/>
        <w:rPr>
          <w:b/>
          <w:sz w:val="24"/>
        </w:rPr>
      </w:pPr>
    </w:p>
    <w:p w:rsidR="002705FC" w:rsidRDefault="00126FB4">
      <w:pPr>
        <w:pStyle w:val="1"/>
        <w:rPr>
          <w:b/>
          <w:bCs/>
        </w:rPr>
      </w:pPr>
      <w:bookmarkStart w:id="208" w:name="_Toc10271223"/>
      <w:bookmarkStart w:id="209" w:name="_Toc10271397"/>
      <w:bookmarkStart w:id="210" w:name="_Toc10272253"/>
      <w:bookmarkStart w:id="211" w:name="_Toc10458485"/>
      <w:bookmarkStart w:id="212" w:name="_Toc10458564"/>
      <w:r>
        <w:rPr>
          <w:b/>
          <w:bCs/>
        </w:rPr>
        <w:t>ПРИЛОЖЕНИЕ</w:t>
      </w:r>
      <w:bookmarkEnd w:id="208"/>
      <w:bookmarkEnd w:id="209"/>
      <w:bookmarkEnd w:id="210"/>
      <w:bookmarkEnd w:id="211"/>
      <w:bookmarkEnd w:id="212"/>
      <w:r>
        <w:rPr>
          <w:b/>
          <w:bCs/>
        </w:rPr>
        <w:br w:type="page"/>
      </w:r>
    </w:p>
    <w:p w:rsidR="002705FC" w:rsidRDefault="00126FB4">
      <w:pPr>
        <w:spacing w:line="360" w:lineRule="auto"/>
        <w:ind w:left="426" w:hanging="426"/>
        <w:jc w:val="center"/>
        <w:rPr>
          <w:b/>
          <w:sz w:val="24"/>
        </w:rPr>
      </w:pPr>
      <w:r>
        <w:rPr>
          <w:b/>
          <w:sz w:val="24"/>
        </w:rPr>
        <w:t>ДОКЛАД</w:t>
      </w:r>
    </w:p>
    <w:p w:rsidR="002705FC" w:rsidRDefault="00126FB4">
      <w:pPr>
        <w:spacing w:line="360" w:lineRule="auto"/>
        <w:ind w:firstLine="720"/>
        <w:rPr>
          <w:sz w:val="24"/>
        </w:rPr>
      </w:pPr>
      <w:r>
        <w:rPr>
          <w:sz w:val="24"/>
        </w:rPr>
        <w:t xml:space="preserve">Уважаемые председатель и члены государственной аттестационной комиссии. </w:t>
      </w:r>
    </w:p>
    <w:p w:rsidR="002705FC" w:rsidRDefault="00126FB4">
      <w:pPr>
        <w:tabs>
          <w:tab w:val="left" w:pos="0"/>
        </w:tabs>
        <w:spacing w:line="360" w:lineRule="auto"/>
        <w:ind w:right="-1"/>
        <w:jc w:val="both"/>
        <w:rPr>
          <w:sz w:val="24"/>
        </w:rPr>
      </w:pPr>
      <w:r>
        <w:rPr>
          <w:b/>
          <w:sz w:val="24"/>
        </w:rPr>
        <w:tab/>
      </w:r>
      <w:r>
        <w:rPr>
          <w:sz w:val="24"/>
        </w:rPr>
        <w:t>В предлагаемой работе, на примере деятельности Отделения федерального казначейства  по г. Ижевску рассматривается  актуальный для казначейской системы вопрос - организация контроля за целевым использованием средств, выделяемых из федерального бюджета для финансирования расходов бюджетополучателей.</w:t>
      </w:r>
    </w:p>
    <w:p w:rsidR="002705FC" w:rsidRDefault="00126FB4">
      <w:pPr>
        <w:tabs>
          <w:tab w:val="left" w:pos="0"/>
        </w:tabs>
        <w:spacing w:line="360" w:lineRule="auto"/>
        <w:ind w:right="-1" w:firstLine="720"/>
        <w:jc w:val="both"/>
        <w:rPr>
          <w:sz w:val="24"/>
        </w:rPr>
      </w:pPr>
      <w:r>
        <w:rPr>
          <w:sz w:val="24"/>
        </w:rPr>
        <w:t>Цель работы – совершенствование контроля целевого использования средств организаций и учреждений, финансируемых из федерального бюджета ОФК по г. Ижевску.</w:t>
      </w:r>
    </w:p>
    <w:p w:rsidR="002705FC" w:rsidRDefault="00126FB4">
      <w:pPr>
        <w:tabs>
          <w:tab w:val="left" w:pos="0"/>
        </w:tabs>
        <w:spacing w:line="360" w:lineRule="auto"/>
        <w:ind w:right="-1" w:firstLine="720"/>
        <w:jc w:val="both"/>
        <w:rPr>
          <w:sz w:val="24"/>
        </w:rPr>
      </w:pPr>
      <w:r>
        <w:rPr>
          <w:sz w:val="24"/>
        </w:rPr>
        <w:t>Дипломная работа выполнена  на основе изучения специфики работы отдела  по исполнению федерального бюджета по расходам,  контрольно-правового отдела.</w:t>
      </w:r>
    </w:p>
    <w:p w:rsidR="002705FC" w:rsidRDefault="00126FB4">
      <w:pPr>
        <w:pStyle w:val="a6"/>
        <w:ind w:left="0" w:right="-1" w:firstLine="720"/>
        <w:rPr>
          <w:sz w:val="24"/>
        </w:rPr>
      </w:pPr>
      <w:bookmarkStart w:id="213" w:name="любимый"/>
      <w:bookmarkEnd w:id="213"/>
      <w:r>
        <w:rPr>
          <w:sz w:val="24"/>
        </w:rPr>
        <w:t>Для реализации функции эффективного управления государственными финансами, казначейство должно иметь единый  казначейский счет (ЕКС), представляющий собой счет федерального казначейства, на котором аккумулируются все денежные средства федерального бюджета, и отражаются все операции по его исполнению.</w:t>
      </w:r>
    </w:p>
    <w:p w:rsidR="002705FC" w:rsidRDefault="00126FB4">
      <w:pPr>
        <w:pStyle w:val="a6"/>
        <w:ind w:left="0" w:right="-1" w:firstLine="709"/>
        <w:rPr>
          <w:sz w:val="24"/>
        </w:rPr>
      </w:pPr>
      <w:r>
        <w:rPr>
          <w:sz w:val="24"/>
        </w:rPr>
        <w:t>Казначейская система исполнения федерального бюджета предполагает прохождение всех финансовых  бюджетных потоков через органы федерального казначейства Исходя из данных о финансировании расходов федерального бюджета через ОФК по г. Ижевску с 1999 года по 2001 год, можно сделать вывод о том, что расходование средств производилось исходя из  обеспечения приоритетов в области  национальной безопасности,  образования,  социальной сферы и государственного управления (см. Табл.1).</w:t>
      </w:r>
      <w:r>
        <w:rPr>
          <w:sz w:val="24"/>
        </w:rPr>
        <w:tab/>
      </w:r>
    </w:p>
    <w:p w:rsidR="002705FC" w:rsidRDefault="00126FB4">
      <w:pPr>
        <w:pStyle w:val="a6"/>
        <w:ind w:left="0" w:right="-1" w:firstLine="709"/>
        <w:rPr>
          <w:sz w:val="24"/>
        </w:rPr>
      </w:pPr>
      <w:r>
        <w:rPr>
          <w:sz w:val="24"/>
        </w:rPr>
        <w:t>Особенности целевого использования бюджетных средств бюджетными учреждениями заключаются в их обязанности расходовать средства федерального бюджета в строгом соответствии с целевым назначением, указанным в реестрах на финансирование расходов, которыми осуществляется доведение ассигнований до бюджетополучателей. Такая обязанность вытекает из Гражданского кодекса РФ и Бюджетного кодекса РФ.</w:t>
      </w:r>
    </w:p>
    <w:p w:rsidR="002705FC" w:rsidRDefault="00126FB4">
      <w:pPr>
        <w:pStyle w:val="a6"/>
        <w:ind w:left="0" w:right="-1"/>
        <w:rPr>
          <w:sz w:val="24"/>
        </w:rPr>
      </w:pPr>
      <w:r>
        <w:rPr>
          <w:sz w:val="24"/>
        </w:rPr>
        <w:tab/>
        <w:t xml:space="preserve">На федеральное казначейство возлагается функция осуществления предварительного, текущего и последующего контроля за использованием средств, выделенных бюджетополучателям, на финансирование их расходов.  </w:t>
      </w:r>
    </w:p>
    <w:p w:rsidR="002705FC" w:rsidRDefault="00126FB4">
      <w:pPr>
        <w:pStyle w:val="32"/>
        <w:ind w:firstLine="720"/>
        <w:rPr>
          <w:sz w:val="24"/>
        </w:rPr>
      </w:pPr>
      <w:r>
        <w:rPr>
          <w:sz w:val="24"/>
        </w:rPr>
        <w:t xml:space="preserve">Использование системы предварительного контроля  в ОФК по г. Ижевску, заключающееся в  проверке правильности составления и утверждения смет расходов, соответствия доведенных уведомлений о бюджетных ассигнованиях, утвержденной смете,  позволяет повысить качество бюджетного планирования и контрольно-ревизионной работы; изыскать дополнительную возможность перераспределения денежных средств между бюджетополучателями; способствует предотвращению неэффективного и неправильного расходования бюджетных средств. </w:t>
      </w:r>
    </w:p>
    <w:p w:rsidR="002705FC" w:rsidRDefault="00126FB4">
      <w:pPr>
        <w:pStyle w:val="a6"/>
        <w:ind w:left="0" w:right="-1" w:firstLine="720"/>
        <w:rPr>
          <w:sz w:val="24"/>
        </w:rPr>
      </w:pPr>
      <w:r>
        <w:rPr>
          <w:sz w:val="24"/>
        </w:rPr>
        <w:t>Текущий контроль заложен в технологию финансирования получателей бюджетных средств через лицевые счета, открытые им в ОФК по г. Ижевску. Такой контроль предотвращает саму возможность нарушения бюджетной дисциплины.</w:t>
      </w:r>
    </w:p>
    <w:p w:rsidR="002705FC" w:rsidRDefault="00126FB4">
      <w:pPr>
        <w:pStyle w:val="a6"/>
        <w:ind w:left="0" w:right="-1" w:firstLine="709"/>
        <w:rPr>
          <w:b/>
          <w:sz w:val="24"/>
        </w:rPr>
      </w:pPr>
      <w:r>
        <w:rPr>
          <w:sz w:val="24"/>
        </w:rPr>
        <w:t xml:space="preserve">Последующий контроль предполагает тщательное выяснение непосредственно у бюджетополучателей, законности,  целесообразности и правильности использования бюджетных средств. Последующий контроль основан на изучении и анализе смет расходов и доведенных лимитов бюджетных обязательств, первичных и иных бухгалтерских, учетно-отчетных и расчетно-денежных документов, счетов, подтверждающих использование организацией средств федерального бюджета в соответствии с утвержденной сметой расходов, лимитами бюджетных обязательств и реестрами на финансирование. ОФК осуществляет анализ исполнения смет расходов  бюджетных организаций в разрезе кассовых и фактических расходов; выявляет отклонения и  устанавливает их причины (см. Табл.2).        </w:t>
      </w:r>
    </w:p>
    <w:p w:rsidR="002705FC" w:rsidRDefault="00126FB4">
      <w:pPr>
        <w:pStyle w:val="a6"/>
        <w:ind w:left="0" w:right="-1" w:firstLine="709"/>
        <w:rPr>
          <w:sz w:val="24"/>
        </w:rPr>
      </w:pPr>
      <w:r>
        <w:rPr>
          <w:sz w:val="24"/>
        </w:rPr>
        <w:t>Однако последующий контроль не позволяет влиять на эффективность и целевое использование государственных средств. Основной контроль за движением финансовых потоков государства должен вестись  на стадии выделения средств, и на стадии использования средств через ОФК. Предварительный и текущий контроль позволяет увидеть предполагаемое использование средств ФБ по документам, подготовленным бюджетополучателями.</w:t>
      </w:r>
    </w:p>
    <w:p w:rsidR="002705FC" w:rsidRDefault="00126FB4">
      <w:pPr>
        <w:pStyle w:val="a6"/>
        <w:ind w:left="0" w:right="-1" w:firstLine="720"/>
        <w:rPr>
          <w:sz w:val="24"/>
        </w:rPr>
      </w:pPr>
      <w:r>
        <w:rPr>
          <w:sz w:val="24"/>
        </w:rPr>
        <w:t>Практически все нарушения, за которые предусмотрена ответственность в виде санкций имущественного характера, лежат в области исполнения бюджета. В реализации таких санкций органам федерального казначейства принадлежит главенствующая роль, поскольку они обладают в наиболее полной мере информацией о выделенных бюджетополучателям средствах федерального бюджета, им предоставлены права по проведению проверок в бюджетных организациях.</w:t>
      </w:r>
    </w:p>
    <w:p w:rsidR="002705FC" w:rsidRDefault="00126FB4">
      <w:pPr>
        <w:spacing w:line="360" w:lineRule="auto"/>
        <w:jc w:val="both"/>
        <w:rPr>
          <w:sz w:val="24"/>
        </w:rPr>
      </w:pPr>
      <w:r>
        <w:rPr>
          <w:sz w:val="24"/>
        </w:rPr>
        <w:tab/>
        <w:t xml:space="preserve">За  период с 1999 – 2001 гг.  контрольно-правовым отделом ОФК по г. Ижевску выявлена общая сумма нецелевого использования бюджетных средств в размере более 1 млн. рублей (см. Табл. 3). Структура нарушений наглядно продемонстрирована на Рис. 1. По каждому выявленному случаю нецелевого использования ОФК по г. Ижевску рассчитывалась  сумма штрафных санкций (см. Табл. 4).  </w:t>
      </w:r>
    </w:p>
    <w:p w:rsidR="002705FC" w:rsidRDefault="00126FB4">
      <w:pPr>
        <w:spacing w:line="360" w:lineRule="auto"/>
        <w:ind w:firstLine="720"/>
        <w:jc w:val="both"/>
        <w:rPr>
          <w:sz w:val="24"/>
        </w:rPr>
      </w:pPr>
      <w:r>
        <w:rPr>
          <w:sz w:val="24"/>
        </w:rPr>
        <w:t xml:space="preserve">Использование средств федерального бюджета не по целевому назначению влечет применение органами федерального казначейства к организациям - нарушителям, следующих мер принуждения: списание в бесспорном порядке суммы средств федерального бюджета, используемых не по целевому назначению; оформление уведомлений об изменении (уменьшении) бюджетных ассигнований. </w:t>
      </w:r>
    </w:p>
    <w:p w:rsidR="002705FC" w:rsidRDefault="00126FB4">
      <w:pPr>
        <w:spacing w:line="360" w:lineRule="auto"/>
        <w:ind w:firstLine="709"/>
        <w:jc w:val="both"/>
        <w:rPr>
          <w:sz w:val="24"/>
        </w:rPr>
      </w:pPr>
      <w:r>
        <w:rPr>
          <w:sz w:val="24"/>
        </w:rPr>
        <w:t xml:space="preserve">На основе изучения темы данной работы можно предложить реализацию следующих </w:t>
      </w:r>
      <w:r>
        <w:rPr>
          <w:bCs/>
          <w:sz w:val="24"/>
        </w:rPr>
        <w:t>мероприятий:</w:t>
      </w:r>
    </w:p>
    <w:p w:rsidR="002705FC" w:rsidRDefault="00126FB4">
      <w:pPr>
        <w:pStyle w:val="a6"/>
        <w:ind w:left="0" w:right="-1" w:firstLine="709"/>
        <w:rPr>
          <w:sz w:val="24"/>
        </w:rPr>
      </w:pPr>
      <w:r>
        <w:rPr>
          <w:sz w:val="24"/>
        </w:rPr>
        <w:t xml:space="preserve"> 1. </w:t>
      </w:r>
      <w:r>
        <w:rPr>
          <w:b/>
          <w:sz w:val="24"/>
        </w:rPr>
        <w:t xml:space="preserve">Создание автоматизированной системы контроля исполнения бюджета, </w:t>
      </w:r>
      <w:r>
        <w:rPr>
          <w:sz w:val="24"/>
        </w:rPr>
        <w:t xml:space="preserve">что позволило бы получать ежедневные данные о состоянии бюджета, повысить оперативность управления, усилить контроль за целевым использованием бюджетных средств. </w:t>
      </w:r>
    </w:p>
    <w:p w:rsidR="002705FC" w:rsidRDefault="00126FB4">
      <w:pPr>
        <w:pStyle w:val="a6"/>
        <w:ind w:left="0" w:right="-1" w:firstLine="709"/>
        <w:rPr>
          <w:sz w:val="24"/>
        </w:rPr>
      </w:pPr>
      <w:r>
        <w:rPr>
          <w:sz w:val="24"/>
        </w:rPr>
        <w:t>Необходимо введение системы автоматизации процедур контроля.  Вариантами процедур контроля являются контроль цен, а также подсистема учета договоров, автоматизирующая ведение документооборота и контроль договорных отношений  бюджетополучателей.</w:t>
      </w:r>
    </w:p>
    <w:p w:rsidR="002705FC" w:rsidRDefault="00126FB4">
      <w:pPr>
        <w:pStyle w:val="a6"/>
        <w:ind w:left="0" w:right="-1" w:firstLine="709"/>
        <w:rPr>
          <w:sz w:val="24"/>
        </w:rPr>
      </w:pPr>
      <w:r>
        <w:rPr>
          <w:sz w:val="24"/>
        </w:rPr>
        <w:t xml:space="preserve">2. </w:t>
      </w:r>
      <w:r>
        <w:rPr>
          <w:b/>
          <w:sz w:val="24"/>
        </w:rPr>
        <w:t>Совершенствование нормативной базы</w:t>
      </w:r>
      <w:r>
        <w:rPr>
          <w:sz w:val="24"/>
        </w:rPr>
        <w:t xml:space="preserve">. </w:t>
      </w:r>
    </w:p>
    <w:p w:rsidR="002705FC" w:rsidRDefault="00126FB4">
      <w:pPr>
        <w:spacing w:line="360" w:lineRule="auto"/>
        <w:ind w:firstLine="709"/>
        <w:jc w:val="both"/>
        <w:rPr>
          <w:sz w:val="24"/>
        </w:rPr>
      </w:pPr>
      <w:r>
        <w:rPr>
          <w:sz w:val="24"/>
        </w:rPr>
        <w:t xml:space="preserve">3. Постоянное </w:t>
      </w:r>
      <w:r>
        <w:rPr>
          <w:b/>
          <w:sz w:val="24"/>
        </w:rPr>
        <w:t>повышение квалификации специалистов</w:t>
      </w:r>
      <w:r>
        <w:rPr>
          <w:sz w:val="24"/>
        </w:rPr>
        <w:t>, регулярное проведение совещаний и учебных занятий в ОФК.</w:t>
      </w:r>
    </w:p>
    <w:p w:rsidR="002705FC" w:rsidRDefault="00126FB4">
      <w:pPr>
        <w:spacing w:line="360" w:lineRule="auto"/>
        <w:ind w:firstLine="709"/>
        <w:jc w:val="both"/>
        <w:rPr>
          <w:sz w:val="24"/>
        </w:rPr>
      </w:pPr>
      <w:r>
        <w:rPr>
          <w:sz w:val="24"/>
        </w:rPr>
        <w:t xml:space="preserve">4. </w:t>
      </w:r>
      <w:r>
        <w:rPr>
          <w:b/>
          <w:sz w:val="24"/>
        </w:rPr>
        <w:t>Увеличение объемов методологических разработок</w:t>
      </w:r>
      <w:r>
        <w:rPr>
          <w:sz w:val="24"/>
        </w:rPr>
        <w:t xml:space="preserve"> по проблемам кассового исполнения бюджета РФ.</w:t>
      </w:r>
    </w:p>
    <w:p w:rsidR="002705FC" w:rsidRDefault="00126FB4">
      <w:pPr>
        <w:pStyle w:val="a6"/>
        <w:ind w:left="0" w:right="-1" w:firstLine="495"/>
      </w:pPr>
      <w:r>
        <w:rPr>
          <w:sz w:val="24"/>
        </w:rPr>
        <w:t xml:space="preserve">  </w:t>
      </w:r>
      <w:r>
        <w:rPr>
          <w:sz w:val="24"/>
        </w:rPr>
        <w:tab/>
        <w:t>На этом доклад закончен. Спасибо за внимание</w:t>
      </w:r>
      <w:r>
        <w:t xml:space="preserve">. </w:t>
      </w:r>
    </w:p>
    <w:p w:rsidR="002705FC" w:rsidRDefault="002705FC">
      <w:pPr>
        <w:spacing w:line="360" w:lineRule="auto"/>
        <w:jc w:val="both"/>
      </w:pPr>
      <w:bookmarkStart w:id="214" w:name="_GoBack"/>
      <w:bookmarkEnd w:id="214"/>
    </w:p>
    <w:sectPr w:rsidR="002705FC">
      <w:type w:val="nextColumn"/>
      <w:pgSz w:w="11906" w:h="16838" w:code="9"/>
      <w:pgMar w:top="567" w:right="567" w:bottom="567" w:left="1701" w:header="73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FC" w:rsidRDefault="00126FB4">
      <w:r>
        <w:separator/>
      </w:r>
    </w:p>
  </w:endnote>
  <w:endnote w:type="continuationSeparator" w:id="0">
    <w:p w:rsidR="002705FC" w:rsidRDefault="0012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FC" w:rsidRDefault="00126FB4">
      <w:r>
        <w:separator/>
      </w:r>
    </w:p>
  </w:footnote>
  <w:footnote w:type="continuationSeparator" w:id="0">
    <w:p w:rsidR="002705FC" w:rsidRDefault="0012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FC" w:rsidRDefault="00126FB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2705FC" w:rsidRDefault="002705F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FC" w:rsidRDefault="00126FB4">
    <w:pPr>
      <w:pStyle w:val="a8"/>
      <w:ind w:right="360"/>
      <w:rPr>
        <w:sz w:val="24"/>
      </w:rPr>
    </w:pPr>
    <w:r>
      <w:rPr>
        <w:rStyle w:val="a9"/>
        <w:snapToGrid w:val="0"/>
        <w:sz w:val="24"/>
      </w:rPr>
      <w:fldChar w:fldCharType="begin"/>
    </w:r>
    <w:r>
      <w:rPr>
        <w:rStyle w:val="a9"/>
        <w:snapToGrid w:val="0"/>
        <w:sz w:val="24"/>
      </w:rPr>
      <w:instrText xml:space="preserve"> PAGE </w:instrText>
    </w:r>
    <w:r>
      <w:rPr>
        <w:rStyle w:val="a9"/>
        <w:snapToGrid w:val="0"/>
        <w:sz w:val="24"/>
      </w:rPr>
      <w:fldChar w:fldCharType="separate"/>
    </w:r>
    <w:r>
      <w:rPr>
        <w:rStyle w:val="a9"/>
        <w:noProof/>
        <w:snapToGrid w:val="0"/>
        <w:sz w:val="24"/>
      </w:rPr>
      <w:t>5</w:t>
    </w:r>
    <w:r>
      <w:rPr>
        <w:rStyle w:val="a9"/>
        <w:snapToGrid w:val="0"/>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886F9C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3C9C8C3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E636570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92A0ACBE"/>
    <w:lvl w:ilvl="0">
      <w:start w:val="1"/>
      <w:numFmt w:val="bullet"/>
      <w:pStyle w:val="a"/>
      <w:lvlText w:val=""/>
      <w:lvlJc w:val="left"/>
      <w:pPr>
        <w:tabs>
          <w:tab w:val="num" w:pos="360"/>
        </w:tabs>
        <w:ind w:left="360" w:hanging="360"/>
      </w:pPr>
      <w:rPr>
        <w:rFonts w:ascii="Symbol" w:hAnsi="Symbol" w:hint="default"/>
      </w:rPr>
    </w:lvl>
  </w:abstractNum>
  <w:abstractNum w:abstractNumId="4">
    <w:nsid w:val="0CE67F41"/>
    <w:multiLevelType w:val="multilevel"/>
    <w:tmpl w:val="7E76EA14"/>
    <w:lvl w:ilvl="0">
      <w:start w:val="1"/>
      <w:numFmt w:val="decimal"/>
      <w:lvlText w:val="%1."/>
      <w:lvlJc w:val="left"/>
      <w:pPr>
        <w:tabs>
          <w:tab w:val="num" w:pos="1080"/>
        </w:tabs>
        <w:ind w:left="108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nsid w:val="126848A9"/>
    <w:multiLevelType w:val="singleLevel"/>
    <w:tmpl w:val="6C44F27C"/>
    <w:lvl w:ilvl="0">
      <w:start w:val="1"/>
      <w:numFmt w:val="decimal"/>
      <w:lvlText w:val="%1)"/>
      <w:lvlJc w:val="left"/>
      <w:pPr>
        <w:tabs>
          <w:tab w:val="num" w:pos="1320"/>
        </w:tabs>
        <w:ind w:left="1320" w:hanging="600"/>
      </w:pPr>
      <w:rPr>
        <w:rFonts w:hint="default"/>
      </w:rPr>
    </w:lvl>
  </w:abstractNum>
  <w:abstractNum w:abstractNumId="6">
    <w:nsid w:val="16156B9B"/>
    <w:multiLevelType w:val="multilevel"/>
    <w:tmpl w:val="D0DAF0B0"/>
    <w:lvl w:ilvl="0">
      <w:start w:val="1"/>
      <w:numFmt w:val="decimal"/>
      <w:lvlText w:val="%1."/>
      <w:lvlJc w:val="left"/>
      <w:pPr>
        <w:tabs>
          <w:tab w:val="num" w:pos="540"/>
        </w:tabs>
        <w:ind w:left="540" w:hanging="540"/>
      </w:pPr>
      <w:rPr>
        <w:rFonts w:hint="default"/>
        <w:sz w:val="28"/>
      </w:rPr>
    </w:lvl>
    <w:lvl w:ilvl="1">
      <w:start w:val="1"/>
      <w:numFmt w:val="decimal"/>
      <w:lvlText w:val="%1.%2."/>
      <w:lvlJc w:val="left"/>
      <w:pPr>
        <w:tabs>
          <w:tab w:val="num" w:pos="540"/>
        </w:tabs>
        <w:ind w:left="540" w:hanging="54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7">
    <w:nsid w:val="1DB96686"/>
    <w:multiLevelType w:val="multilevel"/>
    <w:tmpl w:val="BAA495A6"/>
    <w:lvl w:ilvl="0">
      <w:start w:val="3"/>
      <w:numFmt w:val="decimal"/>
      <w:lvlText w:val="%1."/>
      <w:lvlJc w:val="left"/>
      <w:pPr>
        <w:tabs>
          <w:tab w:val="num" w:pos="411"/>
        </w:tabs>
        <w:ind w:left="411" w:hanging="411"/>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8">
    <w:nsid w:val="1DF165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EA840EC"/>
    <w:multiLevelType w:val="multilevel"/>
    <w:tmpl w:val="B8C0534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10">
    <w:nsid w:val="275E7FD5"/>
    <w:multiLevelType w:val="multilevel"/>
    <w:tmpl w:val="6726AE0A"/>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nsid w:val="2A0E072C"/>
    <w:multiLevelType w:val="singleLevel"/>
    <w:tmpl w:val="820C95AA"/>
    <w:lvl w:ilvl="0">
      <w:start w:val="1"/>
      <w:numFmt w:val="decimal"/>
      <w:lvlText w:val="%1)"/>
      <w:lvlJc w:val="left"/>
      <w:pPr>
        <w:tabs>
          <w:tab w:val="num" w:pos="1080"/>
        </w:tabs>
        <w:ind w:left="1080" w:hanging="360"/>
      </w:pPr>
      <w:rPr>
        <w:rFonts w:hint="default"/>
      </w:rPr>
    </w:lvl>
  </w:abstractNum>
  <w:abstractNum w:abstractNumId="12">
    <w:nsid w:val="3E1B49B8"/>
    <w:multiLevelType w:val="singleLevel"/>
    <w:tmpl w:val="A8C65976"/>
    <w:lvl w:ilvl="0">
      <w:start w:val="1"/>
      <w:numFmt w:val="bullet"/>
      <w:lvlText w:val="-"/>
      <w:lvlJc w:val="left"/>
      <w:pPr>
        <w:tabs>
          <w:tab w:val="num" w:pos="360"/>
        </w:tabs>
        <w:ind w:left="360" w:hanging="360"/>
      </w:pPr>
      <w:rPr>
        <w:rFonts w:hint="default"/>
      </w:rPr>
    </w:lvl>
  </w:abstractNum>
  <w:abstractNum w:abstractNumId="13">
    <w:nsid w:val="451F08C6"/>
    <w:multiLevelType w:val="singleLevel"/>
    <w:tmpl w:val="7936B170"/>
    <w:lvl w:ilvl="0">
      <w:start w:val="1"/>
      <w:numFmt w:val="decimal"/>
      <w:lvlText w:val="%1)"/>
      <w:lvlJc w:val="left"/>
      <w:pPr>
        <w:tabs>
          <w:tab w:val="num" w:pos="720"/>
        </w:tabs>
        <w:ind w:left="720" w:hanging="360"/>
      </w:pPr>
      <w:rPr>
        <w:rFonts w:hint="default"/>
      </w:rPr>
    </w:lvl>
  </w:abstractNum>
  <w:abstractNum w:abstractNumId="14">
    <w:nsid w:val="4CEF337C"/>
    <w:multiLevelType w:val="multilevel"/>
    <w:tmpl w:val="8AD8E58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6"/>
        </w:tabs>
        <w:ind w:left="786" w:hanging="36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278"/>
        </w:tabs>
        <w:ind w:left="1278" w:hanging="72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1770"/>
        </w:tabs>
        <w:ind w:left="1770" w:hanging="1080"/>
      </w:pPr>
      <w:rPr>
        <w:rFonts w:hint="default"/>
      </w:rPr>
    </w:lvl>
    <w:lvl w:ilvl="6">
      <w:start w:val="1"/>
      <w:numFmt w:val="decimal"/>
      <w:isLgl/>
      <w:lvlText w:val="%1.%2.%3.%4.%5.%6.%7."/>
      <w:lvlJc w:val="left"/>
      <w:pPr>
        <w:tabs>
          <w:tab w:val="num" w:pos="1836"/>
        </w:tabs>
        <w:ind w:left="1836" w:hanging="1080"/>
      </w:pPr>
      <w:rPr>
        <w:rFonts w:hint="default"/>
      </w:rPr>
    </w:lvl>
    <w:lvl w:ilvl="7">
      <w:start w:val="1"/>
      <w:numFmt w:val="decimal"/>
      <w:isLgl/>
      <w:lvlText w:val="%1.%2.%3.%4.%5.%6.%7.%8."/>
      <w:lvlJc w:val="left"/>
      <w:pPr>
        <w:tabs>
          <w:tab w:val="num" w:pos="2262"/>
        </w:tabs>
        <w:ind w:left="2262" w:hanging="1440"/>
      </w:pPr>
      <w:rPr>
        <w:rFonts w:hint="default"/>
      </w:rPr>
    </w:lvl>
    <w:lvl w:ilvl="8">
      <w:start w:val="1"/>
      <w:numFmt w:val="decimal"/>
      <w:isLgl/>
      <w:lvlText w:val="%1.%2.%3.%4.%5.%6.%7.%8.%9."/>
      <w:lvlJc w:val="left"/>
      <w:pPr>
        <w:tabs>
          <w:tab w:val="num" w:pos="2328"/>
        </w:tabs>
        <w:ind w:left="2328" w:hanging="1440"/>
      </w:pPr>
      <w:rPr>
        <w:rFonts w:hint="default"/>
      </w:rPr>
    </w:lvl>
  </w:abstractNum>
  <w:abstractNum w:abstractNumId="15">
    <w:nsid w:val="4F430F3B"/>
    <w:multiLevelType w:val="multilevel"/>
    <w:tmpl w:val="02C8F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B0A5617"/>
    <w:multiLevelType w:val="singleLevel"/>
    <w:tmpl w:val="0419000F"/>
    <w:lvl w:ilvl="0">
      <w:start w:val="16"/>
      <w:numFmt w:val="decimal"/>
      <w:lvlText w:val="%1."/>
      <w:lvlJc w:val="left"/>
      <w:pPr>
        <w:tabs>
          <w:tab w:val="num" w:pos="360"/>
        </w:tabs>
        <w:ind w:left="360" w:hanging="360"/>
      </w:pPr>
      <w:rPr>
        <w:rFonts w:hint="default"/>
      </w:rPr>
    </w:lvl>
  </w:abstractNum>
  <w:abstractNum w:abstractNumId="17">
    <w:nsid w:val="5F33717F"/>
    <w:multiLevelType w:val="singleLevel"/>
    <w:tmpl w:val="DB90B5FC"/>
    <w:lvl w:ilvl="0">
      <w:start w:val="27"/>
      <w:numFmt w:val="decimal"/>
      <w:lvlText w:val="%1."/>
      <w:lvlJc w:val="left"/>
      <w:pPr>
        <w:tabs>
          <w:tab w:val="num" w:pos="368"/>
        </w:tabs>
        <w:ind w:left="368" w:hanging="368"/>
      </w:pPr>
      <w:rPr>
        <w:rFonts w:hint="default"/>
      </w:rPr>
    </w:lvl>
  </w:abstractNum>
  <w:abstractNum w:abstractNumId="18">
    <w:nsid w:val="65F66E12"/>
    <w:multiLevelType w:val="singleLevel"/>
    <w:tmpl w:val="10C2540C"/>
    <w:lvl w:ilvl="0">
      <w:start w:val="1"/>
      <w:numFmt w:val="decimal"/>
      <w:lvlText w:val="%1)"/>
      <w:lvlJc w:val="left"/>
      <w:pPr>
        <w:tabs>
          <w:tab w:val="num" w:pos="1200"/>
        </w:tabs>
        <w:ind w:left="1200" w:hanging="480"/>
      </w:pPr>
      <w:rPr>
        <w:rFonts w:hint="default"/>
      </w:rPr>
    </w:lvl>
  </w:abstractNum>
  <w:abstractNum w:abstractNumId="19">
    <w:nsid w:val="66C44748"/>
    <w:multiLevelType w:val="singleLevel"/>
    <w:tmpl w:val="CFAEE012"/>
    <w:lvl w:ilvl="0">
      <w:start w:val="1"/>
      <w:numFmt w:val="decimal"/>
      <w:lvlText w:val="%1."/>
      <w:legacy w:legacy="1" w:legacySpace="0" w:legacyIndent="283"/>
      <w:lvlJc w:val="left"/>
      <w:pPr>
        <w:ind w:left="283" w:hanging="283"/>
      </w:pPr>
    </w:lvl>
  </w:abstractNum>
  <w:abstractNum w:abstractNumId="20">
    <w:nsid w:val="79EF1E6E"/>
    <w:multiLevelType w:val="multilevel"/>
    <w:tmpl w:val="2EEED3C2"/>
    <w:lvl w:ilvl="0">
      <w:start w:val="1"/>
      <w:numFmt w:val="decimal"/>
      <w:lvlText w:val="%1."/>
      <w:lvlJc w:val="left"/>
      <w:pPr>
        <w:tabs>
          <w:tab w:val="num" w:pos="786"/>
        </w:tabs>
        <w:ind w:left="786"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num w:numId="1">
    <w:abstractNumId w:val="9"/>
  </w:num>
  <w:num w:numId="2">
    <w:abstractNumId w:val="14"/>
  </w:num>
  <w:num w:numId="3">
    <w:abstractNumId w:val="18"/>
  </w:num>
  <w:num w:numId="4">
    <w:abstractNumId w:val="13"/>
  </w:num>
  <w:num w:numId="5">
    <w:abstractNumId w:val="20"/>
  </w:num>
  <w:num w:numId="6">
    <w:abstractNumId w:val="19"/>
  </w:num>
  <w:num w:numId="7">
    <w:abstractNumId w:val="19"/>
    <w:lvlOverride w:ilvl="0">
      <w:lvl w:ilvl="0">
        <w:start w:val="1"/>
        <w:numFmt w:val="decimal"/>
        <w:lvlText w:val="%1."/>
        <w:legacy w:legacy="1" w:legacySpace="0" w:legacyIndent="283"/>
        <w:lvlJc w:val="left"/>
        <w:pPr>
          <w:ind w:left="283" w:hanging="283"/>
        </w:pPr>
      </w:lvl>
    </w:lvlOverride>
  </w:num>
  <w:num w:numId="8">
    <w:abstractNumId w:val="19"/>
    <w:lvlOverride w:ilvl="0">
      <w:lvl w:ilvl="0">
        <w:start w:val="1"/>
        <w:numFmt w:val="decimal"/>
        <w:lvlText w:val="%1."/>
        <w:legacy w:legacy="1" w:legacySpace="0" w:legacyIndent="283"/>
        <w:lvlJc w:val="left"/>
        <w:pPr>
          <w:ind w:left="283" w:hanging="283"/>
        </w:pPr>
      </w:lvl>
    </w:lvlOverride>
  </w:num>
  <w:num w:numId="9">
    <w:abstractNumId w:val="19"/>
    <w:lvlOverride w:ilvl="0">
      <w:lvl w:ilvl="0">
        <w:start w:val="1"/>
        <w:numFmt w:val="decimal"/>
        <w:lvlText w:val="%1."/>
        <w:legacy w:legacy="1" w:legacySpace="0" w:legacyIndent="283"/>
        <w:lvlJc w:val="left"/>
        <w:pPr>
          <w:ind w:left="283" w:hanging="283"/>
        </w:pPr>
      </w:lvl>
    </w:lvlOverride>
  </w:num>
  <w:num w:numId="10">
    <w:abstractNumId w:val="19"/>
    <w:lvlOverride w:ilvl="0">
      <w:lvl w:ilvl="0">
        <w:start w:val="1"/>
        <w:numFmt w:val="decimal"/>
        <w:lvlText w:val="%1."/>
        <w:legacy w:legacy="1" w:legacySpace="0" w:legacyIndent="283"/>
        <w:lvlJc w:val="left"/>
        <w:pPr>
          <w:ind w:left="283" w:hanging="283"/>
        </w:pPr>
      </w:lvl>
    </w:lvlOverride>
  </w:num>
  <w:num w:numId="11">
    <w:abstractNumId w:val="19"/>
    <w:lvlOverride w:ilvl="0">
      <w:lvl w:ilvl="0">
        <w:start w:val="1"/>
        <w:numFmt w:val="decimal"/>
        <w:lvlText w:val="%1."/>
        <w:legacy w:legacy="1" w:legacySpace="0" w:legacyIndent="283"/>
        <w:lvlJc w:val="left"/>
        <w:pPr>
          <w:ind w:left="283" w:hanging="283"/>
        </w:pPr>
      </w:lvl>
    </w:lvlOverride>
  </w:num>
  <w:num w:numId="12">
    <w:abstractNumId w:val="19"/>
    <w:lvlOverride w:ilvl="0">
      <w:lvl w:ilvl="0">
        <w:start w:val="1"/>
        <w:numFmt w:val="decimal"/>
        <w:lvlText w:val="%1."/>
        <w:legacy w:legacy="1" w:legacySpace="0" w:legacyIndent="283"/>
        <w:lvlJc w:val="left"/>
        <w:pPr>
          <w:ind w:left="283" w:hanging="283"/>
        </w:pPr>
      </w:lvl>
    </w:lvlOverride>
  </w:num>
  <w:num w:numId="13">
    <w:abstractNumId w:val="19"/>
    <w:lvlOverride w:ilvl="0">
      <w:lvl w:ilvl="0">
        <w:start w:val="1"/>
        <w:numFmt w:val="decimal"/>
        <w:lvlText w:val="%1."/>
        <w:legacy w:legacy="1" w:legacySpace="0" w:legacyIndent="283"/>
        <w:lvlJc w:val="left"/>
        <w:pPr>
          <w:ind w:left="283" w:hanging="283"/>
        </w:pPr>
      </w:lvl>
    </w:lvlOverride>
  </w:num>
  <w:num w:numId="14">
    <w:abstractNumId w:val="19"/>
    <w:lvlOverride w:ilvl="0">
      <w:lvl w:ilvl="0">
        <w:start w:val="1"/>
        <w:numFmt w:val="decimal"/>
        <w:lvlText w:val="%1."/>
        <w:legacy w:legacy="1" w:legacySpace="0" w:legacyIndent="283"/>
        <w:lvlJc w:val="left"/>
        <w:pPr>
          <w:ind w:left="283" w:hanging="283"/>
        </w:pPr>
      </w:lvl>
    </w:lvlOverride>
  </w:num>
  <w:num w:numId="15">
    <w:abstractNumId w:val="6"/>
  </w:num>
  <w:num w:numId="16">
    <w:abstractNumId w:val="4"/>
  </w:num>
  <w:num w:numId="17">
    <w:abstractNumId w:val="10"/>
  </w:num>
  <w:num w:numId="18">
    <w:abstractNumId w:val="16"/>
  </w:num>
  <w:num w:numId="19">
    <w:abstractNumId w:val="5"/>
  </w:num>
  <w:num w:numId="20">
    <w:abstractNumId w:val="12"/>
  </w:num>
  <w:num w:numId="21">
    <w:abstractNumId w:val="3"/>
  </w:num>
  <w:num w:numId="22">
    <w:abstractNumId w:val="2"/>
  </w:num>
  <w:num w:numId="23">
    <w:abstractNumId w:val="1"/>
  </w:num>
  <w:num w:numId="24">
    <w:abstractNumId w:val="0"/>
  </w:num>
  <w:num w:numId="25">
    <w:abstractNumId w:val="8"/>
  </w:num>
  <w:num w:numId="26">
    <w:abstractNumId w:val="11"/>
  </w:num>
  <w:num w:numId="27">
    <w:abstractNumId w:val="7"/>
  </w:num>
  <w:num w:numId="28">
    <w:abstractNumId w:val="17"/>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consecutiveHyphenLimit w:val="7"/>
  <w:hyphenationZone w:val="17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FB4"/>
    <w:rsid w:val="00126FB4"/>
    <w:rsid w:val="002705FC"/>
    <w:rsid w:val="00E60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83DF7-C662-4DCC-80F2-A44FA7AC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tabs>
        <w:tab w:val="left" w:pos="0"/>
      </w:tabs>
      <w:spacing w:line="360" w:lineRule="auto"/>
      <w:ind w:right="-1"/>
      <w:jc w:val="center"/>
      <w:outlineLvl w:val="0"/>
    </w:pPr>
    <w:rPr>
      <w:sz w:val="28"/>
    </w:rPr>
  </w:style>
  <w:style w:type="paragraph" w:styleId="20">
    <w:name w:val="heading 2"/>
    <w:basedOn w:val="a0"/>
    <w:next w:val="a0"/>
    <w:qFormat/>
    <w:pPr>
      <w:keepNext/>
      <w:tabs>
        <w:tab w:val="left" w:pos="0"/>
      </w:tabs>
      <w:spacing w:line="360" w:lineRule="auto"/>
      <w:ind w:right="-1"/>
      <w:jc w:val="center"/>
      <w:outlineLvl w:val="1"/>
    </w:pPr>
    <w:rPr>
      <w:b/>
      <w:sz w:val="32"/>
    </w:rPr>
  </w:style>
  <w:style w:type="paragraph" w:styleId="30">
    <w:name w:val="heading 3"/>
    <w:basedOn w:val="a0"/>
    <w:next w:val="a0"/>
    <w:qFormat/>
    <w:pPr>
      <w:keepNext/>
      <w:jc w:val="center"/>
      <w:outlineLvl w:val="2"/>
    </w:pPr>
    <w:rPr>
      <w:b/>
      <w:sz w:val="28"/>
    </w:rPr>
  </w:style>
  <w:style w:type="paragraph" w:styleId="40">
    <w:name w:val="heading 4"/>
    <w:basedOn w:val="a0"/>
    <w:next w:val="a0"/>
    <w:qFormat/>
    <w:pPr>
      <w:keepNext/>
      <w:jc w:val="center"/>
      <w:outlineLvl w:val="3"/>
    </w:pPr>
    <w:rPr>
      <w:sz w:val="28"/>
    </w:rPr>
  </w:style>
  <w:style w:type="paragraph" w:styleId="5">
    <w:name w:val="heading 5"/>
    <w:basedOn w:val="a0"/>
    <w:next w:val="a0"/>
    <w:qFormat/>
    <w:pPr>
      <w:keepNext/>
      <w:jc w:val="center"/>
      <w:outlineLvl w:val="4"/>
    </w:pPr>
    <w:rPr>
      <w:b/>
    </w:rPr>
  </w:style>
  <w:style w:type="paragraph" w:styleId="6">
    <w:name w:val="heading 6"/>
    <w:basedOn w:val="a0"/>
    <w:next w:val="a0"/>
    <w:qFormat/>
    <w:pPr>
      <w:keepNext/>
      <w:spacing w:line="360" w:lineRule="auto"/>
      <w:ind w:right="468" w:firstLine="851"/>
      <w:jc w:val="center"/>
      <w:outlineLvl w:val="5"/>
    </w:pPr>
    <w:rPr>
      <w:b/>
      <w:sz w:val="28"/>
    </w:rPr>
  </w:style>
  <w:style w:type="paragraph" w:styleId="7">
    <w:name w:val="heading 7"/>
    <w:basedOn w:val="a0"/>
    <w:next w:val="a0"/>
    <w:qFormat/>
    <w:pPr>
      <w:keepNext/>
      <w:spacing w:line="360" w:lineRule="auto"/>
      <w:ind w:right="43" w:firstLine="851"/>
      <w:jc w:val="both"/>
      <w:outlineLvl w:val="6"/>
    </w:pPr>
    <w:rPr>
      <w:sz w:val="28"/>
    </w:rPr>
  </w:style>
  <w:style w:type="paragraph" w:styleId="8">
    <w:name w:val="heading 8"/>
    <w:basedOn w:val="a0"/>
    <w:next w:val="a0"/>
    <w:qFormat/>
    <w:pPr>
      <w:keepNext/>
      <w:tabs>
        <w:tab w:val="left" w:pos="0"/>
      </w:tabs>
      <w:ind w:right="-1"/>
      <w:jc w:val="right"/>
      <w:outlineLvl w:val="7"/>
    </w:pPr>
    <w:rPr>
      <w:sz w:val="24"/>
    </w:rPr>
  </w:style>
  <w:style w:type="paragraph" w:styleId="9">
    <w:name w:val="heading 9"/>
    <w:basedOn w:val="a0"/>
    <w:next w:val="a0"/>
    <w:qFormat/>
    <w:pPr>
      <w:keepNext/>
      <w:tabs>
        <w:tab w:val="left" w:pos="0"/>
      </w:tabs>
      <w:ind w:right="-1"/>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semiHidden/>
    <w:pPr>
      <w:tabs>
        <w:tab w:val="left" w:pos="0"/>
      </w:tabs>
      <w:spacing w:line="360" w:lineRule="auto"/>
      <w:ind w:right="-1"/>
      <w:jc w:val="both"/>
    </w:pPr>
    <w:rPr>
      <w:sz w:val="28"/>
    </w:rPr>
  </w:style>
  <w:style w:type="paragraph" w:styleId="a4">
    <w:name w:val="Body Text"/>
    <w:basedOn w:val="a0"/>
    <w:semiHidden/>
    <w:rPr>
      <w:sz w:val="28"/>
    </w:rPr>
  </w:style>
  <w:style w:type="paragraph" w:styleId="31">
    <w:name w:val="Body Text 3"/>
    <w:basedOn w:val="a0"/>
    <w:semiHidden/>
    <w:pPr>
      <w:spacing w:line="360" w:lineRule="auto"/>
      <w:ind w:right="43"/>
    </w:pPr>
    <w:rPr>
      <w:sz w:val="28"/>
    </w:rPr>
  </w:style>
  <w:style w:type="paragraph" w:styleId="a5">
    <w:name w:val="Body Text Indent"/>
    <w:basedOn w:val="a0"/>
    <w:semiHidden/>
    <w:pPr>
      <w:spacing w:line="360" w:lineRule="auto"/>
      <w:ind w:right="468" w:firstLine="851"/>
      <w:jc w:val="center"/>
    </w:pPr>
    <w:rPr>
      <w:b/>
      <w:sz w:val="28"/>
    </w:rPr>
  </w:style>
  <w:style w:type="paragraph" w:styleId="a6">
    <w:name w:val="Block Text"/>
    <w:basedOn w:val="a0"/>
    <w:semiHidden/>
    <w:pPr>
      <w:spacing w:line="360" w:lineRule="auto"/>
      <w:ind w:left="720" w:right="468"/>
      <w:jc w:val="both"/>
    </w:pPr>
    <w:rPr>
      <w:sz w:val="28"/>
    </w:rPr>
  </w:style>
  <w:style w:type="paragraph" w:styleId="22">
    <w:name w:val="Body Text Indent 2"/>
    <w:basedOn w:val="a0"/>
    <w:semiHidden/>
    <w:pPr>
      <w:spacing w:line="360" w:lineRule="auto"/>
      <w:ind w:firstLine="720"/>
      <w:jc w:val="both"/>
    </w:pPr>
    <w:rPr>
      <w:sz w:val="28"/>
    </w:rPr>
  </w:style>
  <w:style w:type="paragraph" w:customStyle="1" w:styleId="caaieiaie3">
    <w:name w:val="caaieiaie 3"/>
    <w:basedOn w:val="a0"/>
    <w:next w:val="a0"/>
    <w:pPr>
      <w:keepNext/>
    </w:pPr>
    <w:rPr>
      <w:sz w:val="28"/>
    </w:rPr>
  </w:style>
  <w:style w:type="paragraph" w:styleId="32">
    <w:name w:val="Body Text Indent 3"/>
    <w:basedOn w:val="a0"/>
    <w:semiHidden/>
    <w:pPr>
      <w:spacing w:line="360" w:lineRule="auto"/>
      <w:ind w:firstLine="709"/>
      <w:jc w:val="both"/>
    </w:pPr>
    <w:rPr>
      <w:sz w:val="28"/>
    </w:rPr>
  </w:style>
  <w:style w:type="paragraph" w:styleId="a7">
    <w:name w:val="Title"/>
    <w:basedOn w:val="a0"/>
    <w:qFormat/>
    <w:pPr>
      <w:tabs>
        <w:tab w:val="left" w:pos="0"/>
      </w:tabs>
      <w:spacing w:line="360" w:lineRule="auto"/>
      <w:ind w:right="-1"/>
      <w:jc w:val="center"/>
    </w:pPr>
    <w:rPr>
      <w:b/>
      <w:sz w:val="28"/>
    </w:rPr>
  </w:style>
  <w:style w:type="paragraph" w:styleId="a8">
    <w:name w:val="header"/>
    <w:basedOn w:val="a0"/>
    <w:semiHidden/>
    <w:pPr>
      <w:tabs>
        <w:tab w:val="center" w:pos="4153"/>
        <w:tab w:val="right" w:pos="8306"/>
      </w:tabs>
    </w:pPr>
  </w:style>
  <w:style w:type="character" w:styleId="a9">
    <w:name w:val="page number"/>
    <w:basedOn w:val="a1"/>
    <w:semiHidden/>
  </w:style>
  <w:style w:type="paragraph" w:styleId="aa">
    <w:name w:val="footer"/>
    <w:basedOn w:val="a0"/>
    <w:semiHidden/>
    <w:pPr>
      <w:tabs>
        <w:tab w:val="center" w:pos="4153"/>
        <w:tab w:val="right" w:pos="8306"/>
      </w:tabs>
    </w:pPr>
  </w:style>
  <w:style w:type="paragraph" w:styleId="ab">
    <w:name w:val="footnote text"/>
    <w:basedOn w:val="a0"/>
    <w:semiHidden/>
    <w:pPr>
      <w:spacing w:line="360" w:lineRule="auto"/>
      <w:jc w:val="both"/>
    </w:pPr>
    <w:rPr>
      <w:sz w:val="28"/>
    </w:rPr>
  </w:style>
  <w:style w:type="paragraph" w:styleId="ac">
    <w:name w:val="List"/>
    <w:basedOn w:val="a0"/>
    <w:semiHidden/>
    <w:pPr>
      <w:ind w:left="283" w:hanging="283"/>
    </w:pPr>
  </w:style>
  <w:style w:type="paragraph" w:styleId="23">
    <w:name w:val="List 2"/>
    <w:basedOn w:val="a0"/>
    <w:semiHidden/>
    <w:pPr>
      <w:ind w:left="566" w:hanging="283"/>
    </w:pPr>
  </w:style>
  <w:style w:type="paragraph" w:styleId="33">
    <w:name w:val="List 3"/>
    <w:basedOn w:val="a0"/>
    <w:semiHidden/>
    <w:pPr>
      <w:ind w:left="849" w:hanging="283"/>
    </w:pPr>
  </w:style>
  <w:style w:type="paragraph" w:styleId="41">
    <w:name w:val="List 4"/>
    <w:basedOn w:val="a0"/>
    <w:semiHidden/>
    <w:pPr>
      <w:ind w:left="1132" w:hanging="283"/>
    </w:pPr>
  </w:style>
  <w:style w:type="paragraph" w:styleId="50">
    <w:name w:val="List 5"/>
    <w:basedOn w:val="a0"/>
    <w:semiHidden/>
    <w:pPr>
      <w:ind w:left="1415" w:hanging="283"/>
    </w:pPr>
  </w:style>
  <w:style w:type="paragraph" w:styleId="a">
    <w:name w:val="List Bullet"/>
    <w:basedOn w:val="a0"/>
    <w:autoRedefine/>
    <w:semiHidden/>
    <w:pPr>
      <w:numPr>
        <w:numId w:val="21"/>
      </w:numPr>
    </w:pPr>
  </w:style>
  <w:style w:type="paragraph" w:styleId="2">
    <w:name w:val="List Bullet 2"/>
    <w:basedOn w:val="a0"/>
    <w:autoRedefine/>
    <w:semiHidden/>
    <w:pPr>
      <w:numPr>
        <w:numId w:val="22"/>
      </w:numPr>
    </w:pPr>
  </w:style>
  <w:style w:type="paragraph" w:styleId="3">
    <w:name w:val="List Bullet 3"/>
    <w:basedOn w:val="a0"/>
    <w:autoRedefine/>
    <w:semiHidden/>
    <w:pPr>
      <w:numPr>
        <w:numId w:val="23"/>
      </w:numPr>
    </w:pPr>
  </w:style>
  <w:style w:type="paragraph" w:styleId="4">
    <w:name w:val="List Bullet 4"/>
    <w:basedOn w:val="a0"/>
    <w:autoRedefine/>
    <w:semiHidden/>
    <w:pPr>
      <w:numPr>
        <w:numId w:val="24"/>
      </w:numPr>
    </w:pPr>
  </w:style>
  <w:style w:type="paragraph" w:styleId="ad">
    <w:name w:val="List Continue"/>
    <w:basedOn w:val="a0"/>
    <w:semiHidden/>
    <w:pPr>
      <w:spacing w:after="120"/>
      <w:ind w:left="283"/>
    </w:pPr>
  </w:style>
  <w:style w:type="paragraph" w:styleId="24">
    <w:name w:val="List Continue 2"/>
    <w:basedOn w:val="a0"/>
    <w:semiHidden/>
    <w:pPr>
      <w:spacing w:after="120"/>
      <w:ind w:left="566"/>
    </w:pPr>
  </w:style>
  <w:style w:type="paragraph" w:styleId="34">
    <w:name w:val="List Continue 3"/>
    <w:basedOn w:val="a0"/>
    <w:semiHidden/>
    <w:pPr>
      <w:spacing w:after="120"/>
      <w:ind w:left="849"/>
    </w:pPr>
  </w:style>
  <w:style w:type="paragraph" w:styleId="42">
    <w:name w:val="List Continue 4"/>
    <w:basedOn w:val="a0"/>
    <w:semiHidden/>
    <w:pPr>
      <w:spacing w:after="120"/>
      <w:ind w:left="1132"/>
    </w:pPr>
  </w:style>
  <w:style w:type="paragraph" w:styleId="ae">
    <w:name w:val="Normal Indent"/>
    <w:basedOn w:val="a0"/>
    <w:semiHidden/>
    <w:pPr>
      <w:ind w:left="720"/>
    </w:pPr>
  </w:style>
  <w:style w:type="paragraph" w:styleId="10">
    <w:name w:val="toc 1"/>
    <w:basedOn w:val="a0"/>
    <w:next w:val="a0"/>
    <w:autoRedefine/>
    <w:semiHidden/>
    <w:pPr>
      <w:spacing w:before="120" w:after="120"/>
    </w:pPr>
    <w:rPr>
      <w:b/>
      <w:caps/>
    </w:rPr>
  </w:style>
  <w:style w:type="paragraph" w:styleId="25">
    <w:name w:val="toc 2"/>
    <w:basedOn w:val="a0"/>
    <w:next w:val="a0"/>
    <w:autoRedefine/>
    <w:semiHidden/>
    <w:pPr>
      <w:ind w:left="200"/>
    </w:pPr>
    <w:rPr>
      <w:smallCaps/>
    </w:rPr>
  </w:style>
  <w:style w:type="paragraph" w:styleId="35">
    <w:name w:val="toc 3"/>
    <w:basedOn w:val="a0"/>
    <w:next w:val="a0"/>
    <w:autoRedefine/>
    <w:semiHidden/>
    <w:pPr>
      <w:ind w:left="400"/>
    </w:pPr>
    <w:rPr>
      <w:i/>
    </w:rPr>
  </w:style>
  <w:style w:type="paragraph" w:styleId="43">
    <w:name w:val="toc 4"/>
    <w:basedOn w:val="a0"/>
    <w:next w:val="a0"/>
    <w:autoRedefine/>
    <w:semiHidden/>
    <w:pPr>
      <w:ind w:left="600"/>
    </w:pPr>
  </w:style>
  <w:style w:type="paragraph" w:styleId="51">
    <w:name w:val="toc 5"/>
    <w:basedOn w:val="a0"/>
    <w:next w:val="a0"/>
    <w:autoRedefine/>
    <w:semiHidden/>
    <w:pPr>
      <w:ind w:left="800"/>
    </w:pPr>
  </w:style>
  <w:style w:type="paragraph" w:styleId="60">
    <w:name w:val="toc 6"/>
    <w:basedOn w:val="a0"/>
    <w:next w:val="a0"/>
    <w:autoRedefine/>
    <w:semiHidden/>
    <w:pPr>
      <w:ind w:left="1000"/>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character" w:styleId="af">
    <w:name w:val="Hyperlink"/>
    <w:basedOn w:val="a1"/>
    <w:semiHidden/>
    <w:rPr>
      <w:color w:val="0000FF"/>
      <w:u w:val="single"/>
    </w:rPr>
  </w:style>
  <w:style w:type="paragraph" w:customStyle="1" w:styleId="xl22">
    <w:name w:val="xl22"/>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4">
    <w:name w:val="xl24"/>
    <w:basedOn w:val="a0"/>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5">
    <w:name w:val="xl25"/>
    <w:basedOn w:val="a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
    <w:name w:val="xl26"/>
    <w:basedOn w:val="a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27">
    <w:name w:val="xl27"/>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
    <w:name w:val="xl28"/>
    <w:basedOn w:val="a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1">
    <w:name w:val="xl31"/>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a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3">
    <w:name w:val="xl33"/>
    <w:basedOn w:val="a0"/>
    <w:pPr>
      <w:pBdr>
        <w:top w:val="single" w:sz="8"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34">
    <w:name w:val="xl34"/>
    <w:basedOn w:val="a0"/>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a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6">
    <w:name w:val="xl36"/>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
    <w:name w:val="xl37"/>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
    <w:name w:val="xl3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40">
    <w:name w:val="xl40"/>
    <w:basedOn w:val="a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41">
    <w:name w:val="xl41"/>
    <w:basedOn w:val="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2">
    <w:name w:val="xl42"/>
    <w:basedOn w:val="a0"/>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24"/>
      <w:szCs w:val="24"/>
    </w:rPr>
  </w:style>
  <w:style w:type="paragraph" w:customStyle="1" w:styleId="xl43">
    <w:name w:val="xl43"/>
    <w:basedOn w:val="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4">
    <w:name w:val="xl44"/>
    <w:basedOn w:val="a0"/>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45">
    <w:name w:val="xl45"/>
    <w:basedOn w:val="a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46">
    <w:name w:val="xl46"/>
    <w:basedOn w:val="a0"/>
    <w:pPr>
      <w:pBdr>
        <w:top w:val="single" w:sz="4" w:space="0" w:color="auto"/>
        <w:left w:val="single" w:sz="4" w:space="0" w:color="auto"/>
        <w:bottom w:val="single" w:sz="4" w:space="0" w:color="auto"/>
      </w:pBdr>
      <w:spacing w:before="100" w:beforeAutospacing="1" w:after="100" w:afterAutospacing="1"/>
      <w:jc w:val="right"/>
    </w:pPr>
    <w:rPr>
      <w:b/>
      <w:bCs/>
      <w:sz w:val="24"/>
      <w:szCs w:val="24"/>
    </w:rPr>
  </w:style>
  <w:style w:type="paragraph" w:customStyle="1" w:styleId="xl47">
    <w:name w:val="xl47"/>
    <w:basedOn w:val="a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48">
    <w:name w:val="xl48"/>
    <w:basedOn w:val="a0"/>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24"/>
      <w:szCs w:val="24"/>
    </w:rPr>
  </w:style>
  <w:style w:type="paragraph" w:customStyle="1" w:styleId="xl49">
    <w:name w:val="xl49"/>
    <w:basedOn w:val="a0"/>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24"/>
      <w:szCs w:val="24"/>
    </w:rPr>
  </w:style>
  <w:style w:type="paragraph" w:customStyle="1" w:styleId="xl50">
    <w:name w:val="xl50"/>
    <w:basedOn w:val="a0"/>
    <w:pPr>
      <w:pBdr>
        <w:bottom w:val="single" w:sz="8" w:space="0" w:color="auto"/>
      </w:pBdr>
      <w:spacing w:before="100" w:beforeAutospacing="1" w:after="100" w:afterAutospacing="1"/>
      <w:jc w:val="center"/>
    </w:pPr>
    <w:rPr>
      <w:b/>
      <w:bCs/>
      <w:sz w:val="24"/>
      <w:szCs w:val="24"/>
    </w:rPr>
  </w:style>
  <w:style w:type="paragraph" w:customStyle="1" w:styleId="xl51">
    <w:name w:val="xl51"/>
    <w:basedOn w:val="a0"/>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24"/>
      <w:szCs w:val="24"/>
    </w:rPr>
  </w:style>
  <w:style w:type="paragraph" w:customStyle="1" w:styleId="xl52">
    <w:name w:val="xl52"/>
    <w:basedOn w:val="a0"/>
    <w:pPr>
      <w:pBdr>
        <w:bottom w:val="single" w:sz="8" w:space="0" w:color="auto"/>
      </w:pBdr>
      <w:spacing w:before="100" w:beforeAutospacing="1" w:after="100" w:afterAutospacing="1"/>
      <w:jc w:val="center"/>
    </w:pPr>
    <w:rPr>
      <w:b/>
      <w:bCs/>
      <w:sz w:val="24"/>
      <w:szCs w:val="24"/>
    </w:rPr>
  </w:style>
  <w:style w:type="character" w:styleId="af0">
    <w:name w:val="FollowedHyperlink"/>
    <w:basedOn w:val="a1"/>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17715</Words>
  <Characters>100981</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118460</CharactersWithSpaces>
  <SharedDoc>false</SharedDoc>
  <HLinks>
    <vt:vector size="186" baseType="variant">
      <vt:variant>
        <vt:i4>1441845</vt:i4>
      </vt:variant>
      <vt:variant>
        <vt:i4>182</vt:i4>
      </vt:variant>
      <vt:variant>
        <vt:i4>0</vt:i4>
      </vt:variant>
      <vt:variant>
        <vt:i4>5</vt:i4>
      </vt:variant>
      <vt:variant>
        <vt:lpwstr/>
      </vt:variant>
      <vt:variant>
        <vt:lpwstr>_Toc10022566</vt:lpwstr>
      </vt:variant>
      <vt:variant>
        <vt:i4>1376309</vt:i4>
      </vt:variant>
      <vt:variant>
        <vt:i4>176</vt:i4>
      </vt:variant>
      <vt:variant>
        <vt:i4>0</vt:i4>
      </vt:variant>
      <vt:variant>
        <vt:i4>5</vt:i4>
      </vt:variant>
      <vt:variant>
        <vt:lpwstr/>
      </vt:variant>
      <vt:variant>
        <vt:lpwstr>_Toc10022565</vt:lpwstr>
      </vt:variant>
      <vt:variant>
        <vt:i4>1310773</vt:i4>
      </vt:variant>
      <vt:variant>
        <vt:i4>170</vt:i4>
      </vt:variant>
      <vt:variant>
        <vt:i4>0</vt:i4>
      </vt:variant>
      <vt:variant>
        <vt:i4>5</vt:i4>
      </vt:variant>
      <vt:variant>
        <vt:lpwstr/>
      </vt:variant>
      <vt:variant>
        <vt:lpwstr>_Toc10022564</vt:lpwstr>
      </vt:variant>
      <vt:variant>
        <vt:i4>1245237</vt:i4>
      </vt:variant>
      <vt:variant>
        <vt:i4>164</vt:i4>
      </vt:variant>
      <vt:variant>
        <vt:i4>0</vt:i4>
      </vt:variant>
      <vt:variant>
        <vt:i4>5</vt:i4>
      </vt:variant>
      <vt:variant>
        <vt:lpwstr/>
      </vt:variant>
      <vt:variant>
        <vt:lpwstr>_Toc10022563</vt:lpwstr>
      </vt:variant>
      <vt:variant>
        <vt:i4>1179701</vt:i4>
      </vt:variant>
      <vt:variant>
        <vt:i4>158</vt:i4>
      </vt:variant>
      <vt:variant>
        <vt:i4>0</vt:i4>
      </vt:variant>
      <vt:variant>
        <vt:i4>5</vt:i4>
      </vt:variant>
      <vt:variant>
        <vt:lpwstr/>
      </vt:variant>
      <vt:variant>
        <vt:lpwstr>_Toc10022562</vt:lpwstr>
      </vt:variant>
      <vt:variant>
        <vt:i4>1114165</vt:i4>
      </vt:variant>
      <vt:variant>
        <vt:i4>152</vt:i4>
      </vt:variant>
      <vt:variant>
        <vt:i4>0</vt:i4>
      </vt:variant>
      <vt:variant>
        <vt:i4>5</vt:i4>
      </vt:variant>
      <vt:variant>
        <vt:lpwstr/>
      </vt:variant>
      <vt:variant>
        <vt:lpwstr>_Toc10022561</vt:lpwstr>
      </vt:variant>
      <vt:variant>
        <vt:i4>1048629</vt:i4>
      </vt:variant>
      <vt:variant>
        <vt:i4>146</vt:i4>
      </vt:variant>
      <vt:variant>
        <vt:i4>0</vt:i4>
      </vt:variant>
      <vt:variant>
        <vt:i4>5</vt:i4>
      </vt:variant>
      <vt:variant>
        <vt:lpwstr/>
      </vt:variant>
      <vt:variant>
        <vt:lpwstr>_Toc10022560</vt:lpwstr>
      </vt:variant>
      <vt:variant>
        <vt:i4>1638454</vt:i4>
      </vt:variant>
      <vt:variant>
        <vt:i4>140</vt:i4>
      </vt:variant>
      <vt:variant>
        <vt:i4>0</vt:i4>
      </vt:variant>
      <vt:variant>
        <vt:i4>5</vt:i4>
      </vt:variant>
      <vt:variant>
        <vt:lpwstr/>
      </vt:variant>
      <vt:variant>
        <vt:lpwstr>_Toc10022559</vt:lpwstr>
      </vt:variant>
      <vt:variant>
        <vt:i4>1572918</vt:i4>
      </vt:variant>
      <vt:variant>
        <vt:i4>134</vt:i4>
      </vt:variant>
      <vt:variant>
        <vt:i4>0</vt:i4>
      </vt:variant>
      <vt:variant>
        <vt:i4>5</vt:i4>
      </vt:variant>
      <vt:variant>
        <vt:lpwstr/>
      </vt:variant>
      <vt:variant>
        <vt:lpwstr>_Toc10022558</vt:lpwstr>
      </vt:variant>
      <vt:variant>
        <vt:i4>1507382</vt:i4>
      </vt:variant>
      <vt:variant>
        <vt:i4>128</vt:i4>
      </vt:variant>
      <vt:variant>
        <vt:i4>0</vt:i4>
      </vt:variant>
      <vt:variant>
        <vt:i4>5</vt:i4>
      </vt:variant>
      <vt:variant>
        <vt:lpwstr/>
      </vt:variant>
      <vt:variant>
        <vt:lpwstr>_Toc10022557</vt:lpwstr>
      </vt:variant>
      <vt:variant>
        <vt:i4>1441846</vt:i4>
      </vt:variant>
      <vt:variant>
        <vt:i4>122</vt:i4>
      </vt:variant>
      <vt:variant>
        <vt:i4>0</vt:i4>
      </vt:variant>
      <vt:variant>
        <vt:i4>5</vt:i4>
      </vt:variant>
      <vt:variant>
        <vt:lpwstr/>
      </vt:variant>
      <vt:variant>
        <vt:lpwstr>_Toc10022556</vt:lpwstr>
      </vt:variant>
      <vt:variant>
        <vt:i4>1376310</vt:i4>
      </vt:variant>
      <vt:variant>
        <vt:i4>116</vt:i4>
      </vt:variant>
      <vt:variant>
        <vt:i4>0</vt:i4>
      </vt:variant>
      <vt:variant>
        <vt:i4>5</vt:i4>
      </vt:variant>
      <vt:variant>
        <vt:lpwstr/>
      </vt:variant>
      <vt:variant>
        <vt:lpwstr>_Toc10022555</vt:lpwstr>
      </vt:variant>
      <vt:variant>
        <vt:i4>1310774</vt:i4>
      </vt:variant>
      <vt:variant>
        <vt:i4>110</vt:i4>
      </vt:variant>
      <vt:variant>
        <vt:i4>0</vt:i4>
      </vt:variant>
      <vt:variant>
        <vt:i4>5</vt:i4>
      </vt:variant>
      <vt:variant>
        <vt:lpwstr/>
      </vt:variant>
      <vt:variant>
        <vt:lpwstr>_Toc10022554</vt:lpwstr>
      </vt:variant>
      <vt:variant>
        <vt:i4>1245238</vt:i4>
      </vt:variant>
      <vt:variant>
        <vt:i4>104</vt:i4>
      </vt:variant>
      <vt:variant>
        <vt:i4>0</vt:i4>
      </vt:variant>
      <vt:variant>
        <vt:i4>5</vt:i4>
      </vt:variant>
      <vt:variant>
        <vt:lpwstr/>
      </vt:variant>
      <vt:variant>
        <vt:lpwstr>_Toc10022553</vt:lpwstr>
      </vt:variant>
      <vt:variant>
        <vt:i4>1179702</vt:i4>
      </vt:variant>
      <vt:variant>
        <vt:i4>98</vt:i4>
      </vt:variant>
      <vt:variant>
        <vt:i4>0</vt:i4>
      </vt:variant>
      <vt:variant>
        <vt:i4>5</vt:i4>
      </vt:variant>
      <vt:variant>
        <vt:lpwstr/>
      </vt:variant>
      <vt:variant>
        <vt:lpwstr>_Toc10022552</vt:lpwstr>
      </vt:variant>
      <vt:variant>
        <vt:i4>1245243</vt:i4>
      </vt:variant>
      <vt:variant>
        <vt:i4>89</vt:i4>
      </vt:variant>
      <vt:variant>
        <vt:i4>0</vt:i4>
      </vt:variant>
      <vt:variant>
        <vt:i4>5</vt:i4>
      </vt:variant>
      <vt:variant>
        <vt:lpwstr/>
      </vt:variant>
      <vt:variant>
        <vt:lpwstr>_Toc10458564</vt:lpwstr>
      </vt:variant>
      <vt:variant>
        <vt:i4>1310779</vt:i4>
      </vt:variant>
      <vt:variant>
        <vt:i4>83</vt:i4>
      </vt:variant>
      <vt:variant>
        <vt:i4>0</vt:i4>
      </vt:variant>
      <vt:variant>
        <vt:i4>5</vt:i4>
      </vt:variant>
      <vt:variant>
        <vt:lpwstr/>
      </vt:variant>
      <vt:variant>
        <vt:lpwstr>_Toc10458563</vt:lpwstr>
      </vt:variant>
      <vt:variant>
        <vt:i4>1376315</vt:i4>
      </vt:variant>
      <vt:variant>
        <vt:i4>77</vt:i4>
      </vt:variant>
      <vt:variant>
        <vt:i4>0</vt:i4>
      </vt:variant>
      <vt:variant>
        <vt:i4>5</vt:i4>
      </vt:variant>
      <vt:variant>
        <vt:lpwstr/>
      </vt:variant>
      <vt:variant>
        <vt:lpwstr>_Toc10458562</vt:lpwstr>
      </vt:variant>
      <vt:variant>
        <vt:i4>1441851</vt:i4>
      </vt:variant>
      <vt:variant>
        <vt:i4>71</vt:i4>
      </vt:variant>
      <vt:variant>
        <vt:i4>0</vt:i4>
      </vt:variant>
      <vt:variant>
        <vt:i4>5</vt:i4>
      </vt:variant>
      <vt:variant>
        <vt:lpwstr/>
      </vt:variant>
      <vt:variant>
        <vt:lpwstr>_Toc10458561</vt:lpwstr>
      </vt:variant>
      <vt:variant>
        <vt:i4>1507387</vt:i4>
      </vt:variant>
      <vt:variant>
        <vt:i4>65</vt:i4>
      </vt:variant>
      <vt:variant>
        <vt:i4>0</vt:i4>
      </vt:variant>
      <vt:variant>
        <vt:i4>5</vt:i4>
      </vt:variant>
      <vt:variant>
        <vt:lpwstr/>
      </vt:variant>
      <vt:variant>
        <vt:lpwstr>_Toc10458560</vt:lpwstr>
      </vt:variant>
      <vt:variant>
        <vt:i4>1966136</vt:i4>
      </vt:variant>
      <vt:variant>
        <vt:i4>59</vt:i4>
      </vt:variant>
      <vt:variant>
        <vt:i4>0</vt:i4>
      </vt:variant>
      <vt:variant>
        <vt:i4>5</vt:i4>
      </vt:variant>
      <vt:variant>
        <vt:lpwstr/>
      </vt:variant>
      <vt:variant>
        <vt:lpwstr>_Toc10458559</vt:lpwstr>
      </vt:variant>
      <vt:variant>
        <vt:i4>2031672</vt:i4>
      </vt:variant>
      <vt:variant>
        <vt:i4>53</vt:i4>
      </vt:variant>
      <vt:variant>
        <vt:i4>0</vt:i4>
      </vt:variant>
      <vt:variant>
        <vt:i4>5</vt:i4>
      </vt:variant>
      <vt:variant>
        <vt:lpwstr/>
      </vt:variant>
      <vt:variant>
        <vt:lpwstr>_Toc10458558</vt:lpwstr>
      </vt:variant>
      <vt:variant>
        <vt:i4>1048632</vt:i4>
      </vt:variant>
      <vt:variant>
        <vt:i4>47</vt:i4>
      </vt:variant>
      <vt:variant>
        <vt:i4>0</vt:i4>
      </vt:variant>
      <vt:variant>
        <vt:i4>5</vt:i4>
      </vt:variant>
      <vt:variant>
        <vt:lpwstr/>
      </vt:variant>
      <vt:variant>
        <vt:lpwstr>_Toc10458557</vt:lpwstr>
      </vt:variant>
      <vt:variant>
        <vt:i4>1114168</vt:i4>
      </vt:variant>
      <vt:variant>
        <vt:i4>41</vt:i4>
      </vt:variant>
      <vt:variant>
        <vt:i4>0</vt:i4>
      </vt:variant>
      <vt:variant>
        <vt:i4>5</vt:i4>
      </vt:variant>
      <vt:variant>
        <vt:lpwstr/>
      </vt:variant>
      <vt:variant>
        <vt:lpwstr>_Toc10458556</vt:lpwstr>
      </vt:variant>
      <vt:variant>
        <vt:i4>1179704</vt:i4>
      </vt:variant>
      <vt:variant>
        <vt:i4>35</vt:i4>
      </vt:variant>
      <vt:variant>
        <vt:i4>0</vt:i4>
      </vt:variant>
      <vt:variant>
        <vt:i4>5</vt:i4>
      </vt:variant>
      <vt:variant>
        <vt:lpwstr/>
      </vt:variant>
      <vt:variant>
        <vt:lpwstr>_Toc10458555</vt:lpwstr>
      </vt:variant>
      <vt:variant>
        <vt:i4>1245240</vt:i4>
      </vt:variant>
      <vt:variant>
        <vt:i4>29</vt:i4>
      </vt:variant>
      <vt:variant>
        <vt:i4>0</vt:i4>
      </vt:variant>
      <vt:variant>
        <vt:i4>5</vt:i4>
      </vt:variant>
      <vt:variant>
        <vt:lpwstr/>
      </vt:variant>
      <vt:variant>
        <vt:lpwstr>_Toc10458554</vt:lpwstr>
      </vt:variant>
      <vt:variant>
        <vt:i4>1310776</vt:i4>
      </vt:variant>
      <vt:variant>
        <vt:i4>23</vt:i4>
      </vt:variant>
      <vt:variant>
        <vt:i4>0</vt:i4>
      </vt:variant>
      <vt:variant>
        <vt:i4>5</vt:i4>
      </vt:variant>
      <vt:variant>
        <vt:lpwstr/>
      </vt:variant>
      <vt:variant>
        <vt:lpwstr>_Toc10458553</vt:lpwstr>
      </vt:variant>
      <vt:variant>
        <vt:i4>1376312</vt:i4>
      </vt:variant>
      <vt:variant>
        <vt:i4>20</vt:i4>
      </vt:variant>
      <vt:variant>
        <vt:i4>0</vt:i4>
      </vt:variant>
      <vt:variant>
        <vt:i4>5</vt:i4>
      </vt:variant>
      <vt:variant>
        <vt:lpwstr/>
      </vt:variant>
      <vt:variant>
        <vt:lpwstr>_Toc10458552</vt:lpwstr>
      </vt:variant>
      <vt:variant>
        <vt:i4>1441848</vt:i4>
      </vt:variant>
      <vt:variant>
        <vt:i4>14</vt:i4>
      </vt:variant>
      <vt:variant>
        <vt:i4>0</vt:i4>
      </vt:variant>
      <vt:variant>
        <vt:i4>5</vt:i4>
      </vt:variant>
      <vt:variant>
        <vt:lpwstr/>
      </vt:variant>
      <vt:variant>
        <vt:lpwstr>_Toc10458551</vt:lpwstr>
      </vt:variant>
      <vt:variant>
        <vt:i4>1507384</vt:i4>
      </vt:variant>
      <vt:variant>
        <vt:i4>8</vt:i4>
      </vt:variant>
      <vt:variant>
        <vt:i4>0</vt:i4>
      </vt:variant>
      <vt:variant>
        <vt:i4>5</vt:i4>
      </vt:variant>
      <vt:variant>
        <vt:lpwstr/>
      </vt:variant>
      <vt:variant>
        <vt:lpwstr>_Toc10458550</vt:lpwstr>
      </vt:variant>
      <vt:variant>
        <vt:i4>1966137</vt:i4>
      </vt:variant>
      <vt:variant>
        <vt:i4>2</vt:i4>
      </vt:variant>
      <vt:variant>
        <vt:i4>0</vt:i4>
      </vt:variant>
      <vt:variant>
        <vt:i4>5</vt:i4>
      </vt:variant>
      <vt:variant>
        <vt:lpwstr/>
      </vt:variant>
      <vt:variant>
        <vt:lpwstr>_Toc10458549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ППП</dc:creator>
  <cp:keywords/>
  <cp:lastModifiedBy>Irina</cp:lastModifiedBy>
  <cp:revision>2</cp:revision>
  <cp:lastPrinted>2002-05-29T15:33:00Z</cp:lastPrinted>
  <dcterms:created xsi:type="dcterms:W3CDTF">2014-08-06T16:10:00Z</dcterms:created>
  <dcterms:modified xsi:type="dcterms:W3CDTF">2014-08-06T16:10:00Z</dcterms:modified>
</cp:coreProperties>
</file>