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8C" w:rsidRDefault="00D04C8C">
      <w:pPr>
        <w:pStyle w:val="2"/>
        <w:ind w:firstLine="0"/>
        <w:rPr>
          <w:lang w:val="en-US"/>
        </w:rPr>
      </w:pPr>
      <w:r>
        <w:t>Проблемы развития человечества в работах "Римского клуба" и их анализ</w:t>
      </w:r>
    </w:p>
    <w:p w:rsidR="00D04C8C" w:rsidRDefault="00D04C8C">
      <w:pPr>
        <w:spacing w:before="0" w:after="0"/>
        <w:ind w:firstLine="567"/>
        <w:jc w:val="both"/>
        <w:rPr>
          <w:rStyle w:val="a4"/>
          <w:b w:val="0"/>
          <w:bCs w:val="0"/>
          <w:color w:val="000000"/>
        </w:rPr>
      </w:pP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b w:val="0"/>
          <w:bCs w:val="0"/>
          <w:color w:val="000000"/>
        </w:rPr>
        <w:t>Исследовательская деятельность Римского клуба.</w:t>
      </w:r>
    </w:p>
    <w:p w:rsidR="00D04C8C" w:rsidRDefault="00D04C8C">
      <w:pPr>
        <w:spacing w:before="0" w:after="0"/>
        <w:ind w:firstLine="567"/>
        <w:jc w:val="both"/>
      </w:pPr>
      <w:r>
        <w:t>В целом теоретическая деятельность Римского клуба неоднозначна: она включает в себя широкий спектр конкретно-научных разработок, послуживших толчком к возникновению такого нового направления научных исследований, как глобальное моделирование и общефилософских рассуждений о бытии человека в современном мире, ценностях жизни и перспективах развития человечества — рассуждений, приведших к возникновению и распространению среди части ученых и общественных деятелей разнообразных концепций “пределов роста”, “ограниченного роста”, “революции мировой солидарности”, “инновационного обучения”, “нового гуманизма”.</w:t>
      </w:r>
    </w:p>
    <w:p w:rsidR="00D04C8C" w:rsidRDefault="00D04C8C">
      <w:pPr>
        <w:spacing w:before="0" w:after="0"/>
        <w:ind w:firstLine="567"/>
        <w:jc w:val="both"/>
      </w:pPr>
      <w:r>
        <w:t>Работы в сфере глобального моделирования, построение первых компьютерных моделей мира, критика негативных тенденций западной цивилизации, развенчание технократического мифа об экономическом росте как наиболее эффективном средстве решения всех проблем, поиск путей гуманизации человека и мира, осуждение гонки вооружений, призыв к мировой общественности объединить усилия, прекратить межнациональные распри, сохранить окружающую среду, повысить благосостояние людей и улучшить окружающую среду, повысить благосостояние людей и улучшить качество жизни — все это составляет позитивные стороны деятельности Римского клуба, привлекшие к себе внимание прогрессивных ученых, политиков, государственных деятелей.</w:t>
      </w:r>
    </w:p>
    <w:p w:rsidR="00D04C8C" w:rsidRDefault="00D04C8C">
      <w:pPr>
        <w:spacing w:before="0" w:after="0"/>
        <w:ind w:firstLine="567"/>
        <w:jc w:val="both"/>
      </w:pPr>
      <w:r>
        <w:t>Теоретические исследования представителей Римского клуба так же, как и методология исследований, используются в различных науках.</w:t>
      </w:r>
    </w:p>
    <w:p w:rsidR="00D04C8C" w:rsidRDefault="00D04C8C">
      <w:pPr>
        <w:spacing w:before="0" w:after="0"/>
        <w:ind w:firstLine="567"/>
        <w:jc w:val="both"/>
      </w:pPr>
      <w:r>
        <w:t>Практические рекомендации учитываются при прогнозировании социально-экономического развития отдельных стран, отраслей промышленности, корпораций и фирм.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Исследовательские проекты.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В конце 60-х годов</w:t>
      </w:r>
      <w:r>
        <w:t xml:space="preserve"> Римский клуб выдвинул программу изучения глобальных проблем, тесно затрагивающих основы человеческого существования: гонка вооружений и угроза развязывания ядерной войны, загрязнение окружающей среды и Мирового океана, истощение природных ресурсов, рост народонаселения на планете, углубление неравенства в развитии отдельных стран, регионов, расширение зон бедности, нищеты.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В начале 70-х годов</w:t>
      </w:r>
      <w:r>
        <w:t xml:space="preserve"> Римский клуб выступил с провозвестием катастрофы, грозящей технической цивилизации. То есть цивилизации, основанной на использовании машин и индустриальной технологии.</w:t>
      </w:r>
    </w:p>
    <w:p w:rsidR="00D04C8C" w:rsidRDefault="00D04C8C">
      <w:pPr>
        <w:spacing w:before="0" w:after="0"/>
        <w:ind w:firstLine="567"/>
        <w:jc w:val="both"/>
      </w:pPr>
      <w:r>
        <w:t>В целом в исследовательских проектах Римского клуба 70-х годов глобальная проблематика рассматривалась преимущественно с точки зрения выявления кризисных ситуаций, связанных с экспоненциальным ростом промышленного производства, увеличением народонаселения на планете, загрязнением окружающей среды, истощением природных ресурсов и обострением продовольственной проблемы.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В начале 80-х годов</w:t>
      </w:r>
      <w:r>
        <w:t xml:space="preserve"> Римский клуб сосредоточил все внимание на разработке конкретных проблем будущей цивилизации “информационного общества”.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С середины 80-х годов</w:t>
      </w:r>
      <w:r>
        <w:t xml:space="preserve"> Римский клуб переходит к выдвижению разнообразных программ трансформации общественных систем, совершенствования политических институтов власти.</w:t>
      </w:r>
    </w:p>
    <w:p w:rsidR="00D04C8C" w:rsidRDefault="00D04C8C">
      <w:pPr>
        <w:spacing w:before="0" w:after="0"/>
        <w:ind w:firstLine="567"/>
        <w:jc w:val="both"/>
      </w:pPr>
      <w:r>
        <w:t>В целом в исследовательских проектах Римского клуба 80-х годов важное внимание уделялось социальным, политическим, культурным аспектам мирового развития. Римский клуб активно включился в поиск решения проблем обеспечения всеобщей системы безопасности и сохранения мира на земле.</w:t>
      </w:r>
    </w:p>
    <w:p w:rsidR="00D04C8C" w:rsidRDefault="00D04C8C">
      <w:pPr>
        <w:spacing w:before="0" w:after="0"/>
        <w:ind w:firstLine="567"/>
        <w:jc w:val="both"/>
        <w:rPr>
          <w:lang w:val="en-US"/>
        </w:rPr>
      </w:pPr>
      <w:r>
        <w:rPr>
          <w:rStyle w:val="a4"/>
          <w:color w:val="000000"/>
        </w:rPr>
        <w:t>В начале 90-х годов</w:t>
      </w:r>
      <w:r>
        <w:t xml:space="preserve"> Римский клуб особое внимание уделял изменениям “культурного этноса” и ценностей жизни в глобальном масштабе. Деятельность Римского клуба еще теснее стала смыкаться с работой других институтов и организаций, занятых глобалистикой (Горбачев-фонд и др.). Римский клуб проводит ежегодные собрания, организует симпозиумы, семинары, деловые встречи с политическими лидерами и представителями делового мира. На этих мероприятиях заслушиваются доклады, которые становятся объектом обсуждения. Наиболее широкую известность приобрели исследовательские проекты, получившие концептуальную завершенность в следующих докладах:</w:t>
      </w:r>
    </w:p>
    <w:p w:rsidR="00D04C8C" w:rsidRDefault="00D04C8C">
      <w:pPr>
        <w:spacing w:before="0" w:after="0"/>
        <w:jc w:val="both"/>
        <w:rPr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4111"/>
        <w:gridCol w:w="4821"/>
      </w:tblGrid>
      <w:tr w:rsidR="00D04C8C" w:rsidRPr="00D04C8C">
        <w:trPr>
          <w:trHeight w:val="27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rPr>
                <w:rStyle w:val="a4"/>
                <w:color w:val="000000"/>
              </w:rPr>
              <w:t>Год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rPr>
                <w:rStyle w:val="a4"/>
                <w:color w:val="000000"/>
              </w:rPr>
              <w:t>Наименование доклада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rPr>
                <w:rStyle w:val="a4"/>
                <w:color w:val="000000"/>
              </w:rPr>
              <w:t>Руководитель проекта</w:t>
            </w:r>
          </w:p>
        </w:tc>
      </w:tr>
      <w:tr w:rsidR="00D04C8C" w:rsidRPr="00D04C8C">
        <w:trPr>
          <w:trHeight w:val="9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1972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Пределы роста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Д. Медоуз и др.</w:t>
            </w:r>
          </w:p>
        </w:tc>
      </w:tr>
      <w:tr w:rsidR="00D04C8C" w:rsidRPr="00D04C8C">
        <w:trPr>
          <w:trHeight w:val="15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1974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Человечество у поворотного пункта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М. Месарович и Э. Пестель</w:t>
            </w:r>
          </w:p>
        </w:tc>
      </w:tr>
      <w:tr w:rsidR="00D04C8C" w:rsidRPr="00D04C8C">
        <w:trPr>
          <w:trHeight w:val="45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1975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Пересмотр международного порядка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Я. Тинберген</w:t>
            </w:r>
          </w:p>
        </w:tc>
      </w:tr>
      <w:tr w:rsidR="00D04C8C" w:rsidRPr="00D04C8C">
        <w:trPr>
          <w:trHeight w:val="9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1976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За пределами века расточительства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Д. Гарбор и др.</w:t>
            </w:r>
          </w:p>
        </w:tc>
      </w:tr>
      <w:tr w:rsidR="00D04C8C" w:rsidRPr="00D04C8C">
        <w:trPr>
          <w:trHeight w:val="165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1977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Цели для человечества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Э. Ласло и др.</w:t>
            </w:r>
          </w:p>
        </w:tc>
      </w:tr>
      <w:tr w:rsidR="00D04C8C" w:rsidRPr="00D04C8C">
        <w:trPr>
          <w:trHeight w:val="9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1978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Энергия: обратный счет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Т. Монбриаль</w:t>
            </w:r>
          </w:p>
        </w:tc>
      </w:tr>
      <w:tr w:rsidR="00D04C8C" w:rsidRPr="00D04C8C">
        <w:trPr>
          <w:trHeight w:val="75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1979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Нет пределов обучению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Дж. Боткин, Э. Эльманджра, М. Малица</w:t>
            </w:r>
          </w:p>
        </w:tc>
      </w:tr>
      <w:tr w:rsidR="00D04C8C" w:rsidRPr="00D04C8C">
        <w:trPr>
          <w:trHeight w:val="45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1980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pStyle w:val="1"/>
            </w:pPr>
            <w:r w:rsidRPr="00D04C8C">
              <w:t>Третий мир: три четверти мира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М. Гернье</w:t>
            </w:r>
          </w:p>
        </w:tc>
      </w:tr>
      <w:tr w:rsidR="00D04C8C" w:rsidRPr="00D04C8C">
        <w:trPr>
          <w:trHeight w:val="15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1980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Диалог о богатстве и благосостоянии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О. Джириани</w:t>
            </w:r>
          </w:p>
        </w:tc>
      </w:tr>
      <w:tr w:rsidR="00D04C8C" w:rsidRPr="00D04C8C">
        <w:trPr>
          <w:trHeight w:val="12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1980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Маршруты, ведущие в будущее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Б. Гаврилишин</w:t>
            </w:r>
          </w:p>
        </w:tc>
      </w:tr>
      <w:tr w:rsidR="00D04C8C" w:rsidRPr="00D04C8C">
        <w:trPr>
          <w:trHeight w:val="9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1982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Микроэлектроника и общество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Г. Фридрихс, А. Шафф</w:t>
            </w:r>
          </w:p>
        </w:tc>
      </w:tr>
      <w:tr w:rsidR="00D04C8C" w:rsidRPr="00D04C8C">
        <w:trPr>
          <w:trHeight w:val="270"/>
          <w:jc w:val="center"/>
        </w:trPr>
        <w:tc>
          <w:tcPr>
            <w:tcW w:w="7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1985</w:t>
            </w:r>
          </w:p>
        </w:tc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Революция босоногих</w:t>
            </w:r>
          </w:p>
        </w:tc>
        <w:tc>
          <w:tcPr>
            <w:tcW w:w="48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04C8C" w:rsidRPr="00D04C8C" w:rsidRDefault="00D04C8C">
            <w:pPr>
              <w:spacing w:before="0" w:after="0"/>
              <w:jc w:val="both"/>
            </w:pPr>
            <w:r w:rsidRPr="00D04C8C">
              <w:t>Б. Шнейдер</w:t>
            </w:r>
          </w:p>
        </w:tc>
      </w:tr>
    </w:tbl>
    <w:p w:rsidR="00D04C8C" w:rsidRDefault="00D04C8C">
      <w:pPr>
        <w:spacing w:before="0" w:after="0"/>
        <w:ind w:firstLine="567"/>
        <w:jc w:val="both"/>
        <w:rPr>
          <w:b/>
          <w:bCs/>
        </w:rPr>
      </w:pPr>
      <w:r>
        <w:rPr>
          <w:b/>
          <w:bCs/>
        </w:rPr>
        <w:t>Анализ работ "Римского клуба"</w:t>
      </w:r>
    </w:p>
    <w:p w:rsidR="00D04C8C" w:rsidRDefault="00D04C8C">
      <w:pPr>
        <w:spacing w:before="0" w:after="0"/>
        <w:ind w:firstLine="567"/>
        <w:jc w:val="both"/>
        <w:rPr>
          <w:rStyle w:val="a3"/>
          <w:b/>
          <w:bCs/>
          <w:color w:val="000000"/>
          <w:u w:val="none"/>
        </w:rPr>
      </w:pPr>
      <w:r>
        <w:rPr>
          <w:rStyle w:val="a3"/>
          <w:b/>
          <w:bCs/>
          <w:color w:val="000000"/>
          <w:u w:val="none"/>
        </w:rPr>
        <w:t>“Пределы роста”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3"/>
          <w:b/>
          <w:bCs/>
          <w:color w:val="000000"/>
          <w:u w:val="none"/>
        </w:rPr>
        <w:t>“Пре</w:t>
      </w:r>
      <w:bookmarkStart w:id="0" w:name="_Hlt468527065"/>
      <w:r>
        <w:rPr>
          <w:rStyle w:val="a3"/>
          <w:b/>
          <w:bCs/>
          <w:color w:val="000000"/>
          <w:u w:val="none"/>
        </w:rPr>
        <w:t>д</w:t>
      </w:r>
      <w:bookmarkEnd w:id="0"/>
      <w:r>
        <w:rPr>
          <w:rStyle w:val="a3"/>
          <w:b/>
          <w:bCs/>
          <w:color w:val="000000"/>
          <w:u w:val="none"/>
        </w:rPr>
        <w:t>елы роста”</w:t>
      </w:r>
      <w:r>
        <w:t xml:space="preserve"> вызвали бурную дискуссию на Западе, ибо эксперименты с моделью “Мир-3”, включающие в себя проигрывание различных вариантов с учетом изменений и взаимодействия таких факторов, как население земного шара, производство продуктов питания, природные ресурсы, промышленное производства и окружающая среда, вскрыли перспективу глобальной катастрофы, если человечество не изменит тенденции своего развития. Предотвращение мировой катастрофы, согласно выводам авторов доклада, возможно лишь в том случае, если немедленно будут приняты меры по созданию условий “экологической и экономической стабильности”, позволяющей достигнуть “состояние глобального равновесия” в мире.</w:t>
      </w:r>
    </w:p>
    <w:p w:rsidR="00D04C8C" w:rsidRDefault="00D04C8C">
      <w:pPr>
        <w:spacing w:before="0" w:after="0"/>
        <w:ind w:firstLine="567"/>
        <w:jc w:val="both"/>
      </w:pPr>
      <w:r>
        <w:t>Работа “Пределы роста” стала одной из наиболее популярных публикаций на Западе. Достаточно сказать, что после выхода в течение года она была переведена на французский, немецкий, итальянский, испанский, норвежский, шведский, датский, голландский и японский языки и получила звучную характеристику “неопровергаемой “библии” для многих людей”. В 1974 году был опубликован объемный том высказываний о работе группы Д. Медоуза и деятельности Римского клуба, записанный в соответствии с предварительной договоренностью с А. Печчеи одним из западных журналистов в ходе бесед с известными учеными и общественными деятелями стран Запада. Все это способствовало популяризации не только первого исследовательского проекта Римского клуба, но и его самого как организации.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“Стратегия выживания”</w:t>
      </w:r>
    </w:p>
    <w:p w:rsidR="00D04C8C" w:rsidRDefault="00D04C8C">
      <w:pPr>
        <w:spacing w:before="0" w:after="0"/>
        <w:ind w:firstLine="567"/>
        <w:jc w:val="both"/>
      </w:pPr>
      <w:r>
        <w:t xml:space="preserve">В октябре 1974 года на сессии в Западном Берлине был представлен в опубликованном виде и обсужден </w:t>
      </w:r>
      <w:r>
        <w:rPr>
          <w:rStyle w:val="a4"/>
          <w:color w:val="000000"/>
        </w:rPr>
        <w:t>второй доклад</w:t>
      </w:r>
      <w:r>
        <w:t xml:space="preserve"> Римскому клубу. Он известен под названием </w:t>
      </w:r>
      <w:r>
        <w:rPr>
          <w:rStyle w:val="a4"/>
          <w:color w:val="000000"/>
        </w:rPr>
        <w:t>“Стратегия выживания”</w:t>
      </w:r>
      <w:r>
        <w:t xml:space="preserve"> (немецкий вариант) или “Человечество у поворотного пункта” (американское издание) [4] и является результатом работы двух групп ученых, проводивших исследование под руководством М. Месаровича в Кливленде (США) в Э. Пестеля в Ганновере (ФРГ).</w:t>
      </w:r>
    </w:p>
    <w:p w:rsidR="00D04C8C" w:rsidRDefault="00D04C8C">
      <w:pPr>
        <w:spacing w:before="0" w:after="0"/>
        <w:ind w:firstLine="567"/>
        <w:jc w:val="both"/>
      </w:pPr>
      <w:r>
        <w:t>В результате проигрывания всевозможных вариантов с новой компьютерной моделью, отличающейся от модели “Мир-3”, авторы второго исследовательского проекта пришли к выводу, что при сохранении существующих тенденций мирового развития неизбежна целая серия региональных катастроф, которые произойдут значительно раньше, чем это предполагали ученые группы Д. Медоуза, предсказавшие возможность глобальной катастрофы в первой половине XXI столетия. “Стратегия выживания”, по мнению М. Месаровича и Э. Пестеля, состоит не в достижении “состояния глобального равновесия”, как предполагали авторы “Пределов роста”, а в переходе к “органическому росту” — дифференцированному развитию различных частей мировой системы, в результате чего достигается сбалансированное развитие всего человечества.</w:t>
      </w:r>
    </w:p>
    <w:p w:rsidR="00D04C8C" w:rsidRDefault="00D04C8C">
      <w:pPr>
        <w:spacing w:before="0" w:after="0"/>
        <w:ind w:firstLine="567"/>
        <w:jc w:val="both"/>
      </w:pPr>
      <w:r>
        <w:t xml:space="preserve">Второй доклад Римскому клубу получил не менее противоречивую оценку в зарубежной литературе, чем первый. Одни теоретики рассматривали его как “надежду и общий план действия для глобального выживания” [4], другие же находили его даже “более пессимистическим, чем первый”, считая, что “техническая компетенция авторов математических расчетов неадекватна их самоуверенному вторжению в сложные сферы социальных наук и человеческих мотивов” [5]. Вместе с тем, несмотря на продолжающиеся дебаты в научном мире вокруг этого доклада, открывшего </w:t>
      </w:r>
      <w:r>
        <w:rPr>
          <w:rStyle w:val="a4"/>
          <w:color w:val="000000"/>
        </w:rPr>
        <w:t>второй этап</w:t>
      </w:r>
      <w:r>
        <w:t xml:space="preserve"> в эволюции Римского клуба, идеи и методы построения “модели мировой системы”, выдвинутые М. Месаровичем и Э. Пестелем, не только получили отражение в теоретических исследованиях, но и использовались в практической деятельности некоторых государств.</w:t>
      </w:r>
    </w:p>
    <w:p w:rsidR="00D04C8C" w:rsidRDefault="00D04C8C">
      <w:pPr>
        <w:spacing w:before="0" w:after="0"/>
        <w:ind w:firstLine="567"/>
        <w:jc w:val="both"/>
      </w:pPr>
      <w:r>
        <w:t>Концепция “органического роста” нашла, в частности, отражение в проекте по изучению отношений между культурой и природным окружением, разработка которого была осуществлена за пределами Римского клуба — международной группой ученых из Индонезии, Индии, Японии, Новой Зеландии и США в Юго-Восточном центре исследований при Гавайском университете. Что же касается методологии построения компьютерной “модели мировой системы”, разработанной М. Месаровичем и Э. Пестелем, то частично она была применена в практической деятельности некоторых промышленных ведомств в Египте, Венесуэлле, Австрии, Индии, Финляндии.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“Пересмотр международного порядка”</w:t>
      </w:r>
    </w:p>
    <w:p w:rsidR="00D04C8C" w:rsidRDefault="00D04C8C">
      <w:pPr>
        <w:spacing w:before="0" w:after="0"/>
        <w:ind w:firstLine="567"/>
        <w:jc w:val="both"/>
      </w:pPr>
      <w:r>
        <w:t xml:space="preserve">В </w:t>
      </w:r>
      <w:r>
        <w:rPr>
          <w:rStyle w:val="a4"/>
          <w:color w:val="000000"/>
        </w:rPr>
        <w:t>третьем докладе “Пересмотр международного порядка”</w:t>
      </w:r>
      <w:r>
        <w:t xml:space="preserve"> (1975) [6], выполненном группой ученых под руководством голландского экономиста лауреата Нобелевской премии Я. Тинбергена, анализ состояния человечества осуществлен в плане выявления острых контрастов и противоречий в современном мире: отмечены различия между богатыми и бедными странами, описаны изменения, происходящие в экономике отдельных стран, в торговых и финансовых отношениях между различными государствами, сделан вывод о необходимости осуществления международных реформ с целью обеспечения “достоинства и благополучия каждого”.</w:t>
      </w:r>
    </w:p>
    <w:p w:rsidR="00D04C8C" w:rsidRDefault="00D04C8C">
      <w:pPr>
        <w:spacing w:before="0" w:after="0"/>
        <w:ind w:firstLine="567"/>
        <w:jc w:val="both"/>
      </w:pPr>
      <w:r>
        <w:t xml:space="preserve">Авторы призывают к созданию “нового международного порядка”, в рамках которого, по их мнению, возможен “гуманистический социализм”, способствующий сохранению окружающей среды, достижению всеобщего равенства, усвоению и переработке культурных ценностей человечества. С публикацией этого доклада открывается </w:t>
      </w:r>
      <w:r>
        <w:rPr>
          <w:rStyle w:val="a4"/>
          <w:color w:val="000000"/>
        </w:rPr>
        <w:t>третий этап</w:t>
      </w:r>
      <w:r>
        <w:t xml:space="preserve"> в эволюции Римского клуба, характеризующийся двумя особенностями: во-первых, исследованием широкого спектра глобальных проблем в их научно-технических, социально-экономических и культурных аспектах, что не было характерно для первого и второго докладов Римскому клубу; во-вторых, использованием в основном </w:t>
      </w:r>
      <w:r>
        <w:rPr>
          <w:rStyle w:val="a4"/>
          <w:color w:val="000000"/>
        </w:rPr>
        <w:t>качественного</w:t>
      </w:r>
      <w:r>
        <w:t xml:space="preserve"> анализа перспектив развития человечества.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“За пределами века расточительств”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Четвертый доклад. “За пределами века расточительств”</w:t>
      </w:r>
      <w:r>
        <w:t xml:space="preserve"> (1976) [7] отражает результаты исследования запасов природных ресурсов планеты, осуществленного под руководством английского физика лауреата Нобелевской премии Д. Габора.</w:t>
      </w:r>
    </w:p>
    <w:p w:rsidR="00D04C8C" w:rsidRDefault="00D04C8C">
      <w:pPr>
        <w:spacing w:before="0" w:after="0"/>
        <w:ind w:firstLine="567"/>
        <w:jc w:val="both"/>
      </w:pPr>
      <w:r>
        <w:t>По замыслу руководителей Римского клуба этот доклад должен был восполнить пробел, имевший место на первых двух этапах развития данной организации, не уделившей должного внимания роли науки и техники в решении глобальных проблем, за что, в частности, работа “Пределы роста” была подвергнута справедливой критике многими учеными.</w:t>
      </w:r>
    </w:p>
    <w:p w:rsidR="00D04C8C" w:rsidRDefault="00D04C8C">
      <w:pPr>
        <w:spacing w:before="0" w:after="0"/>
        <w:ind w:firstLine="567"/>
        <w:jc w:val="both"/>
      </w:pPr>
      <w:r>
        <w:t>Цель четвертого доклада заключалась в изучении научно-технического потенциала мира и возможностей его использования для разрешения энергетических, сырьевых и продовольственных проблем.</w:t>
      </w:r>
    </w:p>
    <w:p w:rsidR="00D04C8C" w:rsidRDefault="00D04C8C">
      <w:pPr>
        <w:spacing w:before="0" w:after="0"/>
        <w:ind w:firstLine="567"/>
        <w:jc w:val="both"/>
      </w:pPr>
      <w:r>
        <w:t>Авторы доклада пришли к выводу, что пределы экономического роста и развертывания человеческой деятельности, трудности и проблемы, связанные с использованием энергетических, сырьевых и продовольственных ресурсов, обусловлены не столько ограниченным научно-техническим потенциалом, сколько существующими ныне на международном и национальном уровнях социальными институтами. Практическая переориентация в деятельности человечества может быть достигнута, по их мнению, лишь в том случае, если будут созданы соответствующие социальные условия для жизни людей и построено новое, “зрелое общество”, способное обеспечить улучшение “качества жизни” всех жителей планеты и разумное отношение человека к природе, не нарушающее гармонию в мире.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“Цели для человечества”</w:t>
      </w:r>
    </w:p>
    <w:p w:rsidR="00D04C8C" w:rsidRDefault="00D04C8C">
      <w:pPr>
        <w:spacing w:before="0" w:after="0"/>
        <w:ind w:firstLine="567"/>
        <w:jc w:val="both"/>
      </w:pPr>
      <w:r>
        <w:rPr>
          <w:rStyle w:val="a4"/>
          <w:color w:val="000000"/>
        </w:rPr>
        <w:t>Пятый доклад “Цели для человечества”</w:t>
      </w:r>
      <w:r>
        <w:t xml:space="preserve"> (1977) [8], написанный под руководством американского философа, сотрудника научно-исследовательского института ООН Э. Ласло, посвящен анализу “мирового атласа современных целей”, рассмотренного на двух уровнях — национальном и транснациональном. В докладе подробно описаны цели различных стран, мультинациональных корпораций, Организации Объединенных Наций, Международной организации труда, Всемирного совета церквей и Римской католической церкви.</w:t>
      </w:r>
    </w:p>
    <w:p w:rsidR="00D04C8C" w:rsidRDefault="00D04C8C">
      <w:pPr>
        <w:spacing w:before="0" w:after="0"/>
        <w:ind w:firstLine="567"/>
        <w:jc w:val="both"/>
      </w:pPr>
      <w:r>
        <w:t>Вывод, к которому пришли авторы доклада, однозначен: необходима переориентация организаций, корпораций, стран, наций и государств на “глобальные цели”, достижение которых предполагает осуществление “революции мировой солидарности”. С завершением этой революции, по мысли авторов доклада, должны сложиться предпосылки для установления “общности мировой солидарности”, способствующей удовлетворению потребностей человечества в безопасности, обеспечении продовольствием, разумном использовании энергии и природных ресурсов, продолжении развития, направленного на повышение “качества жизни” каждого человека и благосостояния всех людей на земле.</w:t>
      </w:r>
      <w:bookmarkStart w:id="1" w:name="_GoBack"/>
      <w:bookmarkEnd w:id="1"/>
    </w:p>
    <w:sectPr w:rsidR="00D04C8C">
      <w:pgSz w:w="11906" w:h="16838"/>
      <w:pgMar w:top="1135" w:right="707" w:bottom="1134" w:left="1276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039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93F"/>
    <w:rsid w:val="001601D2"/>
    <w:rsid w:val="0029693F"/>
    <w:rsid w:val="003026AA"/>
    <w:rsid w:val="00D0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2DD894-23EC-4366-87F7-A049235E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0" w:after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4">
    <w:name w:val="H4"/>
    <w:basedOn w:val="a"/>
    <w:next w:val="a"/>
    <w:uiPriority w:val="99"/>
    <w:pPr>
      <w:keepNext/>
      <w:outlineLvl w:val="4"/>
    </w:pPr>
    <w:rPr>
      <w:b/>
      <w:bCs/>
    </w:rPr>
  </w:style>
  <w:style w:type="paragraph" w:customStyle="1" w:styleId="Blockquote">
    <w:name w:val="Blockquote"/>
    <w:basedOn w:val="a"/>
    <w:uiPriority w:val="99"/>
    <w:pPr>
      <w:ind w:left="360" w:right="36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paragraph" w:styleId="2">
    <w:name w:val="Body Text 2"/>
    <w:basedOn w:val="a"/>
    <w:link w:val="20"/>
    <w:uiPriority w:val="99"/>
    <w:pPr>
      <w:spacing w:before="0" w:after="0"/>
      <w:ind w:firstLine="567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Исследовательская деятельность Римского клуба</vt:lpstr>
    </vt:vector>
  </TitlesOfParts>
  <Company>None</Company>
  <LinksUpToDate>false</LinksUpToDate>
  <CharactersWithSpaces>12613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Исследовательская деятельность Римского клуба</dc:title>
  <dc:subject/>
  <dc:creator>Wikki</dc:creator>
  <cp:keywords/>
  <dc:description/>
  <cp:lastModifiedBy>admin</cp:lastModifiedBy>
  <cp:revision>2</cp:revision>
  <dcterms:created xsi:type="dcterms:W3CDTF">2014-01-30T22:16:00Z</dcterms:created>
  <dcterms:modified xsi:type="dcterms:W3CDTF">2014-01-30T22:16:00Z</dcterms:modified>
</cp:coreProperties>
</file>