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57" w:rsidRPr="00662927" w:rsidRDefault="00751A57" w:rsidP="00751A57">
      <w:pPr>
        <w:spacing w:before="120"/>
        <w:jc w:val="center"/>
        <w:rPr>
          <w:b/>
          <w:bCs/>
          <w:sz w:val="32"/>
          <w:szCs w:val="32"/>
        </w:rPr>
      </w:pPr>
      <w:r w:rsidRPr="00662927">
        <w:rPr>
          <w:b/>
          <w:bCs/>
          <w:sz w:val="32"/>
          <w:szCs w:val="32"/>
        </w:rPr>
        <w:t>Анализ принципов управления сельскими социально-производственными организациями в переходный период</w:t>
      </w:r>
    </w:p>
    <w:p w:rsidR="00751A57" w:rsidRPr="00662927" w:rsidRDefault="00751A57" w:rsidP="00751A57">
      <w:pPr>
        <w:spacing w:before="120"/>
        <w:ind w:firstLine="567"/>
        <w:jc w:val="both"/>
        <w:rPr>
          <w:sz w:val="28"/>
          <w:szCs w:val="28"/>
        </w:rPr>
      </w:pPr>
      <w:r w:rsidRPr="00662927">
        <w:rPr>
          <w:sz w:val="28"/>
          <w:szCs w:val="28"/>
        </w:rPr>
        <w:t>Зинковский Н.В.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Несмотря на наличие разных форм собственности, понятие “трудовой коллектив” не исчезло из научно-исследовательской литературы. Изучение трудового коллектива продолжается, но применительно в основном к государственным, акционерным предприятиям в промышленности, коллективным хозяйствам в аграрной сфере. Вследствие этого представляется целесообразным в практике управления использовать наиболее устойчивые характеристики трудового коллектива, которые составляют его сущностную основу.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В.Г.Подмарков определил трудовой коллектив как “сложный социальный организм, обладающий собственными законами развития, в котором протекают взаимосвязанные процессы различного характера. Выявление их должно стать объектом изучения и планирования”. Одним из “стержневых” качеств трудового коллектива автор считает его способность реагировать на достижения научно-технического прогресса, изменения внешней экономической сферы. В результате изменяются размер и качественное состояние коллектива: одни профессии заменяются другими, возникают новые требования к технико-экономической организации трудового процесса. Трудовой коллектив становится более сложным по профессиональному составу и противоречивым социально психологически.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В.Н. Иванов, С.Г. Климова, изучив и обобщив позитивный опыт трудовых коллективов страны конца 80-х гг. выделили основные закономерности их развития. Основные идеи их работы состоят в следующем: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1.</w:t>
      </w:r>
      <w:r>
        <w:t xml:space="preserve"> </w:t>
      </w:r>
      <w:r w:rsidRPr="00662927">
        <w:t>С деятельностью трудовых коллективов неразрывно связано решение всех вопросов: совершенствование хозяйственного механизма, развитие всех экономических структур, социальная активность, социальная справедливость.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2.</w:t>
      </w:r>
      <w:r>
        <w:t xml:space="preserve"> </w:t>
      </w:r>
      <w:r w:rsidRPr="00662927">
        <w:t>В периоды радикальных социально-экономических преобразований возникает необходимость изменения “не только предметно-функциональной деятельности трудовых коллективов, но и самих человеческих отношений в них”.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Авторы в числе основополагающих выделяют трудовую, политическую, социальную и воспитательную функции трудового коллектива, которые органически взаимосвязаны и представляют единую систему. Базовым элементом управления авторы считают применение комплексного подхода к организации всех сторон деятельности трудового коллектива – экономической, социально-психологической, духовной. Похожий подход содержится в работе В.Г. Шипунова и Е.Н. Кишкеля, которые рассматривают производственный коллектив как первичную ячейку общества, выделяя две взаимосвязанные функции: экономическую и социальную.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Экономическая функция заключается в выполнении совместной трудовой деятельности на предприятии, в создании определенных ценностей. Это ведущая функция в деятельности коллектива.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Социальная функция сводится к удовлетворению социальных потребностей членов коллектива, которые выражаются в возможности трудиться, получать материальное вознаграждение, общаться с членами коллектива, получать признание, участвовать в управлении, общественной деятельности, использовать свои права на отдых, охрану здоровья, жилище, образование, пользование культурными ценностями.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Проблема трудовой, социальной и нравственной зрелости трудового коллектива как необходимого компонента его устойчивости и действенности поднята в работе Ю.Л. Неймера. Сложные социально-экономические условия “требуют четкого знания позиций трудовых групп, их структурных характеристик”. В качестве главных критериев социальной зрелости трудового коллектива он выделает характер целей, которые коллектив ставит перед собой, и тип взаимодействия членов коллектива в процессе достижения этих целей. (с.113).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Анализируя суть взаимодействия членов коллектива Ю.Л. Неймер раскрыл условия его протекания, в частности степень консолидации трудового коллектива, наличие в нем ядра как квалифицированных работников, так и тех, кто не чувствует себя в нем “случайными”, ощущает свою принадлежность к коллективу, сопричастность к его делам и судьбе. Автор особо подчеркивает зависимость характера деятельности трудового коллектива от отношения к собственности, к труду, к мотивации труда. Он определяет три формы взаимодействия работников в трудовом коллективе: содействие, противодействие и невмешательство в достижение общих целей (с.114).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При изучении типа взаимодействия должны фиксироваться: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1)</w:t>
      </w:r>
      <w:r>
        <w:t xml:space="preserve"> </w:t>
      </w:r>
      <w:r w:rsidRPr="00662927">
        <w:t>конкретная социальная, производственная и экономическая ситуация на предприятии (цели, стоящие перед коллективом в данный момент, степень поддержки этих целей членами трудового коллектива, отношение работников к экономической деятельности предприятия);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2)</w:t>
      </w:r>
      <w:r>
        <w:t xml:space="preserve"> </w:t>
      </w:r>
      <w:r w:rsidRPr="00662927">
        <w:t>участие в управлении производством, непримиримость к разного рода нарушениям;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3)</w:t>
      </w:r>
      <w:r>
        <w:t xml:space="preserve"> </w:t>
      </w:r>
      <w:r w:rsidRPr="00662927">
        <w:t>социально-психологическая атмосфера в коллективе работников (нравственная основа взаимоотношения - интересы и общественно значимые ценности и т.п.).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С точки зрения И.Ф. Беляевой, социальная зрелость коллектива работников во многом определяется типом мотивации труда и соответствующим трудовым поведением. Она дает структуру мотивационного ядра: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1)</w:t>
      </w:r>
      <w:r>
        <w:t xml:space="preserve"> </w:t>
      </w:r>
      <w:r w:rsidRPr="00662927">
        <w:t>ценности труда - это представление членов трудового коллектива о той работе, которую они хотели бы иметь;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2)</w:t>
      </w:r>
      <w:r>
        <w:t xml:space="preserve"> </w:t>
      </w:r>
      <w:r w:rsidRPr="00662927">
        <w:t>конкретные, практические требования к работе;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3)</w:t>
      </w:r>
      <w:r>
        <w:t xml:space="preserve"> </w:t>
      </w:r>
      <w:r w:rsidRPr="00662927">
        <w:t>оценка работниками вероятности удовлетворения практических требований к работе в конкретной производственной ситуации;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4)</w:t>
      </w:r>
      <w:r>
        <w:t xml:space="preserve"> </w:t>
      </w:r>
      <w:r w:rsidRPr="00662927">
        <w:t>удовлетворенность работой. Она отражает соответствие ожидаемых результатов трудовой деятельности практическим. В этой связи выделяются рациональная и эмоциональная составляющие удовлетворенности. Удовлетворенность выполняет функцию регулятора механизма функционирования мотивации. Она поддерживает либо нарушает его стабильность (с.125).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О степени причастности работников к труду свидетельствует их реальное трудовое поведение. Оно складывается из адаптации к производственной среде, профессиональной и квалификационной мобильности, отношения к выполняемой работе, стремления повышать доходы предпочтительно посредством трудовой деятельности и т.п.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Интересным представляется подход А.В. Дорина к социально-экономическим группам с точки зрения их внутреннего социально-психологического состояния и субъективного проявления в обществе. Автор считает, что учет этих аспектов помогает лучше разобраться в специфике “группового восприятия социально-экономической ситуации”. При анализе деятельности различных социально-профессиональных групп автор предлагает учитывать следующие социально-психологические компоненты.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1.</w:t>
      </w:r>
      <w:r>
        <w:t xml:space="preserve"> </w:t>
      </w:r>
      <w:r w:rsidRPr="00662927">
        <w:t>Имидж групп в сознании общества, “так называемое социальное восприятие со стороны окружающей среды”. Относительно сельского населения он пишет следующее. Крестьяне воспринимаются “либо как самый отсталый и дискриминируемый отряд рабочего населения, либо как счастливые обладатели частных домов и земель, ведущие здоровый образ жизни на природе”. Речь в данном случае идет об изучении мнения людей о крестьянах и реальном влиянии этого мнения на положение и условия жизнедеятельности этой социальной группы.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2.</w:t>
      </w:r>
      <w:r>
        <w:t xml:space="preserve"> </w:t>
      </w:r>
      <w:r w:rsidRPr="00662927">
        <w:t xml:space="preserve">Групповая солидарность. Автор трактует солидарность как “состояние, в котором члены группы осознают себя как единое целое”, а также “отличают себя как целое от других групп”. А.В. Дорин, ссылаясь на гипотезы, согласно которым солидарность группы зависит от объективных особенностей ее положения, утверждает: “Занятые коллективным трудом более способны к солидарности, нежели занятые индивидуальным трудом. Солидарность сильнее проявляется у бедных и богатых, чем у средних слоев, у которых объективная основа солидарности относительно слаба”. Помимо объективной основы солидарности автор указывает и на значимость субъективных факторов, в частности на “способность людей осознавать свое сходство, а также важность своей общности”. Отсюда следует вывод чрезвычайно актуальный для современного состояния крестьянства: в рамках одной и той же социально-экономической группы одни больше стремятся к солидарности, другие меньше. И здесь в качестве воздействующего на солидарность фактора выделено социальное пространство. К примеру, значительной дефицит солидарности по причине территориальной разделенности испытывают крестьяне в рамках региона, фермеры в отношении крестьян своего хозяйства. А.В. Дорин пишет: “Групповые случаи солидарности могут выполнять очень важные функции, иметь многие последствия - способствовать силе и активности группы, развитию ее сознания и общественного мнения, организации конфликтов и трудовых споров”. 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3.</w:t>
      </w:r>
      <w:r>
        <w:t xml:space="preserve"> </w:t>
      </w:r>
      <w:r w:rsidRPr="00662927">
        <w:t>Экономическая идеология групп. С точки зрения А.В. Дорина, этот фактор значительно корректирует экономическое поведение людей, способствует выбору стратегии их трудовой деятельности. Автор определяет экономическую идеологию групп как восприятие и оценку экономической жизни конкретными социально-экономическими группами через призму своих интересов, условий жизнедеятельности и внутренних особенностей (с.66).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Через идеологию определенная социально-экономическая группа объясняет свои притязания как справедливые, правомерные; пропагандирует себя, свою роль, методы и результаты своей деятельности; указывает на приемлемые для себя способы поведения; утверждает такие принципы отношений и деятельности в экономической сфере, которые соответствуют собственным возможностям и способностям (с.67).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В работах последних лет серьезное внимание обращается на процесс изменения социально-экономических функций трудовых коллективов. Он обусловлен кризисной ситуацией в стране, поиском новых способов и форм выживания, несовершенством производственной и социальной инфраструктуры, отсталостью технологий, выполнением ряда искусственно навязанных функций. В современных условиях структура предприятия рассматривается, прежде всего, как структура средств производства и технологического процесса. При этом из поля зрения часто выпадает главное, что составляет предприятие, - люди, их взаимодействие в процессе производства, коллектив, его внутренняя структура и жизнедеятельность. Изменился и сам труд, появилось множество видов трудовой деятельности, и в том числе не на пользу общества.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Плохо реализуется социальная функция коллектива (обеспечение материального положения работников, создание необходимых обществу ценностей, предметов и услуг), ее теснит имитация трудовой деятельности. Претерпела изменение социальная и личностная ценность труда. Труд превратился в работу, главная ценность которой - предприятие.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Качества работника определяются его зависимым положением. Реальна опасность приобретения некоторыми категориями работников люмпенизированных качеств, таких, как: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безразличие к смыслу и конкретным формам труда;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гипертрофированное потребительство и низкий уровень жизненных притязаний;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недооценка общечеловеческих моральных норм;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неразвитость личностной самоидентификации и приверженность “инстинктам толпы”.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Эти явления происходят на фоне широкого размаха процессов образования все новых экономических групп, изменения системы регуляторов их деятельности. Анализ работ, материалов дискуссий позволяет выявить проблемы, обозначить главные направления, нуждающиеся в первоочередной разработке, в исследовании условий социально-экономических изменений.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1.</w:t>
      </w:r>
      <w:r>
        <w:t xml:space="preserve"> </w:t>
      </w:r>
      <w:r w:rsidRPr="00662927">
        <w:t>Социальные аспекты отчуждения работников от средств производства, результатов деятельности и проблемы их самореализации.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2.</w:t>
      </w:r>
      <w:r>
        <w:t xml:space="preserve"> </w:t>
      </w:r>
      <w:r w:rsidRPr="00662927">
        <w:t>Отношение к труду в новых условиях и проблемы приватизации рабочей силы.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3.</w:t>
      </w:r>
      <w:r>
        <w:t xml:space="preserve"> </w:t>
      </w:r>
      <w:r w:rsidRPr="00662927">
        <w:t>Поведение трудовых коллективов в новых экономических условиях и вместе с ними администрации, профсоюзов, собственников.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4.</w:t>
      </w:r>
      <w:r>
        <w:t xml:space="preserve"> </w:t>
      </w:r>
      <w:r w:rsidRPr="00662927">
        <w:t>Предпринимательство как трудовая деятельность. Новые типы работников, их социальные роли.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5.</w:t>
      </w:r>
      <w:r>
        <w:t xml:space="preserve"> </w:t>
      </w:r>
      <w:r w:rsidRPr="00662927">
        <w:t>Новые аспекты эксплуатации в современных условиях.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6.</w:t>
      </w:r>
      <w:r>
        <w:t xml:space="preserve"> </w:t>
      </w:r>
      <w:r w:rsidRPr="00662927">
        <w:t>Проблема справедливости в трудовых отношениях.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7.</w:t>
      </w:r>
      <w:r>
        <w:t xml:space="preserve"> </w:t>
      </w:r>
      <w:r w:rsidRPr="00662927">
        <w:t>Проблема занятости как социальная проблема.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8.</w:t>
      </w:r>
      <w:r>
        <w:t xml:space="preserve"> </w:t>
      </w:r>
      <w:r w:rsidRPr="00662927">
        <w:t>Защищенность человека в сфере труда.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9.</w:t>
      </w:r>
      <w:r>
        <w:t xml:space="preserve"> </w:t>
      </w:r>
      <w:r w:rsidRPr="00662927">
        <w:t>Место труда в жизни современного человека.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Решение обозначенных проблем зависит от оптимизации управления. Управление - главное звено в формировании организационно-экономических и социальных отношений в коллективе, в определении путей созидательного труда работников, в том числе и в сельском хозяйстве.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Ослабление управляемости практически во всех секторах экономики, потребности практики активизировали внимание ученых не только к фундаментальным основам теории управления, но в значительной степени к необходимости изменений в системе управления.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В работах, посвященных этой проблеме, в научных дискуссиях ставится задача гуманизации управления. “Основным предметом социального управления должен быть человек. Необходимо повернуться лицом к человеку и к особенностям российского менталитета, а не копировать слепо западный опыт. Именно недооценка российской ментальности предопределила многие неудачи экономических, политических и других реформ”.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Можно выделить четыре значения социального управления. Первое - это методология и теория управления обществом как целостной социальной системой. Второе - это общая теория управления социальными процессами (человеком, социальными группами, обществом). Третье - это управление социальной сферой и научная основа социальной политики и социальной деятельности. Четвертое - это система социальных методов управления, опирающаяся на социально-психологические особенности личности, менталитет и ментальность.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Можно выделить несколько видов (уровней) управления: 1)</w:t>
      </w:r>
      <w:r>
        <w:t xml:space="preserve"> </w:t>
      </w:r>
      <w:r w:rsidRPr="00662927">
        <w:t>общегосударственное управление; 2)</w:t>
      </w:r>
      <w:r>
        <w:t xml:space="preserve"> </w:t>
      </w:r>
      <w:r w:rsidRPr="00662927">
        <w:t>управление государством со стороны исполнительной власти; 3)</w:t>
      </w:r>
      <w:r>
        <w:t xml:space="preserve"> </w:t>
      </w:r>
      <w:r w:rsidRPr="00662927">
        <w:t>народнохозяйственное управление субъектами Федерации; 4)</w:t>
      </w:r>
      <w:r>
        <w:t xml:space="preserve"> </w:t>
      </w:r>
      <w:r w:rsidRPr="00662927">
        <w:t>управление хозяйствующими субъектами; 5)</w:t>
      </w:r>
      <w:r>
        <w:t xml:space="preserve"> </w:t>
      </w:r>
      <w:r w:rsidRPr="00662927">
        <w:t>управление саморегулирующимися объединениями и корпорациями; 6)</w:t>
      </w:r>
      <w:r>
        <w:t xml:space="preserve"> </w:t>
      </w:r>
      <w:r w:rsidRPr="00662927">
        <w:t>управление межрегиональными ассоциациями. Г.Щекин из множества видов управления неживой природой, биологическими системами до управления в обществе, т.е. социальной системой, выделяет социальное управление”. Оно характеризуется “наибольшей сложностью и, следовательно, неопределенностью. Это управление материальными и человеческими ресурсами.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Характеризуя содержание социального управления, можно включить в его структуру административно-государственный, социокультурный и производственный аспекты. В качестве обязательного условия управления человеческими ресурсами необходимо точное знание их качественного содержания (уровня образования, материального положения и т.п.) Однако в силу наличия неопределенностей в процессе управления происходит постепенное отклонение от идеализированного варианта. Эти положения актуальны для современного состояния управленческой деятельности во всех сферах хозяйственной жизни.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 xml:space="preserve">Для России проблемы управления сельскохозяйственным трудовым коллективом имеют особое значение. В стране происходит резкая смена социально-экономической системы, устанавливаются рыночные отношения, разнообразные формы собственности, растет предпринимательская активность, кардинально меняются функции и методы государственного регулирования и управления, меняются стереотипы мышления, сложившиеся в течение многих десятилетий. Управление на научных принципах можно оценить как основное средство осуществления экономических реформ. 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Перестройка производственно-хозяйственной деятельности и управления привела к глубокому и беспрецедентному кризису в управлении. Особенно углубился кризис “человеческих отношений”, что нарушило принципы стимулирования, ответственности и дисциплины, четкости исполнения принятых решений, строгого контроля и санкций, управленческой этики. Именно на уровне субъектов хозяйствования обнаруживаются все негативные последствия плохо налаженной, неупорядоченной, малоэффективной системы управления. В числе показателей, оказывающих разрушительное влияние на деятельность предприятий, можно выделить следующие: отсутствие разграничения и неупорядоченность прав и ответственности собственников и руководителей; дезорганизация связей между властью и хозяйственными субъектами; необеспеченность правовой защиты договорных отношений; рассогласованность внутренних управленческих структур; бесхозность предприятий и др.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Основной ценностью предприятий являются люди. От их поведения зависит успешная деятельность предприятий. Необходимо только точно установить соотношение мотивов и мотиваций поведения. Человек, предоставленный самому себе, должен полагаться на свои силы, ориентироваться на достижение сиюминутного личного успеха в ущерб коллективному делу и обществу в целом. Сегодня, к сожалению, не действует принцип оплаты по труду, отсутствуют социальные условия для мотивации трудовой деятельности.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 xml:space="preserve">К негативным аспектам управленческой деятельности можно отнести также отсутствие правовой базы, недостаток профессиональных знаний, пренебрежение социальными аспектами деятельности руководителей в негосударственных секторах экономики, дефицит информации. В современных концепциях управления основное внимание уделено обоснованию того, что технократический подход не оправдан. “Целостный подход” предполагает долговременное развитие интеллектуального и трудового потенциала работника. 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Речь идет о понимании, предвидении и управлении человеческим поведением в рамках организаций. Реализация этой цели ставит перед различными субъектами задачу обеспечить человеку наиболее достаточные условия жизни. Сейчас человек - объект управления, и его развитие в качестве деятельного субъекта блокируется. Кризис управления - это прежде всего кризис человеческих отношений. Важный элемент современного управления - самоуправления. Его развитие - показатель демократизации управленческой деятельности. Любая общественная форма характеризуется сочетанием управления и самоуправления. Управление - это внешнее воздействие, поступающие в систему в готовом виде извне, а самоуправление вырабатывается самой системой. Одним из способов реализации самоуправления выступает предпринимательство.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Предпринимательское управление - это управление в условиях неопределенной среды, характеризующееся постоянным изменением, поиском новых возможностей и высокой степенью риска их реализации. Основные этапы этой управленческой функции: планирование персонала; поиск, отбор и набор кадров; их адаптация; развитие; обучение; вознаграждение; социальная защита; оценка. В числе первоочередных задач предпринимательского управления создание профессиональных кадров, понимающих механизм рыночных отношений и осознающих реальность перехода к рынку в условиях развивающегося и углубляющегося общего кризиса в экономике. Важнейшим условием решения этой задачи является изменение массового сознания, восприятие обществом рыночных отношений.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На наш взгляд, причины неэффективности кадров хозяйственного управления - генераторов и контролеров, - принимающих решения, определяющих способ адаптации трудовых коллективов, следующие;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неспособность или нежелание психологически перестроится, и овладеть новыми методами управления;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трудность и инерционность перехода от режима спокойной жизни (по принципу уверенности в завтрашнем дне) к режиму постоянной деловой активности в условиях риска (по принципу выигрывает сильнейший);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боязнь некомпетентных или несвоевременных поступков, из-за недостатка информации;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-</w:t>
      </w:r>
      <w:r>
        <w:t xml:space="preserve"> </w:t>
      </w:r>
      <w:r w:rsidRPr="00662927">
        <w:t>опасение потерять вследствие некомпетентности место администратора.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Профессиональная несостоятельность большинства управленческих кадров и рыночная безграмотность основной массы населения - общегосударственная проблема.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Оптимизация кадровой политики включает, прежде всего, эффективную систему обучения с целью обновления потенциала человеческих ресурсов, обучение и переподготовка, повышение квалификации. Основная сложность заключается в том, что ранее существовавшая система разрушена, а новая не создана. Исходя из этого можно определить следующие основные концептуальные подходы к кадровой политике: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а)</w:t>
      </w:r>
      <w:r>
        <w:t xml:space="preserve"> </w:t>
      </w:r>
      <w:r w:rsidRPr="00662927">
        <w:t>концепция непрерывного образования, т.е. комплекс мер, дающий возможность учиться постоянно. Самообучение при мощной консультационно-методической поддержке государственных, федеральных, муниципальных и коммерческих структур;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б)</w:t>
      </w:r>
      <w:r>
        <w:t xml:space="preserve"> </w:t>
      </w:r>
      <w:r w:rsidRPr="00662927">
        <w:t>сочетание управления и самоуправления. Их соотношение определяется общим стилем поведения трудовых коллективов и каждого члена коллектива, индивидуальным стилем руководителя и конкретной ситуацией.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в)</w:t>
      </w:r>
      <w:r>
        <w:t xml:space="preserve"> </w:t>
      </w:r>
      <w:r w:rsidRPr="00662927">
        <w:t xml:space="preserve">лидерский потенциал как ресурс управленческих кадров. 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Эти подходы к кадровой политике являются общими для управленческой деятельности. Управление в аграрной сфере отличается некоторыми особенностями. Первая заключается в том, что объект управления - сельский труженик, носитель определенных социальных отношений. В нем причудливым образом переплетаются частнособственнический интерес, даже “деляческий” подход к земле и любовь к ней, в которой проявляется нереализованное чувство хозяина земли. Вторая особенность предполагает глубокий анализ специфики трудовых коллективов, семейных и фермерских хозяйств, находящихся в разных региональных и социальных условиях, изучение современного сельского уклада, образа и стиля жизни населения села. Сегодня основная проблема управления сводиться к оптимальному соотношению государственного и частного секторов.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Задача управления - обеспечить “включение” крестьянства в новую систему аграрных внутрихозяйственных отношений, дать ход процессу воспроизводства крестьянина-труженика, хозяина, собственника, способного реализовать свои способности и интересы как члена коллектива единой территориальной общины, как патриота и кормильца своего народа.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Современная ситуация в управлении не вписывается ни в японскую, ни в западноевропейскую, ни в российскую социально-экономическую теорию. Нарушена системность в управляемости, и в значительной степени от того, что на какое-то выпал основной объект управленческого воздействия - трудовой коллектив, а с ним и реальные, не среднестатистические люди, личности. Речь идет о трудовом коллективе, в котором в неразрывном единстве решаются экономические, социальные и духовно-нравственные проблемы.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Не случайно, как свидетельствует исторический опыт России, трудовые коллективы рассматривались как первичные ячейки общества. С ними связывалось решение всех жизненно-важных вопросов: функционирование хозяйственного механизма, планомерное и пропорциональное развитие народного хозяйства, научно-технический прогресс, социальная активность, социальная справедливость и др. Производственный коллектив в России - это не только основная единица хозяйственной жизни, но и важный элемент общества.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В трудовом коллективе всегда совмещались экономическая и социальная жизнь. Таковыми были “соседская община”, производственный коллектив советского периода, добровольно создаваемые сообщества постсоветского периода: кооперативы, коммерческие организации, акционерные общества и др. Производственный коллектив можно отнести к важнейшим элементам социальной безопасности российского общества, к факторам его устойчивого развития.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Тяжелое, кризисное состояние села, развал существовавших ранее внутрихозяйственных отношений, традиционность сельских трудовых коллективов объективно диктуют необходимость укрепления системы управления. Нужны результативные, конкретные меры, чтобы решить как выдвигаемые жизнью проблемы, так и задачи на перспективу.</w:t>
      </w:r>
    </w:p>
    <w:p w:rsidR="00751A57" w:rsidRPr="00662927" w:rsidRDefault="00751A57" w:rsidP="00751A57">
      <w:pPr>
        <w:spacing w:before="120"/>
        <w:ind w:firstLine="567"/>
        <w:jc w:val="both"/>
      </w:pPr>
      <w:r w:rsidRPr="00662927">
        <w:t>Построение оптимальной управленческой модели, прежде всего, предполагает знание управляемой ситуации, причем в динамической структуре.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A57"/>
    <w:rsid w:val="00365B1F"/>
    <w:rsid w:val="00616072"/>
    <w:rsid w:val="00662927"/>
    <w:rsid w:val="006D5975"/>
    <w:rsid w:val="00751A57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F0B686-B92F-4493-AB9F-58B9F1AD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5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51A57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14553</Words>
  <Characters>8296</Characters>
  <Application>Microsoft Office Word</Application>
  <DocSecurity>0</DocSecurity>
  <Lines>69</Lines>
  <Paragraphs>45</Paragraphs>
  <ScaleCrop>false</ScaleCrop>
  <Company>Home</Company>
  <LinksUpToDate>false</LinksUpToDate>
  <CharactersWithSpaces>22804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принципов управления сельскими социально-производственными организациями в переходный период</dc:title>
  <dc:subject/>
  <dc:creator>User</dc:creator>
  <cp:keywords/>
  <dc:description/>
  <cp:lastModifiedBy>admin</cp:lastModifiedBy>
  <cp:revision>2</cp:revision>
  <dcterms:created xsi:type="dcterms:W3CDTF">2014-01-24T17:28:00Z</dcterms:created>
  <dcterms:modified xsi:type="dcterms:W3CDTF">2014-01-24T17:28:00Z</dcterms:modified>
</cp:coreProperties>
</file>