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430" w:rsidRDefault="007E4AE9">
      <w:pPr>
        <w:pStyle w:val="1"/>
        <w:jc w:val="center"/>
      </w:pPr>
      <w:r>
        <w:t>Политическая концепция -- "Москва -- третий Рим"</w:t>
      </w:r>
    </w:p>
    <w:p w:rsidR="00C45430" w:rsidRPr="007E4AE9" w:rsidRDefault="007E4AE9">
      <w:pPr>
        <w:pStyle w:val="a3"/>
        <w:divId w:val="502941149"/>
      </w:pPr>
      <w:r>
        <w:rPr>
          <w:b/>
          <w:bCs/>
        </w:rPr>
        <w:t>Политическая концепция  -- "Москва -- третий Рим".</w:t>
      </w:r>
    </w:p>
    <w:p w:rsidR="00C45430" w:rsidRDefault="007E4AE9">
      <w:pPr>
        <w:pStyle w:val="a3"/>
        <w:divId w:val="502941149"/>
      </w:pPr>
      <w:r>
        <w:t xml:space="preserve">Автор теории, вошедшей в историю политической мысли под названием “Москва--третий Рим”, был иосифлянином по своей идеологической направленности. Его учение развивало и уточняло главные иосифлянские идеи о природе царской власти,  ее назначении, взаимоотношении с подданными и церковной организацией. </w:t>
      </w:r>
    </w:p>
    <w:p w:rsidR="00C45430" w:rsidRDefault="007E4AE9">
      <w:pPr>
        <w:pStyle w:val="a3"/>
        <w:divId w:val="502941149"/>
      </w:pPr>
      <w:r>
        <w:t xml:space="preserve">О самом авторе, монахе (или, может быть, настоятеле) Псковского Елизарова монастыря Филофее, известно немногое. Сам о себе он пишет, пользуясь традиционной самоуничижи- тельной формулой: “человек сельский, учился буквам, а еллин- ских борзостей не токах, а риторских астрономий не читал, ни с мудрыми философами в беседе не бывал”. Сохранившаяся о нем заметка его современника сообщает, что Филофей постоянно  жил в монастыре (“той старец неисходен бе из монастыря”) и был образованным человеком (“премудрости словес знаем”). Неизвестный биограф отмечает также смелость Филофея и его нелицеприятность, благодаря которой он “многа показал дерзновения  к государю... боярам и наместникам”, бесстрашно обличая их злоупотребления. Свою политическую теорию он сформулировал в письмах псковскому наместнику М. Г. Муне- хину и великим князьям Василию Ивановичу и Ивану Васильевичу. </w:t>
      </w:r>
    </w:p>
    <w:p w:rsidR="00C45430" w:rsidRDefault="007E4AE9">
      <w:pPr>
        <w:pStyle w:val="a3"/>
        <w:divId w:val="502941149"/>
      </w:pPr>
      <w:r>
        <w:t xml:space="preserve">Наиболее подробно у Филофея разработан вопрос о значении законной царской власти для всей русской земли. В Послании к великому князю Василию Ивановичу он возводит династическое родословие русских князей к византийским императорам, указывая  Василию III, что править ему следует по заповедям, начало которым было положено великими прадедами, в числе которых называются “великий Константин... Блаженный святой Владимир и великий и Богоизбранный Ярослав и прочие... их же корень до тебе”. </w:t>
      </w:r>
    </w:p>
    <w:p w:rsidR="00C45430" w:rsidRDefault="007E4AE9">
      <w:pPr>
        <w:pStyle w:val="a3"/>
        <w:divId w:val="502941149"/>
      </w:pPr>
      <w:r>
        <w:t xml:space="preserve">Многократно обращается Филофей к описанию образа держателя  верховной власти, разрешая его традиционно. Царь строг ко всем, кто отступает от “правды”, но заботлив и справедлив в отношении всех своих подданных, в его обязанности  входит утешать “плачущих и вопиющих... избавлять обидимых от руки обидящих”. </w:t>
      </w:r>
    </w:p>
    <w:p w:rsidR="00C45430" w:rsidRDefault="007E4AE9">
      <w:pPr>
        <w:pStyle w:val="a3"/>
        <w:divId w:val="502941149"/>
      </w:pPr>
      <w:r>
        <w:t xml:space="preserve">Высокое представление о царской власти подтверждается требованиями безоговорочного подчинения ей со стороны подданных.  По мысли Филофея, все подданные дают обет государю волю его “творити и заповеди хранити во всем”, а если и придется кому-либо понапрасну терпеть “царское великое наказание”,  то возможно только выразить свою печаль “горьким стенанием и истинным покаянием”. В обязанности государя вменяется забота не только о подданных, но и о церквах и монастырях. Духовная власть подчиняется светской, правда, с оставлением за духовными пастырями права “говорить правду” лицам, облеченным высокой властью. Он, как и его предшественники,  настаивает на необходимости законных форм реализации  власти. Так, Ивану Васильевичу он советует жить праведно  и следить за тем, чтобы и подданные его жили по законам. </w:t>
      </w:r>
    </w:p>
    <w:p w:rsidR="00C45430" w:rsidRDefault="007E4AE9">
      <w:pPr>
        <w:pStyle w:val="a3"/>
        <w:divId w:val="502941149"/>
      </w:pPr>
      <w:r>
        <w:t xml:space="preserve">Сохранившая верность православию, Россия непобедима, она сбросила татарское иго, ныне успешно обороняет свои границы и возвышается в глазах современников еще и благодаря успехам на дипломатическом поприще. Величие и славу России ФилЕ- фей сравнивает с величием и славой Рима, и особенно Византии, которая в глазах всех русских считалась великим государством. Ее блеск, слава и могущество не исчезли, а перешли к стране, возглавляемой великим русским князем. </w:t>
      </w:r>
    </w:p>
    <w:p w:rsidR="00C45430" w:rsidRDefault="007E4AE9">
      <w:pPr>
        <w:pStyle w:val="a3"/>
        <w:divId w:val="502941149"/>
      </w:pPr>
      <w:r>
        <w:t xml:space="preserve">Развитая Филофеем в политическую теорию формула “третьего  Рима” была не нова для литературы XV--XVI столетий. Сказания о наследовании той или иной страной религиозно- политического величия были известны еще в Византии. Перо Филофея приблизило их к современным условияш политико- правовой жизни русского общества. </w:t>
      </w:r>
    </w:p>
    <w:p w:rsidR="00C45430" w:rsidRDefault="007E4AE9">
      <w:pPr>
        <w:pStyle w:val="a3"/>
        <w:divId w:val="502941149"/>
      </w:pPr>
      <w:r>
        <w:t xml:space="preserve">Современники так и восприняли теорию псковского старца. Никогда она не служила --ни во время жизни мыслителя, ни впоследствии --оправданием или обоснованием каких-либо агрессий. </w:t>
      </w:r>
    </w:p>
    <w:p w:rsidR="00C45430" w:rsidRDefault="007E4AE9">
      <w:pPr>
        <w:pStyle w:val="a3"/>
        <w:divId w:val="502941149"/>
      </w:pPr>
      <w:r>
        <w:t>Теория Филофея “Москва -- третий Рим” получила большое распространение, она неоднократно воспроизводилась средствами  живописи, включалась в состав храмовых росписей и других эпохальных живописных и литературных произведений и была усвоена русским общественным мнением. Отдельные ее формулы воспроизведены в чине венчания Ивана IV на царство,  и в этом плане вполне возможно считать ее доктриной, получившей официальное признание.</w:t>
      </w:r>
      <w:bookmarkStart w:id="0" w:name="_GoBack"/>
      <w:bookmarkEnd w:id="0"/>
    </w:p>
    <w:sectPr w:rsidR="00C454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AE9"/>
    <w:rsid w:val="00244F31"/>
    <w:rsid w:val="007E4AE9"/>
    <w:rsid w:val="00C4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4FAD8-ABB5-4D2A-A290-1F57F734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94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637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Политическая концепция -- "Москва -- третий Рим"</dc:title>
  <dc:subject/>
  <dc:creator>admin</dc:creator>
  <cp:keywords/>
  <dc:description/>
  <cp:lastModifiedBy>admin</cp:lastModifiedBy>
  <cp:revision>2</cp:revision>
  <dcterms:created xsi:type="dcterms:W3CDTF">2014-01-30T13:57:00Z</dcterms:created>
  <dcterms:modified xsi:type="dcterms:W3CDTF">2014-01-30T13:57:00Z</dcterms:modified>
</cp:coreProperties>
</file>