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0CC" w:rsidRDefault="007D20CC" w:rsidP="007D20CC">
      <w:pPr>
        <w:pStyle w:val="a6"/>
        <w:ind w:firstLine="709"/>
        <w:rPr>
          <w:b/>
          <w:sz w:val="28"/>
        </w:rPr>
      </w:pPr>
    </w:p>
    <w:p w:rsidR="007D20CC" w:rsidRDefault="007D20CC" w:rsidP="007D20CC">
      <w:pPr>
        <w:pStyle w:val="a6"/>
        <w:ind w:firstLine="709"/>
        <w:rPr>
          <w:b/>
          <w:sz w:val="28"/>
        </w:rPr>
      </w:pPr>
    </w:p>
    <w:p w:rsidR="007D20CC" w:rsidRDefault="007D20CC" w:rsidP="007D20CC">
      <w:pPr>
        <w:pStyle w:val="a6"/>
        <w:ind w:firstLine="709"/>
        <w:rPr>
          <w:b/>
          <w:sz w:val="28"/>
        </w:rPr>
      </w:pPr>
    </w:p>
    <w:p w:rsidR="007D20CC" w:rsidRDefault="007D20CC" w:rsidP="007D20CC">
      <w:pPr>
        <w:pStyle w:val="a6"/>
        <w:ind w:firstLine="709"/>
        <w:rPr>
          <w:b/>
          <w:sz w:val="28"/>
        </w:rPr>
      </w:pPr>
    </w:p>
    <w:p w:rsidR="007D20CC" w:rsidRDefault="007D20CC" w:rsidP="007D20CC">
      <w:pPr>
        <w:pStyle w:val="a6"/>
        <w:ind w:firstLine="709"/>
        <w:rPr>
          <w:b/>
          <w:sz w:val="28"/>
        </w:rPr>
      </w:pPr>
    </w:p>
    <w:p w:rsidR="007D20CC" w:rsidRDefault="007D20CC" w:rsidP="007D20CC">
      <w:pPr>
        <w:pStyle w:val="a6"/>
        <w:ind w:firstLine="709"/>
        <w:rPr>
          <w:b/>
          <w:sz w:val="28"/>
        </w:rPr>
      </w:pPr>
    </w:p>
    <w:p w:rsidR="007D20CC" w:rsidRDefault="007D20CC" w:rsidP="007D20CC">
      <w:pPr>
        <w:pStyle w:val="a6"/>
        <w:ind w:firstLine="709"/>
        <w:rPr>
          <w:b/>
          <w:sz w:val="28"/>
        </w:rPr>
      </w:pPr>
    </w:p>
    <w:p w:rsidR="007D20CC" w:rsidRDefault="007D20CC" w:rsidP="007D20CC">
      <w:pPr>
        <w:pStyle w:val="a6"/>
        <w:ind w:firstLine="709"/>
        <w:rPr>
          <w:b/>
          <w:sz w:val="28"/>
        </w:rPr>
      </w:pPr>
    </w:p>
    <w:p w:rsidR="007D20CC" w:rsidRDefault="007D20CC" w:rsidP="007D20CC">
      <w:pPr>
        <w:pStyle w:val="a6"/>
        <w:ind w:firstLine="709"/>
        <w:rPr>
          <w:b/>
          <w:sz w:val="28"/>
        </w:rPr>
      </w:pPr>
    </w:p>
    <w:p w:rsidR="007D20CC" w:rsidRDefault="007D20CC" w:rsidP="007D20CC">
      <w:pPr>
        <w:pStyle w:val="a6"/>
        <w:ind w:firstLine="709"/>
        <w:rPr>
          <w:b/>
          <w:sz w:val="28"/>
        </w:rPr>
      </w:pPr>
    </w:p>
    <w:p w:rsidR="007D20CC" w:rsidRDefault="007D20CC" w:rsidP="007D20CC">
      <w:pPr>
        <w:pStyle w:val="a6"/>
        <w:ind w:firstLine="709"/>
        <w:rPr>
          <w:b/>
          <w:sz w:val="28"/>
        </w:rPr>
      </w:pPr>
    </w:p>
    <w:p w:rsidR="007D20CC" w:rsidRDefault="007D20CC" w:rsidP="007D20CC">
      <w:pPr>
        <w:pStyle w:val="a6"/>
        <w:ind w:firstLine="709"/>
        <w:rPr>
          <w:b/>
          <w:sz w:val="28"/>
        </w:rPr>
      </w:pPr>
    </w:p>
    <w:p w:rsidR="007D20CC" w:rsidRDefault="007D20CC" w:rsidP="007D20CC">
      <w:pPr>
        <w:pStyle w:val="a6"/>
        <w:ind w:firstLine="709"/>
        <w:rPr>
          <w:b/>
          <w:sz w:val="28"/>
        </w:rPr>
      </w:pPr>
    </w:p>
    <w:p w:rsidR="007D20CC" w:rsidRDefault="00B8541F" w:rsidP="007D20CC">
      <w:pPr>
        <w:pStyle w:val="a6"/>
        <w:ind w:firstLine="709"/>
        <w:rPr>
          <w:b/>
          <w:sz w:val="28"/>
        </w:rPr>
      </w:pPr>
      <w:r w:rsidRPr="007D20CC">
        <w:rPr>
          <w:b/>
          <w:sz w:val="28"/>
        </w:rPr>
        <w:t>ЖИДКОФАЗНОЕ КАТАЛИТИЧЕСКОЕ ОКИСЛЕНИЕ ФЕНОЛЬНЫХ СОЕДИНЕНИЙ</w:t>
      </w:r>
    </w:p>
    <w:p w:rsidR="00B8541F" w:rsidRDefault="007D20CC" w:rsidP="007D20CC">
      <w:pPr>
        <w:pStyle w:val="a6"/>
        <w:jc w:val="left"/>
        <w:rPr>
          <w:b/>
          <w:bCs/>
          <w:sz w:val="28"/>
        </w:rPr>
      </w:pPr>
      <w:r>
        <w:rPr>
          <w:b/>
          <w:sz w:val="28"/>
        </w:rPr>
        <w:br w:type="page"/>
      </w:r>
      <w:r w:rsidR="00B8541F" w:rsidRPr="007D20CC">
        <w:rPr>
          <w:b/>
          <w:bCs/>
          <w:sz w:val="28"/>
        </w:rPr>
        <w:t>ВВЕДЕНИЕ</w:t>
      </w:r>
    </w:p>
    <w:p w:rsidR="007D20CC" w:rsidRPr="007D20CC" w:rsidRDefault="007D20CC" w:rsidP="007D20CC">
      <w:pPr>
        <w:pStyle w:val="a6"/>
        <w:ind w:firstLine="709"/>
        <w:rPr>
          <w:b/>
          <w:bCs/>
          <w:sz w:val="28"/>
        </w:rPr>
      </w:pPr>
    </w:p>
    <w:p w:rsidR="00B8541F" w:rsidRPr="007D20CC" w:rsidRDefault="00B8541F" w:rsidP="007D20CC">
      <w:pPr>
        <w:pStyle w:val="2"/>
        <w:spacing w:after="0" w:line="360" w:lineRule="auto"/>
        <w:ind w:left="0" w:firstLine="709"/>
        <w:jc w:val="both"/>
        <w:rPr>
          <w:bCs/>
          <w:sz w:val="28"/>
          <w:szCs w:val="28"/>
        </w:rPr>
      </w:pPr>
      <w:r w:rsidRPr="007D20CC">
        <w:rPr>
          <w:bCs/>
          <w:sz w:val="28"/>
          <w:szCs w:val="28"/>
        </w:rPr>
        <w:t>Непрерывный рост и развитие промышленного сектора экономики приводит к постоянному увеличению загрязнения окружающей среды. Одну из наиболее высоких экологических нагрузок испытывают на себе водные ресурсы, причем все большее количество высокотоксичных соединений попадает в акватории водных бассейнов, используемых человеком для хозяйственно-бытовых нужд. Поэтому первостепенной задачей современной экологии является решение проблемы загрязнения водных ресурсов высокотоксичными органическими соединениями.</w:t>
      </w:r>
    </w:p>
    <w:p w:rsidR="00B8541F" w:rsidRPr="007D20CC" w:rsidRDefault="00B8541F" w:rsidP="007D20CC">
      <w:pPr>
        <w:pStyle w:val="2"/>
        <w:spacing w:after="0" w:line="360" w:lineRule="auto"/>
        <w:ind w:left="0" w:firstLine="709"/>
        <w:jc w:val="both"/>
        <w:rPr>
          <w:bCs/>
          <w:sz w:val="28"/>
          <w:szCs w:val="28"/>
        </w:rPr>
      </w:pPr>
      <w:r w:rsidRPr="007D20CC">
        <w:rPr>
          <w:bCs/>
          <w:sz w:val="28"/>
          <w:szCs w:val="28"/>
        </w:rPr>
        <w:t>Фенол и его гомологи являются трудно деструктирующимися соединениями, ингибирующими биосинтез микроорганизмов, что значительно затрудняет самоочистку водных объектов. Так, минимальные токсические дозы, уменьшающие на 50% количество микроорганизмов, обеспечивающих обезвреживание опасных соединений в воде, для фенола, гидрохинона и катехина составляют всего лишь 22,1 мг/л [1], 0,08 мг/л [2], 31,8 мг/л [2], соответственно. Таким образом, попадание в водоем даже незначительного количества фенольных соединений приводит к уменьшению способности водного объекта к саморегенерации с помощью имеющегося геобиоценоза и невозможности в дальнейшем дезактивации других загрязнений. Кроме того, фенол и его производные обладают высокой токсичностью для человека и относятся к высоко опасным веществам 2-го класса опасности [3], а содержание фенола в питьевой воде не должно превышать ПДК 0,001 мг/л [4].</w:t>
      </w:r>
    </w:p>
    <w:p w:rsidR="00B8541F" w:rsidRPr="007D20CC" w:rsidRDefault="00B8541F" w:rsidP="007D20CC">
      <w:pPr>
        <w:pStyle w:val="2"/>
        <w:spacing w:after="0" w:line="360" w:lineRule="auto"/>
        <w:ind w:left="0" w:firstLine="709"/>
        <w:jc w:val="both"/>
        <w:rPr>
          <w:bCs/>
          <w:sz w:val="28"/>
          <w:szCs w:val="28"/>
        </w:rPr>
      </w:pPr>
      <w:r w:rsidRPr="007D20CC">
        <w:rPr>
          <w:bCs/>
          <w:sz w:val="28"/>
          <w:szCs w:val="28"/>
        </w:rPr>
        <w:t xml:space="preserve">В настоящее время основными загрязнителями водных ресурсов фенольными соединениями являются химическая, целлюлозно-бумажная, текстильная и нефтехимическая промышленности. Причем на долю целлюлозно-бумажной промышленности приходится более трети от общего объема выбросов фенольных соединений. По данным водного кадастра средневзвешенный годовой выброс фенольных соединений в поверхностные воды Российской Федерации уменьшился с 250 т/год до 45 тон/год с 1991 г. по 2004 г. и стабилизировался на значении 45-50 т/год в 2004-2005 годах, но, несмотря на снижение, уровень загрязнения водных объектов остается достаточно высоким. В 2006 году ожидается увеличение средневзвешенного годового выброса фенольных соединений в несколько раз, что связано с поступлением большого количества бензола, фенола и других ядовитых соединений в акваторию р. Амур. </w:t>
      </w:r>
    </w:p>
    <w:p w:rsidR="00B8541F" w:rsidRPr="007D20CC" w:rsidRDefault="00B8541F" w:rsidP="007D20CC">
      <w:pPr>
        <w:pStyle w:val="2"/>
        <w:spacing w:after="0" w:line="360" w:lineRule="auto"/>
        <w:ind w:left="0" w:firstLine="709"/>
        <w:jc w:val="both"/>
        <w:rPr>
          <w:bCs/>
          <w:sz w:val="28"/>
        </w:rPr>
      </w:pPr>
      <w:r w:rsidRPr="007D20CC">
        <w:rPr>
          <w:bCs/>
          <w:sz w:val="28"/>
        </w:rPr>
        <w:t>Для удаления фенольных соединений в настоящее время применяются: экстракция, сорбционные, мембранные и биологические методы очистки [5-8], однако ни один из вышеуказанных методов не позволяет осуществлять эффективное удаление фенола, что связано с недостаточной полнотой очистки, большим количеством побочных продуктов, высокой энергоемкостью и, как следствие, значительной стоимостью очистки</w:t>
      </w:r>
      <w:r w:rsidRPr="007D20CC">
        <w:rPr>
          <w:sz w:val="28"/>
        </w:rPr>
        <w:t xml:space="preserve">. </w:t>
      </w:r>
      <w:r w:rsidRPr="007D20CC">
        <w:rPr>
          <w:bCs/>
          <w:sz w:val="28"/>
        </w:rPr>
        <w:t xml:space="preserve">Все вышеперечисленное требует создания и внедрения новых высокоэффективных технологий очистки сточных вод от фенольных соединений. </w:t>
      </w:r>
    </w:p>
    <w:p w:rsidR="00B8541F" w:rsidRPr="007D20CC" w:rsidRDefault="00B8541F" w:rsidP="007D20CC">
      <w:pPr>
        <w:pStyle w:val="2"/>
        <w:spacing w:after="0" w:line="360" w:lineRule="auto"/>
        <w:ind w:left="0" w:firstLine="709"/>
        <w:jc w:val="both"/>
        <w:rPr>
          <w:sz w:val="28"/>
        </w:rPr>
      </w:pPr>
      <w:r w:rsidRPr="007D20CC">
        <w:rPr>
          <w:sz w:val="28"/>
        </w:rPr>
        <w:t>Применение современных каталитических систем позволяет достичь глубокой конверсии фенольных соединений вплоть до углекислого газа и воды [9-30]. Однако процесс окисления является крайне сложным и сопровождается образованием большого числа промежуточных соединений, некоторые из которых обладают высокой стабильностью [9-12]. В зависимости от условий проведения процесса возможна (</w:t>
      </w:r>
      <w:r w:rsidRPr="007D20CC">
        <w:rPr>
          <w:sz w:val="28"/>
          <w:lang w:val="en-US"/>
        </w:rPr>
        <w:t>i</w:t>
      </w:r>
      <w:r w:rsidRPr="007D20CC">
        <w:rPr>
          <w:sz w:val="28"/>
        </w:rPr>
        <w:t>) полная минерализация фенольных соединений с образованием СО</w:t>
      </w:r>
      <w:r w:rsidRPr="007D20CC">
        <w:rPr>
          <w:sz w:val="28"/>
          <w:vertAlign w:val="subscript"/>
        </w:rPr>
        <w:t>2</w:t>
      </w:r>
      <w:r w:rsidRPr="007D20CC">
        <w:rPr>
          <w:sz w:val="28"/>
        </w:rPr>
        <w:t xml:space="preserve"> и Н</w:t>
      </w:r>
      <w:r w:rsidRPr="007D20CC">
        <w:rPr>
          <w:sz w:val="28"/>
          <w:vertAlign w:val="subscript"/>
        </w:rPr>
        <w:t>2</w:t>
      </w:r>
      <w:r w:rsidRPr="007D20CC">
        <w:rPr>
          <w:sz w:val="28"/>
        </w:rPr>
        <w:t>О, (</w:t>
      </w:r>
      <w:r w:rsidRPr="007D20CC">
        <w:rPr>
          <w:sz w:val="28"/>
          <w:lang w:val="en-US"/>
        </w:rPr>
        <w:t>ii</w:t>
      </w:r>
      <w:r w:rsidRPr="007D20CC">
        <w:rPr>
          <w:sz w:val="28"/>
        </w:rPr>
        <w:t>) формирование полимеров, которые могут быть легко отделены от водной среды при помощи фильтрования, коагуляции или флотации и (</w:t>
      </w:r>
      <w:r w:rsidRPr="007D20CC">
        <w:rPr>
          <w:sz w:val="28"/>
          <w:lang w:val="en-US"/>
        </w:rPr>
        <w:t>iii</w:t>
      </w:r>
      <w:r w:rsidRPr="007D20CC">
        <w:rPr>
          <w:sz w:val="28"/>
        </w:rPr>
        <w:t xml:space="preserve">) формирование легко биодеградируемых соединений, таких как карбоновые кислоты. Поэтому для селективного проведения процесса с целью получения целевого продукта важно учитывать закономерности и условия проведения процесса окисления. Основной проблемой создания каталитической технологии глубокого окисления фенольных соединений сточных вод является разработка новых высокоэффективных каталитических систем. Синтезированный катализатор должен обеспечивать высокую скорость окисления фенольных загрязнителей, эффективное окисление широкого спектра соединений с различными функциональными группами, иметь низкую стоимость и продолжительный срок службы без заметной потери каталитических свойств, а так же обладать высокой механической прочностью и быть невосприимчивым к каталитическим ядам. </w:t>
      </w:r>
    </w:p>
    <w:p w:rsidR="00B8541F" w:rsidRPr="007D20CC" w:rsidRDefault="00B8541F" w:rsidP="007D20CC">
      <w:pPr>
        <w:pStyle w:val="2"/>
        <w:tabs>
          <w:tab w:val="left" w:pos="7335"/>
        </w:tabs>
        <w:spacing w:after="0" w:line="360" w:lineRule="auto"/>
        <w:ind w:left="0" w:firstLine="709"/>
        <w:jc w:val="both"/>
        <w:rPr>
          <w:sz w:val="28"/>
        </w:rPr>
      </w:pPr>
      <w:r w:rsidRPr="007D20CC">
        <w:rPr>
          <w:sz w:val="28"/>
        </w:rPr>
        <w:t>Процесс глубокого каталитического окисления фенольных соединений кислородом воздуха представляет большой интерес для промышленного использования в связи с высокой производительностью, технологичностью, низкими капитальными затратами и возможностью проведения в полностью автоматическом режиме. За последние несколько лет по всему миру в эксплуатацию было введено более 200 реакторных систем глубокого окисления фенольных соединений сточных вод [12, 13], которые показали высокую эффективность своего применения. Однако процессы глубокого окисления являются экономически обоснованным только при достаточно высоких концентрациях органических загрязнителей в сточных водах, химический показатель кислорода которых не менее 10000 мг/л. Особый интерес представляет собой возможность создания мобильных комплексов для очистки сточных вод от фенольных соединений на основе каталитического жидкофазного окисления кислородом воздуха и их применение в случае загрязнения водных объектов различными высокотоксичными соединениями.</w:t>
      </w:r>
    </w:p>
    <w:p w:rsidR="00B8541F" w:rsidRPr="007D20CC" w:rsidRDefault="00B8541F" w:rsidP="007D20CC">
      <w:pPr>
        <w:pStyle w:val="2"/>
        <w:tabs>
          <w:tab w:val="left" w:pos="7335"/>
        </w:tabs>
        <w:spacing w:after="0" w:line="360" w:lineRule="auto"/>
        <w:ind w:left="0" w:firstLine="709"/>
        <w:jc w:val="both"/>
        <w:rPr>
          <w:sz w:val="28"/>
        </w:rPr>
      </w:pPr>
    </w:p>
    <w:p w:rsidR="00B8541F" w:rsidRPr="007D20CC" w:rsidRDefault="007D20CC" w:rsidP="007D20CC">
      <w:pPr>
        <w:pStyle w:val="2"/>
        <w:tabs>
          <w:tab w:val="left" w:pos="7335"/>
        </w:tabs>
        <w:spacing w:after="0" w:line="360" w:lineRule="auto"/>
        <w:ind w:left="0" w:firstLine="709"/>
        <w:jc w:val="both"/>
        <w:rPr>
          <w:b/>
          <w:sz w:val="28"/>
        </w:rPr>
      </w:pPr>
      <w:r>
        <w:rPr>
          <w:b/>
          <w:sz w:val="28"/>
        </w:rPr>
        <w:br w:type="page"/>
      </w:r>
      <w:r w:rsidR="00B8541F" w:rsidRPr="007D20CC">
        <w:rPr>
          <w:b/>
          <w:sz w:val="28"/>
        </w:rPr>
        <w:t>КАТАЛИТИЧЕСКОЕ ОКИСЛЕНИЕ</w:t>
      </w:r>
    </w:p>
    <w:p w:rsidR="00B8541F" w:rsidRPr="007D20CC" w:rsidRDefault="00B8541F" w:rsidP="007D20CC">
      <w:pPr>
        <w:pStyle w:val="2"/>
        <w:tabs>
          <w:tab w:val="left" w:pos="7335"/>
        </w:tabs>
        <w:spacing w:after="0" w:line="360" w:lineRule="auto"/>
        <w:ind w:left="0" w:firstLine="709"/>
        <w:jc w:val="both"/>
        <w:rPr>
          <w:sz w:val="28"/>
        </w:rPr>
      </w:pPr>
    </w:p>
    <w:p w:rsidR="00B8541F" w:rsidRPr="007D20CC" w:rsidRDefault="00B8541F" w:rsidP="007D20CC">
      <w:pPr>
        <w:pStyle w:val="2"/>
        <w:tabs>
          <w:tab w:val="left" w:pos="7335"/>
        </w:tabs>
        <w:spacing w:after="0" w:line="360" w:lineRule="auto"/>
        <w:ind w:left="0" w:firstLine="709"/>
        <w:jc w:val="both"/>
        <w:rPr>
          <w:sz w:val="28"/>
        </w:rPr>
      </w:pPr>
      <w:r w:rsidRPr="007D20CC">
        <w:rPr>
          <w:sz w:val="28"/>
        </w:rPr>
        <w:t xml:space="preserve">В последнее время большое внимание уделяется каталитическим методам глубокого жидкофазного окисления фенольных соединений [1, 2, 9-30] кислородом воздуха, которое обычно проводится при </w:t>
      </w:r>
      <w:r w:rsidRPr="007D20CC">
        <w:rPr>
          <w:sz w:val="28"/>
          <w:lang w:val="en-US"/>
        </w:rPr>
        <w:t>T</w:t>
      </w:r>
      <w:r w:rsidRPr="007D20CC">
        <w:rPr>
          <w:sz w:val="28"/>
        </w:rPr>
        <w:t>=95-350</w:t>
      </w:r>
      <w:r w:rsidRPr="007D20CC">
        <w:rPr>
          <w:sz w:val="28"/>
          <w:vertAlign w:val="superscript"/>
        </w:rPr>
        <w:t>0</w:t>
      </w:r>
      <w:r w:rsidRPr="007D20CC">
        <w:rPr>
          <w:sz w:val="28"/>
          <w:lang w:val="en-US"/>
        </w:rPr>
        <w:t>C</w:t>
      </w:r>
      <w:r w:rsidRPr="007D20CC">
        <w:rPr>
          <w:sz w:val="28"/>
        </w:rPr>
        <w:t xml:space="preserve">, </w:t>
      </w:r>
      <w:r w:rsidRPr="007D20CC">
        <w:rPr>
          <w:sz w:val="28"/>
          <w:lang w:val="en-US"/>
        </w:rPr>
        <w:t>P</w:t>
      </w:r>
      <w:r w:rsidRPr="007D20CC">
        <w:rPr>
          <w:sz w:val="28"/>
        </w:rPr>
        <w:t xml:space="preserve">=0,1-20 МПа, на металлических и металооксидных </w:t>
      </w:r>
      <w:r w:rsidRPr="007D20CC">
        <w:rPr>
          <w:sz w:val="28"/>
          <w:lang w:val="en-US"/>
        </w:rPr>
        <w:t>Pt</w:t>
      </w:r>
      <w:r w:rsidRPr="007D20CC">
        <w:rPr>
          <w:sz w:val="28"/>
        </w:rPr>
        <w:t xml:space="preserve">, </w:t>
      </w:r>
      <w:r w:rsidRPr="007D20CC">
        <w:rPr>
          <w:sz w:val="28"/>
          <w:lang w:val="en-US"/>
        </w:rPr>
        <w:t>Ru</w:t>
      </w:r>
      <w:r w:rsidRPr="007D20CC">
        <w:rPr>
          <w:sz w:val="28"/>
        </w:rPr>
        <w:t xml:space="preserve">, </w:t>
      </w:r>
      <w:r w:rsidRPr="007D20CC">
        <w:rPr>
          <w:sz w:val="28"/>
          <w:lang w:val="en-US"/>
        </w:rPr>
        <w:t>Rh</w:t>
      </w:r>
      <w:r w:rsidRPr="007D20CC">
        <w:rPr>
          <w:sz w:val="28"/>
        </w:rPr>
        <w:t xml:space="preserve">, </w:t>
      </w:r>
      <w:r w:rsidRPr="007D20CC">
        <w:rPr>
          <w:sz w:val="28"/>
          <w:lang w:val="en-US"/>
        </w:rPr>
        <w:t>Pd</w:t>
      </w:r>
      <w:r w:rsidRPr="007D20CC">
        <w:rPr>
          <w:sz w:val="28"/>
        </w:rPr>
        <w:t xml:space="preserve">, </w:t>
      </w:r>
      <w:r w:rsidRPr="007D20CC">
        <w:rPr>
          <w:sz w:val="28"/>
          <w:lang w:val="en-US"/>
        </w:rPr>
        <w:t>Fe</w:t>
      </w:r>
      <w:r w:rsidRPr="007D20CC">
        <w:rPr>
          <w:sz w:val="28"/>
        </w:rPr>
        <w:t xml:space="preserve">, </w:t>
      </w:r>
      <w:r w:rsidRPr="007D20CC">
        <w:rPr>
          <w:sz w:val="28"/>
          <w:lang w:val="en-US"/>
        </w:rPr>
        <w:t>Ni</w:t>
      </w:r>
      <w:r w:rsidRPr="007D20CC">
        <w:rPr>
          <w:sz w:val="28"/>
        </w:rPr>
        <w:t xml:space="preserve">, </w:t>
      </w:r>
      <w:r w:rsidRPr="007D20CC">
        <w:rPr>
          <w:sz w:val="28"/>
          <w:lang w:val="en-US"/>
        </w:rPr>
        <w:t>Cu</w:t>
      </w:r>
      <w:r w:rsidRPr="007D20CC">
        <w:rPr>
          <w:sz w:val="28"/>
        </w:rPr>
        <w:t xml:space="preserve">, </w:t>
      </w:r>
      <w:r w:rsidRPr="007D20CC">
        <w:rPr>
          <w:sz w:val="28"/>
          <w:lang w:val="en-US"/>
        </w:rPr>
        <w:t>Cr</w:t>
      </w:r>
      <w:r w:rsidRPr="007D20CC">
        <w:rPr>
          <w:sz w:val="28"/>
        </w:rPr>
        <w:t xml:space="preserve">, </w:t>
      </w:r>
      <w:r w:rsidRPr="007D20CC">
        <w:rPr>
          <w:sz w:val="28"/>
          <w:lang w:val="en-US"/>
        </w:rPr>
        <w:t>V</w:t>
      </w:r>
      <w:r w:rsidRPr="007D20CC">
        <w:rPr>
          <w:sz w:val="28"/>
        </w:rPr>
        <w:t xml:space="preserve">, </w:t>
      </w:r>
      <w:r w:rsidRPr="007D20CC">
        <w:rPr>
          <w:sz w:val="28"/>
          <w:lang w:val="en-US"/>
        </w:rPr>
        <w:t>Co</w:t>
      </w:r>
      <w:r w:rsidRPr="007D20CC">
        <w:rPr>
          <w:sz w:val="28"/>
        </w:rPr>
        <w:t xml:space="preserve">, </w:t>
      </w:r>
      <w:r w:rsidRPr="007D20CC">
        <w:rPr>
          <w:sz w:val="28"/>
          <w:lang w:val="en-US"/>
        </w:rPr>
        <w:t>Zn</w:t>
      </w:r>
      <w:r w:rsidRPr="007D20CC">
        <w:rPr>
          <w:sz w:val="28"/>
        </w:rPr>
        <w:t xml:space="preserve">, </w:t>
      </w:r>
      <w:r w:rsidRPr="007D20CC">
        <w:rPr>
          <w:sz w:val="28"/>
          <w:lang w:val="en-US"/>
        </w:rPr>
        <w:t>Mn</w:t>
      </w:r>
      <w:r w:rsidRPr="007D20CC">
        <w:rPr>
          <w:sz w:val="28"/>
        </w:rPr>
        <w:t xml:space="preserve"> катализаторах с содержанием активного металла 0,01-40% [1, 2, 5-30] (табл. 1-3). Мы рассмотрим использование гетерогенных катализаторов, как наиболее широко применяемых в промышленности и научных исследованиях. В ходе процесса окисления фенольных соединений, как указано выше, образуется большое количество промежуточных соединений: о, р –бензохиноны, о, р-гидрохиноны, р-гидрокибензойная кислота, тетрогидро-р-бензохинон, малеиновая, малоновая, фумаровая, янтарная, уксусная, щавелевая, глиоксалевая, муравьиная кислоты и нерастворимые полимерные продукты и углекислый газ [12-25] (рис. 1.). </w:t>
      </w:r>
    </w:p>
    <w:p w:rsidR="00B8541F" w:rsidRPr="007D20CC" w:rsidRDefault="00697E24" w:rsidP="007D20CC">
      <w:pPr>
        <w:pStyle w:val="2"/>
        <w:tabs>
          <w:tab w:val="left" w:pos="7335"/>
        </w:tabs>
        <w:spacing w:after="0" w:line="360" w:lineRule="auto"/>
        <w:ind w:left="0"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5pt;height:243.75pt">
            <v:imagedata r:id="rId5" o:title=""/>
          </v:shape>
        </w:pict>
      </w:r>
    </w:p>
    <w:p w:rsidR="00B8541F" w:rsidRPr="007D20CC" w:rsidRDefault="00B8541F" w:rsidP="007D20CC">
      <w:pPr>
        <w:pStyle w:val="2"/>
        <w:tabs>
          <w:tab w:val="left" w:pos="7335"/>
        </w:tabs>
        <w:spacing w:after="0" w:line="360" w:lineRule="auto"/>
        <w:ind w:left="0" w:firstLine="709"/>
        <w:jc w:val="both"/>
        <w:rPr>
          <w:sz w:val="28"/>
        </w:rPr>
      </w:pPr>
      <w:r w:rsidRPr="007D20CC">
        <w:rPr>
          <w:sz w:val="28"/>
        </w:rPr>
        <w:t>Рис. 1. Схема полного окисления фенола</w:t>
      </w:r>
    </w:p>
    <w:p w:rsidR="00B8541F" w:rsidRDefault="00B8541F" w:rsidP="007D20CC">
      <w:pPr>
        <w:pStyle w:val="2"/>
        <w:tabs>
          <w:tab w:val="left" w:pos="7335"/>
        </w:tabs>
        <w:spacing w:after="0" w:line="360" w:lineRule="auto"/>
        <w:ind w:left="0" w:firstLine="709"/>
        <w:jc w:val="both"/>
        <w:rPr>
          <w:sz w:val="28"/>
        </w:rPr>
      </w:pPr>
      <w:r w:rsidRPr="007D20CC">
        <w:rPr>
          <w:sz w:val="28"/>
        </w:rPr>
        <w:t>Основными продуктами глубокого окисления фенольных соединений являются углекислый газ и вода [13], однако в большинстве случаев процесс сопровождается образованием высокоустойчивых карбоновых кислот, что приводит к смыву активного металла с поверхности катализатора и его преждевременной дезактивации. Кроме этого возможно формирование полифенольных полимеров и их сорбция на поверхности катализатора, что приводит к затруднению диффузии субстрата к активным центрам и ухудшению гидродинамической обстановки в реакторе. Большое влияние на состав конечных продуктов реакции оказывают структура и свойства используемой каталитической системы, а так же условия проведения процесса окисления [13, 17-26]. Кроме того, направление реакции окисления фенольных соединений также определяется типом реактора и его особенностями. Наибольшее распространение получили аппараты периодического и непрерывного действия снабженные мешалкой [19-24, 26, 27, 29, 30], однако колонные и трубчатые аппараты для проведения непрерывного окисления с закрепленным слоем катализатора являются более перспективными, что обусловлено простотой их конструкции, возможностью автоматизации и высокой эффективностью проведения процесса [12, 14-18] (табл. 1).</w:t>
      </w:r>
    </w:p>
    <w:p w:rsidR="007D20CC" w:rsidRPr="007D20CC" w:rsidRDefault="007D20CC" w:rsidP="007D20CC">
      <w:pPr>
        <w:pStyle w:val="2"/>
        <w:tabs>
          <w:tab w:val="left" w:pos="7335"/>
        </w:tabs>
        <w:spacing w:after="0" w:line="360" w:lineRule="auto"/>
        <w:ind w:left="0" w:firstLine="709"/>
        <w:jc w:val="both"/>
        <w:rPr>
          <w:sz w:val="28"/>
        </w:rPr>
      </w:pPr>
    </w:p>
    <w:p w:rsidR="00B8541F" w:rsidRPr="007D20CC" w:rsidRDefault="00B8541F" w:rsidP="007D20CC">
      <w:pPr>
        <w:pStyle w:val="2"/>
        <w:tabs>
          <w:tab w:val="left" w:pos="7335"/>
        </w:tabs>
        <w:spacing w:after="0" w:line="360" w:lineRule="auto"/>
        <w:ind w:left="0" w:firstLine="709"/>
        <w:jc w:val="both"/>
        <w:rPr>
          <w:sz w:val="28"/>
        </w:rPr>
      </w:pPr>
      <w:r w:rsidRPr="007D20CC">
        <w:rPr>
          <w:sz w:val="28"/>
        </w:rPr>
        <w:t>Таблица 1</w:t>
      </w:r>
    </w:p>
    <w:p w:rsidR="00B8541F" w:rsidRPr="007D20CC" w:rsidRDefault="00B8541F" w:rsidP="007D20CC">
      <w:pPr>
        <w:pStyle w:val="2"/>
        <w:tabs>
          <w:tab w:val="left" w:pos="7335"/>
        </w:tabs>
        <w:spacing w:after="0" w:line="360" w:lineRule="auto"/>
        <w:ind w:left="0" w:firstLine="709"/>
        <w:jc w:val="both"/>
        <w:rPr>
          <w:sz w:val="28"/>
        </w:rPr>
      </w:pPr>
      <w:r w:rsidRPr="007D20CC">
        <w:rPr>
          <w:b/>
          <w:sz w:val="28"/>
        </w:rPr>
        <w:t>Катализаторы и условия проведения жидкофазного окисления фенола в реакторе с неподвижным слоем катализатора</w:t>
      </w:r>
    </w:p>
    <w:tbl>
      <w:tblPr>
        <w:tblW w:w="9241" w:type="dxa"/>
        <w:tblInd w:w="-72" w:type="dxa"/>
        <w:tblBorders>
          <w:top w:val="single" w:sz="4" w:space="0" w:color="auto"/>
          <w:bottom w:val="single" w:sz="4" w:space="0" w:color="auto"/>
          <w:insideH w:val="single" w:sz="4" w:space="0" w:color="auto"/>
        </w:tblBorders>
        <w:tblLook w:val="01E0" w:firstRow="1" w:lastRow="1" w:firstColumn="1" w:lastColumn="1" w:noHBand="0" w:noVBand="0"/>
      </w:tblPr>
      <w:tblGrid>
        <w:gridCol w:w="2160"/>
        <w:gridCol w:w="1148"/>
        <w:gridCol w:w="1012"/>
        <w:gridCol w:w="989"/>
        <w:gridCol w:w="1260"/>
        <w:gridCol w:w="1440"/>
        <w:gridCol w:w="1232"/>
      </w:tblGrid>
      <w:tr w:rsidR="00B8541F" w:rsidRPr="007D20CC">
        <w:tc>
          <w:tcPr>
            <w:tcW w:w="2160" w:type="dxa"/>
            <w:tcBorders>
              <w:right w:val="single" w:sz="4" w:space="0" w:color="auto"/>
            </w:tcBorders>
          </w:tcPr>
          <w:p w:rsidR="00B8541F" w:rsidRPr="007D20CC" w:rsidRDefault="00B8541F" w:rsidP="007D20CC">
            <w:pPr>
              <w:pStyle w:val="2"/>
              <w:tabs>
                <w:tab w:val="left" w:pos="7335"/>
              </w:tabs>
              <w:spacing w:after="0" w:line="240" w:lineRule="auto"/>
              <w:ind w:left="0"/>
              <w:rPr>
                <w:sz w:val="20"/>
              </w:rPr>
            </w:pPr>
            <w:r w:rsidRPr="007D20CC">
              <w:rPr>
                <w:sz w:val="20"/>
              </w:rPr>
              <w:t>Катализатор</w:t>
            </w:r>
          </w:p>
        </w:tc>
        <w:tc>
          <w:tcPr>
            <w:tcW w:w="1148" w:type="dxa"/>
            <w:tcBorders>
              <w:left w:val="single" w:sz="4" w:space="0" w:color="auto"/>
              <w:right w:val="single" w:sz="4" w:space="0" w:color="auto"/>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t,</w:t>
            </w:r>
          </w:p>
          <w:p w:rsidR="00B8541F" w:rsidRPr="007D20CC" w:rsidRDefault="00B8541F" w:rsidP="007D20CC">
            <w:pPr>
              <w:pStyle w:val="2"/>
              <w:tabs>
                <w:tab w:val="left" w:pos="7335"/>
              </w:tabs>
              <w:spacing w:after="0" w:line="240" w:lineRule="auto"/>
              <w:ind w:left="0"/>
              <w:rPr>
                <w:sz w:val="20"/>
              </w:rPr>
            </w:pPr>
            <w:r w:rsidRPr="007D20CC">
              <w:rPr>
                <w:sz w:val="20"/>
                <w:lang w:val="en-US"/>
              </w:rPr>
              <w:t xml:space="preserve"> </w:t>
            </w:r>
            <w:r w:rsidRPr="007D20CC">
              <w:rPr>
                <w:sz w:val="20"/>
                <w:vertAlign w:val="superscript"/>
                <w:lang w:val="en-US"/>
              </w:rPr>
              <w:t>0</w:t>
            </w:r>
            <w:r w:rsidRPr="007D20CC">
              <w:rPr>
                <w:sz w:val="20"/>
                <w:lang w:val="en-US"/>
              </w:rPr>
              <w:t>C</w:t>
            </w:r>
          </w:p>
        </w:tc>
        <w:tc>
          <w:tcPr>
            <w:tcW w:w="1012" w:type="dxa"/>
            <w:tcBorders>
              <w:left w:val="single" w:sz="4" w:space="0" w:color="auto"/>
              <w:right w:val="single" w:sz="4" w:space="0" w:color="auto"/>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P,</w:t>
            </w:r>
          </w:p>
          <w:p w:rsidR="00B8541F" w:rsidRPr="007D20CC" w:rsidRDefault="00B8541F" w:rsidP="007D20CC">
            <w:pPr>
              <w:pStyle w:val="2"/>
              <w:tabs>
                <w:tab w:val="left" w:pos="7335"/>
              </w:tabs>
              <w:spacing w:after="0" w:line="240" w:lineRule="auto"/>
              <w:ind w:left="0"/>
              <w:rPr>
                <w:sz w:val="20"/>
              </w:rPr>
            </w:pPr>
            <w:r w:rsidRPr="007D20CC">
              <w:rPr>
                <w:sz w:val="20"/>
                <w:lang w:val="en-US"/>
              </w:rPr>
              <w:t xml:space="preserve"> </w:t>
            </w:r>
            <w:r w:rsidRPr="007D20CC">
              <w:rPr>
                <w:sz w:val="20"/>
              </w:rPr>
              <w:t>МПа</w:t>
            </w:r>
          </w:p>
        </w:tc>
        <w:tc>
          <w:tcPr>
            <w:tcW w:w="989" w:type="dxa"/>
            <w:tcBorders>
              <w:left w:val="single" w:sz="4" w:space="0" w:color="auto"/>
              <w:right w:val="single" w:sz="4" w:space="0" w:color="auto"/>
            </w:tcBorders>
          </w:tcPr>
          <w:p w:rsidR="00B8541F" w:rsidRPr="007D20CC" w:rsidRDefault="00B8541F" w:rsidP="007D20CC">
            <w:pPr>
              <w:pStyle w:val="2"/>
              <w:tabs>
                <w:tab w:val="left" w:pos="7335"/>
              </w:tabs>
              <w:spacing w:after="0" w:line="240" w:lineRule="auto"/>
              <w:ind w:left="0"/>
              <w:rPr>
                <w:sz w:val="20"/>
                <w:lang w:val="en-US"/>
              </w:rPr>
            </w:pPr>
            <w:r w:rsidRPr="007D20CC">
              <w:rPr>
                <w:sz w:val="20"/>
              </w:rPr>
              <w:t>С</w:t>
            </w:r>
            <w:r w:rsidRPr="007D20CC">
              <w:rPr>
                <w:sz w:val="20"/>
                <w:vertAlign w:val="subscript"/>
              </w:rPr>
              <w:t>о</w:t>
            </w:r>
            <w:r w:rsidRPr="007D20CC">
              <w:rPr>
                <w:sz w:val="20"/>
              </w:rPr>
              <w:t xml:space="preserve">, </w:t>
            </w:r>
          </w:p>
          <w:p w:rsidR="00B8541F" w:rsidRPr="007D20CC" w:rsidRDefault="00B8541F" w:rsidP="007D20CC">
            <w:pPr>
              <w:pStyle w:val="2"/>
              <w:tabs>
                <w:tab w:val="left" w:pos="7335"/>
              </w:tabs>
              <w:spacing w:after="0" w:line="240" w:lineRule="auto"/>
              <w:ind w:left="0"/>
              <w:rPr>
                <w:sz w:val="20"/>
                <w:lang w:val="en-US"/>
              </w:rPr>
            </w:pPr>
            <w:r w:rsidRPr="007D20CC">
              <w:rPr>
                <w:sz w:val="20"/>
              </w:rPr>
              <w:t>г/л</w:t>
            </w:r>
          </w:p>
        </w:tc>
        <w:tc>
          <w:tcPr>
            <w:tcW w:w="1260" w:type="dxa"/>
            <w:tcBorders>
              <w:left w:val="single" w:sz="4" w:space="0" w:color="auto"/>
              <w:right w:val="single" w:sz="4" w:space="0" w:color="auto"/>
            </w:tcBorders>
          </w:tcPr>
          <w:p w:rsidR="00B8541F" w:rsidRPr="007D20CC" w:rsidRDefault="00B8541F" w:rsidP="007D20CC">
            <w:pPr>
              <w:pStyle w:val="2"/>
              <w:tabs>
                <w:tab w:val="left" w:pos="7335"/>
              </w:tabs>
              <w:spacing w:after="0" w:line="240" w:lineRule="auto"/>
              <w:ind w:left="0"/>
              <w:rPr>
                <w:sz w:val="20"/>
              </w:rPr>
            </w:pPr>
            <w:r w:rsidRPr="007D20CC">
              <w:rPr>
                <w:sz w:val="20"/>
              </w:rPr>
              <w:t>Время, мин</w:t>
            </w:r>
          </w:p>
        </w:tc>
        <w:tc>
          <w:tcPr>
            <w:tcW w:w="1440" w:type="dxa"/>
            <w:tcBorders>
              <w:left w:val="single" w:sz="4" w:space="0" w:color="auto"/>
              <w:right w:val="single" w:sz="4" w:space="0" w:color="auto"/>
            </w:tcBorders>
          </w:tcPr>
          <w:p w:rsidR="00B8541F" w:rsidRPr="007D20CC" w:rsidRDefault="00B8541F" w:rsidP="007D20CC">
            <w:pPr>
              <w:pStyle w:val="2"/>
              <w:tabs>
                <w:tab w:val="left" w:pos="7335"/>
              </w:tabs>
              <w:spacing w:after="0" w:line="240" w:lineRule="auto"/>
              <w:ind w:left="0"/>
              <w:rPr>
                <w:sz w:val="20"/>
              </w:rPr>
            </w:pPr>
            <w:r w:rsidRPr="007D20CC">
              <w:rPr>
                <w:sz w:val="20"/>
              </w:rPr>
              <w:t>Конверсия, %</w:t>
            </w:r>
          </w:p>
        </w:tc>
        <w:tc>
          <w:tcPr>
            <w:tcW w:w="1232" w:type="dxa"/>
            <w:tcBorders>
              <w:left w:val="single" w:sz="4" w:space="0" w:color="auto"/>
            </w:tcBorders>
          </w:tcPr>
          <w:p w:rsidR="00B8541F" w:rsidRPr="007D20CC" w:rsidRDefault="00B8541F" w:rsidP="007D20CC">
            <w:pPr>
              <w:pStyle w:val="2"/>
              <w:tabs>
                <w:tab w:val="left" w:pos="7335"/>
              </w:tabs>
              <w:spacing w:after="0" w:line="240" w:lineRule="auto"/>
              <w:ind w:left="0"/>
              <w:rPr>
                <w:sz w:val="20"/>
              </w:rPr>
            </w:pPr>
            <w:r w:rsidRPr="007D20CC">
              <w:rPr>
                <w:sz w:val="20"/>
              </w:rPr>
              <w:t>Лит. источник</w:t>
            </w:r>
          </w:p>
        </w:tc>
      </w:tr>
      <w:tr w:rsidR="00B8541F" w:rsidRPr="007D20CC">
        <w:tc>
          <w:tcPr>
            <w:tcW w:w="2160" w:type="dxa"/>
            <w:tcBorders>
              <w:bottom w:val="nil"/>
            </w:tcBorders>
          </w:tcPr>
          <w:p w:rsidR="00B8541F" w:rsidRPr="007D20CC" w:rsidRDefault="00B8541F" w:rsidP="007D20CC">
            <w:pPr>
              <w:pStyle w:val="2"/>
              <w:tabs>
                <w:tab w:val="left" w:pos="7335"/>
              </w:tabs>
              <w:spacing w:after="0" w:line="240" w:lineRule="auto"/>
              <w:ind w:left="0"/>
              <w:rPr>
                <w:sz w:val="20"/>
              </w:rPr>
            </w:pPr>
            <w:r w:rsidRPr="007D20CC">
              <w:rPr>
                <w:sz w:val="20"/>
                <w:lang w:val="en-US"/>
              </w:rPr>
              <w:t>Al-Fe/</w:t>
            </w:r>
            <w:r w:rsidRPr="007D20CC">
              <w:rPr>
                <w:sz w:val="20"/>
              </w:rPr>
              <w:t xml:space="preserve"> Глина</w:t>
            </w:r>
          </w:p>
        </w:tc>
        <w:tc>
          <w:tcPr>
            <w:tcW w:w="1148" w:type="dxa"/>
            <w:tcBorders>
              <w:bottom w:val="nil"/>
            </w:tcBorders>
          </w:tcPr>
          <w:p w:rsidR="00B8541F" w:rsidRPr="007D20CC" w:rsidRDefault="00B8541F" w:rsidP="007D20CC">
            <w:pPr>
              <w:pStyle w:val="2"/>
              <w:tabs>
                <w:tab w:val="left" w:pos="7335"/>
              </w:tabs>
              <w:spacing w:after="0" w:line="240" w:lineRule="auto"/>
              <w:ind w:left="0"/>
              <w:rPr>
                <w:sz w:val="20"/>
              </w:rPr>
            </w:pPr>
            <w:r w:rsidRPr="007D20CC">
              <w:rPr>
                <w:sz w:val="20"/>
              </w:rPr>
              <w:t>90-170</w:t>
            </w:r>
          </w:p>
        </w:tc>
        <w:tc>
          <w:tcPr>
            <w:tcW w:w="1012" w:type="dxa"/>
            <w:tcBorders>
              <w:bottom w:val="nil"/>
            </w:tcBorders>
          </w:tcPr>
          <w:p w:rsidR="00B8541F" w:rsidRPr="007D20CC" w:rsidRDefault="00B8541F" w:rsidP="007D20CC">
            <w:pPr>
              <w:pStyle w:val="2"/>
              <w:tabs>
                <w:tab w:val="left" w:pos="7335"/>
              </w:tabs>
              <w:spacing w:after="0" w:line="240" w:lineRule="auto"/>
              <w:ind w:left="0"/>
              <w:rPr>
                <w:sz w:val="20"/>
              </w:rPr>
            </w:pPr>
            <w:r w:rsidRPr="007D20CC">
              <w:rPr>
                <w:sz w:val="20"/>
              </w:rPr>
              <w:t>1</w:t>
            </w:r>
            <w:r w:rsidRPr="007D20CC">
              <w:rPr>
                <w:sz w:val="20"/>
                <w:lang w:val="en-US"/>
              </w:rPr>
              <w:t>,</w:t>
            </w:r>
            <w:r w:rsidRPr="007D20CC">
              <w:rPr>
                <w:sz w:val="20"/>
              </w:rPr>
              <w:t>5-3</w:t>
            </w:r>
            <w:r w:rsidRPr="007D20CC">
              <w:rPr>
                <w:sz w:val="20"/>
                <w:lang w:val="en-US"/>
              </w:rPr>
              <w:t>,</w:t>
            </w:r>
            <w:r w:rsidRPr="007D20CC">
              <w:rPr>
                <w:sz w:val="20"/>
              </w:rPr>
              <w:t>2</w:t>
            </w:r>
          </w:p>
        </w:tc>
        <w:tc>
          <w:tcPr>
            <w:tcW w:w="989" w:type="dxa"/>
            <w:tcBorders>
              <w:bottom w:val="nil"/>
            </w:tcBorders>
          </w:tcPr>
          <w:p w:rsidR="00B8541F" w:rsidRPr="007D20CC" w:rsidRDefault="00B8541F" w:rsidP="007D20CC">
            <w:pPr>
              <w:pStyle w:val="2"/>
              <w:tabs>
                <w:tab w:val="left" w:pos="7335"/>
              </w:tabs>
              <w:spacing w:after="0" w:line="240" w:lineRule="auto"/>
              <w:ind w:left="0"/>
              <w:rPr>
                <w:sz w:val="20"/>
              </w:rPr>
            </w:pPr>
            <w:r w:rsidRPr="007D20CC">
              <w:rPr>
                <w:sz w:val="20"/>
              </w:rPr>
              <w:t>0</w:t>
            </w:r>
            <w:r w:rsidRPr="007D20CC">
              <w:rPr>
                <w:sz w:val="20"/>
                <w:lang w:val="en-US"/>
              </w:rPr>
              <w:t>,</w:t>
            </w:r>
            <w:r w:rsidRPr="007D20CC">
              <w:rPr>
                <w:sz w:val="20"/>
              </w:rPr>
              <w:t>5-2</w:t>
            </w:r>
          </w:p>
        </w:tc>
        <w:tc>
          <w:tcPr>
            <w:tcW w:w="1260" w:type="dxa"/>
            <w:tcBorders>
              <w:bottom w:val="nil"/>
            </w:tcBorders>
          </w:tcPr>
          <w:p w:rsidR="00B8541F" w:rsidRPr="007D20CC" w:rsidRDefault="00B8541F" w:rsidP="007D20CC">
            <w:pPr>
              <w:pStyle w:val="2"/>
              <w:tabs>
                <w:tab w:val="left" w:pos="7335"/>
              </w:tabs>
              <w:spacing w:after="0" w:line="240" w:lineRule="auto"/>
              <w:ind w:left="0"/>
              <w:rPr>
                <w:sz w:val="20"/>
              </w:rPr>
            </w:pPr>
            <w:r w:rsidRPr="007D20CC">
              <w:rPr>
                <w:sz w:val="20"/>
              </w:rPr>
              <w:t>240</w:t>
            </w:r>
          </w:p>
        </w:tc>
        <w:tc>
          <w:tcPr>
            <w:tcW w:w="1440" w:type="dxa"/>
            <w:tcBorders>
              <w:bottom w:val="nil"/>
            </w:tcBorders>
          </w:tcPr>
          <w:p w:rsidR="00B8541F" w:rsidRPr="007D20CC" w:rsidRDefault="00B8541F" w:rsidP="007D20CC">
            <w:pPr>
              <w:pStyle w:val="2"/>
              <w:tabs>
                <w:tab w:val="left" w:pos="7335"/>
              </w:tabs>
              <w:spacing w:after="0" w:line="240" w:lineRule="auto"/>
              <w:ind w:left="0"/>
              <w:rPr>
                <w:sz w:val="20"/>
              </w:rPr>
            </w:pPr>
            <w:r w:rsidRPr="007D20CC">
              <w:rPr>
                <w:sz w:val="20"/>
              </w:rPr>
              <w:t>99-100</w:t>
            </w:r>
          </w:p>
        </w:tc>
        <w:tc>
          <w:tcPr>
            <w:tcW w:w="1232" w:type="dxa"/>
            <w:tcBorders>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[14]</w:t>
            </w:r>
          </w:p>
        </w:tc>
      </w:tr>
      <w:tr w:rsidR="00B8541F" w:rsidRPr="007D20CC">
        <w:tc>
          <w:tcPr>
            <w:tcW w:w="2160"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MnO</w:t>
            </w:r>
            <w:r w:rsidRPr="007D20CC">
              <w:rPr>
                <w:sz w:val="20"/>
                <w:vertAlign w:val="subscript"/>
                <w:lang w:val="en-US"/>
              </w:rPr>
              <w:t>2</w:t>
            </w:r>
            <w:r w:rsidRPr="007D20CC">
              <w:rPr>
                <w:sz w:val="20"/>
                <w:lang w:val="en-US"/>
              </w:rPr>
              <w:t>-CeO</w:t>
            </w:r>
            <w:r w:rsidRPr="007D20CC">
              <w:rPr>
                <w:sz w:val="20"/>
                <w:vertAlign w:val="subscript"/>
                <w:lang w:val="en-US"/>
              </w:rPr>
              <w:t>2</w:t>
            </w:r>
          </w:p>
        </w:tc>
        <w:tc>
          <w:tcPr>
            <w:tcW w:w="1148"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80-130</w:t>
            </w:r>
          </w:p>
        </w:tc>
        <w:tc>
          <w:tcPr>
            <w:tcW w:w="1012"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1,0</w:t>
            </w:r>
          </w:p>
        </w:tc>
        <w:tc>
          <w:tcPr>
            <w:tcW w:w="989"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1</w:t>
            </w:r>
          </w:p>
        </w:tc>
        <w:tc>
          <w:tcPr>
            <w:tcW w:w="1260"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180</w:t>
            </w:r>
          </w:p>
        </w:tc>
        <w:tc>
          <w:tcPr>
            <w:tcW w:w="1440" w:type="dxa"/>
            <w:tcBorders>
              <w:top w:val="nil"/>
              <w:bottom w:val="nil"/>
            </w:tcBorders>
          </w:tcPr>
          <w:p w:rsidR="00B8541F" w:rsidRPr="007D20CC" w:rsidRDefault="00B8541F" w:rsidP="007D20CC">
            <w:pPr>
              <w:pStyle w:val="2"/>
              <w:tabs>
                <w:tab w:val="left" w:pos="7335"/>
              </w:tabs>
              <w:spacing w:after="0" w:line="240" w:lineRule="auto"/>
              <w:ind w:left="0"/>
              <w:rPr>
                <w:sz w:val="20"/>
              </w:rPr>
            </w:pPr>
            <w:r w:rsidRPr="007D20CC">
              <w:rPr>
                <w:sz w:val="20"/>
                <w:lang w:val="en-US"/>
              </w:rPr>
              <w:t>70-93</w:t>
            </w:r>
          </w:p>
        </w:tc>
        <w:tc>
          <w:tcPr>
            <w:tcW w:w="1232"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[15]</w:t>
            </w:r>
          </w:p>
        </w:tc>
      </w:tr>
      <w:tr w:rsidR="00B8541F" w:rsidRPr="007D20CC">
        <w:tc>
          <w:tcPr>
            <w:tcW w:w="2160"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Fe/C</w:t>
            </w:r>
          </w:p>
        </w:tc>
        <w:tc>
          <w:tcPr>
            <w:tcW w:w="1148"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100-127</w:t>
            </w:r>
          </w:p>
        </w:tc>
        <w:tc>
          <w:tcPr>
            <w:tcW w:w="1012"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rPr>
              <w:t>0</w:t>
            </w:r>
            <w:r w:rsidRPr="007D20CC">
              <w:rPr>
                <w:sz w:val="20"/>
                <w:lang w:val="en-US"/>
              </w:rPr>
              <w:t>,8</w:t>
            </w:r>
          </w:p>
        </w:tc>
        <w:tc>
          <w:tcPr>
            <w:tcW w:w="989"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1</w:t>
            </w:r>
          </w:p>
        </w:tc>
        <w:tc>
          <w:tcPr>
            <w:tcW w:w="1260"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30</w:t>
            </w:r>
          </w:p>
        </w:tc>
        <w:tc>
          <w:tcPr>
            <w:tcW w:w="1440"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70-80</w:t>
            </w:r>
          </w:p>
        </w:tc>
        <w:tc>
          <w:tcPr>
            <w:tcW w:w="1232"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[16]</w:t>
            </w:r>
          </w:p>
        </w:tc>
      </w:tr>
      <w:tr w:rsidR="00B8541F" w:rsidRPr="007D20CC">
        <w:tc>
          <w:tcPr>
            <w:tcW w:w="2160"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CuO-Cr</w:t>
            </w:r>
            <w:r w:rsidRPr="007D20CC">
              <w:rPr>
                <w:sz w:val="20"/>
                <w:vertAlign w:val="subscript"/>
                <w:lang w:val="en-US"/>
              </w:rPr>
              <w:t>2</w:t>
            </w:r>
            <w:r w:rsidRPr="007D20CC">
              <w:rPr>
                <w:sz w:val="20"/>
                <w:lang w:val="en-US"/>
              </w:rPr>
              <w:t>O</w:t>
            </w:r>
            <w:r w:rsidRPr="007D20CC">
              <w:rPr>
                <w:sz w:val="20"/>
                <w:vertAlign w:val="subscript"/>
                <w:lang w:val="en-US"/>
              </w:rPr>
              <w:t>3</w:t>
            </w:r>
            <w:r w:rsidRPr="007D20CC">
              <w:rPr>
                <w:sz w:val="20"/>
              </w:rPr>
              <w:t>-</w:t>
            </w:r>
            <w:r w:rsidRPr="007D20CC">
              <w:rPr>
                <w:sz w:val="20"/>
                <w:lang w:val="en-US"/>
              </w:rPr>
              <w:t>C</w:t>
            </w:r>
          </w:p>
        </w:tc>
        <w:tc>
          <w:tcPr>
            <w:tcW w:w="1148"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140</w:t>
            </w:r>
          </w:p>
        </w:tc>
        <w:tc>
          <w:tcPr>
            <w:tcW w:w="1012"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1,6</w:t>
            </w:r>
          </w:p>
        </w:tc>
        <w:tc>
          <w:tcPr>
            <w:tcW w:w="989"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1,2</w:t>
            </w:r>
          </w:p>
        </w:tc>
        <w:tc>
          <w:tcPr>
            <w:tcW w:w="1260"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320</w:t>
            </w:r>
          </w:p>
        </w:tc>
        <w:tc>
          <w:tcPr>
            <w:tcW w:w="1440"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99-100</w:t>
            </w:r>
          </w:p>
        </w:tc>
        <w:tc>
          <w:tcPr>
            <w:tcW w:w="1232" w:type="dxa"/>
            <w:tcBorders>
              <w:top w:val="nil"/>
              <w:bottom w:val="nil"/>
            </w:tcBorders>
          </w:tcPr>
          <w:p w:rsidR="00B8541F" w:rsidRPr="007D20CC" w:rsidRDefault="00B8541F" w:rsidP="007D20CC">
            <w:pPr>
              <w:pStyle w:val="2"/>
              <w:tabs>
                <w:tab w:val="left" w:pos="7335"/>
              </w:tabs>
              <w:spacing w:after="0" w:line="240" w:lineRule="auto"/>
              <w:ind w:left="0"/>
              <w:rPr>
                <w:sz w:val="20"/>
              </w:rPr>
            </w:pPr>
            <w:r w:rsidRPr="007D20CC">
              <w:rPr>
                <w:sz w:val="20"/>
              </w:rPr>
              <w:t>[</w:t>
            </w:r>
            <w:r w:rsidRPr="007D20CC">
              <w:rPr>
                <w:sz w:val="20"/>
                <w:lang w:val="en-US"/>
              </w:rPr>
              <w:t>17, 18</w:t>
            </w:r>
            <w:r w:rsidRPr="007D20CC">
              <w:rPr>
                <w:sz w:val="20"/>
              </w:rPr>
              <w:t>]</w:t>
            </w:r>
          </w:p>
        </w:tc>
      </w:tr>
      <w:tr w:rsidR="00B8541F" w:rsidRPr="007D20CC">
        <w:tc>
          <w:tcPr>
            <w:tcW w:w="2160" w:type="dxa"/>
            <w:tcBorders>
              <w:top w:val="nil"/>
              <w:bottom w:val="nil"/>
            </w:tcBorders>
          </w:tcPr>
          <w:p w:rsidR="00B8541F" w:rsidRPr="007D20CC" w:rsidRDefault="00B8541F" w:rsidP="007D20CC">
            <w:pPr>
              <w:pStyle w:val="2"/>
              <w:tabs>
                <w:tab w:val="left" w:pos="7335"/>
              </w:tabs>
              <w:spacing w:after="0" w:line="240" w:lineRule="auto"/>
              <w:ind w:left="0"/>
              <w:rPr>
                <w:sz w:val="20"/>
              </w:rPr>
            </w:pPr>
            <w:r w:rsidRPr="007D20CC">
              <w:rPr>
                <w:sz w:val="20"/>
                <w:lang w:val="en-US"/>
              </w:rPr>
              <w:t>CuO</w:t>
            </w:r>
            <w:r w:rsidRPr="007D20CC">
              <w:rPr>
                <w:sz w:val="20"/>
              </w:rPr>
              <w:t>/</w:t>
            </w:r>
            <w:r w:rsidRPr="007D20CC">
              <w:rPr>
                <w:sz w:val="20"/>
                <w:lang w:val="en-US"/>
              </w:rPr>
              <w:t>Al</w:t>
            </w:r>
            <w:r w:rsidRPr="007D20CC">
              <w:rPr>
                <w:sz w:val="20"/>
                <w:vertAlign w:val="subscript"/>
              </w:rPr>
              <w:t>2</w:t>
            </w:r>
            <w:r w:rsidRPr="007D20CC">
              <w:rPr>
                <w:sz w:val="20"/>
                <w:lang w:val="en-US"/>
              </w:rPr>
              <w:t>O</w:t>
            </w:r>
            <w:r w:rsidRPr="007D20CC">
              <w:rPr>
                <w:sz w:val="20"/>
                <w:vertAlign w:val="subscript"/>
              </w:rPr>
              <w:t>3</w:t>
            </w:r>
          </w:p>
        </w:tc>
        <w:tc>
          <w:tcPr>
            <w:tcW w:w="1148" w:type="dxa"/>
            <w:tcBorders>
              <w:top w:val="nil"/>
              <w:bottom w:val="nil"/>
            </w:tcBorders>
          </w:tcPr>
          <w:p w:rsidR="00B8541F" w:rsidRPr="007D20CC" w:rsidRDefault="00B8541F" w:rsidP="007D20CC">
            <w:pPr>
              <w:pStyle w:val="2"/>
              <w:tabs>
                <w:tab w:val="left" w:pos="7335"/>
              </w:tabs>
              <w:spacing w:after="0" w:line="240" w:lineRule="auto"/>
              <w:ind w:left="0"/>
              <w:rPr>
                <w:sz w:val="20"/>
              </w:rPr>
            </w:pPr>
            <w:r w:rsidRPr="007D20CC">
              <w:rPr>
                <w:sz w:val="20"/>
              </w:rPr>
              <w:t>140</w:t>
            </w:r>
          </w:p>
        </w:tc>
        <w:tc>
          <w:tcPr>
            <w:tcW w:w="1012" w:type="dxa"/>
            <w:tcBorders>
              <w:top w:val="nil"/>
              <w:bottom w:val="nil"/>
            </w:tcBorders>
          </w:tcPr>
          <w:p w:rsidR="00B8541F" w:rsidRPr="007D20CC" w:rsidRDefault="00B8541F" w:rsidP="007D20CC">
            <w:pPr>
              <w:pStyle w:val="2"/>
              <w:tabs>
                <w:tab w:val="left" w:pos="7335"/>
              </w:tabs>
              <w:spacing w:after="0" w:line="240" w:lineRule="auto"/>
              <w:ind w:left="0"/>
              <w:rPr>
                <w:sz w:val="20"/>
              </w:rPr>
            </w:pPr>
            <w:r w:rsidRPr="007D20CC">
              <w:rPr>
                <w:sz w:val="20"/>
              </w:rPr>
              <w:t>1</w:t>
            </w:r>
            <w:r w:rsidRPr="007D20CC">
              <w:rPr>
                <w:sz w:val="20"/>
                <w:lang w:val="en-US"/>
              </w:rPr>
              <w:t>,</w:t>
            </w:r>
            <w:r w:rsidRPr="007D20CC">
              <w:rPr>
                <w:sz w:val="20"/>
              </w:rPr>
              <w:t>6</w:t>
            </w:r>
          </w:p>
        </w:tc>
        <w:tc>
          <w:tcPr>
            <w:tcW w:w="989" w:type="dxa"/>
            <w:tcBorders>
              <w:top w:val="nil"/>
              <w:bottom w:val="nil"/>
            </w:tcBorders>
          </w:tcPr>
          <w:p w:rsidR="00B8541F" w:rsidRPr="007D20CC" w:rsidRDefault="00B8541F" w:rsidP="007D20CC">
            <w:pPr>
              <w:pStyle w:val="2"/>
              <w:tabs>
                <w:tab w:val="left" w:pos="7335"/>
              </w:tabs>
              <w:spacing w:after="0" w:line="240" w:lineRule="auto"/>
              <w:ind w:left="0"/>
              <w:rPr>
                <w:sz w:val="20"/>
              </w:rPr>
            </w:pPr>
            <w:r w:rsidRPr="007D20CC">
              <w:rPr>
                <w:sz w:val="20"/>
              </w:rPr>
              <w:t>1</w:t>
            </w:r>
            <w:r w:rsidRPr="007D20CC">
              <w:rPr>
                <w:sz w:val="20"/>
                <w:lang w:val="en-US"/>
              </w:rPr>
              <w:t>,</w:t>
            </w:r>
            <w:r w:rsidRPr="007D20CC">
              <w:rPr>
                <w:sz w:val="20"/>
              </w:rPr>
              <w:t>2</w:t>
            </w:r>
          </w:p>
        </w:tc>
        <w:tc>
          <w:tcPr>
            <w:tcW w:w="1260" w:type="dxa"/>
            <w:tcBorders>
              <w:top w:val="nil"/>
              <w:bottom w:val="nil"/>
            </w:tcBorders>
          </w:tcPr>
          <w:p w:rsidR="00B8541F" w:rsidRPr="007D20CC" w:rsidRDefault="00B8541F" w:rsidP="007D20CC">
            <w:pPr>
              <w:pStyle w:val="2"/>
              <w:tabs>
                <w:tab w:val="left" w:pos="7335"/>
              </w:tabs>
              <w:spacing w:after="0" w:line="240" w:lineRule="auto"/>
              <w:ind w:left="0"/>
              <w:rPr>
                <w:sz w:val="20"/>
              </w:rPr>
            </w:pPr>
            <w:r w:rsidRPr="007D20CC">
              <w:rPr>
                <w:sz w:val="20"/>
              </w:rPr>
              <w:t>320</w:t>
            </w:r>
          </w:p>
        </w:tc>
        <w:tc>
          <w:tcPr>
            <w:tcW w:w="1440" w:type="dxa"/>
            <w:tcBorders>
              <w:top w:val="nil"/>
              <w:bottom w:val="nil"/>
            </w:tcBorders>
          </w:tcPr>
          <w:p w:rsidR="00B8541F" w:rsidRPr="007D20CC" w:rsidRDefault="00B8541F" w:rsidP="007D20CC">
            <w:pPr>
              <w:pStyle w:val="2"/>
              <w:tabs>
                <w:tab w:val="left" w:pos="7335"/>
              </w:tabs>
              <w:spacing w:after="0" w:line="240" w:lineRule="auto"/>
              <w:ind w:left="0"/>
              <w:rPr>
                <w:sz w:val="20"/>
              </w:rPr>
            </w:pPr>
            <w:r w:rsidRPr="007D20CC">
              <w:rPr>
                <w:sz w:val="20"/>
              </w:rPr>
              <w:t>99-100</w:t>
            </w:r>
          </w:p>
        </w:tc>
        <w:tc>
          <w:tcPr>
            <w:tcW w:w="1232" w:type="dxa"/>
            <w:tcBorders>
              <w:top w:val="nil"/>
              <w:bottom w:val="nil"/>
            </w:tcBorders>
          </w:tcPr>
          <w:p w:rsidR="00B8541F" w:rsidRPr="007D20CC" w:rsidRDefault="00B8541F" w:rsidP="007D20CC">
            <w:pPr>
              <w:pStyle w:val="2"/>
              <w:tabs>
                <w:tab w:val="left" w:pos="7335"/>
              </w:tabs>
              <w:spacing w:after="0" w:line="240" w:lineRule="auto"/>
              <w:ind w:left="0"/>
              <w:rPr>
                <w:sz w:val="20"/>
              </w:rPr>
            </w:pPr>
            <w:r w:rsidRPr="007D20CC">
              <w:rPr>
                <w:sz w:val="20"/>
              </w:rPr>
              <w:t>[</w:t>
            </w:r>
            <w:r w:rsidRPr="007D20CC">
              <w:rPr>
                <w:sz w:val="20"/>
                <w:lang w:val="en-US"/>
              </w:rPr>
              <w:t>17, 18</w:t>
            </w:r>
            <w:r w:rsidRPr="007D20CC">
              <w:rPr>
                <w:sz w:val="20"/>
              </w:rPr>
              <w:t>]</w:t>
            </w:r>
          </w:p>
        </w:tc>
      </w:tr>
      <w:tr w:rsidR="00B8541F" w:rsidRPr="007D20CC">
        <w:tc>
          <w:tcPr>
            <w:tcW w:w="2160"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Pt/Carbex-330</w:t>
            </w:r>
          </w:p>
        </w:tc>
        <w:tc>
          <w:tcPr>
            <w:tcW w:w="1148"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20-140</w:t>
            </w:r>
          </w:p>
        </w:tc>
        <w:tc>
          <w:tcPr>
            <w:tcW w:w="1012"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rPr>
              <w:t>0</w:t>
            </w:r>
            <w:r w:rsidRPr="007D20CC">
              <w:rPr>
                <w:sz w:val="20"/>
                <w:lang w:val="en-US"/>
              </w:rPr>
              <w:t>,5-8,0</w:t>
            </w:r>
          </w:p>
        </w:tc>
        <w:tc>
          <w:tcPr>
            <w:tcW w:w="989"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5</w:t>
            </w:r>
          </w:p>
        </w:tc>
        <w:tc>
          <w:tcPr>
            <w:tcW w:w="1260" w:type="dxa"/>
            <w:tcBorders>
              <w:top w:val="nil"/>
              <w:bottom w:val="nil"/>
            </w:tcBorders>
          </w:tcPr>
          <w:p w:rsidR="00B8541F" w:rsidRPr="007D20CC" w:rsidRDefault="00B8541F" w:rsidP="007D20CC">
            <w:pPr>
              <w:pStyle w:val="2"/>
              <w:tabs>
                <w:tab w:val="left" w:pos="7335"/>
              </w:tabs>
              <w:spacing w:after="0" w:line="240" w:lineRule="auto"/>
              <w:ind w:left="0"/>
              <w:rPr>
                <w:sz w:val="20"/>
              </w:rPr>
            </w:pPr>
            <w:r w:rsidRPr="007D20CC">
              <w:rPr>
                <w:sz w:val="20"/>
              </w:rPr>
              <w:t>1-3</w:t>
            </w:r>
          </w:p>
        </w:tc>
        <w:tc>
          <w:tcPr>
            <w:tcW w:w="1440"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90-99</w:t>
            </w:r>
          </w:p>
        </w:tc>
        <w:tc>
          <w:tcPr>
            <w:tcW w:w="1232" w:type="dxa"/>
            <w:tcBorders>
              <w:top w:val="nil"/>
              <w:bottom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[12]</w:t>
            </w:r>
          </w:p>
        </w:tc>
      </w:tr>
      <w:tr w:rsidR="00B8541F" w:rsidRPr="007D20CC">
        <w:tc>
          <w:tcPr>
            <w:tcW w:w="2160" w:type="dxa"/>
            <w:tcBorders>
              <w:top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Ru/Carbex-330</w:t>
            </w:r>
          </w:p>
        </w:tc>
        <w:tc>
          <w:tcPr>
            <w:tcW w:w="1148" w:type="dxa"/>
            <w:tcBorders>
              <w:top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20-140</w:t>
            </w:r>
          </w:p>
        </w:tc>
        <w:tc>
          <w:tcPr>
            <w:tcW w:w="1012" w:type="dxa"/>
            <w:tcBorders>
              <w:top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rPr>
              <w:t>0</w:t>
            </w:r>
            <w:r w:rsidRPr="007D20CC">
              <w:rPr>
                <w:sz w:val="20"/>
                <w:lang w:val="en-US"/>
              </w:rPr>
              <w:t>,5-8,0</w:t>
            </w:r>
          </w:p>
        </w:tc>
        <w:tc>
          <w:tcPr>
            <w:tcW w:w="989" w:type="dxa"/>
            <w:tcBorders>
              <w:top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5</w:t>
            </w:r>
          </w:p>
        </w:tc>
        <w:tc>
          <w:tcPr>
            <w:tcW w:w="1260" w:type="dxa"/>
            <w:tcBorders>
              <w:top w:val="nil"/>
            </w:tcBorders>
          </w:tcPr>
          <w:p w:rsidR="00B8541F" w:rsidRPr="007D20CC" w:rsidRDefault="00B8541F" w:rsidP="007D20CC">
            <w:pPr>
              <w:pStyle w:val="2"/>
              <w:tabs>
                <w:tab w:val="left" w:pos="7335"/>
              </w:tabs>
              <w:spacing w:after="0" w:line="240" w:lineRule="auto"/>
              <w:ind w:left="0"/>
              <w:rPr>
                <w:sz w:val="20"/>
              </w:rPr>
            </w:pPr>
            <w:r w:rsidRPr="007D20CC">
              <w:rPr>
                <w:sz w:val="20"/>
              </w:rPr>
              <w:t>1-3</w:t>
            </w:r>
          </w:p>
        </w:tc>
        <w:tc>
          <w:tcPr>
            <w:tcW w:w="1440" w:type="dxa"/>
            <w:tcBorders>
              <w:top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90-99</w:t>
            </w:r>
          </w:p>
        </w:tc>
        <w:tc>
          <w:tcPr>
            <w:tcW w:w="1232" w:type="dxa"/>
            <w:tcBorders>
              <w:top w:val="nil"/>
            </w:tcBorders>
          </w:tcPr>
          <w:p w:rsidR="00B8541F" w:rsidRPr="007D20CC" w:rsidRDefault="00B8541F" w:rsidP="007D20CC">
            <w:pPr>
              <w:pStyle w:val="2"/>
              <w:tabs>
                <w:tab w:val="left" w:pos="7335"/>
              </w:tabs>
              <w:spacing w:after="0" w:line="240" w:lineRule="auto"/>
              <w:ind w:left="0"/>
              <w:rPr>
                <w:sz w:val="20"/>
                <w:lang w:val="en-US"/>
              </w:rPr>
            </w:pPr>
            <w:r w:rsidRPr="007D20CC">
              <w:rPr>
                <w:sz w:val="20"/>
                <w:lang w:val="en-US"/>
              </w:rPr>
              <w:t>[12]</w:t>
            </w:r>
          </w:p>
        </w:tc>
      </w:tr>
    </w:tbl>
    <w:p w:rsidR="00B8541F" w:rsidRPr="007D20CC" w:rsidRDefault="00B8541F" w:rsidP="007D20CC">
      <w:pPr>
        <w:pStyle w:val="2"/>
        <w:spacing w:after="0" w:line="360" w:lineRule="auto"/>
        <w:ind w:left="0" w:firstLine="709"/>
        <w:jc w:val="both"/>
        <w:rPr>
          <w:sz w:val="28"/>
        </w:rPr>
      </w:pPr>
    </w:p>
    <w:p w:rsidR="00B8541F" w:rsidRPr="007D20CC" w:rsidRDefault="007D20CC" w:rsidP="007D20CC">
      <w:pPr>
        <w:pStyle w:val="2"/>
        <w:tabs>
          <w:tab w:val="left" w:pos="7335"/>
        </w:tabs>
        <w:spacing w:after="0" w:line="360" w:lineRule="auto"/>
        <w:ind w:left="0" w:firstLine="709"/>
        <w:jc w:val="both"/>
        <w:rPr>
          <w:b/>
          <w:sz w:val="28"/>
        </w:rPr>
      </w:pPr>
      <w:r>
        <w:rPr>
          <w:b/>
          <w:sz w:val="28"/>
        </w:rPr>
        <w:br w:type="page"/>
      </w:r>
      <w:r w:rsidR="00B8541F" w:rsidRPr="007D20CC">
        <w:rPr>
          <w:b/>
          <w:sz w:val="28"/>
        </w:rPr>
        <w:t>КАТАЛИЗАТОРЫ НА ОСНОВЕ ПЕРЕХОДНЫХ МЕТАЛЛОВ</w:t>
      </w:r>
    </w:p>
    <w:p w:rsidR="00B8541F" w:rsidRPr="007D20CC" w:rsidRDefault="00B8541F" w:rsidP="007D20CC">
      <w:pPr>
        <w:pStyle w:val="2"/>
        <w:tabs>
          <w:tab w:val="left" w:pos="7335"/>
        </w:tabs>
        <w:spacing w:after="0" w:line="360" w:lineRule="auto"/>
        <w:ind w:left="0" w:firstLine="709"/>
        <w:jc w:val="both"/>
        <w:rPr>
          <w:b/>
          <w:sz w:val="28"/>
        </w:rPr>
      </w:pPr>
    </w:p>
    <w:p w:rsidR="007D20CC" w:rsidRDefault="00B8541F" w:rsidP="007D20CC">
      <w:pPr>
        <w:pStyle w:val="2"/>
        <w:tabs>
          <w:tab w:val="left" w:pos="7335"/>
        </w:tabs>
        <w:spacing w:after="0" w:line="360" w:lineRule="auto"/>
        <w:ind w:left="0" w:firstLine="709"/>
        <w:jc w:val="both"/>
        <w:rPr>
          <w:sz w:val="28"/>
        </w:rPr>
      </w:pPr>
      <w:r w:rsidRPr="007D20CC">
        <w:rPr>
          <w:sz w:val="28"/>
        </w:rPr>
        <w:t xml:space="preserve">Катализаторы глубокого окисления фенольных соединений, синтезированные на основе переходных металлов и их оксидов, представляют особый интерес для промышленного использования, что связано с их достаточно высокой активностью и сравнительно низкой стоимостью. </w:t>
      </w:r>
    </w:p>
    <w:p w:rsidR="00B8541F" w:rsidRPr="007D20CC" w:rsidRDefault="00B8541F" w:rsidP="007D20CC">
      <w:pPr>
        <w:pStyle w:val="2"/>
        <w:tabs>
          <w:tab w:val="left" w:pos="7335"/>
        </w:tabs>
        <w:spacing w:after="0" w:line="360" w:lineRule="auto"/>
        <w:ind w:left="0" w:firstLine="709"/>
        <w:jc w:val="both"/>
        <w:rPr>
          <w:sz w:val="28"/>
        </w:rPr>
      </w:pPr>
      <w:r w:rsidRPr="007D20CC">
        <w:rPr>
          <w:sz w:val="28"/>
        </w:rPr>
        <w:t xml:space="preserve">Поэтому не удивительно, что большое количество работ, появившихся за последнее время, посвященных изучению процесса глубокого окисления фенольных соединений с использованием этих катализаторов [14-23] (табл. 1, 2). </w:t>
      </w:r>
    </w:p>
    <w:p w:rsidR="007D20CC" w:rsidRDefault="00B8541F" w:rsidP="007D20CC">
      <w:pPr>
        <w:pStyle w:val="2"/>
        <w:tabs>
          <w:tab w:val="left" w:pos="7335"/>
        </w:tabs>
        <w:spacing w:after="0" w:line="360" w:lineRule="auto"/>
        <w:ind w:left="0" w:firstLine="709"/>
        <w:jc w:val="both"/>
        <w:rPr>
          <w:sz w:val="28"/>
        </w:rPr>
      </w:pPr>
      <w:r w:rsidRPr="007D20CC">
        <w:rPr>
          <w:sz w:val="28"/>
        </w:rPr>
        <w:t xml:space="preserve">В работе [14] было изучено глубокое окисление фенола на </w:t>
      </w:r>
      <w:r w:rsidRPr="007D20CC">
        <w:rPr>
          <w:sz w:val="28"/>
          <w:lang w:val="en-US"/>
        </w:rPr>
        <w:t>Al</w:t>
      </w:r>
      <w:r w:rsidRPr="007D20CC">
        <w:rPr>
          <w:sz w:val="28"/>
        </w:rPr>
        <w:t>-</w:t>
      </w:r>
      <w:r w:rsidRPr="007D20CC">
        <w:rPr>
          <w:sz w:val="28"/>
          <w:lang w:val="en-US"/>
        </w:rPr>
        <w:t>Fe</w:t>
      </w:r>
      <w:r w:rsidRPr="007D20CC">
        <w:rPr>
          <w:sz w:val="28"/>
        </w:rPr>
        <w:t xml:space="preserve"> содержащей глине в трубчатом реакторе в широком интервале температур (110-210</w:t>
      </w:r>
      <w:r w:rsidRPr="007D20CC">
        <w:rPr>
          <w:sz w:val="28"/>
          <w:vertAlign w:val="superscript"/>
        </w:rPr>
        <w:t>0</w:t>
      </w:r>
      <w:r w:rsidRPr="007D20CC">
        <w:rPr>
          <w:sz w:val="28"/>
        </w:rPr>
        <w:t xml:space="preserve">С) и давлений (1,5-3,2 МПа). </w:t>
      </w:r>
    </w:p>
    <w:p w:rsidR="007D20CC" w:rsidRDefault="00B8541F" w:rsidP="007D20CC">
      <w:pPr>
        <w:pStyle w:val="2"/>
        <w:tabs>
          <w:tab w:val="left" w:pos="7335"/>
        </w:tabs>
        <w:spacing w:after="0" w:line="360" w:lineRule="auto"/>
        <w:ind w:left="0" w:firstLine="709"/>
        <w:jc w:val="both"/>
        <w:rPr>
          <w:sz w:val="28"/>
        </w:rPr>
      </w:pPr>
      <w:r w:rsidRPr="007D20CC">
        <w:rPr>
          <w:sz w:val="28"/>
        </w:rPr>
        <w:t xml:space="preserve">Достигнута высокая конверсия фенола 99-100% и определены оптимальные условия проведения процесса: начальная концентрация фенола 1-2 г/л, высота слоя катализатора 0,6 м, </w:t>
      </w:r>
      <w:r w:rsidRPr="007D20CC">
        <w:rPr>
          <w:sz w:val="28"/>
          <w:lang w:val="en-US"/>
        </w:rPr>
        <w:t>t</w:t>
      </w:r>
      <w:r w:rsidRPr="007D20CC">
        <w:rPr>
          <w:sz w:val="28"/>
        </w:rPr>
        <w:t>=170</w:t>
      </w:r>
      <w:r w:rsidRPr="007D20CC">
        <w:rPr>
          <w:sz w:val="28"/>
          <w:vertAlign w:val="superscript"/>
        </w:rPr>
        <w:t>0</w:t>
      </w:r>
      <w:r w:rsidRPr="007D20CC">
        <w:rPr>
          <w:sz w:val="28"/>
          <w:lang w:val="en-US"/>
        </w:rPr>
        <w:t>C</w:t>
      </w:r>
      <w:r w:rsidRPr="007D20CC">
        <w:rPr>
          <w:sz w:val="28"/>
        </w:rPr>
        <w:t xml:space="preserve">, </w:t>
      </w:r>
      <w:r w:rsidRPr="007D20CC">
        <w:rPr>
          <w:sz w:val="28"/>
          <w:lang w:val="en-US"/>
        </w:rPr>
        <w:t>P</w:t>
      </w:r>
      <w:r w:rsidRPr="007D20CC">
        <w:rPr>
          <w:sz w:val="28"/>
        </w:rPr>
        <w:t xml:space="preserve">=3,2 МПа. </w:t>
      </w:r>
    </w:p>
    <w:p w:rsidR="007D20CC" w:rsidRDefault="00B8541F" w:rsidP="007D20CC">
      <w:pPr>
        <w:pStyle w:val="2"/>
        <w:tabs>
          <w:tab w:val="left" w:pos="7335"/>
        </w:tabs>
        <w:spacing w:after="0" w:line="360" w:lineRule="auto"/>
        <w:ind w:left="0" w:firstLine="709"/>
        <w:jc w:val="both"/>
        <w:rPr>
          <w:sz w:val="28"/>
        </w:rPr>
      </w:pPr>
      <w:r w:rsidRPr="007D20CC">
        <w:rPr>
          <w:sz w:val="28"/>
        </w:rPr>
        <w:t xml:space="preserve">Установлено, что схема работы реактора глубокого окисления фенолов “снизу-вверх” является более эффективной при высоких давлениях кислорода, в то время как при низких давлениях организация потоков “сверху-вниз” показывает лучшие результаты. </w:t>
      </w:r>
    </w:p>
    <w:p w:rsidR="007D20CC" w:rsidRDefault="00B8541F" w:rsidP="007D20CC">
      <w:pPr>
        <w:pStyle w:val="2"/>
        <w:tabs>
          <w:tab w:val="left" w:pos="7335"/>
        </w:tabs>
        <w:spacing w:after="0" w:line="360" w:lineRule="auto"/>
        <w:ind w:left="0" w:firstLine="709"/>
        <w:jc w:val="both"/>
        <w:rPr>
          <w:sz w:val="28"/>
        </w:rPr>
      </w:pPr>
      <w:r w:rsidRPr="007D20CC">
        <w:rPr>
          <w:sz w:val="28"/>
        </w:rPr>
        <w:t>Это связано с тем, что при низких давлениях основным лимитирующим фактором является массоперенос между газовой фазой и поверхностью катализатора, в то время как при высоких давлениях кислорода основным лимитирующим фактором становится массоперенос между поверхностью катализатора и жидкой фазой.</w:t>
      </w:r>
    </w:p>
    <w:p w:rsidR="00B8541F" w:rsidRPr="007D20CC" w:rsidRDefault="007D20CC" w:rsidP="007D20CC">
      <w:pPr>
        <w:pStyle w:val="2"/>
        <w:tabs>
          <w:tab w:val="left" w:pos="7335"/>
        </w:tabs>
        <w:spacing w:after="0" w:line="360" w:lineRule="auto"/>
        <w:ind w:left="0" w:firstLine="709"/>
        <w:jc w:val="both"/>
        <w:rPr>
          <w:sz w:val="28"/>
          <w:lang w:val="en-US"/>
        </w:rPr>
      </w:pPr>
      <w:r>
        <w:rPr>
          <w:sz w:val="28"/>
        </w:rPr>
        <w:br w:type="page"/>
      </w:r>
      <w:r w:rsidR="00B8541F" w:rsidRPr="007D20CC">
        <w:rPr>
          <w:sz w:val="28"/>
        </w:rPr>
        <w:t>Таблица 2</w:t>
      </w:r>
    </w:p>
    <w:p w:rsidR="00B8541F" w:rsidRPr="007D20CC" w:rsidRDefault="00B8541F" w:rsidP="007D20CC">
      <w:pPr>
        <w:pStyle w:val="2"/>
        <w:tabs>
          <w:tab w:val="left" w:pos="7335"/>
        </w:tabs>
        <w:spacing w:after="0" w:line="360" w:lineRule="auto"/>
        <w:ind w:left="0" w:firstLine="709"/>
        <w:jc w:val="both"/>
        <w:rPr>
          <w:b/>
          <w:sz w:val="28"/>
        </w:rPr>
      </w:pPr>
      <w:r w:rsidRPr="007D20CC">
        <w:rPr>
          <w:b/>
          <w:sz w:val="28"/>
        </w:rPr>
        <w:t>Катализаторы на основе переходных металлов применяемые для окисления фенола</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1149"/>
        <w:gridCol w:w="900"/>
        <w:gridCol w:w="882"/>
        <w:gridCol w:w="925"/>
        <w:gridCol w:w="1439"/>
        <w:gridCol w:w="1832"/>
      </w:tblGrid>
      <w:tr w:rsidR="00B8541F" w:rsidRPr="007D20CC">
        <w:trPr>
          <w:trHeight w:val="197"/>
          <w:jc w:val="center"/>
        </w:trPr>
        <w:tc>
          <w:tcPr>
            <w:tcW w:w="2451" w:type="dxa"/>
            <w:tcBorders>
              <w:left w:val="nil"/>
            </w:tcBorders>
          </w:tcPr>
          <w:p w:rsidR="00B8541F" w:rsidRPr="007D20CC" w:rsidRDefault="00B8541F" w:rsidP="007D20CC">
            <w:pPr>
              <w:pStyle w:val="2"/>
              <w:tabs>
                <w:tab w:val="left" w:pos="7335"/>
              </w:tabs>
              <w:spacing w:after="0" w:line="360" w:lineRule="auto"/>
              <w:ind w:left="0"/>
              <w:rPr>
                <w:sz w:val="20"/>
              </w:rPr>
            </w:pPr>
            <w:r w:rsidRPr="007D20CC">
              <w:rPr>
                <w:sz w:val="20"/>
              </w:rPr>
              <w:t>Катализатор</w:t>
            </w:r>
          </w:p>
        </w:tc>
        <w:tc>
          <w:tcPr>
            <w:tcW w:w="1149" w:type="dxa"/>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t,</w:t>
            </w:r>
          </w:p>
          <w:p w:rsidR="00B8541F" w:rsidRPr="007D20CC" w:rsidRDefault="00B8541F" w:rsidP="007D20CC">
            <w:pPr>
              <w:pStyle w:val="2"/>
              <w:tabs>
                <w:tab w:val="left" w:pos="7335"/>
              </w:tabs>
              <w:spacing w:after="0" w:line="360" w:lineRule="auto"/>
              <w:ind w:left="0"/>
              <w:rPr>
                <w:sz w:val="20"/>
              </w:rPr>
            </w:pPr>
            <w:r w:rsidRPr="007D20CC">
              <w:rPr>
                <w:sz w:val="20"/>
                <w:lang w:val="en-US"/>
              </w:rPr>
              <w:t xml:space="preserve"> </w:t>
            </w:r>
            <w:r w:rsidRPr="007D20CC">
              <w:rPr>
                <w:sz w:val="20"/>
                <w:vertAlign w:val="superscript"/>
                <w:lang w:val="en-US"/>
              </w:rPr>
              <w:t>0</w:t>
            </w:r>
            <w:r w:rsidRPr="007D20CC">
              <w:rPr>
                <w:sz w:val="20"/>
                <w:lang w:val="en-US"/>
              </w:rPr>
              <w:t>C</w:t>
            </w:r>
          </w:p>
        </w:tc>
        <w:tc>
          <w:tcPr>
            <w:tcW w:w="900" w:type="dxa"/>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P,</w:t>
            </w:r>
          </w:p>
          <w:p w:rsidR="00B8541F" w:rsidRPr="007D20CC" w:rsidRDefault="00B8541F" w:rsidP="007D20CC">
            <w:pPr>
              <w:pStyle w:val="2"/>
              <w:tabs>
                <w:tab w:val="left" w:pos="7335"/>
              </w:tabs>
              <w:spacing w:after="0" w:line="360" w:lineRule="auto"/>
              <w:ind w:left="0"/>
              <w:rPr>
                <w:sz w:val="20"/>
              </w:rPr>
            </w:pPr>
            <w:r w:rsidRPr="007D20CC">
              <w:rPr>
                <w:sz w:val="20"/>
              </w:rPr>
              <w:t>МПа</w:t>
            </w:r>
          </w:p>
        </w:tc>
        <w:tc>
          <w:tcPr>
            <w:tcW w:w="882" w:type="dxa"/>
          </w:tcPr>
          <w:p w:rsidR="00B8541F" w:rsidRPr="007D20CC" w:rsidRDefault="00B8541F" w:rsidP="007D20CC">
            <w:pPr>
              <w:pStyle w:val="2"/>
              <w:tabs>
                <w:tab w:val="left" w:pos="7335"/>
              </w:tabs>
              <w:spacing w:after="0" w:line="360" w:lineRule="auto"/>
              <w:ind w:left="0"/>
              <w:rPr>
                <w:sz w:val="20"/>
                <w:lang w:val="en-US"/>
              </w:rPr>
            </w:pPr>
            <w:r w:rsidRPr="007D20CC">
              <w:rPr>
                <w:sz w:val="20"/>
              </w:rPr>
              <w:t>С</w:t>
            </w:r>
            <w:r w:rsidRPr="007D20CC">
              <w:rPr>
                <w:sz w:val="20"/>
                <w:vertAlign w:val="subscript"/>
              </w:rPr>
              <w:t>о</w:t>
            </w:r>
            <w:r w:rsidRPr="007D20CC">
              <w:rPr>
                <w:sz w:val="20"/>
              </w:rPr>
              <w:t xml:space="preserve">, </w:t>
            </w:r>
          </w:p>
          <w:p w:rsidR="00B8541F" w:rsidRPr="007D20CC" w:rsidRDefault="00B8541F" w:rsidP="007D20CC">
            <w:pPr>
              <w:pStyle w:val="2"/>
              <w:tabs>
                <w:tab w:val="left" w:pos="7335"/>
              </w:tabs>
              <w:spacing w:after="0" w:line="360" w:lineRule="auto"/>
              <w:ind w:left="0"/>
              <w:rPr>
                <w:sz w:val="20"/>
                <w:lang w:val="en-US"/>
              </w:rPr>
            </w:pPr>
            <w:r w:rsidRPr="007D20CC">
              <w:rPr>
                <w:sz w:val="20"/>
              </w:rPr>
              <w:t>г/л</w:t>
            </w:r>
          </w:p>
        </w:tc>
        <w:tc>
          <w:tcPr>
            <w:tcW w:w="925" w:type="dxa"/>
          </w:tcPr>
          <w:p w:rsidR="00B8541F" w:rsidRPr="007D20CC" w:rsidRDefault="00B8541F" w:rsidP="007D20CC">
            <w:pPr>
              <w:pStyle w:val="2"/>
              <w:tabs>
                <w:tab w:val="left" w:pos="7335"/>
              </w:tabs>
              <w:spacing w:after="0" w:line="360" w:lineRule="auto"/>
              <w:ind w:left="0"/>
              <w:rPr>
                <w:sz w:val="20"/>
              </w:rPr>
            </w:pPr>
            <w:r w:rsidRPr="007D20CC">
              <w:rPr>
                <w:sz w:val="20"/>
              </w:rPr>
              <w:t>Время, мин</w:t>
            </w:r>
          </w:p>
        </w:tc>
        <w:tc>
          <w:tcPr>
            <w:tcW w:w="1439" w:type="dxa"/>
          </w:tcPr>
          <w:p w:rsidR="00B8541F" w:rsidRPr="007D20CC" w:rsidRDefault="00B8541F" w:rsidP="007D20CC">
            <w:pPr>
              <w:pStyle w:val="2"/>
              <w:tabs>
                <w:tab w:val="left" w:pos="7335"/>
              </w:tabs>
              <w:spacing w:after="0" w:line="360" w:lineRule="auto"/>
              <w:ind w:left="0"/>
              <w:rPr>
                <w:sz w:val="20"/>
              </w:rPr>
            </w:pPr>
            <w:r w:rsidRPr="007D20CC">
              <w:rPr>
                <w:sz w:val="20"/>
              </w:rPr>
              <w:t>Конверсия, %</w:t>
            </w:r>
          </w:p>
        </w:tc>
        <w:tc>
          <w:tcPr>
            <w:tcW w:w="1832" w:type="dxa"/>
            <w:tcBorders>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Лит. источник</w:t>
            </w:r>
          </w:p>
        </w:tc>
      </w:tr>
      <w:tr w:rsidR="00B8541F" w:rsidRPr="007D20CC">
        <w:trPr>
          <w:trHeight w:val="260"/>
          <w:jc w:val="center"/>
        </w:trPr>
        <w:tc>
          <w:tcPr>
            <w:tcW w:w="2451"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it-IT"/>
              </w:rPr>
            </w:pPr>
            <w:r w:rsidRPr="007D20CC">
              <w:rPr>
                <w:sz w:val="20"/>
                <w:lang w:val="it-IT"/>
              </w:rPr>
              <w:t>Fe</w:t>
            </w:r>
            <w:r w:rsidRPr="007D20CC">
              <w:rPr>
                <w:sz w:val="20"/>
                <w:vertAlign w:val="subscript"/>
                <w:lang w:val="it-IT"/>
              </w:rPr>
              <w:t>2</w:t>
            </w:r>
            <w:r w:rsidRPr="007D20CC">
              <w:rPr>
                <w:sz w:val="20"/>
                <w:lang w:val="it-IT"/>
              </w:rPr>
              <w:t>O</w:t>
            </w:r>
            <w:r w:rsidRPr="007D20CC">
              <w:rPr>
                <w:sz w:val="20"/>
                <w:vertAlign w:val="subscript"/>
                <w:lang w:val="it-IT"/>
              </w:rPr>
              <w:t>3</w:t>
            </w:r>
            <w:r w:rsidRPr="007D20CC">
              <w:rPr>
                <w:sz w:val="20"/>
                <w:lang w:val="it-IT"/>
              </w:rPr>
              <w:t>/Al</w:t>
            </w:r>
            <w:r w:rsidRPr="007D20CC">
              <w:rPr>
                <w:sz w:val="20"/>
                <w:vertAlign w:val="subscript"/>
                <w:lang w:val="it-IT"/>
              </w:rPr>
              <w:t>2</w:t>
            </w:r>
            <w:r w:rsidRPr="007D20CC">
              <w:rPr>
                <w:sz w:val="20"/>
                <w:lang w:val="it-IT"/>
              </w:rPr>
              <w:t>O</w:t>
            </w:r>
            <w:r w:rsidRPr="007D20CC">
              <w:rPr>
                <w:sz w:val="20"/>
                <w:vertAlign w:val="subscript"/>
                <w:lang w:val="it-IT"/>
              </w:rPr>
              <w:t>3</w:t>
            </w:r>
            <w:r w:rsidRPr="007D20CC">
              <w:rPr>
                <w:sz w:val="20"/>
                <w:lang w:val="it-IT"/>
              </w:rPr>
              <w:t>,</w:t>
            </w:r>
          </w:p>
        </w:tc>
        <w:tc>
          <w:tcPr>
            <w:tcW w:w="114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150</w:t>
            </w:r>
          </w:p>
        </w:tc>
        <w:tc>
          <w:tcPr>
            <w:tcW w:w="900"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2</w:t>
            </w:r>
            <w:r w:rsidRPr="007D20CC">
              <w:rPr>
                <w:sz w:val="20"/>
                <w:lang w:val="en-US"/>
              </w:rPr>
              <w:t>,</w:t>
            </w:r>
            <w:r w:rsidRPr="007D20CC">
              <w:rPr>
                <w:sz w:val="20"/>
              </w:rPr>
              <w:t>0-5</w:t>
            </w:r>
            <w:r w:rsidRPr="007D20CC">
              <w:rPr>
                <w:sz w:val="20"/>
                <w:lang w:val="en-US"/>
              </w:rPr>
              <w:t>,</w:t>
            </w:r>
            <w:r w:rsidRPr="007D20CC">
              <w:rPr>
                <w:sz w:val="20"/>
              </w:rPr>
              <w:t>0</w:t>
            </w:r>
          </w:p>
        </w:tc>
        <w:tc>
          <w:tcPr>
            <w:tcW w:w="88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0</w:t>
            </w:r>
          </w:p>
        </w:tc>
        <w:tc>
          <w:tcPr>
            <w:tcW w:w="925"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180</w:t>
            </w:r>
          </w:p>
        </w:tc>
        <w:tc>
          <w:tcPr>
            <w:tcW w:w="143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10-15</w:t>
            </w:r>
          </w:p>
        </w:tc>
        <w:tc>
          <w:tcPr>
            <w:tcW w:w="183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w:t>
            </w:r>
            <w:r w:rsidRPr="007D20CC">
              <w:rPr>
                <w:sz w:val="20"/>
              </w:rPr>
              <w:t>2</w:t>
            </w:r>
            <w:r w:rsidRPr="007D20CC">
              <w:rPr>
                <w:sz w:val="20"/>
                <w:lang w:val="en-US"/>
              </w:rPr>
              <w:t>2]</w:t>
            </w:r>
          </w:p>
        </w:tc>
      </w:tr>
      <w:tr w:rsidR="00B8541F" w:rsidRPr="007D20CC">
        <w:trPr>
          <w:trHeight w:val="260"/>
          <w:jc w:val="center"/>
        </w:trPr>
        <w:tc>
          <w:tcPr>
            <w:tcW w:w="2451"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it-IT"/>
              </w:rPr>
            </w:pPr>
            <w:r w:rsidRPr="007D20CC">
              <w:rPr>
                <w:sz w:val="20"/>
                <w:lang w:val="it-IT"/>
              </w:rPr>
              <w:t>Fe</w:t>
            </w:r>
            <w:r w:rsidRPr="007D20CC">
              <w:rPr>
                <w:sz w:val="20"/>
                <w:vertAlign w:val="subscript"/>
                <w:lang w:val="it-IT"/>
              </w:rPr>
              <w:t>2</w:t>
            </w:r>
            <w:r w:rsidRPr="007D20CC">
              <w:rPr>
                <w:sz w:val="20"/>
                <w:lang w:val="it-IT"/>
              </w:rPr>
              <w:t>O</w:t>
            </w:r>
            <w:r w:rsidRPr="007D20CC">
              <w:rPr>
                <w:sz w:val="20"/>
                <w:vertAlign w:val="subscript"/>
                <w:lang w:val="it-IT"/>
              </w:rPr>
              <w:t>3</w:t>
            </w:r>
            <w:r w:rsidRPr="007D20CC">
              <w:rPr>
                <w:sz w:val="20"/>
                <w:lang w:val="it-IT"/>
              </w:rPr>
              <w:t>-CeO</w:t>
            </w:r>
            <w:r w:rsidRPr="007D20CC">
              <w:rPr>
                <w:sz w:val="20"/>
                <w:vertAlign w:val="subscript"/>
                <w:lang w:val="it-IT"/>
              </w:rPr>
              <w:t>2</w:t>
            </w:r>
            <w:r w:rsidRPr="007D20CC">
              <w:rPr>
                <w:sz w:val="20"/>
                <w:lang w:val="it-IT"/>
              </w:rPr>
              <w:t>-Al</w:t>
            </w:r>
            <w:r w:rsidRPr="007D20CC">
              <w:rPr>
                <w:sz w:val="20"/>
                <w:vertAlign w:val="subscript"/>
                <w:lang w:val="it-IT"/>
              </w:rPr>
              <w:t>2</w:t>
            </w:r>
            <w:r w:rsidRPr="007D20CC">
              <w:rPr>
                <w:sz w:val="20"/>
                <w:lang w:val="it-IT"/>
              </w:rPr>
              <w:t>O</w:t>
            </w:r>
            <w:r w:rsidRPr="007D20CC">
              <w:rPr>
                <w:sz w:val="20"/>
                <w:vertAlign w:val="subscript"/>
                <w:lang w:val="it-IT"/>
              </w:rPr>
              <w:t>3</w:t>
            </w:r>
          </w:p>
        </w:tc>
        <w:tc>
          <w:tcPr>
            <w:tcW w:w="114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150</w:t>
            </w:r>
          </w:p>
        </w:tc>
        <w:tc>
          <w:tcPr>
            <w:tcW w:w="900"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2</w:t>
            </w:r>
            <w:r w:rsidRPr="007D20CC">
              <w:rPr>
                <w:sz w:val="20"/>
                <w:lang w:val="en-US"/>
              </w:rPr>
              <w:t>,</w:t>
            </w:r>
            <w:r w:rsidRPr="007D20CC">
              <w:rPr>
                <w:sz w:val="20"/>
              </w:rPr>
              <w:t>0-5</w:t>
            </w:r>
            <w:r w:rsidRPr="007D20CC">
              <w:rPr>
                <w:sz w:val="20"/>
                <w:lang w:val="en-US"/>
              </w:rPr>
              <w:t>,</w:t>
            </w:r>
            <w:r w:rsidRPr="007D20CC">
              <w:rPr>
                <w:sz w:val="20"/>
              </w:rPr>
              <w:t>0</w:t>
            </w:r>
          </w:p>
        </w:tc>
        <w:tc>
          <w:tcPr>
            <w:tcW w:w="88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0</w:t>
            </w:r>
          </w:p>
        </w:tc>
        <w:tc>
          <w:tcPr>
            <w:tcW w:w="925"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180</w:t>
            </w:r>
          </w:p>
        </w:tc>
        <w:tc>
          <w:tcPr>
            <w:tcW w:w="143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40-45</w:t>
            </w:r>
          </w:p>
        </w:tc>
        <w:tc>
          <w:tcPr>
            <w:tcW w:w="183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w:t>
            </w:r>
            <w:r w:rsidRPr="007D20CC">
              <w:rPr>
                <w:sz w:val="20"/>
              </w:rPr>
              <w:t>2</w:t>
            </w:r>
            <w:r w:rsidRPr="007D20CC">
              <w:rPr>
                <w:sz w:val="20"/>
                <w:lang w:val="en-US"/>
              </w:rPr>
              <w:t>2]</w:t>
            </w:r>
          </w:p>
        </w:tc>
      </w:tr>
      <w:tr w:rsidR="00B8541F" w:rsidRPr="007D20CC">
        <w:trPr>
          <w:trHeight w:val="260"/>
          <w:jc w:val="center"/>
        </w:trPr>
        <w:tc>
          <w:tcPr>
            <w:tcW w:w="2451"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it-IT"/>
              </w:rPr>
            </w:pPr>
            <w:r w:rsidRPr="007D20CC">
              <w:rPr>
                <w:sz w:val="20"/>
                <w:lang w:val="it-IT"/>
              </w:rPr>
              <w:t>MnO</w:t>
            </w:r>
            <w:r w:rsidRPr="007D20CC">
              <w:rPr>
                <w:sz w:val="20"/>
                <w:vertAlign w:val="subscript"/>
                <w:lang w:val="it-IT"/>
              </w:rPr>
              <w:t>2</w:t>
            </w:r>
            <w:r w:rsidRPr="007D20CC">
              <w:rPr>
                <w:sz w:val="20"/>
                <w:lang w:val="it-IT"/>
              </w:rPr>
              <w:t>/Al</w:t>
            </w:r>
            <w:r w:rsidRPr="007D20CC">
              <w:rPr>
                <w:sz w:val="20"/>
                <w:vertAlign w:val="subscript"/>
                <w:lang w:val="it-IT"/>
              </w:rPr>
              <w:t>2</w:t>
            </w:r>
            <w:r w:rsidRPr="007D20CC">
              <w:rPr>
                <w:sz w:val="20"/>
                <w:lang w:val="it-IT"/>
              </w:rPr>
              <w:t>O</w:t>
            </w:r>
            <w:r w:rsidRPr="007D20CC">
              <w:rPr>
                <w:sz w:val="20"/>
                <w:vertAlign w:val="subscript"/>
                <w:lang w:val="it-IT"/>
              </w:rPr>
              <w:t>3</w:t>
            </w:r>
            <w:r w:rsidRPr="007D20CC">
              <w:rPr>
                <w:sz w:val="20"/>
                <w:lang w:val="it-IT"/>
              </w:rPr>
              <w:t xml:space="preserve">, </w:t>
            </w:r>
          </w:p>
        </w:tc>
        <w:tc>
          <w:tcPr>
            <w:tcW w:w="114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150</w:t>
            </w:r>
          </w:p>
        </w:tc>
        <w:tc>
          <w:tcPr>
            <w:tcW w:w="900"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2</w:t>
            </w:r>
            <w:r w:rsidRPr="007D20CC">
              <w:rPr>
                <w:sz w:val="20"/>
                <w:lang w:val="en-US"/>
              </w:rPr>
              <w:t>,</w:t>
            </w:r>
            <w:r w:rsidRPr="007D20CC">
              <w:rPr>
                <w:sz w:val="20"/>
              </w:rPr>
              <w:t>0-5</w:t>
            </w:r>
            <w:r w:rsidRPr="007D20CC">
              <w:rPr>
                <w:sz w:val="20"/>
                <w:lang w:val="en-US"/>
              </w:rPr>
              <w:t>,</w:t>
            </w:r>
            <w:r w:rsidRPr="007D20CC">
              <w:rPr>
                <w:sz w:val="20"/>
              </w:rPr>
              <w:t>0</w:t>
            </w:r>
          </w:p>
        </w:tc>
        <w:tc>
          <w:tcPr>
            <w:tcW w:w="88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0</w:t>
            </w:r>
          </w:p>
        </w:tc>
        <w:tc>
          <w:tcPr>
            <w:tcW w:w="925"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180</w:t>
            </w:r>
          </w:p>
        </w:tc>
        <w:tc>
          <w:tcPr>
            <w:tcW w:w="143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35-40</w:t>
            </w:r>
          </w:p>
        </w:tc>
        <w:tc>
          <w:tcPr>
            <w:tcW w:w="183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w:t>
            </w:r>
            <w:r w:rsidRPr="007D20CC">
              <w:rPr>
                <w:sz w:val="20"/>
              </w:rPr>
              <w:t>2</w:t>
            </w:r>
            <w:r w:rsidRPr="007D20CC">
              <w:rPr>
                <w:sz w:val="20"/>
                <w:lang w:val="en-US"/>
              </w:rPr>
              <w:t>2]</w:t>
            </w:r>
          </w:p>
        </w:tc>
      </w:tr>
      <w:tr w:rsidR="00B8541F" w:rsidRPr="007D20CC">
        <w:trPr>
          <w:trHeight w:val="260"/>
          <w:jc w:val="center"/>
        </w:trPr>
        <w:tc>
          <w:tcPr>
            <w:tcW w:w="2451"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it-IT"/>
              </w:rPr>
            </w:pPr>
            <w:r w:rsidRPr="007D20CC">
              <w:rPr>
                <w:sz w:val="20"/>
                <w:lang w:val="it-IT"/>
              </w:rPr>
              <w:t>MnO</w:t>
            </w:r>
            <w:r w:rsidRPr="007D20CC">
              <w:rPr>
                <w:sz w:val="20"/>
                <w:vertAlign w:val="subscript"/>
                <w:lang w:val="it-IT"/>
              </w:rPr>
              <w:t>2</w:t>
            </w:r>
            <w:r w:rsidRPr="007D20CC">
              <w:rPr>
                <w:sz w:val="20"/>
                <w:lang w:val="it-IT"/>
              </w:rPr>
              <w:t>-CeO</w:t>
            </w:r>
            <w:r w:rsidRPr="007D20CC">
              <w:rPr>
                <w:sz w:val="20"/>
                <w:vertAlign w:val="subscript"/>
                <w:lang w:val="it-IT"/>
              </w:rPr>
              <w:t>2</w:t>
            </w:r>
            <w:r w:rsidRPr="007D20CC">
              <w:rPr>
                <w:sz w:val="20"/>
                <w:lang w:val="it-IT"/>
              </w:rPr>
              <w:t>-Al</w:t>
            </w:r>
            <w:r w:rsidRPr="007D20CC">
              <w:rPr>
                <w:sz w:val="20"/>
                <w:vertAlign w:val="subscript"/>
                <w:lang w:val="it-IT"/>
              </w:rPr>
              <w:t>2</w:t>
            </w:r>
            <w:r w:rsidRPr="007D20CC">
              <w:rPr>
                <w:sz w:val="20"/>
                <w:lang w:val="it-IT"/>
              </w:rPr>
              <w:t>O</w:t>
            </w:r>
            <w:r w:rsidRPr="007D20CC">
              <w:rPr>
                <w:sz w:val="20"/>
                <w:vertAlign w:val="subscript"/>
                <w:lang w:val="it-IT"/>
              </w:rPr>
              <w:t>3</w:t>
            </w:r>
          </w:p>
        </w:tc>
        <w:tc>
          <w:tcPr>
            <w:tcW w:w="114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150</w:t>
            </w:r>
          </w:p>
        </w:tc>
        <w:tc>
          <w:tcPr>
            <w:tcW w:w="900"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2</w:t>
            </w:r>
            <w:r w:rsidRPr="007D20CC">
              <w:rPr>
                <w:sz w:val="20"/>
                <w:lang w:val="en-US"/>
              </w:rPr>
              <w:t>,</w:t>
            </w:r>
            <w:r w:rsidRPr="007D20CC">
              <w:rPr>
                <w:sz w:val="20"/>
              </w:rPr>
              <w:t>0-5</w:t>
            </w:r>
            <w:r w:rsidRPr="007D20CC">
              <w:rPr>
                <w:sz w:val="20"/>
                <w:lang w:val="en-US"/>
              </w:rPr>
              <w:t>,</w:t>
            </w:r>
            <w:r w:rsidRPr="007D20CC">
              <w:rPr>
                <w:sz w:val="20"/>
              </w:rPr>
              <w:t>0</w:t>
            </w:r>
          </w:p>
        </w:tc>
        <w:tc>
          <w:tcPr>
            <w:tcW w:w="88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0</w:t>
            </w:r>
          </w:p>
        </w:tc>
        <w:tc>
          <w:tcPr>
            <w:tcW w:w="925"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180</w:t>
            </w:r>
          </w:p>
        </w:tc>
        <w:tc>
          <w:tcPr>
            <w:tcW w:w="143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90-95</w:t>
            </w:r>
          </w:p>
        </w:tc>
        <w:tc>
          <w:tcPr>
            <w:tcW w:w="183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w:t>
            </w:r>
            <w:r w:rsidRPr="007D20CC">
              <w:rPr>
                <w:sz w:val="20"/>
              </w:rPr>
              <w:t>2</w:t>
            </w:r>
            <w:r w:rsidRPr="007D20CC">
              <w:rPr>
                <w:sz w:val="20"/>
                <w:lang w:val="en-US"/>
              </w:rPr>
              <w:t>2]</w:t>
            </w:r>
          </w:p>
        </w:tc>
      </w:tr>
      <w:tr w:rsidR="00B8541F" w:rsidRPr="007D20CC">
        <w:trPr>
          <w:trHeight w:val="197"/>
          <w:jc w:val="center"/>
        </w:trPr>
        <w:tc>
          <w:tcPr>
            <w:tcW w:w="2451"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Engelhard Cu-0203T</w:t>
            </w:r>
          </w:p>
        </w:tc>
        <w:tc>
          <w:tcPr>
            <w:tcW w:w="114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140</w:t>
            </w:r>
          </w:p>
        </w:tc>
        <w:tc>
          <w:tcPr>
            <w:tcW w:w="900"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1,6</w:t>
            </w:r>
          </w:p>
        </w:tc>
        <w:tc>
          <w:tcPr>
            <w:tcW w:w="88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1,2</w:t>
            </w:r>
          </w:p>
        </w:tc>
        <w:tc>
          <w:tcPr>
            <w:tcW w:w="925"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40-320</w:t>
            </w:r>
          </w:p>
        </w:tc>
        <w:tc>
          <w:tcPr>
            <w:tcW w:w="143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99-100</w:t>
            </w:r>
          </w:p>
        </w:tc>
        <w:tc>
          <w:tcPr>
            <w:tcW w:w="183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[17, 18]</w:t>
            </w:r>
          </w:p>
        </w:tc>
      </w:tr>
      <w:tr w:rsidR="00B8541F" w:rsidRPr="007D20CC">
        <w:trPr>
          <w:trHeight w:val="278"/>
          <w:jc w:val="center"/>
        </w:trPr>
        <w:tc>
          <w:tcPr>
            <w:tcW w:w="2451"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Engelhard Cu-1152T</w:t>
            </w:r>
          </w:p>
        </w:tc>
        <w:tc>
          <w:tcPr>
            <w:tcW w:w="114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140</w:t>
            </w:r>
          </w:p>
        </w:tc>
        <w:tc>
          <w:tcPr>
            <w:tcW w:w="900"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6</w:t>
            </w:r>
          </w:p>
        </w:tc>
        <w:tc>
          <w:tcPr>
            <w:tcW w:w="88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2</w:t>
            </w:r>
          </w:p>
        </w:tc>
        <w:tc>
          <w:tcPr>
            <w:tcW w:w="925"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320</w:t>
            </w:r>
          </w:p>
        </w:tc>
        <w:tc>
          <w:tcPr>
            <w:tcW w:w="143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90-95</w:t>
            </w:r>
          </w:p>
        </w:tc>
        <w:tc>
          <w:tcPr>
            <w:tcW w:w="183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[17]</w:t>
            </w:r>
          </w:p>
        </w:tc>
      </w:tr>
      <w:tr w:rsidR="00B8541F" w:rsidRPr="007D20CC">
        <w:trPr>
          <w:trHeight w:val="197"/>
          <w:jc w:val="center"/>
        </w:trPr>
        <w:tc>
          <w:tcPr>
            <w:tcW w:w="2451"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Engelhard Cu-1230</w:t>
            </w:r>
          </w:p>
        </w:tc>
        <w:tc>
          <w:tcPr>
            <w:tcW w:w="114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140</w:t>
            </w:r>
          </w:p>
        </w:tc>
        <w:tc>
          <w:tcPr>
            <w:tcW w:w="900"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1,6</w:t>
            </w:r>
          </w:p>
        </w:tc>
        <w:tc>
          <w:tcPr>
            <w:tcW w:w="88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1,2</w:t>
            </w:r>
          </w:p>
        </w:tc>
        <w:tc>
          <w:tcPr>
            <w:tcW w:w="925"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320</w:t>
            </w:r>
          </w:p>
        </w:tc>
        <w:tc>
          <w:tcPr>
            <w:tcW w:w="143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95-100</w:t>
            </w:r>
          </w:p>
        </w:tc>
        <w:tc>
          <w:tcPr>
            <w:tcW w:w="183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w:t>
            </w:r>
            <w:r w:rsidRPr="007D20CC">
              <w:rPr>
                <w:sz w:val="20"/>
                <w:lang w:val="en-US"/>
              </w:rPr>
              <w:t>17</w:t>
            </w:r>
            <w:r w:rsidRPr="007D20CC">
              <w:rPr>
                <w:sz w:val="20"/>
              </w:rPr>
              <w:t>]</w:t>
            </w:r>
          </w:p>
        </w:tc>
      </w:tr>
      <w:tr w:rsidR="00B8541F" w:rsidRPr="007D20CC">
        <w:trPr>
          <w:trHeight w:val="233"/>
          <w:jc w:val="center"/>
        </w:trPr>
        <w:tc>
          <w:tcPr>
            <w:tcW w:w="2451"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Cu-Ni/Al</w:t>
            </w:r>
            <w:r w:rsidRPr="007D20CC">
              <w:rPr>
                <w:sz w:val="20"/>
                <w:vertAlign w:val="subscript"/>
                <w:lang w:val="en-US"/>
              </w:rPr>
              <w:t>2</w:t>
            </w:r>
            <w:r w:rsidRPr="007D20CC">
              <w:rPr>
                <w:sz w:val="20"/>
                <w:lang w:val="en-US"/>
              </w:rPr>
              <w:t>O</w:t>
            </w:r>
            <w:r w:rsidRPr="007D20CC">
              <w:rPr>
                <w:sz w:val="20"/>
                <w:vertAlign w:val="subscript"/>
                <w:lang w:val="en-US"/>
              </w:rPr>
              <w:t>3</w:t>
            </w:r>
          </w:p>
        </w:tc>
        <w:tc>
          <w:tcPr>
            <w:tcW w:w="114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140</w:t>
            </w:r>
          </w:p>
        </w:tc>
        <w:tc>
          <w:tcPr>
            <w:tcW w:w="900"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6</w:t>
            </w:r>
          </w:p>
        </w:tc>
        <w:tc>
          <w:tcPr>
            <w:tcW w:w="88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2</w:t>
            </w:r>
          </w:p>
        </w:tc>
        <w:tc>
          <w:tcPr>
            <w:tcW w:w="925"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320</w:t>
            </w:r>
          </w:p>
        </w:tc>
        <w:tc>
          <w:tcPr>
            <w:tcW w:w="143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99-100</w:t>
            </w:r>
          </w:p>
        </w:tc>
        <w:tc>
          <w:tcPr>
            <w:tcW w:w="183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[17]</w:t>
            </w:r>
          </w:p>
        </w:tc>
      </w:tr>
      <w:tr w:rsidR="00B8541F" w:rsidRPr="007D20CC">
        <w:trPr>
          <w:trHeight w:val="134"/>
          <w:jc w:val="center"/>
        </w:trPr>
        <w:tc>
          <w:tcPr>
            <w:tcW w:w="2451"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CuO/Al</w:t>
            </w:r>
            <w:r w:rsidRPr="007D20CC">
              <w:rPr>
                <w:sz w:val="20"/>
                <w:vertAlign w:val="subscript"/>
                <w:lang w:val="en-US"/>
              </w:rPr>
              <w:t>2</w:t>
            </w:r>
            <w:r w:rsidRPr="007D20CC">
              <w:rPr>
                <w:sz w:val="20"/>
                <w:lang w:val="en-US"/>
              </w:rPr>
              <w:t>O</w:t>
            </w:r>
            <w:r w:rsidRPr="007D20CC">
              <w:rPr>
                <w:sz w:val="20"/>
                <w:vertAlign w:val="subscript"/>
                <w:lang w:val="en-US"/>
              </w:rPr>
              <w:t>3</w:t>
            </w:r>
          </w:p>
        </w:tc>
        <w:tc>
          <w:tcPr>
            <w:tcW w:w="114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140</w:t>
            </w:r>
          </w:p>
        </w:tc>
        <w:tc>
          <w:tcPr>
            <w:tcW w:w="900"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0</w:t>
            </w:r>
            <w:r w:rsidRPr="007D20CC">
              <w:rPr>
                <w:sz w:val="20"/>
                <w:lang w:val="en-US"/>
              </w:rPr>
              <w:t>,</w:t>
            </w:r>
            <w:r w:rsidRPr="007D20CC">
              <w:rPr>
                <w:sz w:val="20"/>
              </w:rPr>
              <w:t>7</w:t>
            </w:r>
          </w:p>
        </w:tc>
        <w:tc>
          <w:tcPr>
            <w:tcW w:w="88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5</w:t>
            </w:r>
            <w:r w:rsidRPr="007D20CC">
              <w:rPr>
                <w:sz w:val="20"/>
                <w:lang w:val="en-US"/>
              </w:rPr>
              <w:t>,</w:t>
            </w:r>
            <w:r w:rsidRPr="007D20CC">
              <w:rPr>
                <w:sz w:val="20"/>
              </w:rPr>
              <w:t>0</w:t>
            </w:r>
          </w:p>
        </w:tc>
        <w:tc>
          <w:tcPr>
            <w:tcW w:w="925"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240</w:t>
            </w:r>
          </w:p>
        </w:tc>
        <w:tc>
          <w:tcPr>
            <w:tcW w:w="143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95-99</w:t>
            </w:r>
          </w:p>
        </w:tc>
        <w:tc>
          <w:tcPr>
            <w:tcW w:w="183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[18</w:t>
            </w:r>
            <w:r w:rsidRPr="007D20CC">
              <w:rPr>
                <w:sz w:val="20"/>
              </w:rPr>
              <w:t xml:space="preserve">, </w:t>
            </w:r>
            <w:r w:rsidRPr="007D20CC">
              <w:rPr>
                <w:sz w:val="20"/>
                <w:lang w:val="en-US"/>
              </w:rPr>
              <w:t>22]</w:t>
            </w:r>
          </w:p>
        </w:tc>
      </w:tr>
      <w:tr w:rsidR="00B8541F" w:rsidRPr="007D20CC">
        <w:trPr>
          <w:trHeight w:val="134"/>
          <w:jc w:val="center"/>
        </w:trPr>
        <w:tc>
          <w:tcPr>
            <w:tcW w:w="2451"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Cu/Al</w:t>
            </w:r>
            <w:r w:rsidRPr="007D20CC">
              <w:rPr>
                <w:sz w:val="20"/>
                <w:vertAlign w:val="subscript"/>
                <w:lang w:val="en-US"/>
              </w:rPr>
              <w:t>2</w:t>
            </w:r>
            <w:r w:rsidRPr="007D20CC">
              <w:rPr>
                <w:sz w:val="20"/>
                <w:lang w:val="en-US"/>
              </w:rPr>
              <w:t>O</w:t>
            </w:r>
            <w:r w:rsidRPr="007D20CC">
              <w:rPr>
                <w:sz w:val="20"/>
                <w:vertAlign w:val="subscript"/>
                <w:lang w:val="en-US"/>
              </w:rPr>
              <w:t>3</w:t>
            </w:r>
          </w:p>
        </w:tc>
        <w:tc>
          <w:tcPr>
            <w:tcW w:w="114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120-210</w:t>
            </w:r>
          </w:p>
        </w:tc>
        <w:tc>
          <w:tcPr>
            <w:tcW w:w="900"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3</w:t>
            </w:r>
            <w:r w:rsidRPr="007D20CC">
              <w:rPr>
                <w:sz w:val="20"/>
                <w:lang w:val="en-US"/>
              </w:rPr>
              <w:t>,</w:t>
            </w:r>
            <w:r w:rsidRPr="007D20CC">
              <w:rPr>
                <w:sz w:val="20"/>
              </w:rPr>
              <w:t>0</w:t>
            </w:r>
          </w:p>
        </w:tc>
        <w:tc>
          <w:tcPr>
            <w:tcW w:w="88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0</w:t>
            </w:r>
          </w:p>
        </w:tc>
        <w:tc>
          <w:tcPr>
            <w:tcW w:w="925"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30</w:t>
            </w:r>
          </w:p>
        </w:tc>
        <w:tc>
          <w:tcPr>
            <w:tcW w:w="143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80-98</w:t>
            </w:r>
          </w:p>
        </w:tc>
        <w:tc>
          <w:tcPr>
            <w:tcW w:w="183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[20]</w:t>
            </w:r>
          </w:p>
        </w:tc>
      </w:tr>
      <w:tr w:rsidR="00B8541F" w:rsidRPr="007D20CC">
        <w:trPr>
          <w:trHeight w:val="215"/>
          <w:jc w:val="center"/>
        </w:trPr>
        <w:tc>
          <w:tcPr>
            <w:tcW w:w="2451"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Cu-Ce/Al</w:t>
            </w:r>
            <w:r w:rsidRPr="007D20CC">
              <w:rPr>
                <w:sz w:val="20"/>
                <w:vertAlign w:val="subscript"/>
                <w:lang w:val="en-US"/>
              </w:rPr>
              <w:t>2</w:t>
            </w:r>
            <w:r w:rsidRPr="007D20CC">
              <w:rPr>
                <w:sz w:val="20"/>
                <w:lang w:val="en-US"/>
              </w:rPr>
              <w:t>O</w:t>
            </w:r>
            <w:r w:rsidRPr="007D20CC">
              <w:rPr>
                <w:sz w:val="20"/>
                <w:vertAlign w:val="subscript"/>
                <w:lang w:val="en-US"/>
              </w:rPr>
              <w:t>3</w:t>
            </w:r>
          </w:p>
        </w:tc>
        <w:tc>
          <w:tcPr>
            <w:tcW w:w="114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120-210</w:t>
            </w:r>
          </w:p>
        </w:tc>
        <w:tc>
          <w:tcPr>
            <w:tcW w:w="900"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3</w:t>
            </w:r>
            <w:r w:rsidRPr="007D20CC">
              <w:rPr>
                <w:sz w:val="20"/>
                <w:lang w:val="en-US"/>
              </w:rPr>
              <w:t>,</w:t>
            </w:r>
            <w:r w:rsidRPr="007D20CC">
              <w:rPr>
                <w:sz w:val="20"/>
              </w:rPr>
              <w:t>0</w:t>
            </w:r>
          </w:p>
        </w:tc>
        <w:tc>
          <w:tcPr>
            <w:tcW w:w="88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0</w:t>
            </w:r>
          </w:p>
        </w:tc>
        <w:tc>
          <w:tcPr>
            <w:tcW w:w="925"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30</w:t>
            </w:r>
          </w:p>
        </w:tc>
        <w:tc>
          <w:tcPr>
            <w:tcW w:w="143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80-98</w:t>
            </w:r>
          </w:p>
        </w:tc>
        <w:tc>
          <w:tcPr>
            <w:tcW w:w="183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[20</w:t>
            </w:r>
            <w:r w:rsidRPr="007D20CC">
              <w:rPr>
                <w:sz w:val="20"/>
              </w:rPr>
              <w:t>, 2</w:t>
            </w:r>
            <w:r w:rsidRPr="007D20CC">
              <w:rPr>
                <w:sz w:val="20"/>
                <w:lang w:val="en-US"/>
              </w:rPr>
              <w:t>2]</w:t>
            </w:r>
          </w:p>
        </w:tc>
      </w:tr>
      <w:tr w:rsidR="00B8541F" w:rsidRPr="007D20CC">
        <w:trPr>
          <w:trHeight w:val="215"/>
          <w:jc w:val="center"/>
        </w:trPr>
        <w:tc>
          <w:tcPr>
            <w:tcW w:w="2451"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Cu-Sn/ Al</w:t>
            </w:r>
            <w:r w:rsidRPr="007D20CC">
              <w:rPr>
                <w:sz w:val="20"/>
                <w:vertAlign w:val="subscript"/>
                <w:lang w:val="en-US"/>
              </w:rPr>
              <w:t>2</w:t>
            </w:r>
            <w:r w:rsidRPr="007D20CC">
              <w:rPr>
                <w:sz w:val="20"/>
                <w:lang w:val="en-US"/>
              </w:rPr>
              <w:t>O</w:t>
            </w:r>
            <w:r w:rsidRPr="007D20CC">
              <w:rPr>
                <w:sz w:val="20"/>
                <w:vertAlign w:val="subscript"/>
                <w:lang w:val="en-US"/>
              </w:rPr>
              <w:t>3</w:t>
            </w:r>
          </w:p>
        </w:tc>
        <w:tc>
          <w:tcPr>
            <w:tcW w:w="114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120-210</w:t>
            </w:r>
          </w:p>
        </w:tc>
        <w:tc>
          <w:tcPr>
            <w:tcW w:w="900"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3</w:t>
            </w:r>
            <w:r w:rsidRPr="007D20CC">
              <w:rPr>
                <w:sz w:val="20"/>
                <w:lang w:val="en-US"/>
              </w:rPr>
              <w:t>,</w:t>
            </w:r>
            <w:r w:rsidRPr="007D20CC">
              <w:rPr>
                <w:sz w:val="20"/>
              </w:rPr>
              <w:t>0</w:t>
            </w:r>
          </w:p>
        </w:tc>
        <w:tc>
          <w:tcPr>
            <w:tcW w:w="88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0</w:t>
            </w:r>
          </w:p>
        </w:tc>
        <w:tc>
          <w:tcPr>
            <w:tcW w:w="925"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30</w:t>
            </w:r>
          </w:p>
        </w:tc>
        <w:tc>
          <w:tcPr>
            <w:tcW w:w="143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80-98</w:t>
            </w:r>
          </w:p>
        </w:tc>
        <w:tc>
          <w:tcPr>
            <w:tcW w:w="183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[20]</w:t>
            </w:r>
          </w:p>
        </w:tc>
      </w:tr>
      <w:tr w:rsidR="00B8541F" w:rsidRPr="007D20CC">
        <w:trPr>
          <w:trHeight w:val="278"/>
          <w:jc w:val="center"/>
        </w:trPr>
        <w:tc>
          <w:tcPr>
            <w:tcW w:w="2451"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Sn/Al</w:t>
            </w:r>
            <w:r w:rsidRPr="007D20CC">
              <w:rPr>
                <w:sz w:val="20"/>
                <w:vertAlign w:val="subscript"/>
                <w:lang w:val="en-US"/>
              </w:rPr>
              <w:t>2</w:t>
            </w:r>
            <w:r w:rsidRPr="007D20CC">
              <w:rPr>
                <w:sz w:val="20"/>
                <w:lang w:val="en-US"/>
              </w:rPr>
              <w:t>O</w:t>
            </w:r>
            <w:r w:rsidRPr="007D20CC">
              <w:rPr>
                <w:sz w:val="20"/>
                <w:vertAlign w:val="subscript"/>
                <w:lang w:val="en-US"/>
              </w:rPr>
              <w:t>3</w:t>
            </w:r>
          </w:p>
        </w:tc>
        <w:tc>
          <w:tcPr>
            <w:tcW w:w="114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120-210</w:t>
            </w:r>
          </w:p>
        </w:tc>
        <w:tc>
          <w:tcPr>
            <w:tcW w:w="900"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3</w:t>
            </w:r>
            <w:r w:rsidRPr="007D20CC">
              <w:rPr>
                <w:sz w:val="20"/>
                <w:lang w:val="en-US"/>
              </w:rPr>
              <w:t>,</w:t>
            </w:r>
            <w:r w:rsidRPr="007D20CC">
              <w:rPr>
                <w:sz w:val="20"/>
              </w:rPr>
              <w:t>0</w:t>
            </w:r>
          </w:p>
        </w:tc>
        <w:tc>
          <w:tcPr>
            <w:tcW w:w="88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0</w:t>
            </w:r>
          </w:p>
        </w:tc>
        <w:tc>
          <w:tcPr>
            <w:tcW w:w="925"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30</w:t>
            </w:r>
          </w:p>
        </w:tc>
        <w:tc>
          <w:tcPr>
            <w:tcW w:w="143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80-98</w:t>
            </w:r>
          </w:p>
        </w:tc>
        <w:tc>
          <w:tcPr>
            <w:tcW w:w="183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[20]</w:t>
            </w:r>
          </w:p>
        </w:tc>
      </w:tr>
      <w:tr w:rsidR="00B8541F" w:rsidRPr="007D20CC">
        <w:trPr>
          <w:trHeight w:val="296"/>
          <w:jc w:val="center"/>
        </w:trPr>
        <w:tc>
          <w:tcPr>
            <w:tcW w:w="2451"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Ce/Al</w:t>
            </w:r>
            <w:r w:rsidRPr="007D20CC">
              <w:rPr>
                <w:sz w:val="20"/>
                <w:vertAlign w:val="subscript"/>
                <w:lang w:val="en-US"/>
              </w:rPr>
              <w:t>2</w:t>
            </w:r>
            <w:r w:rsidRPr="007D20CC">
              <w:rPr>
                <w:sz w:val="20"/>
                <w:lang w:val="en-US"/>
              </w:rPr>
              <w:t>O</w:t>
            </w:r>
            <w:r w:rsidRPr="007D20CC">
              <w:rPr>
                <w:sz w:val="20"/>
                <w:vertAlign w:val="subscript"/>
                <w:lang w:val="en-US"/>
              </w:rPr>
              <w:t>3</w:t>
            </w:r>
          </w:p>
        </w:tc>
        <w:tc>
          <w:tcPr>
            <w:tcW w:w="114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140-180</w:t>
            </w:r>
          </w:p>
        </w:tc>
        <w:tc>
          <w:tcPr>
            <w:tcW w:w="900"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5</w:t>
            </w:r>
          </w:p>
        </w:tc>
        <w:tc>
          <w:tcPr>
            <w:tcW w:w="88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0</w:t>
            </w:r>
          </w:p>
        </w:tc>
        <w:tc>
          <w:tcPr>
            <w:tcW w:w="925"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240</w:t>
            </w:r>
          </w:p>
        </w:tc>
        <w:tc>
          <w:tcPr>
            <w:tcW w:w="143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95-100</w:t>
            </w:r>
          </w:p>
        </w:tc>
        <w:tc>
          <w:tcPr>
            <w:tcW w:w="183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 xml:space="preserve">[21, </w:t>
            </w:r>
            <w:r w:rsidRPr="007D20CC">
              <w:rPr>
                <w:sz w:val="20"/>
              </w:rPr>
              <w:t>2</w:t>
            </w:r>
            <w:r w:rsidRPr="007D20CC">
              <w:rPr>
                <w:sz w:val="20"/>
                <w:lang w:val="en-US"/>
              </w:rPr>
              <w:t>2</w:t>
            </w:r>
            <w:r w:rsidRPr="007D20CC">
              <w:rPr>
                <w:sz w:val="20"/>
              </w:rPr>
              <w:t xml:space="preserve">, </w:t>
            </w:r>
            <w:r w:rsidRPr="007D20CC">
              <w:rPr>
                <w:sz w:val="20"/>
                <w:lang w:val="en-US"/>
              </w:rPr>
              <w:t>23]</w:t>
            </w:r>
          </w:p>
        </w:tc>
      </w:tr>
      <w:tr w:rsidR="00B8541F" w:rsidRPr="007D20CC">
        <w:trPr>
          <w:trHeight w:val="296"/>
          <w:jc w:val="center"/>
        </w:trPr>
        <w:tc>
          <w:tcPr>
            <w:tcW w:w="2451"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Ce/TiO</w:t>
            </w:r>
            <w:r w:rsidRPr="007D20CC">
              <w:rPr>
                <w:sz w:val="20"/>
                <w:vertAlign w:val="subscript"/>
                <w:lang w:val="en-US"/>
              </w:rPr>
              <w:t>2</w:t>
            </w:r>
          </w:p>
        </w:tc>
        <w:tc>
          <w:tcPr>
            <w:tcW w:w="114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140-180</w:t>
            </w:r>
          </w:p>
        </w:tc>
        <w:tc>
          <w:tcPr>
            <w:tcW w:w="900"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5</w:t>
            </w:r>
          </w:p>
        </w:tc>
        <w:tc>
          <w:tcPr>
            <w:tcW w:w="88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0</w:t>
            </w:r>
          </w:p>
        </w:tc>
        <w:tc>
          <w:tcPr>
            <w:tcW w:w="925"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240</w:t>
            </w:r>
          </w:p>
        </w:tc>
        <w:tc>
          <w:tcPr>
            <w:tcW w:w="143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20-30</w:t>
            </w:r>
          </w:p>
        </w:tc>
        <w:tc>
          <w:tcPr>
            <w:tcW w:w="183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[21]</w:t>
            </w:r>
          </w:p>
        </w:tc>
      </w:tr>
      <w:tr w:rsidR="00B8541F" w:rsidRPr="007D20CC">
        <w:trPr>
          <w:trHeight w:val="215"/>
          <w:jc w:val="center"/>
        </w:trPr>
        <w:tc>
          <w:tcPr>
            <w:tcW w:w="2451"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de-DE"/>
              </w:rPr>
            </w:pPr>
            <w:r w:rsidRPr="007D20CC">
              <w:rPr>
                <w:sz w:val="20"/>
                <w:lang w:val="de-DE"/>
              </w:rPr>
              <w:t>Ce/SiO</w:t>
            </w:r>
            <w:r w:rsidRPr="007D20CC">
              <w:rPr>
                <w:sz w:val="20"/>
                <w:vertAlign w:val="subscript"/>
                <w:lang w:val="de-DE"/>
              </w:rPr>
              <w:t>2</w:t>
            </w:r>
          </w:p>
        </w:tc>
        <w:tc>
          <w:tcPr>
            <w:tcW w:w="114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140-180</w:t>
            </w:r>
          </w:p>
        </w:tc>
        <w:tc>
          <w:tcPr>
            <w:tcW w:w="900"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5</w:t>
            </w:r>
          </w:p>
        </w:tc>
        <w:tc>
          <w:tcPr>
            <w:tcW w:w="88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0</w:t>
            </w:r>
          </w:p>
        </w:tc>
        <w:tc>
          <w:tcPr>
            <w:tcW w:w="925"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240</w:t>
            </w:r>
          </w:p>
        </w:tc>
        <w:tc>
          <w:tcPr>
            <w:tcW w:w="143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35-40</w:t>
            </w:r>
          </w:p>
        </w:tc>
        <w:tc>
          <w:tcPr>
            <w:tcW w:w="183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[21]</w:t>
            </w:r>
          </w:p>
        </w:tc>
      </w:tr>
      <w:tr w:rsidR="00B8541F" w:rsidRPr="007D20CC">
        <w:trPr>
          <w:trHeight w:val="179"/>
          <w:jc w:val="center"/>
        </w:trPr>
        <w:tc>
          <w:tcPr>
            <w:tcW w:w="2451"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de-DE"/>
              </w:rPr>
            </w:pPr>
            <w:r w:rsidRPr="007D20CC">
              <w:rPr>
                <w:sz w:val="20"/>
                <w:lang w:val="de-DE"/>
              </w:rPr>
              <w:t>Ce/AlPO</w:t>
            </w:r>
            <w:r w:rsidRPr="007D20CC">
              <w:rPr>
                <w:sz w:val="20"/>
                <w:vertAlign w:val="subscript"/>
                <w:lang w:val="de-DE"/>
              </w:rPr>
              <w:t>4</w:t>
            </w:r>
          </w:p>
        </w:tc>
        <w:tc>
          <w:tcPr>
            <w:tcW w:w="114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140-180</w:t>
            </w:r>
          </w:p>
        </w:tc>
        <w:tc>
          <w:tcPr>
            <w:tcW w:w="900"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5</w:t>
            </w:r>
          </w:p>
        </w:tc>
        <w:tc>
          <w:tcPr>
            <w:tcW w:w="88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0</w:t>
            </w:r>
          </w:p>
        </w:tc>
        <w:tc>
          <w:tcPr>
            <w:tcW w:w="925"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240</w:t>
            </w:r>
          </w:p>
        </w:tc>
        <w:tc>
          <w:tcPr>
            <w:tcW w:w="143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95-100</w:t>
            </w:r>
          </w:p>
        </w:tc>
        <w:tc>
          <w:tcPr>
            <w:tcW w:w="183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[21]</w:t>
            </w:r>
          </w:p>
        </w:tc>
      </w:tr>
      <w:tr w:rsidR="00B8541F" w:rsidRPr="007D20CC">
        <w:trPr>
          <w:trHeight w:val="161"/>
          <w:jc w:val="center"/>
        </w:trPr>
        <w:tc>
          <w:tcPr>
            <w:tcW w:w="2451"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it-IT"/>
              </w:rPr>
            </w:pPr>
            <w:r w:rsidRPr="007D20CC">
              <w:rPr>
                <w:sz w:val="20"/>
                <w:lang w:val="it-IT"/>
              </w:rPr>
              <w:t>CoO/Al</w:t>
            </w:r>
            <w:r w:rsidRPr="007D20CC">
              <w:rPr>
                <w:sz w:val="20"/>
                <w:vertAlign w:val="subscript"/>
                <w:lang w:val="it-IT"/>
              </w:rPr>
              <w:t>2</w:t>
            </w:r>
            <w:r w:rsidRPr="007D20CC">
              <w:rPr>
                <w:sz w:val="20"/>
                <w:lang w:val="it-IT"/>
              </w:rPr>
              <w:t>O</w:t>
            </w:r>
            <w:r w:rsidRPr="007D20CC">
              <w:rPr>
                <w:sz w:val="20"/>
                <w:vertAlign w:val="subscript"/>
                <w:lang w:val="it-IT"/>
              </w:rPr>
              <w:t>3</w:t>
            </w:r>
            <w:r w:rsidRPr="007D20CC">
              <w:rPr>
                <w:sz w:val="20"/>
                <w:lang w:val="it-IT"/>
              </w:rPr>
              <w:t>,</w:t>
            </w:r>
          </w:p>
        </w:tc>
        <w:tc>
          <w:tcPr>
            <w:tcW w:w="114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150</w:t>
            </w:r>
          </w:p>
        </w:tc>
        <w:tc>
          <w:tcPr>
            <w:tcW w:w="900"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2</w:t>
            </w:r>
            <w:r w:rsidRPr="007D20CC">
              <w:rPr>
                <w:sz w:val="20"/>
                <w:lang w:val="en-US"/>
              </w:rPr>
              <w:t>,</w:t>
            </w:r>
            <w:r w:rsidRPr="007D20CC">
              <w:rPr>
                <w:sz w:val="20"/>
              </w:rPr>
              <w:t>0-5</w:t>
            </w:r>
            <w:r w:rsidRPr="007D20CC">
              <w:rPr>
                <w:sz w:val="20"/>
                <w:lang w:val="en-US"/>
              </w:rPr>
              <w:t>,</w:t>
            </w:r>
            <w:r w:rsidRPr="007D20CC">
              <w:rPr>
                <w:sz w:val="20"/>
              </w:rPr>
              <w:t>0</w:t>
            </w:r>
          </w:p>
        </w:tc>
        <w:tc>
          <w:tcPr>
            <w:tcW w:w="88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0</w:t>
            </w:r>
          </w:p>
        </w:tc>
        <w:tc>
          <w:tcPr>
            <w:tcW w:w="925"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180</w:t>
            </w:r>
          </w:p>
        </w:tc>
        <w:tc>
          <w:tcPr>
            <w:tcW w:w="143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10-15</w:t>
            </w:r>
          </w:p>
        </w:tc>
        <w:tc>
          <w:tcPr>
            <w:tcW w:w="183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w:t>
            </w:r>
            <w:r w:rsidRPr="007D20CC">
              <w:rPr>
                <w:sz w:val="20"/>
              </w:rPr>
              <w:t>2</w:t>
            </w:r>
            <w:r w:rsidRPr="007D20CC">
              <w:rPr>
                <w:sz w:val="20"/>
                <w:lang w:val="en-US"/>
              </w:rPr>
              <w:t>2]</w:t>
            </w:r>
          </w:p>
        </w:tc>
      </w:tr>
      <w:tr w:rsidR="00B8541F" w:rsidRPr="007D20CC">
        <w:trPr>
          <w:trHeight w:val="161"/>
          <w:jc w:val="center"/>
        </w:trPr>
        <w:tc>
          <w:tcPr>
            <w:tcW w:w="2451"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it-IT"/>
              </w:rPr>
            </w:pPr>
            <w:r w:rsidRPr="007D20CC">
              <w:rPr>
                <w:sz w:val="20"/>
                <w:lang w:val="it-IT"/>
              </w:rPr>
              <w:t>CoO-CeO</w:t>
            </w:r>
            <w:r w:rsidRPr="007D20CC">
              <w:rPr>
                <w:sz w:val="20"/>
                <w:vertAlign w:val="subscript"/>
                <w:lang w:val="it-IT"/>
              </w:rPr>
              <w:t>2</w:t>
            </w:r>
            <w:r w:rsidRPr="007D20CC">
              <w:rPr>
                <w:sz w:val="20"/>
                <w:lang w:val="it-IT"/>
              </w:rPr>
              <w:t>-Al</w:t>
            </w:r>
            <w:r w:rsidRPr="007D20CC">
              <w:rPr>
                <w:sz w:val="20"/>
                <w:vertAlign w:val="subscript"/>
                <w:lang w:val="it-IT"/>
              </w:rPr>
              <w:t>2</w:t>
            </w:r>
            <w:r w:rsidRPr="007D20CC">
              <w:rPr>
                <w:sz w:val="20"/>
                <w:lang w:val="it-IT"/>
              </w:rPr>
              <w:t>O</w:t>
            </w:r>
            <w:r w:rsidRPr="007D20CC">
              <w:rPr>
                <w:sz w:val="20"/>
                <w:vertAlign w:val="subscript"/>
                <w:lang w:val="it-IT"/>
              </w:rPr>
              <w:t>3</w:t>
            </w:r>
          </w:p>
        </w:tc>
        <w:tc>
          <w:tcPr>
            <w:tcW w:w="114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150</w:t>
            </w:r>
          </w:p>
        </w:tc>
        <w:tc>
          <w:tcPr>
            <w:tcW w:w="900"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2</w:t>
            </w:r>
            <w:r w:rsidRPr="007D20CC">
              <w:rPr>
                <w:sz w:val="20"/>
                <w:lang w:val="en-US"/>
              </w:rPr>
              <w:t>,</w:t>
            </w:r>
            <w:r w:rsidRPr="007D20CC">
              <w:rPr>
                <w:sz w:val="20"/>
              </w:rPr>
              <w:t>0-5</w:t>
            </w:r>
            <w:r w:rsidRPr="007D20CC">
              <w:rPr>
                <w:sz w:val="20"/>
                <w:lang w:val="en-US"/>
              </w:rPr>
              <w:t>,</w:t>
            </w:r>
            <w:r w:rsidRPr="007D20CC">
              <w:rPr>
                <w:sz w:val="20"/>
              </w:rPr>
              <w:t>0</w:t>
            </w:r>
          </w:p>
        </w:tc>
        <w:tc>
          <w:tcPr>
            <w:tcW w:w="88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0</w:t>
            </w:r>
          </w:p>
        </w:tc>
        <w:tc>
          <w:tcPr>
            <w:tcW w:w="925"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180</w:t>
            </w:r>
          </w:p>
        </w:tc>
        <w:tc>
          <w:tcPr>
            <w:tcW w:w="143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35-40</w:t>
            </w:r>
          </w:p>
        </w:tc>
        <w:tc>
          <w:tcPr>
            <w:tcW w:w="183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w:t>
            </w:r>
            <w:r w:rsidRPr="007D20CC">
              <w:rPr>
                <w:sz w:val="20"/>
              </w:rPr>
              <w:t>2</w:t>
            </w:r>
            <w:r w:rsidRPr="007D20CC">
              <w:rPr>
                <w:sz w:val="20"/>
                <w:lang w:val="en-US"/>
              </w:rPr>
              <w:t>2]</w:t>
            </w:r>
          </w:p>
        </w:tc>
      </w:tr>
      <w:tr w:rsidR="00B8541F" w:rsidRPr="007D20CC">
        <w:trPr>
          <w:trHeight w:val="161"/>
          <w:jc w:val="center"/>
        </w:trPr>
        <w:tc>
          <w:tcPr>
            <w:tcW w:w="2451"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it-IT"/>
              </w:rPr>
            </w:pPr>
            <w:r w:rsidRPr="007D20CC">
              <w:rPr>
                <w:sz w:val="20"/>
                <w:lang w:val="it-IT"/>
              </w:rPr>
              <w:t>NiO/Al</w:t>
            </w:r>
            <w:r w:rsidRPr="007D20CC">
              <w:rPr>
                <w:sz w:val="20"/>
                <w:vertAlign w:val="subscript"/>
                <w:lang w:val="it-IT"/>
              </w:rPr>
              <w:t>2</w:t>
            </w:r>
            <w:r w:rsidRPr="007D20CC">
              <w:rPr>
                <w:sz w:val="20"/>
                <w:lang w:val="it-IT"/>
              </w:rPr>
              <w:t>O</w:t>
            </w:r>
            <w:r w:rsidRPr="007D20CC">
              <w:rPr>
                <w:sz w:val="20"/>
                <w:vertAlign w:val="subscript"/>
                <w:lang w:val="it-IT"/>
              </w:rPr>
              <w:t>3</w:t>
            </w:r>
            <w:r w:rsidRPr="007D20CC">
              <w:rPr>
                <w:sz w:val="20"/>
                <w:lang w:val="it-IT"/>
              </w:rPr>
              <w:t>,</w:t>
            </w:r>
          </w:p>
        </w:tc>
        <w:tc>
          <w:tcPr>
            <w:tcW w:w="114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150</w:t>
            </w:r>
          </w:p>
        </w:tc>
        <w:tc>
          <w:tcPr>
            <w:tcW w:w="900"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2</w:t>
            </w:r>
            <w:r w:rsidRPr="007D20CC">
              <w:rPr>
                <w:sz w:val="20"/>
                <w:lang w:val="en-US"/>
              </w:rPr>
              <w:t>,</w:t>
            </w:r>
            <w:r w:rsidRPr="007D20CC">
              <w:rPr>
                <w:sz w:val="20"/>
              </w:rPr>
              <w:t>0-5</w:t>
            </w:r>
            <w:r w:rsidRPr="007D20CC">
              <w:rPr>
                <w:sz w:val="20"/>
                <w:lang w:val="en-US"/>
              </w:rPr>
              <w:t>,</w:t>
            </w:r>
            <w:r w:rsidRPr="007D20CC">
              <w:rPr>
                <w:sz w:val="20"/>
              </w:rPr>
              <w:t>0</w:t>
            </w:r>
          </w:p>
        </w:tc>
        <w:tc>
          <w:tcPr>
            <w:tcW w:w="88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0</w:t>
            </w:r>
          </w:p>
        </w:tc>
        <w:tc>
          <w:tcPr>
            <w:tcW w:w="925"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180</w:t>
            </w:r>
          </w:p>
        </w:tc>
        <w:tc>
          <w:tcPr>
            <w:tcW w:w="1439"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10-15</w:t>
            </w:r>
          </w:p>
        </w:tc>
        <w:tc>
          <w:tcPr>
            <w:tcW w:w="1832" w:type="dxa"/>
            <w:tcBorders>
              <w:top w:val="nil"/>
              <w:left w:val="nil"/>
              <w:bottom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w:t>
            </w:r>
            <w:r w:rsidRPr="007D20CC">
              <w:rPr>
                <w:sz w:val="20"/>
              </w:rPr>
              <w:t>2</w:t>
            </w:r>
            <w:r w:rsidRPr="007D20CC">
              <w:rPr>
                <w:sz w:val="20"/>
                <w:lang w:val="en-US"/>
              </w:rPr>
              <w:t>2]</w:t>
            </w:r>
          </w:p>
        </w:tc>
      </w:tr>
      <w:tr w:rsidR="00B8541F" w:rsidRPr="007D20CC">
        <w:trPr>
          <w:trHeight w:val="161"/>
          <w:jc w:val="center"/>
        </w:trPr>
        <w:tc>
          <w:tcPr>
            <w:tcW w:w="2451" w:type="dxa"/>
            <w:tcBorders>
              <w:top w:val="nil"/>
              <w:left w:val="nil"/>
              <w:right w:val="nil"/>
            </w:tcBorders>
          </w:tcPr>
          <w:p w:rsidR="00B8541F" w:rsidRPr="007D20CC" w:rsidRDefault="00B8541F" w:rsidP="007D20CC">
            <w:pPr>
              <w:pStyle w:val="2"/>
              <w:tabs>
                <w:tab w:val="left" w:pos="7335"/>
              </w:tabs>
              <w:spacing w:after="0" w:line="360" w:lineRule="auto"/>
              <w:ind w:left="0"/>
              <w:rPr>
                <w:sz w:val="20"/>
                <w:lang w:val="it-IT"/>
              </w:rPr>
            </w:pPr>
            <w:r w:rsidRPr="007D20CC">
              <w:rPr>
                <w:sz w:val="20"/>
                <w:lang w:val="it-IT"/>
              </w:rPr>
              <w:t>NiO-CeO</w:t>
            </w:r>
            <w:r w:rsidRPr="007D20CC">
              <w:rPr>
                <w:sz w:val="20"/>
                <w:vertAlign w:val="subscript"/>
                <w:lang w:val="it-IT"/>
              </w:rPr>
              <w:t>2</w:t>
            </w:r>
            <w:r w:rsidRPr="007D20CC">
              <w:rPr>
                <w:sz w:val="20"/>
                <w:lang w:val="it-IT"/>
              </w:rPr>
              <w:t>-Al</w:t>
            </w:r>
            <w:r w:rsidRPr="007D20CC">
              <w:rPr>
                <w:sz w:val="20"/>
                <w:vertAlign w:val="subscript"/>
                <w:lang w:val="it-IT"/>
              </w:rPr>
              <w:t>2</w:t>
            </w:r>
            <w:r w:rsidRPr="007D20CC">
              <w:rPr>
                <w:sz w:val="20"/>
                <w:lang w:val="it-IT"/>
              </w:rPr>
              <w:t>O</w:t>
            </w:r>
            <w:r w:rsidRPr="007D20CC">
              <w:rPr>
                <w:sz w:val="20"/>
                <w:vertAlign w:val="subscript"/>
                <w:lang w:val="it-IT"/>
              </w:rPr>
              <w:t>3</w:t>
            </w:r>
          </w:p>
        </w:tc>
        <w:tc>
          <w:tcPr>
            <w:tcW w:w="1149" w:type="dxa"/>
            <w:tcBorders>
              <w:top w:val="nil"/>
              <w:left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150</w:t>
            </w:r>
          </w:p>
        </w:tc>
        <w:tc>
          <w:tcPr>
            <w:tcW w:w="900" w:type="dxa"/>
            <w:tcBorders>
              <w:top w:val="nil"/>
              <w:left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2</w:t>
            </w:r>
            <w:r w:rsidRPr="007D20CC">
              <w:rPr>
                <w:sz w:val="20"/>
                <w:lang w:val="en-US"/>
              </w:rPr>
              <w:t>,</w:t>
            </w:r>
            <w:r w:rsidRPr="007D20CC">
              <w:rPr>
                <w:sz w:val="20"/>
              </w:rPr>
              <w:t>0-5</w:t>
            </w:r>
            <w:r w:rsidRPr="007D20CC">
              <w:rPr>
                <w:sz w:val="20"/>
                <w:lang w:val="en-US"/>
              </w:rPr>
              <w:t>,</w:t>
            </w:r>
            <w:r w:rsidRPr="007D20CC">
              <w:rPr>
                <w:sz w:val="20"/>
              </w:rPr>
              <w:t>0</w:t>
            </w:r>
          </w:p>
        </w:tc>
        <w:tc>
          <w:tcPr>
            <w:tcW w:w="882" w:type="dxa"/>
            <w:tcBorders>
              <w:top w:val="nil"/>
              <w:left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w:t>
            </w:r>
            <w:r w:rsidRPr="007D20CC">
              <w:rPr>
                <w:sz w:val="20"/>
                <w:lang w:val="en-US"/>
              </w:rPr>
              <w:t>,</w:t>
            </w:r>
            <w:r w:rsidRPr="007D20CC">
              <w:rPr>
                <w:sz w:val="20"/>
              </w:rPr>
              <w:t>0</w:t>
            </w:r>
          </w:p>
        </w:tc>
        <w:tc>
          <w:tcPr>
            <w:tcW w:w="925" w:type="dxa"/>
            <w:tcBorders>
              <w:top w:val="nil"/>
              <w:left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180</w:t>
            </w:r>
          </w:p>
        </w:tc>
        <w:tc>
          <w:tcPr>
            <w:tcW w:w="1439" w:type="dxa"/>
            <w:tcBorders>
              <w:top w:val="nil"/>
              <w:left w:val="nil"/>
              <w:right w:val="nil"/>
            </w:tcBorders>
          </w:tcPr>
          <w:p w:rsidR="00B8541F" w:rsidRPr="007D20CC" w:rsidRDefault="00B8541F" w:rsidP="007D20CC">
            <w:pPr>
              <w:pStyle w:val="2"/>
              <w:tabs>
                <w:tab w:val="left" w:pos="7335"/>
              </w:tabs>
              <w:spacing w:after="0" w:line="360" w:lineRule="auto"/>
              <w:ind w:left="0"/>
              <w:rPr>
                <w:sz w:val="20"/>
              </w:rPr>
            </w:pPr>
            <w:r w:rsidRPr="007D20CC">
              <w:rPr>
                <w:sz w:val="20"/>
              </w:rPr>
              <w:t>25-30</w:t>
            </w:r>
          </w:p>
        </w:tc>
        <w:tc>
          <w:tcPr>
            <w:tcW w:w="1832" w:type="dxa"/>
            <w:tcBorders>
              <w:top w:val="nil"/>
              <w:left w:val="nil"/>
              <w:right w:val="nil"/>
            </w:tcBorders>
          </w:tcPr>
          <w:p w:rsidR="00B8541F" w:rsidRPr="007D20CC" w:rsidRDefault="00B8541F" w:rsidP="007D20CC">
            <w:pPr>
              <w:pStyle w:val="2"/>
              <w:tabs>
                <w:tab w:val="left" w:pos="7335"/>
              </w:tabs>
              <w:spacing w:after="0" w:line="360" w:lineRule="auto"/>
              <w:ind w:left="0"/>
              <w:rPr>
                <w:sz w:val="20"/>
                <w:lang w:val="en-US"/>
              </w:rPr>
            </w:pPr>
            <w:r w:rsidRPr="007D20CC">
              <w:rPr>
                <w:sz w:val="20"/>
                <w:lang w:val="en-US"/>
              </w:rPr>
              <w:t>[</w:t>
            </w:r>
            <w:r w:rsidRPr="007D20CC">
              <w:rPr>
                <w:sz w:val="20"/>
              </w:rPr>
              <w:t>2</w:t>
            </w:r>
            <w:r w:rsidRPr="007D20CC">
              <w:rPr>
                <w:sz w:val="20"/>
                <w:lang w:val="en-US"/>
              </w:rPr>
              <w:t>2]</w:t>
            </w:r>
          </w:p>
        </w:tc>
      </w:tr>
    </w:tbl>
    <w:p w:rsidR="00B8541F" w:rsidRPr="007D20CC" w:rsidRDefault="00B8541F" w:rsidP="007D20CC">
      <w:pPr>
        <w:pStyle w:val="2"/>
        <w:spacing w:after="0" w:line="360" w:lineRule="auto"/>
        <w:ind w:left="0" w:firstLine="709"/>
        <w:jc w:val="both"/>
        <w:rPr>
          <w:sz w:val="28"/>
        </w:rPr>
      </w:pPr>
    </w:p>
    <w:p w:rsidR="00B8541F" w:rsidRPr="007D20CC" w:rsidRDefault="00B8541F" w:rsidP="007D20CC">
      <w:pPr>
        <w:pStyle w:val="2"/>
        <w:spacing w:after="0" w:line="360" w:lineRule="auto"/>
        <w:ind w:left="0" w:firstLine="709"/>
        <w:jc w:val="both"/>
        <w:rPr>
          <w:sz w:val="28"/>
        </w:rPr>
      </w:pPr>
      <w:r w:rsidRPr="007D20CC">
        <w:rPr>
          <w:sz w:val="28"/>
        </w:rPr>
        <w:t xml:space="preserve">Авторы работы [15] провели комплексное исследование </w:t>
      </w:r>
      <w:r w:rsidRPr="007D20CC">
        <w:rPr>
          <w:sz w:val="28"/>
          <w:lang w:val="en-US"/>
        </w:rPr>
        <w:t>Mn</w:t>
      </w:r>
      <w:r w:rsidRPr="007D20CC">
        <w:rPr>
          <w:sz w:val="28"/>
        </w:rPr>
        <w:t>-</w:t>
      </w:r>
      <w:r w:rsidRPr="007D20CC">
        <w:rPr>
          <w:sz w:val="28"/>
          <w:lang w:val="en-US"/>
        </w:rPr>
        <w:t>Ce</w:t>
      </w:r>
      <w:r w:rsidRPr="007D20CC">
        <w:rPr>
          <w:sz w:val="28"/>
        </w:rPr>
        <w:t xml:space="preserve"> оксидных каталитических систем глубокого окисления фенола. Было установлено влияние промоторов </w:t>
      </w:r>
      <w:r w:rsidRPr="007D20CC">
        <w:rPr>
          <w:sz w:val="28"/>
          <w:lang w:val="en-US"/>
        </w:rPr>
        <w:t>K</w:t>
      </w:r>
      <w:r w:rsidRPr="007D20CC">
        <w:rPr>
          <w:sz w:val="28"/>
        </w:rPr>
        <w:t xml:space="preserve">, </w:t>
      </w:r>
      <w:r w:rsidRPr="007D20CC">
        <w:rPr>
          <w:sz w:val="28"/>
          <w:lang w:val="en-US"/>
        </w:rPr>
        <w:t>Cs</w:t>
      </w:r>
      <w:r w:rsidRPr="007D20CC">
        <w:rPr>
          <w:sz w:val="28"/>
        </w:rPr>
        <w:t xml:space="preserve"> на активность и селективность катализаторов. Причем добавление </w:t>
      </w:r>
      <w:r w:rsidRPr="007D20CC">
        <w:rPr>
          <w:sz w:val="28"/>
          <w:lang w:val="en-US"/>
        </w:rPr>
        <w:t>Cs</w:t>
      </w:r>
      <w:r w:rsidRPr="007D20CC">
        <w:rPr>
          <w:sz w:val="28"/>
        </w:rPr>
        <w:t xml:space="preserve"> привело к максимальному положительному эффекту. Однако синтезированные каталитические системы подвергались быстрой дезактивации за счет образования полимерной пленки на поверхности гранул. Для преодоления этого эффекта была разработана методика окислительной регенерации, позволяющая полностью восстановить эффективность катализатора после долговременного использования. Кроме того, установлено наличие самопроизвольного смыва металлов в реакционный раствор, причем концентрация </w:t>
      </w:r>
      <w:r w:rsidRPr="007D20CC">
        <w:rPr>
          <w:sz w:val="28"/>
          <w:lang w:val="en-US"/>
        </w:rPr>
        <w:t>Mn</w:t>
      </w:r>
      <w:r w:rsidRPr="007D20CC">
        <w:rPr>
          <w:sz w:val="28"/>
        </w:rPr>
        <w:t xml:space="preserve"> и </w:t>
      </w:r>
      <w:r w:rsidRPr="007D20CC">
        <w:rPr>
          <w:sz w:val="28"/>
          <w:lang w:val="en-US"/>
        </w:rPr>
        <w:t>Ce</w:t>
      </w:r>
      <w:r w:rsidRPr="007D20CC">
        <w:rPr>
          <w:sz w:val="28"/>
        </w:rPr>
        <w:t xml:space="preserve"> в растворе достигала 0,1 мг/л и 0,26 мг/л, соответственно, что является крайне нежелательным. </w:t>
      </w:r>
    </w:p>
    <w:p w:rsidR="00B8541F" w:rsidRPr="007D20CC" w:rsidRDefault="00B8541F" w:rsidP="007D20CC">
      <w:pPr>
        <w:pStyle w:val="2"/>
        <w:spacing w:after="0" w:line="360" w:lineRule="auto"/>
        <w:ind w:left="0" w:firstLine="709"/>
        <w:jc w:val="both"/>
        <w:rPr>
          <w:sz w:val="28"/>
        </w:rPr>
      </w:pPr>
      <w:r w:rsidRPr="007D20CC">
        <w:rPr>
          <w:sz w:val="28"/>
        </w:rPr>
        <w:t xml:space="preserve">Систематическое исследование </w:t>
      </w:r>
      <w:r w:rsidRPr="007D20CC">
        <w:rPr>
          <w:sz w:val="28"/>
          <w:lang w:val="en-US"/>
        </w:rPr>
        <w:t>Fe</w:t>
      </w:r>
      <w:r w:rsidRPr="007D20CC">
        <w:rPr>
          <w:sz w:val="28"/>
        </w:rPr>
        <w:t>/</w:t>
      </w:r>
      <w:r w:rsidRPr="007D20CC">
        <w:rPr>
          <w:sz w:val="28"/>
          <w:lang w:val="de-DE"/>
        </w:rPr>
        <w:t>C</w:t>
      </w:r>
      <w:r w:rsidRPr="007D20CC">
        <w:rPr>
          <w:sz w:val="28"/>
        </w:rPr>
        <w:t xml:space="preserve"> катализатора окисления фенола с содержанием железа 2,4% проведено в работе [16]. Выявлено большое количество промежуточных продуктов: </w:t>
      </w:r>
      <w:r w:rsidRPr="007D20CC">
        <w:rPr>
          <w:sz w:val="28"/>
          <w:lang w:val="en-US"/>
        </w:rPr>
        <w:t>p</w:t>
      </w:r>
      <w:r w:rsidRPr="007D20CC">
        <w:rPr>
          <w:sz w:val="28"/>
        </w:rPr>
        <w:t>-гидроксибензойной кислоты, малеиновой, малоновой, уксусной и муравьиной кислот, причем формирование р-гидроксибензойной кислоты происходит за счет взаимодействия фенола с углеродным носителем, в то время как остальные вещества образуются в результате окисления фенола. Другие промежуточные продукты, такие как гидрохинон и щавелевая кислота, были обнаружены в крайне незначительных количествах. Катализатор отличался высокой стабильностью и показал незначительное снижение активности при его непрерывном использовании в мягких условиях в течение девяти суток, что является хорошим результатом для катализатора синтезированного на основе углеродного носителя.</w:t>
      </w:r>
    </w:p>
    <w:p w:rsidR="00B8541F" w:rsidRPr="007D20CC" w:rsidRDefault="00B8541F" w:rsidP="007D20CC">
      <w:pPr>
        <w:pStyle w:val="2"/>
        <w:spacing w:after="0" w:line="360" w:lineRule="auto"/>
        <w:ind w:left="0" w:firstLine="709"/>
        <w:jc w:val="both"/>
        <w:rPr>
          <w:sz w:val="28"/>
        </w:rPr>
      </w:pPr>
      <w:r w:rsidRPr="007D20CC">
        <w:rPr>
          <w:sz w:val="28"/>
        </w:rPr>
        <w:t xml:space="preserve">В статьях [17, 18] представлено изучение глубокого окисления фенола на промышленных </w:t>
      </w:r>
      <w:r w:rsidRPr="007D20CC">
        <w:rPr>
          <w:sz w:val="28"/>
          <w:lang w:val="en-US"/>
        </w:rPr>
        <w:t>Cu</w:t>
      </w:r>
      <w:r w:rsidRPr="007D20CC">
        <w:rPr>
          <w:sz w:val="28"/>
        </w:rPr>
        <w:t>-0203</w:t>
      </w:r>
      <w:r w:rsidRPr="007D20CC">
        <w:rPr>
          <w:sz w:val="28"/>
          <w:lang w:val="en-US"/>
        </w:rPr>
        <w:t>T</w:t>
      </w:r>
      <w:r w:rsidRPr="007D20CC">
        <w:rPr>
          <w:sz w:val="28"/>
        </w:rPr>
        <w:t xml:space="preserve">, </w:t>
      </w:r>
      <w:r w:rsidRPr="007D20CC">
        <w:rPr>
          <w:sz w:val="28"/>
          <w:lang w:val="en-US"/>
        </w:rPr>
        <w:t>Cu</w:t>
      </w:r>
      <w:r w:rsidRPr="007D20CC">
        <w:rPr>
          <w:sz w:val="28"/>
        </w:rPr>
        <w:t>-1152</w:t>
      </w:r>
      <w:r w:rsidRPr="007D20CC">
        <w:rPr>
          <w:sz w:val="28"/>
          <w:lang w:val="en-US"/>
        </w:rPr>
        <w:t>T</w:t>
      </w:r>
      <w:r w:rsidRPr="007D20CC">
        <w:rPr>
          <w:sz w:val="28"/>
        </w:rPr>
        <w:t xml:space="preserve">, </w:t>
      </w:r>
      <w:r w:rsidRPr="007D20CC">
        <w:rPr>
          <w:sz w:val="28"/>
          <w:lang w:val="en-US"/>
        </w:rPr>
        <w:t>Cu</w:t>
      </w:r>
      <w:r w:rsidRPr="007D20CC">
        <w:rPr>
          <w:sz w:val="28"/>
        </w:rPr>
        <w:t>-1230 (</w:t>
      </w:r>
      <w:r w:rsidRPr="007D20CC">
        <w:rPr>
          <w:sz w:val="28"/>
          <w:lang w:val="en-US"/>
        </w:rPr>
        <w:t>Engelhard</w:t>
      </w:r>
      <w:r w:rsidRPr="007D20CC">
        <w:rPr>
          <w:sz w:val="28"/>
        </w:rPr>
        <w:t xml:space="preserve"> </w:t>
      </w:r>
      <w:r w:rsidRPr="007D20CC">
        <w:rPr>
          <w:sz w:val="28"/>
          <w:lang w:val="en-US"/>
        </w:rPr>
        <w:t>Ltd</w:t>
      </w:r>
      <w:r w:rsidRPr="007D20CC">
        <w:rPr>
          <w:sz w:val="28"/>
        </w:rPr>
        <w:t xml:space="preserve">.) и лабораторном </w:t>
      </w:r>
      <w:r w:rsidRPr="007D20CC">
        <w:rPr>
          <w:sz w:val="28"/>
          <w:lang w:val="en-US"/>
        </w:rPr>
        <w:t>Cu</w:t>
      </w:r>
      <w:r w:rsidRPr="007D20CC">
        <w:rPr>
          <w:sz w:val="28"/>
        </w:rPr>
        <w:t>-</w:t>
      </w:r>
      <w:r w:rsidRPr="007D20CC">
        <w:rPr>
          <w:sz w:val="28"/>
          <w:lang w:val="en-US"/>
        </w:rPr>
        <w:t>Ni</w:t>
      </w:r>
      <w:r w:rsidRPr="007D20CC">
        <w:rPr>
          <w:sz w:val="28"/>
        </w:rPr>
        <w:t>/</w:t>
      </w:r>
      <w:r w:rsidRPr="007D20CC">
        <w:rPr>
          <w:sz w:val="28"/>
          <w:lang w:val="en-US"/>
        </w:rPr>
        <w:t>Al</w:t>
      </w:r>
      <w:r w:rsidRPr="007D20CC">
        <w:rPr>
          <w:sz w:val="28"/>
          <w:vertAlign w:val="subscript"/>
        </w:rPr>
        <w:t>2</w:t>
      </w:r>
      <w:r w:rsidRPr="007D20CC">
        <w:rPr>
          <w:sz w:val="28"/>
          <w:lang w:val="en-US"/>
        </w:rPr>
        <w:t>O</w:t>
      </w:r>
      <w:r w:rsidRPr="007D20CC">
        <w:rPr>
          <w:sz w:val="28"/>
          <w:vertAlign w:val="subscript"/>
        </w:rPr>
        <w:t>3</w:t>
      </w:r>
      <w:r w:rsidRPr="007D20CC">
        <w:rPr>
          <w:sz w:val="28"/>
        </w:rPr>
        <w:t xml:space="preserve"> катализаторах. Лучшие результаты показал промышленный образец </w:t>
      </w:r>
      <w:r w:rsidRPr="007D20CC">
        <w:rPr>
          <w:sz w:val="28"/>
          <w:lang w:val="en-US"/>
        </w:rPr>
        <w:t>Cu</w:t>
      </w:r>
      <w:r w:rsidRPr="007D20CC">
        <w:rPr>
          <w:sz w:val="28"/>
        </w:rPr>
        <w:t>-0203</w:t>
      </w:r>
      <w:r w:rsidRPr="007D20CC">
        <w:rPr>
          <w:sz w:val="28"/>
          <w:lang w:val="en-US"/>
        </w:rPr>
        <w:t>T</w:t>
      </w:r>
      <w:r w:rsidRPr="007D20CC">
        <w:rPr>
          <w:sz w:val="28"/>
        </w:rPr>
        <w:t xml:space="preserve"> состоящий из 67-77% </w:t>
      </w:r>
      <w:r w:rsidRPr="007D20CC">
        <w:rPr>
          <w:sz w:val="28"/>
          <w:lang w:val="en-US"/>
        </w:rPr>
        <w:t>CuO</w:t>
      </w:r>
      <w:r w:rsidRPr="007D20CC">
        <w:rPr>
          <w:sz w:val="28"/>
        </w:rPr>
        <w:t>, 20-30% 2</w:t>
      </w:r>
      <w:r w:rsidRPr="007D20CC">
        <w:rPr>
          <w:sz w:val="28"/>
          <w:lang w:val="en-US"/>
        </w:rPr>
        <w:t>CuO</w:t>
      </w:r>
      <w:r w:rsidRPr="007D20CC">
        <w:rPr>
          <w:sz w:val="28"/>
        </w:rPr>
        <w:t>-</w:t>
      </w:r>
      <w:r w:rsidRPr="007D20CC">
        <w:rPr>
          <w:sz w:val="28"/>
          <w:lang w:val="en-US"/>
        </w:rPr>
        <w:t>Cr</w:t>
      </w:r>
      <w:r w:rsidRPr="007D20CC">
        <w:rPr>
          <w:sz w:val="28"/>
          <w:vertAlign w:val="subscript"/>
        </w:rPr>
        <w:t>2</w:t>
      </w:r>
      <w:r w:rsidRPr="007D20CC">
        <w:rPr>
          <w:sz w:val="28"/>
          <w:lang w:val="en-US"/>
        </w:rPr>
        <w:t>O</w:t>
      </w:r>
      <w:r w:rsidRPr="007D20CC">
        <w:rPr>
          <w:sz w:val="28"/>
          <w:vertAlign w:val="subscript"/>
        </w:rPr>
        <w:t>3</w:t>
      </w:r>
      <w:r w:rsidRPr="007D20CC">
        <w:rPr>
          <w:sz w:val="28"/>
        </w:rPr>
        <w:t xml:space="preserve"> и 1-3% графита, причем полная конверсия фенола происходила в течение 40 минут, а минерализация до углекислого газа составляла 30-35%. Кроме этого данный катализатор показал высокую устойчивость к кислой среде и хорошие механические свойства, так, в результате его непрерывного шестнадцатичасового использования наблюдался незначительный смыв </w:t>
      </w:r>
      <w:r w:rsidRPr="007D20CC">
        <w:rPr>
          <w:sz w:val="28"/>
          <w:lang w:val="en-US"/>
        </w:rPr>
        <w:t>Cu</w:t>
      </w:r>
      <w:r w:rsidRPr="007D20CC">
        <w:rPr>
          <w:sz w:val="28"/>
        </w:rPr>
        <w:t xml:space="preserve"> и </w:t>
      </w:r>
      <w:r w:rsidRPr="007D20CC">
        <w:rPr>
          <w:sz w:val="28"/>
          <w:lang w:val="en-US"/>
        </w:rPr>
        <w:t>Cr</w:t>
      </w:r>
      <w:r w:rsidRPr="007D20CC">
        <w:rPr>
          <w:sz w:val="28"/>
        </w:rPr>
        <w:t xml:space="preserve"> в количестве 0,38% и 0,001%, соответственно. Было выявлено [18] влияние </w:t>
      </w:r>
      <w:r w:rsidRPr="007D20CC">
        <w:rPr>
          <w:sz w:val="28"/>
          <w:lang w:val="en-US"/>
        </w:rPr>
        <w:t>pH</w:t>
      </w:r>
      <w:r w:rsidRPr="007D20CC">
        <w:rPr>
          <w:sz w:val="28"/>
        </w:rPr>
        <w:t xml:space="preserve"> среды на направление процесса окисления фенола, установлено, что при ее повышении происходит значительное увеличение смыва активных металлов с поверхности катализатора. Кроме этого увеличение уровня рН до 8 приводит к преимущественному накоплению карбоновых кислот, которые обладают значительно меньшей токсичностью по сравнению с фенолом и циклическими полупродуктами реакции.</w:t>
      </w:r>
    </w:p>
    <w:p w:rsidR="00B8541F" w:rsidRPr="007D20CC" w:rsidRDefault="00B8541F" w:rsidP="007D20CC">
      <w:pPr>
        <w:pStyle w:val="2"/>
        <w:spacing w:after="0" w:line="360" w:lineRule="auto"/>
        <w:ind w:left="0" w:firstLine="709"/>
        <w:jc w:val="both"/>
        <w:rPr>
          <w:sz w:val="28"/>
        </w:rPr>
      </w:pPr>
      <w:r w:rsidRPr="007D20CC">
        <w:rPr>
          <w:sz w:val="28"/>
        </w:rPr>
        <w:t xml:space="preserve">Группа под руководством </w:t>
      </w:r>
      <w:r w:rsidRPr="007D20CC">
        <w:rPr>
          <w:sz w:val="28"/>
          <w:lang w:val="en-US"/>
        </w:rPr>
        <w:t>Massa</w:t>
      </w:r>
      <w:r w:rsidRPr="007D20CC">
        <w:rPr>
          <w:sz w:val="28"/>
        </w:rPr>
        <w:t xml:space="preserve"> </w:t>
      </w:r>
      <w:r w:rsidRPr="007D20CC">
        <w:rPr>
          <w:sz w:val="28"/>
          <w:lang w:val="en-US"/>
        </w:rPr>
        <w:t>P</w:t>
      </w:r>
      <w:r w:rsidRPr="007D20CC">
        <w:rPr>
          <w:sz w:val="28"/>
        </w:rPr>
        <w:t>. [19] провела исследование металлполимерных каталитических систем глубокого окисления фенола. Синтез катализаторов осуществлялся последовательным формирование оксидной пленки меди на поверхности оксида алюминия с последующим ее закреплением при помощи полимерной пленки тефлона. Содержание меди в катализаторах составляло 9-30%. Наилучшие результаты показал катализатор с концентрацией меди 27%. Необходимо отметить высокую активность и селективность синтезированной каталитической системы и возможность проведения процесса в относительно мягких условиях (</w:t>
      </w:r>
      <w:r w:rsidRPr="007D20CC">
        <w:rPr>
          <w:sz w:val="28"/>
          <w:lang w:val="en-US"/>
        </w:rPr>
        <w:t>t</w:t>
      </w:r>
      <w:r w:rsidRPr="007D20CC">
        <w:rPr>
          <w:sz w:val="28"/>
        </w:rPr>
        <w:t>=140</w:t>
      </w:r>
      <w:r w:rsidRPr="007D20CC">
        <w:rPr>
          <w:sz w:val="28"/>
          <w:vertAlign w:val="superscript"/>
        </w:rPr>
        <w:t>0</w:t>
      </w:r>
      <w:r w:rsidRPr="007D20CC">
        <w:rPr>
          <w:sz w:val="28"/>
          <w:lang w:val="en-US"/>
        </w:rPr>
        <w:t>C</w:t>
      </w:r>
      <w:r w:rsidRPr="007D20CC">
        <w:rPr>
          <w:sz w:val="28"/>
        </w:rPr>
        <w:t xml:space="preserve">, </w:t>
      </w:r>
      <w:r w:rsidRPr="007D20CC">
        <w:rPr>
          <w:sz w:val="28"/>
          <w:lang w:val="en-US"/>
        </w:rPr>
        <w:t>P</w:t>
      </w:r>
      <w:r w:rsidRPr="007D20CC">
        <w:rPr>
          <w:sz w:val="28"/>
        </w:rPr>
        <w:t>=0,7 МПа). Конверсия фенола при 240-минутном окислении составила 79-95%, а селективность по углекислому газу 56-89%. Однако для всех систем наблюдалась высокая потеря меди во время реакции окисления, которая составляла 15-25%.</w:t>
      </w:r>
    </w:p>
    <w:p w:rsidR="00B8541F" w:rsidRPr="007D20CC" w:rsidRDefault="00B8541F" w:rsidP="007D20CC">
      <w:pPr>
        <w:pStyle w:val="2"/>
        <w:tabs>
          <w:tab w:val="left" w:pos="0"/>
        </w:tabs>
        <w:spacing w:after="0" w:line="360" w:lineRule="auto"/>
        <w:ind w:left="0" w:firstLine="709"/>
        <w:jc w:val="both"/>
        <w:rPr>
          <w:sz w:val="28"/>
        </w:rPr>
      </w:pPr>
      <w:r w:rsidRPr="007D20CC">
        <w:rPr>
          <w:sz w:val="28"/>
        </w:rPr>
        <w:t>В работе [20] было исследовано окисление фенола на Cu/Al</w:t>
      </w:r>
      <w:r w:rsidRPr="007D20CC">
        <w:rPr>
          <w:sz w:val="28"/>
          <w:vertAlign w:val="subscript"/>
        </w:rPr>
        <w:t>2</w:t>
      </w:r>
      <w:r w:rsidRPr="007D20CC">
        <w:rPr>
          <w:sz w:val="28"/>
        </w:rPr>
        <w:t>O</w:t>
      </w:r>
      <w:r w:rsidRPr="007D20CC">
        <w:rPr>
          <w:sz w:val="28"/>
          <w:vertAlign w:val="subscript"/>
        </w:rPr>
        <w:t>3</w:t>
      </w:r>
      <w:r w:rsidRPr="007D20CC">
        <w:rPr>
          <w:sz w:val="28"/>
        </w:rPr>
        <w:t>, Cu-Ce/Al</w:t>
      </w:r>
      <w:r w:rsidRPr="007D20CC">
        <w:rPr>
          <w:sz w:val="28"/>
          <w:vertAlign w:val="subscript"/>
        </w:rPr>
        <w:t>2</w:t>
      </w:r>
      <w:r w:rsidRPr="007D20CC">
        <w:rPr>
          <w:sz w:val="28"/>
        </w:rPr>
        <w:t>O</w:t>
      </w:r>
      <w:r w:rsidRPr="007D20CC">
        <w:rPr>
          <w:sz w:val="28"/>
          <w:vertAlign w:val="subscript"/>
        </w:rPr>
        <w:t>3</w:t>
      </w:r>
      <w:r w:rsidRPr="007D20CC">
        <w:rPr>
          <w:sz w:val="28"/>
        </w:rPr>
        <w:t>, Sn/Al</w:t>
      </w:r>
      <w:r w:rsidRPr="007D20CC">
        <w:rPr>
          <w:sz w:val="28"/>
          <w:vertAlign w:val="subscript"/>
        </w:rPr>
        <w:t>2</w:t>
      </w:r>
      <w:r w:rsidRPr="007D20CC">
        <w:rPr>
          <w:sz w:val="28"/>
        </w:rPr>
        <w:t>O</w:t>
      </w:r>
      <w:r w:rsidRPr="007D20CC">
        <w:rPr>
          <w:sz w:val="28"/>
          <w:vertAlign w:val="subscript"/>
        </w:rPr>
        <w:t>3</w:t>
      </w:r>
      <w:r w:rsidRPr="007D20CC">
        <w:rPr>
          <w:sz w:val="28"/>
        </w:rPr>
        <w:t>, Cu-Sn/ Al</w:t>
      </w:r>
      <w:r w:rsidRPr="007D20CC">
        <w:rPr>
          <w:sz w:val="28"/>
          <w:vertAlign w:val="subscript"/>
        </w:rPr>
        <w:t>2</w:t>
      </w:r>
      <w:r w:rsidRPr="007D20CC">
        <w:rPr>
          <w:sz w:val="28"/>
        </w:rPr>
        <w:t>O</w:t>
      </w:r>
      <w:r w:rsidRPr="007D20CC">
        <w:rPr>
          <w:sz w:val="28"/>
          <w:vertAlign w:val="subscript"/>
        </w:rPr>
        <w:t>3</w:t>
      </w:r>
      <w:r w:rsidRPr="007D20CC">
        <w:rPr>
          <w:sz w:val="28"/>
        </w:rPr>
        <w:t xml:space="preserve"> катализаторах. Эксперименты проводились в реакторе-автоклаве, снабженном мешалкой, в статических условиях. Были определены оптимальные условия процесса, позволяющие достичь конверсии фенола 98%: катализатор Cu-Ce/Al</w:t>
      </w:r>
      <w:r w:rsidRPr="007D20CC">
        <w:rPr>
          <w:sz w:val="28"/>
          <w:vertAlign w:val="subscript"/>
        </w:rPr>
        <w:t>2</w:t>
      </w:r>
      <w:r w:rsidRPr="007D20CC">
        <w:rPr>
          <w:sz w:val="28"/>
        </w:rPr>
        <w:t>O</w:t>
      </w:r>
      <w:r w:rsidRPr="007D20CC">
        <w:rPr>
          <w:sz w:val="28"/>
          <w:vertAlign w:val="subscript"/>
        </w:rPr>
        <w:t xml:space="preserve">3 </w:t>
      </w:r>
      <w:r w:rsidRPr="007D20CC">
        <w:rPr>
          <w:sz w:val="28"/>
        </w:rPr>
        <w:t>(6% С</w:t>
      </w:r>
      <w:r w:rsidRPr="007D20CC">
        <w:rPr>
          <w:sz w:val="28"/>
          <w:lang w:val="en-US"/>
        </w:rPr>
        <w:t>u</w:t>
      </w:r>
      <w:r w:rsidRPr="007D20CC">
        <w:rPr>
          <w:sz w:val="28"/>
        </w:rPr>
        <w:t xml:space="preserve">, 10% </w:t>
      </w:r>
      <w:r w:rsidRPr="007D20CC">
        <w:rPr>
          <w:sz w:val="28"/>
          <w:lang w:val="en-US"/>
        </w:rPr>
        <w:t>Ce</w:t>
      </w:r>
      <w:r w:rsidRPr="007D20CC">
        <w:rPr>
          <w:sz w:val="28"/>
        </w:rPr>
        <w:t xml:space="preserve">), </w:t>
      </w:r>
      <w:r w:rsidRPr="007D20CC">
        <w:rPr>
          <w:sz w:val="28"/>
          <w:lang w:val="en-US"/>
        </w:rPr>
        <w:t>t</w:t>
      </w:r>
      <w:r w:rsidRPr="007D20CC">
        <w:rPr>
          <w:sz w:val="28"/>
        </w:rPr>
        <w:t>=210</w:t>
      </w:r>
      <w:r w:rsidRPr="007D20CC">
        <w:rPr>
          <w:sz w:val="28"/>
          <w:vertAlign w:val="superscript"/>
        </w:rPr>
        <w:t>0</w:t>
      </w:r>
      <w:r w:rsidRPr="007D20CC">
        <w:rPr>
          <w:sz w:val="28"/>
          <w:lang w:val="en-US"/>
        </w:rPr>
        <w:t>C</w:t>
      </w:r>
      <w:r w:rsidRPr="007D20CC">
        <w:rPr>
          <w:sz w:val="28"/>
        </w:rPr>
        <w:t xml:space="preserve">, </w:t>
      </w:r>
      <w:r w:rsidRPr="007D20CC">
        <w:rPr>
          <w:sz w:val="28"/>
          <w:lang w:val="en-US"/>
        </w:rPr>
        <w:t>P</w:t>
      </w:r>
      <w:r w:rsidRPr="007D20CC">
        <w:rPr>
          <w:sz w:val="28"/>
        </w:rPr>
        <w:t xml:space="preserve">=3,0 МПа, время реакции - 30 минут. Отмечено положительное влияние повышения температуры на конверсию фенола и селективность процесс по отношению к углекислому газу. </w:t>
      </w:r>
    </w:p>
    <w:p w:rsidR="00B8541F" w:rsidRPr="007D20CC" w:rsidRDefault="00B8541F" w:rsidP="007D20CC">
      <w:pPr>
        <w:pStyle w:val="2"/>
        <w:tabs>
          <w:tab w:val="left" w:pos="0"/>
        </w:tabs>
        <w:spacing w:after="0" w:line="360" w:lineRule="auto"/>
        <w:ind w:left="0" w:firstLine="709"/>
        <w:jc w:val="both"/>
        <w:rPr>
          <w:sz w:val="28"/>
        </w:rPr>
      </w:pPr>
      <w:r w:rsidRPr="007D20CC">
        <w:rPr>
          <w:sz w:val="28"/>
        </w:rPr>
        <w:t xml:space="preserve">В статье [21, 22] проведено исследование влияние типа носителя на активность цериевого катализатора окисления фенола. Было синтезировано несколько образцов с содержанием металла 20%, нанесенного на </w:t>
      </w:r>
      <w:r w:rsidRPr="007D20CC">
        <w:rPr>
          <w:sz w:val="28"/>
          <w:lang w:val="en-US"/>
        </w:rPr>
        <w:t>Al</w:t>
      </w:r>
      <w:r w:rsidRPr="007D20CC">
        <w:rPr>
          <w:sz w:val="28"/>
          <w:vertAlign w:val="subscript"/>
        </w:rPr>
        <w:t>2</w:t>
      </w:r>
      <w:r w:rsidRPr="007D20CC">
        <w:rPr>
          <w:sz w:val="28"/>
          <w:lang w:val="en-US"/>
        </w:rPr>
        <w:t>O</w:t>
      </w:r>
      <w:r w:rsidRPr="007D20CC">
        <w:rPr>
          <w:sz w:val="28"/>
          <w:vertAlign w:val="subscript"/>
        </w:rPr>
        <w:t>3</w:t>
      </w:r>
      <w:r w:rsidRPr="007D20CC">
        <w:rPr>
          <w:sz w:val="28"/>
        </w:rPr>
        <w:t xml:space="preserve">, </w:t>
      </w:r>
      <w:r w:rsidRPr="007D20CC">
        <w:rPr>
          <w:sz w:val="28"/>
          <w:lang w:val="en-US"/>
        </w:rPr>
        <w:t>TiO</w:t>
      </w:r>
      <w:r w:rsidRPr="007D20CC">
        <w:rPr>
          <w:sz w:val="28"/>
          <w:vertAlign w:val="subscript"/>
        </w:rPr>
        <w:t>2</w:t>
      </w:r>
      <w:r w:rsidRPr="007D20CC">
        <w:rPr>
          <w:sz w:val="28"/>
        </w:rPr>
        <w:t xml:space="preserve">, </w:t>
      </w:r>
      <w:r w:rsidRPr="007D20CC">
        <w:rPr>
          <w:sz w:val="28"/>
          <w:lang w:val="en-US"/>
        </w:rPr>
        <w:t>SiO</w:t>
      </w:r>
      <w:r w:rsidRPr="007D20CC">
        <w:rPr>
          <w:sz w:val="28"/>
          <w:vertAlign w:val="subscript"/>
        </w:rPr>
        <w:t>2</w:t>
      </w:r>
      <w:r w:rsidRPr="007D20CC">
        <w:rPr>
          <w:sz w:val="28"/>
        </w:rPr>
        <w:t xml:space="preserve">, </w:t>
      </w:r>
      <w:r w:rsidRPr="007D20CC">
        <w:rPr>
          <w:sz w:val="28"/>
          <w:lang w:val="en-US"/>
        </w:rPr>
        <w:t>AlPO</w:t>
      </w:r>
      <w:r w:rsidRPr="007D20CC">
        <w:rPr>
          <w:sz w:val="28"/>
          <w:vertAlign w:val="subscript"/>
        </w:rPr>
        <w:t>4</w:t>
      </w:r>
      <w:r w:rsidRPr="007D20CC">
        <w:rPr>
          <w:sz w:val="28"/>
        </w:rPr>
        <w:t xml:space="preserve">. Выявлены оптимальные носители - </w:t>
      </w:r>
      <w:r w:rsidRPr="007D20CC">
        <w:rPr>
          <w:sz w:val="28"/>
          <w:lang w:val="en-US"/>
        </w:rPr>
        <w:t>Al</w:t>
      </w:r>
      <w:r w:rsidRPr="007D20CC">
        <w:rPr>
          <w:sz w:val="28"/>
          <w:vertAlign w:val="subscript"/>
        </w:rPr>
        <w:t>2</w:t>
      </w:r>
      <w:r w:rsidRPr="007D20CC">
        <w:rPr>
          <w:sz w:val="28"/>
          <w:lang w:val="en-US"/>
        </w:rPr>
        <w:t>O</w:t>
      </w:r>
      <w:r w:rsidRPr="007D20CC">
        <w:rPr>
          <w:sz w:val="28"/>
          <w:vertAlign w:val="subscript"/>
        </w:rPr>
        <w:t>3</w:t>
      </w:r>
      <w:r w:rsidRPr="007D20CC">
        <w:rPr>
          <w:sz w:val="28"/>
        </w:rPr>
        <w:t xml:space="preserve"> и </w:t>
      </w:r>
      <w:r w:rsidRPr="007D20CC">
        <w:rPr>
          <w:sz w:val="28"/>
          <w:lang w:val="en-US"/>
        </w:rPr>
        <w:t>AlPO</w:t>
      </w:r>
      <w:r w:rsidRPr="007D20CC">
        <w:rPr>
          <w:sz w:val="28"/>
          <w:vertAlign w:val="subscript"/>
        </w:rPr>
        <w:t>4</w:t>
      </w:r>
      <w:r w:rsidRPr="007D20CC">
        <w:rPr>
          <w:sz w:val="28"/>
        </w:rPr>
        <w:t>, причем активность катализаторов, приготовленных на их основе, практически не отличалась, а достигнутая конверсия фенола составило 95-100% при 80% селективности по углекислому газу. Кроме того, было установлено влияние концентрации металла, нанесенного на поверхность окиси алюминия, в реакции глубокого окисления фенола. При увеличении содержания металла выше 20% происходит незначительное снижение эффективности работы катализатора, что связано с формированием крупных оксидных кластеров, а, следовательно, к уменьшению количества активных центров. Уменьшение концентрации металла ниже 20% приводит к общему снижению количества активных центров и активности катализатора. Так же было проведено сравнение оптимального катализатора (С</w:t>
      </w:r>
      <w:r w:rsidRPr="007D20CC">
        <w:rPr>
          <w:sz w:val="28"/>
          <w:lang w:val="en-US"/>
        </w:rPr>
        <w:t>eO</w:t>
      </w:r>
      <w:r w:rsidRPr="007D20CC">
        <w:rPr>
          <w:sz w:val="28"/>
          <w:vertAlign w:val="subscript"/>
        </w:rPr>
        <w:t>2</w:t>
      </w:r>
      <w:r w:rsidRPr="007D20CC">
        <w:rPr>
          <w:sz w:val="28"/>
        </w:rPr>
        <w:t>/</w:t>
      </w:r>
      <w:r w:rsidRPr="007D20CC">
        <w:rPr>
          <w:sz w:val="28"/>
          <w:lang w:val="en-US"/>
        </w:rPr>
        <w:t>Al</w:t>
      </w:r>
      <w:r w:rsidRPr="007D20CC">
        <w:rPr>
          <w:sz w:val="28"/>
          <w:vertAlign w:val="subscript"/>
        </w:rPr>
        <w:t>2</w:t>
      </w:r>
      <w:r w:rsidRPr="007D20CC">
        <w:rPr>
          <w:sz w:val="28"/>
          <w:lang w:val="en-US"/>
        </w:rPr>
        <w:t>O</w:t>
      </w:r>
      <w:r w:rsidRPr="007D20CC">
        <w:rPr>
          <w:sz w:val="28"/>
          <w:vertAlign w:val="subscript"/>
        </w:rPr>
        <w:t>3</w:t>
      </w:r>
      <w:r w:rsidRPr="007D20CC">
        <w:rPr>
          <w:sz w:val="28"/>
        </w:rPr>
        <w:t xml:space="preserve">, 20% </w:t>
      </w:r>
      <w:r w:rsidRPr="007D20CC">
        <w:rPr>
          <w:sz w:val="28"/>
          <w:lang w:val="en-US"/>
        </w:rPr>
        <w:t>Ce</w:t>
      </w:r>
      <w:r w:rsidRPr="007D20CC">
        <w:rPr>
          <w:sz w:val="28"/>
        </w:rPr>
        <w:t xml:space="preserve">) с промышленным образцом </w:t>
      </w:r>
      <w:r w:rsidRPr="007D20CC">
        <w:rPr>
          <w:sz w:val="28"/>
          <w:lang w:val="en-US"/>
        </w:rPr>
        <w:t>CeO</w:t>
      </w:r>
      <w:r w:rsidRPr="007D20CC">
        <w:rPr>
          <w:sz w:val="28"/>
          <w:vertAlign w:val="subscript"/>
        </w:rPr>
        <w:t>2</w:t>
      </w:r>
      <w:r w:rsidRPr="007D20CC">
        <w:rPr>
          <w:sz w:val="28"/>
        </w:rPr>
        <w:t>. Необходимо отметить, что промышленный катализатор способен осуществлять полное окисление фенола в более мягких условиях (</w:t>
      </w:r>
      <w:r w:rsidRPr="007D20CC">
        <w:rPr>
          <w:sz w:val="28"/>
          <w:lang w:val="en-US"/>
        </w:rPr>
        <w:t>t</w:t>
      </w:r>
      <w:r w:rsidRPr="007D20CC">
        <w:rPr>
          <w:sz w:val="28"/>
        </w:rPr>
        <w:t xml:space="preserve"> = 140-160</w:t>
      </w:r>
      <w:r w:rsidRPr="007D20CC">
        <w:rPr>
          <w:sz w:val="28"/>
          <w:vertAlign w:val="superscript"/>
        </w:rPr>
        <w:t>0</w:t>
      </w:r>
      <w:r w:rsidRPr="007D20CC">
        <w:rPr>
          <w:sz w:val="28"/>
          <w:lang w:val="en-US"/>
        </w:rPr>
        <w:t>C</w:t>
      </w:r>
      <w:r w:rsidRPr="007D20CC">
        <w:rPr>
          <w:sz w:val="28"/>
        </w:rPr>
        <w:t xml:space="preserve">, </w:t>
      </w:r>
      <w:r w:rsidRPr="007D20CC">
        <w:rPr>
          <w:sz w:val="28"/>
          <w:lang w:val="en-US"/>
        </w:rPr>
        <w:t>P</w:t>
      </w:r>
      <w:r w:rsidRPr="007D20CC">
        <w:rPr>
          <w:sz w:val="28"/>
        </w:rPr>
        <w:t>=1,5 МПа) по сравнению с синтезированным (</w:t>
      </w:r>
      <w:r w:rsidRPr="007D20CC">
        <w:rPr>
          <w:sz w:val="28"/>
          <w:lang w:val="en-US"/>
        </w:rPr>
        <w:t>t</w:t>
      </w:r>
      <w:r w:rsidRPr="007D20CC">
        <w:rPr>
          <w:sz w:val="28"/>
        </w:rPr>
        <w:t xml:space="preserve"> = 170-180</w:t>
      </w:r>
      <w:r w:rsidRPr="007D20CC">
        <w:rPr>
          <w:sz w:val="28"/>
          <w:vertAlign w:val="superscript"/>
        </w:rPr>
        <w:t>0</w:t>
      </w:r>
      <w:r w:rsidRPr="007D20CC">
        <w:rPr>
          <w:sz w:val="28"/>
          <w:lang w:val="en-US"/>
        </w:rPr>
        <w:t>C</w:t>
      </w:r>
      <w:r w:rsidRPr="007D20CC">
        <w:rPr>
          <w:sz w:val="28"/>
        </w:rPr>
        <w:t xml:space="preserve">, </w:t>
      </w:r>
      <w:r w:rsidRPr="007D20CC">
        <w:rPr>
          <w:sz w:val="28"/>
          <w:lang w:val="en-US"/>
        </w:rPr>
        <w:t>P</w:t>
      </w:r>
      <w:r w:rsidRPr="007D20CC">
        <w:rPr>
          <w:sz w:val="28"/>
        </w:rPr>
        <w:t xml:space="preserve">=1,5 МПа). Однако, лабораторный образец обладает повышенной стабильностью по сравнению с промышленным катализатором при многократном использовании, а так же значительно меньшей стоимостью, что делает его применение в промышленности достаточно перспективным. </w:t>
      </w:r>
    </w:p>
    <w:p w:rsidR="00B8541F" w:rsidRPr="007D20CC" w:rsidRDefault="00B8541F" w:rsidP="007D20CC">
      <w:pPr>
        <w:pStyle w:val="2"/>
        <w:tabs>
          <w:tab w:val="left" w:pos="0"/>
        </w:tabs>
        <w:spacing w:after="0" w:line="360" w:lineRule="auto"/>
        <w:ind w:left="0" w:firstLine="709"/>
        <w:jc w:val="both"/>
        <w:rPr>
          <w:sz w:val="28"/>
        </w:rPr>
      </w:pPr>
      <w:r w:rsidRPr="007D20CC">
        <w:rPr>
          <w:sz w:val="28"/>
        </w:rPr>
        <w:t>Авторы работы [23] провели детальное исследование причин дезактивации интерметаллических катализаторов и природы образования полимерной углеродистой пленки на поверхности MnO</w:t>
      </w:r>
      <w:r w:rsidRPr="007D20CC">
        <w:rPr>
          <w:sz w:val="28"/>
          <w:vertAlign w:val="subscript"/>
        </w:rPr>
        <w:t>2</w:t>
      </w:r>
      <w:r w:rsidRPr="007D20CC">
        <w:rPr>
          <w:sz w:val="28"/>
        </w:rPr>
        <w:t>/Al</w:t>
      </w:r>
      <w:r w:rsidRPr="007D20CC">
        <w:rPr>
          <w:sz w:val="28"/>
          <w:vertAlign w:val="subscript"/>
        </w:rPr>
        <w:t>2</w:t>
      </w:r>
      <w:r w:rsidRPr="007D20CC">
        <w:rPr>
          <w:sz w:val="28"/>
        </w:rPr>
        <w:t>O</w:t>
      </w:r>
      <w:r w:rsidRPr="007D20CC">
        <w:rPr>
          <w:sz w:val="28"/>
          <w:vertAlign w:val="subscript"/>
        </w:rPr>
        <w:t>3</w:t>
      </w:r>
      <w:r w:rsidRPr="007D20CC">
        <w:rPr>
          <w:sz w:val="28"/>
        </w:rPr>
        <w:t xml:space="preserve">, </w:t>
      </w:r>
      <w:r w:rsidRPr="007D20CC">
        <w:rPr>
          <w:sz w:val="28"/>
          <w:lang w:val="it-IT"/>
        </w:rPr>
        <w:t>MnO</w:t>
      </w:r>
      <w:r w:rsidRPr="007D20CC">
        <w:rPr>
          <w:sz w:val="28"/>
          <w:vertAlign w:val="subscript"/>
        </w:rPr>
        <w:t>2</w:t>
      </w:r>
      <w:r w:rsidRPr="007D20CC">
        <w:rPr>
          <w:sz w:val="28"/>
        </w:rPr>
        <w:t>-</w:t>
      </w:r>
      <w:r w:rsidRPr="007D20CC">
        <w:rPr>
          <w:sz w:val="28"/>
          <w:lang w:val="it-IT"/>
        </w:rPr>
        <w:t>CeO</w:t>
      </w:r>
      <w:r w:rsidRPr="007D20CC">
        <w:rPr>
          <w:sz w:val="28"/>
          <w:vertAlign w:val="subscript"/>
        </w:rPr>
        <w:t>2</w:t>
      </w:r>
      <w:r w:rsidRPr="007D20CC">
        <w:rPr>
          <w:sz w:val="28"/>
        </w:rPr>
        <w:t>-</w:t>
      </w:r>
      <w:r w:rsidRPr="007D20CC">
        <w:rPr>
          <w:sz w:val="28"/>
          <w:lang w:val="it-IT"/>
        </w:rPr>
        <w:t>Al</w:t>
      </w:r>
      <w:r w:rsidRPr="007D20CC">
        <w:rPr>
          <w:sz w:val="28"/>
          <w:vertAlign w:val="subscript"/>
        </w:rPr>
        <w:t>2</w:t>
      </w:r>
      <w:r w:rsidRPr="007D20CC">
        <w:rPr>
          <w:sz w:val="28"/>
          <w:lang w:val="it-IT"/>
        </w:rPr>
        <w:t>O</w:t>
      </w:r>
      <w:r w:rsidRPr="007D20CC">
        <w:rPr>
          <w:sz w:val="28"/>
          <w:vertAlign w:val="subscript"/>
        </w:rPr>
        <w:t>3</w:t>
      </w:r>
      <w:r w:rsidRPr="007D20CC">
        <w:rPr>
          <w:sz w:val="28"/>
        </w:rPr>
        <w:t xml:space="preserve">, </w:t>
      </w:r>
      <w:r w:rsidRPr="007D20CC">
        <w:rPr>
          <w:sz w:val="28"/>
          <w:lang w:val="it-IT"/>
        </w:rPr>
        <w:t>Fe</w:t>
      </w:r>
      <w:r w:rsidRPr="007D20CC">
        <w:rPr>
          <w:sz w:val="28"/>
          <w:vertAlign w:val="subscript"/>
        </w:rPr>
        <w:t>2</w:t>
      </w:r>
      <w:r w:rsidRPr="007D20CC">
        <w:rPr>
          <w:sz w:val="28"/>
          <w:lang w:val="it-IT"/>
        </w:rPr>
        <w:t>O</w:t>
      </w:r>
      <w:r w:rsidRPr="007D20CC">
        <w:rPr>
          <w:sz w:val="28"/>
          <w:vertAlign w:val="subscript"/>
        </w:rPr>
        <w:t>3</w:t>
      </w:r>
      <w:r w:rsidRPr="007D20CC">
        <w:rPr>
          <w:sz w:val="28"/>
        </w:rPr>
        <w:t>/</w:t>
      </w:r>
      <w:r w:rsidRPr="007D20CC">
        <w:rPr>
          <w:sz w:val="28"/>
          <w:lang w:val="it-IT"/>
        </w:rPr>
        <w:t>Al</w:t>
      </w:r>
      <w:r w:rsidRPr="007D20CC">
        <w:rPr>
          <w:sz w:val="28"/>
          <w:vertAlign w:val="subscript"/>
        </w:rPr>
        <w:t>2</w:t>
      </w:r>
      <w:r w:rsidRPr="007D20CC">
        <w:rPr>
          <w:sz w:val="28"/>
          <w:lang w:val="it-IT"/>
        </w:rPr>
        <w:t>O</w:t>
      </w:r>
      <w:r w:rsidRPr="007D20CC">
        <w:rPr>
          <w:sz w:val="28"/>
          <w:vertAlign w:val="subscript"/>
        </w:rPr>
        <w:t>3</w:t>
      </w:r>
      <w:r w:rsidRPr="007D20CC">
        <w:rPr>
          <w:sz w:val="28"/>
        </w:rPr>
        <w:t xml:space="preserve">, </w:t>
      </w:r>
      <w:r w:rsidRPr="007D20CC">
        <w:rPr>
          <w:sz w:val="28"/>
          <w:lang w:val="it-IT"/>
        </w:rPr>
        <w:t>Fe</w:t>
      </w:r>
      <w:r w:rsidRPr="007D20CC">
        <w:rPr>
          <w:sz w:val="28"/>
          <w:vertAlign w:val="subscript"/>
        </w:rPr>
        <w:t>2</w:t>
      </w:r>
      <w:r w:rsidRPr="007D20CC">
        <w:rPr>
          <w:sz w:val="28"/>
          <w:lang w:val="it-IT"/>
        </w:rPr>
        <w:t>O</w:t>
      </w:r>
      <w:r w:rsidRPr="007D20CC">
        <w:rPr>
          <w:sz w:val="28"/>
          <w:vertAlign w:val="subscript"/>
        </w:rPr>
        <w:t>3</w:t>
      </w:r>
      <w:r w:rsidRPr="007D20CC">
        <w:rPr>
          <w:sz w:val="28"/>
        </w:rPr>
        <w:t>-</w:t>
      </w:r>
      <w:r w:rsidRPr="007D20CC">
        <w:rPr>
          <w:sz w:val="28"/>
          <w:lang w:val="it-IT"/>
        </w:rPr>
        <w:t>CeO</w:t>
      </w:r>
      <w:r w:rsidRPr="007D20CC">
        <w:rPr>
          <w:sz w:val="28"/>
          <w:vertAlign w:val="subscript"/>
        </w:rPr>
        <w:t>2</w:t>
      </w:r>
      <w:r w:rsidRPr="007D20CC">
        <w:rPr>
          <w:sz w:val="28"/>
        </w:rPr>
        <w:t>-</w:t>
      </w:r>
      <w:r w:rsidRPr="007D20CC">
        <w:rPr>
          <w:sz w:val="28"/>
          <w:lang w:val="it-IT"/>
        </w:rPr>
        <w:t>Al</w:t>
      </w:r>
      <w:r w:rsidRPr="007D20CC">
        <w:rPr>
          <w:sz w:val="28"/>
          <w:vertAlign w:val="subscript"/>
        </w:rPr>
        <w:t>2</w:t>
      </w:r>
      <w:r w:rsidRPr="007D20CC">
        <w:rPr>
          <w:sz w:val="28"/>
          <w:lang w:val="it-IT"/>
        </w:rPr>
        <w:t>O</w:t>
      </w:r>
      <w:r w:rsidRPr="007D20CC">
        <w:rPr>
          <w:sz w:val="28"/>
          <w:vertAlign w:val="subscript"/>
        </w:rPr>
        <w:t>3</w:t>
      </w:r>
      <w:r w:rsidRPr="007D20CC">
        <w:rPr>
          <w:sz w:val="28"/>
        </w:rPr>
        <w:t xml:space="preserve">, </w:t>
      </w:r>
      <w:r w:rsidRPr="007D20CC">
        <w:rPr>
          <w:sz w:val="28"/>
          <w:lang w:val="it-IT"/>
        </w:rPr>
        <w:t>CoO</w:t>
      </w:r>
      <w:r w:rsidRPr="007D20CC">
        <w:rPr>
          <w:sz w:val="28"/>
        </w:rPr>
        <w:t>/</w:t>
      </w:r>
      <w:r w:rsidRPr="007D20CC">
        <w:rPr>
          <w:sz w:val="28"/>
          <w:lang w:val="it-IT"/>
        </w:rPr>
        <w:t>Al</w:t>
      </w:r>
      <w:r w:rsidRPr="007D20CC">
        <w:rPr>
          <w:sz w:val="28"/>
          <w:vertAlign w:val="subscript"/>
        </w:rPr>
        <w:t>2</w:t>
      </w:r>
      <w:r w:rsidRPr="007D20CC">
        <w:rPr>
          <w:sz w:val="28"/>
          <w:lang w:val="it-IT"/>
        </w:rPr>
        <w:t>O</w:t>
      </w:r>
      <w:r w:rsidRPr="007D20CC">
        <w:rPr>
          <w:sz w:val="28"/>
          <w:vertAlign w:val="subscript"/>
        </w:rPr>
        <w:t>3</w:t>
      </w:r>
      <w:r w:rsidRPr="007D20CC">
        <w:rPr>
          <w:sz w:val="28"/>
        </w:rPr>
        <w:t xml:space="preserve">, </w:t>
      </w:r>
      <w:r w:rsidRPr="007D20CC">
        <w:rPr>
          <w:sz w:val="28"/>
          <w:lang w:val="it-IT"/>
        </w:rPr>
        <w:t>CoO</w:t>
      </w:r>
      <w:r w:rsidRPr="007D20CC">
        <w:rPr>
          <w:sz w:val="28"/>
        </w:rPr>
        <w:t>-</w:t>
      </w:r>
      <w:r w:rsidRPr="007D20CC">
        <w:rPr>
          <w:sz w:val="28"/>
          <w:lang w:val="it-IT"/>
        </w:rPr>
        <w:t>CeO</w:t>
      </w:r>
      <w:r w:rsidRPr="007D20CC">
        <w:rPr>
          <w:sz w:val="28"/>
          <w:vertAlign w:val="subscript"/>
        </w:rPr>
        <w:t>2</w:t>
      </w:r>
      <w:r w:rsidRPr="007D20CC">
        <w:rPr>
          <w:sz w:val="28"/>
        </w:rPr>
        <w:t>-</w:t>
      </w:r>
      <w:r w:rsidRPr="007D20CC">
        <w:rPr>
          <w:sz w:val="28"/>
          <w:lang w:val="it-IT"/>
        </w:rPr>
        <w:t>Al</w:t>
      </w:r>
      <w:r w:rsidRPr="007D20CC">
        <w:rPr>
          <w:sz w:val="28"/>
          <w:vertAlign w:val="subscript"/>
        </w:rPr>
        <w:t>2</w:t>
      </w:r>
      <w:r w:rsidRPr="007D20CC">
        <w:rPr>
          <w:sz w:val="28"/>
          <w:lang w:val="it-IT"/>
        </w:rPr>
        <w:t>O</w:t>
      </w:r>
      <w:r w:rsidRPr="007D20CC">
        <w:rPr>
          <w:sz w:val="28"/>
          <w:vertAlign w:val="subscript"/>
        </w:rPr>
        <w:t>3</w:t>
      </w:r>
      <w:r w:rsidRPr="007D20CC">
        <w:rPr>
          <w:sz w:val="28"/>
        </w:rPr>
        <w:t xml:space="preserve">, </w:t>
      </w:r>
      <w:r w:rsidRPr="007D20CC">
        <w:rPr>
          <w:sz w:val="28"/>
          <w:lang w:val="it-IT"/>
        </w:rPr>
        <w:t>NiO</w:t>
      </w:r>
      <w:r w:rsidRPr="007D20CC">
        <w:rPr>
          <w:sz w:val="28"/>
        </w:rPr>
        <w:t>/</w:t>
      </w:r>
      <w:r w:rsidRPr="007D20CC">
        <w:rPr>
          <w:sz w:val="28"/>
          <w:lang w:val="it-IT"/>
        </w:rPr>
        <w:t>Al</w:t>
      </w:r>
      <w:r w:rsidRPr="007D20CC">
        <w:rPr>
          <w:sz w:val="28"/>
          <w:vertAlign w:val="subscript"/>
        </w:rPr>
        <w:t>2</w:t>
      </w:r>
      <w:r w:rsidRPr="007D20CC">
        <w:rPr>
          <w:sz w:val="28"/>
          <w:lang w:val="it-IT"/>
        </w:rPr>
        <w:t>O</w:t>
      </w:r>
      <w:r w:rsidRPr="007D20CC">
        <w:rPr>
          <w:sz w:val="28"/>
          <w:vertAlign w:val="subscript"/>
        </w:rPr>
        <w:t>3</w:t>
      </w:r>
      <w:r w:rsidRPr="007D20CC">
        <w:rPr>
          <w:sz w:val="28"/>
        </w:rPr>
        <w:t>, NiO-CeO</w:t>
      </w:r>
      <w:r w:rsidRPr="007D20CC">
        <w:rPr>
          <w:sz w:val="28"/>
          <w:vertAlign w:val="subscript"/>
        </w:rPr>
        <w:t>2</w:t>
      </w:r>
      <w:r w:rsidRPr="007D20CC">
        <w:rPr>
          <w:sz w:val="28"/>
        </w:rPr>
        <w:t>-Al</w:t>
      </w:r>
      <w:r w:rsidRPr="007D20CC">
        <w:rPr>
          <w:sz w:val="28"/>
          <w:vertAlign w:val="subscript"/>
        </w:rPr>
        <w:t>2</w:t>
      </w:r>
      <w:r w:rsidRPr="007D20CC">
        <w:rPr>
          <w:sz w:val="28"/>
        </w:rPr>
        <w:t>O</w:t>
      </w:r>
      <w:r w:rsidRPr="007D20CC">
        <w:rPr>
          <w:sz w:val="28"/>
          <w:vertAlign w:val="subscript"/>
        </w:rPr>
        <w:t>3</w:t>
      </w:r>
      <w:r w:rsidRPr="007D20CC">
        <w:rPr>
          <w:sz w:val="28"/>
        </w:rPr>
        <w:t xml:space="preserve">, </w:t>
      </w:r>
      <w:r w:rsidRPr="007D20CC">
        <w:rPr>
          <w:sz w:val="28"/>
          <w:lang w:val="en-US"/>
        </w:rPr>
        <w:t>Cu</w:t>
      </w:r>
      <w:r w:rsidRPr="007D20CC">
        <w:rPr>
          <w:sz w:val="28"/>
          <w:lang w:val="it-IT"/>
        </w:rPr>
        <w:t>O</w:t>
      </w:r>
      <w:r w:rsidRPr="007D20CC">
        <w:rPr>
          <w:sz w:val="28"/>
        </w:rPr>
        <w:t>/</w:t>
      </w:r>
      <w:r w:rsidRPr="007D20CC">
        <w:rPr>
          <w:sz w:val="28"/>
          <w:lang w:val="it-IT"/>
        </w:rPr>
        <w:t>Al</w:t>
      </w:r>
      <w:r w:rsidRPr="007D20CC">
        <w:rPr>
          <w:sz w:val="28"/>
          <w:vertAlign w:val="subscript"/>
        </w:rPr>
        <w:t>2</w:t>
      </w:r>
      <w:r w:rsidRPr="007D20CC">
        <w:rPr>
          <w:sz w:val="28"/>
          <w:lang w:val="it-IT"/>
        </w:rPr>
        <w:t>O</w:t>
      </w:r>
      <w:r w:rsidRPr="007D20CC">
        <w:rPr>
          <w:sz w:val="28"/>
          <w:vertAlign w:val="subscript"/>
        </w:rPr>
        <w:t>3</w:t>
      </w:r>
      <w:r w:rsidRPr="007D20CC">
        <w:rPr>
          <w:sz w:val="28"/>
        </w:rPr>
        <w:t xml:space="preserve">, </w:t>
      </w:r>
      <w:r w:rsidRPr="007D20CC">
        <w:rPr>
          <w:sz w:val="28"/>
          <w:lang w:val="en-US"/>
        </w:rPr>
        <w:t>Cu</w:t>
      </w:r>
      <w:r w:rsidRPr="007D20CC">
        <w:rPr>
          <w:sz w:val="28"/>
        </w:rPr>
        <w:t>O-CeO</w:t>
      </w:r>
      <w:r w:rsidRPr="007D20CC">
        <w:rPr>
          <w:sz w:val="28"/>
          <w:vertAlign w:val="subscript"/>
        </w:rPr>
        <w:t>2</w:t>
      </w:r>
      <w:r w:rsidRPr="007D20CC">
        <w:rPr>
          <w:sz w:val="28"/>
        </w:rPr>
        <w:t>-Al</w:t>
      </w:r>
      <w:r w:rsidRPr="007D20CC">
        <w:rPr>
          <w:sz w:val="28"/>
          <w:vertAlign w:val="subscript"/>
        </w:rPr>
        <w:t>2</w:t>
      </w:r>
      <w:r w:rsidRPr="007D20CC">
        <w:rPr>
          <w:sz w:val="28"/>
        </w:rPr>
        <w:t>O</w:t>
      </w:r>
      <w:r w:rsidRPr="007D20CC">
        <w:rPr>
          <w:sz w:val="28"/>
          <w:vertAlign w:val="subscript"/>
        </w:rPr>
        <w:t>3</w:t>
      </w:r>
      <w:r w:rsidRPr="007D20CC">
        <w:rPr>
          <w:sz w:val="28"/>
        </w:rPr>
        <w:t xml:space="preserve"> катализаторов в процессе глубокого окисления фенола. Установлено, что наибольшее количество полимерной пленки образуется на MnO</w:t>
      </w:r>
      <w:r w:rsidRPr="007D20CC">
        <w:rPr>
          <w:sz w:val="28"/>
          <w:vertAlign w:val="subscript"/>
        </w:rPr>
        <w:t>2</w:t>
      </w:r>
      <w:r w:rsidRPr="007D20CC">
        <w:rPr>
          <w:sz w:val="28"/>
        </w:rPr>
        <w:t>/Al</w:t>
      </w:r>
      <w:r w:rsidRPr="007D20CC">
        <w:rPr>
          <w:sz w:val="28"/>
          <w:vertAlign w:val="subscript"/>
        </w:rPr>
        <w:t>2</w:t>
      </w:r>
      <w:r w:rsidRPr="007D20CC">
        <w:rPr>
          <w:sz w:val="28"/>
        </w:rPr>
        <w:t>O</w:t>
      </w:r>
      <w:r w:rsidRPr="007D20CC">
        <w:rPr>
          <w:sz w:val="28"/>
          <w:vertAlign w:val="subscript"/>
        </w:rPr>
        <w:t>3</w:t>
      </w:r>
      <w:r w:rsidRPr="007D20CC">
        <w:rPr>
          <w:sz w:val="28"/>
        </w:rPr>
        <w:t xml:space="preserve"> катализаторе. Добавление церия в качестве промотора привело к увеличению образования углеродной пленки на поверхности всех исследованных катализаторов. Кроме того, это послужило причиной возрастания общей площади поверхности катализаторов после многократного использования. Большая часть образовавшихся пленок состоит из полифенольных полимеров различного строения, и только для медных катализаторов наблюдается формирование полиалифатических соединений, что также говорит об их высокой активности. Так же было установлено наличие большого количества альдегидных, карбонильных, карбоксильных и гидроксильных групп на поверхности образовавшихся полимерных пленок, что свидетельствует об их крайне сложном строении. </w:t>
      </w:r>
    </w:p>
    <w:p w:rsidR="00B8541F" w:rsidRPr="007D20CC" w:rsidRDefault="00B8541F" w:rsidP="007D20CC">
      <w:pPr>
        <w:pStyle w:val="2"/>
        <w:tabs>
          <w:tab w:val="left" w:pos="0"/>
        </w:tabs>
        <w:spacing w:after="0" w:line="360" w:lineRule="auto"/>
        <w:ind w:left="0" w:firstLine="709"/>
        <w:jc w:val="both"/>
        <w:rPr>
          <w:sz w:val="28"/>
        </w:rPr>
      </w:pPr>
      <w:r w:rsidRPr="007D20CC">
        <w:rPr>
          <w:sz w:val="28"/>
        </w:rPr>
        <w:t>Описанные выше каталитические системы позволяют сделать вывод о необходимости разработки более активных, селективных и стабильных катализаторов глубокого окисления фенольных соединений, синтезированных на основе переходных металлов. Особое внимание необходимо обратить на существенное повышение стабильности как уже созданных, так и вновь разрабатываемых катализаторов. Также большое значение приобретает понижение температуры и давления проведения эффективного окисления фенольных соединений до 50-120</w:t>
      </w:r>
      <w:r w:rsidRPr="007D20CC">
        <w:rPr>
          <w:sz w:val="28"/>
          <w:vertAlign w:val="superscript"/>
        </w:rPr>
        <w:t>0</w:t>
      </w:r>
      <w:r w:rsidRPr="007D20CC">
        <w:rPr>
          <w:sz w:val="28"/>
        </w:rPr>
        <w:t xml:space="preserve">С и 0,1-0,8 МПа, соответственно. </w:t>
      </w:r>
    </w:p>
    <w:p w:rsidR="00B8541F" w:rsidRPr="007D20CC" w:rsidRDefault="00B8541F" w:rsidP="007D20CC">
      <w:pPr>
        <w:pStyle w:val="2"/>
        <w:tabs>
          <w:tab w:val="left" w:pos="0"/>
        </w:tabs>
        <w:spacing w:after="0" w:line="360" w:lineRule="auto"/>
        <w:ind w:left="0" w:firstLine="709"/>
        <w:jc w:val="both"/>
        <w:rPr>
          <w:sz w:val="28"/>
        </w:rPr>
      </w:pPr>
    </w:p>
    <w:p w:rsidR="00B8541F" w:rsidRPr="007D20CC" w:rsidRDefault="00B8541F" w:rsidP="007D20CC">
      <w:pPr>
        <w:pStyle w:val="2"/>
        <w:tabs>
          <w:tab w:val="left" w:pos="7335"/>
        </w:tabs>
        <w:spacing w:after="0" w:line="360" w:lineRule="auto"/>
        <w:ind w:left="0" w:firstLine="709"/>
        <w:jc w:val="both"/>
        <w:rPr>
          <w:b/>
          <w:sz w:val="28"/>
        </w:rPr>
      </w:pPr>
      <w:r w:rsidRPr="007D20CC">
        <w:rPr>
          <w:b/>
          <w:sz w:val="28"/>
        </w:rPr>
        <w:t>КАТАЛИЗАТОРЫ НА ОСНОВЕ МЕТАЛЛОВ ПЛАТИНОВОЙ ГРУППЫ</w:t>
      </w:r>
    </w:p>
    <w:p w:rsidR="00B8541F" w:rsidRPr="007D20CC" w:rsidRDefault="00B8541F" w:rsidP="007D20CC">
      <w:pPr>
        <w:pStyle w:val="2"/>
        <w:tabs>
          <w:tab w:val="left" w:pos="7335"/>
        </w:tabs>
        <w:spacing w:after="0" w:line="360" w:lineRule="auto"/>
        <w:ind w:left="0" w:firstLine="709"/>
        <w:jc w:val="both"/>
        <w:rPr>
          <w:b/>
          <w:sz w:val="28"/>
        </w:rPr>
      </w:pPr>
    </w:p>
    <w:p w:rsidR="00B8541F" w:rsidRPr="007D20CC" w:rsidRDefault="00B8541F" w:rsidP="007D20CC">
      <w:pPr>
        <w:pStyle w:val="2"/>
        <w:tabs>
          <w:tab w:val="left" w:pos="7335"/>
        </w:tabs>
        <w:spacing w:after="0" w:line="360" w:lineRule="auto"/>
        <w:ind w:left="0" w:firstLine="709"/>
        <w:jc w:val="both"/>
        <w:rPr>
          <w:sz w:val="28"/>
        </w:rPr>
      </w:pPr>
      <w:r w:rsidRPr="007D20CC">
        <w:rPr>
          <w:sz w:val="28"/>
        </w:rPr>
        <w:t xml:space="preserve">Интерес к катализаторам, синтезированным на основе металлов платиновой группы, для осуществления глубокого окисления фенольных соединений остается постоянно высоким, что обусловлено эффективностью их применения и широким спектром окисляемых соединений [12-13, 24-30] (табл. 1, 3). </w:t>
      </w:r>
    </w:p>
    <w:p w:rsidR="00B8541F" w:rsidRPr="007D20CC" w:rsidRDefault="00B8541F" w:rsidP="007D20CC">
      <w:pPr>
        <w:pStyle w:val="2"/>
        <w:tabs>
          <w:tab w:val="left" w:pos="7335"/>
        </w:tabs>
        <w:spacing w:after="0" w:line="360" w:lineRule="auto"/>
        <w:ind w:left="0" w:firstLine="709"/>
        <w:jc w:val="both"/>
        <w:rPr>
          <w:sz w:val="28"/>
        </w:rPr>
      </w:pPr>
      <w:r w:rsidRPr="007D20CC">
        <w:rPr>
          <w:sz w:val="28"/>
        </w:rPr>
        <w:t xml:space="preserve">В статье [12] было детально изучено глубокое каталитическое окисление фенола на </w:t>
      </w:r>
      <w:r w:rsidRPr="007D20CC">
        <w:rPr>
          <w:sz w:val="28"/>
          <w:lang w:val="en-US"/>
        </w:rPr>
        <w:t>Pt</w:t>
      </w:r>
      <w:r w:rsidRPr="007D20CC">
        <w:rPr>
          <w:sz w:val="28"/>
        </w:rPr>
        <w:t xml:space="preserve"> и </w:t>
      </w:r>
      <w:r w:rsidRPr="007D20CC">
        <w:rPr>
          <w:sz w:val="28"/>
          <w:lang w:val="en-US"/>
        </w:rPr>
        <w:t>Ru</w:t>
      </w:r>
      <w:r w:rsidRPr="007D20CC">
        <w:rPr>
          <w:sz w:val="28"/>
        </w:rPr>
        <w:t xml:space="preserve"> катализаторах, синтезированных на основе угольных и титаносиликатных композитов, в широком диапазоне температур и давлений в реакторе с закрепленным слоем катализатора. Несмотря на содержание активных металлов менее 0,3%, катализаторы показали высокую каталитическую активность и стабильность при многократном использовании, причем конверсия фенола составляла более 95%.</w:t>
      </w:r>
    </w:p>
    <w:p w:rsidR="00B8541F" w:rsidRPr="007D20CC" w:rsidRDefault="00B8541F" w:rsidP="007D20CC">
      <w:pPr>
        <w:pStyle w:val="2"/>
        <w:tabs>
          <w:tab w:val="left" w:pos="7335"/>
        </w:tabs>
        <w:spacing w:after="0" w:line="360" w:lineRule="auto"/>
        <w:ind w:left="0" w:firstLine="709"/>
        <w:jc w:val="both"/>
        <w:rPr>
          <w:sz w:val="28"/>
        </w:rPr>
      </w:pPr>
    </w:p>
    <w:p w:rsidR="00B8541F" w:rsidRPr="007D20CC" w:rsidRDefault="00B8541F" w:rsidP="007D20CC">
      <w:pPr>
        <w:pStyle w:val="2"/>
        <w:tabs>
          <w:tab w:val="left" w:pos="7335"/>
        </w:tabs>
        <w:spacing w:after="0" w:line="360" w:lineRule="auto"/>
        <w:ind w:left="0" w:firstLine="709"/>
        <w:jc w:val="both"/>
        <w:rPr>
          <w:sz w:val="28"/>
        </w:rPr>
      </w:pPr>
      <w:r w:rsidRPr="007D20CC">
        <w:rPr>
          <w:sz w:val="28"/>
        </w:rPr>
        <w:t>Таблица 3</w:t>
      </w:r>
    </w:p>
    <w:p w:rsidR="00B8541F" w:rsidRPr="007D20CC" w:rsidRDefault="00B8541F" w:rsidP="007D20CC">
      <w:pPr>
        <w:pStyle w:val="2"/>
        <w:tabs>
          <w:tab w:val="left" w:pos="7335"/>
        </w:tabs>
        <w:spacing w:after="0" w:line="360" w:lineRule="auto"/>
        <w:ind w:left="0" w:firstLine="709"/>
        <w:jc w:val="both"/>
        <w:rPr>
          <w:b/>
          <w:sz w:val="28"/>
        </w:rPr>
      </w:pPr>
      <w:r w:rsidRPr="007D20CC">
        <w:rPr>
          <w:b/>
          <w:sz w:val="28"/>
        </w:rPr>
        <w:t>Катализаторы на основе металлов платиновой группы, применяемые для окисления фенольных соединений</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3287"/>
        <w:gridCol w:w="1995"/>
      </w:tblGrid>
      <w:tr w:rsidR="00B8541F" w:rsidRPr="007D20CC">
        <w:trPr>
          <w:trHeight w:val="197"/>
          <w:jc w:val="center"/>
        </w:trPr>
        <w:tc>
          <w:tcPr>
            <w:tcW w:w="2818" w:type="dxa"/>
            <w:tcBorders>
              <w:lef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rPr>
              <w:t>Катализатор</w:t>
            </w:r>
          </w:p>
        </w:tc>
        <w:tc>
          <w:tcPr>
            <w:tcW w:w="3287" w:type="dxa"/>
          </w:tcPr>
          <w:p w:rsidR="00B8541F" w:rsidRPr="007D20CC" w:rsidRDefault="00B8541F" w:rsidP="007D20CC">
            <w:pPr>
              <w:pStyle w:val="2"/>
              <w:tabs>
                <w:tab w:val="left" w:pos="7335"/>
              </w:tabs>
              <w:spacing w:after="0" w:line="360" w:lineRule="auto"/>
              <w:ind w:left="0"/>
              <w:jc w:val="both"/>
              <w:rPr>
                <w:sz w:val="20"/>
              </w:rPr>
            </w:pPr>
            <w:r w:rsidRPr="007D20CC">
              <w:rPr>
                <w:sz w:val="20"/>
              </w:rPr>
              <w:t>Субстрат</w:t>
            </w:r>
          </w:p>
        </w:tc>
        <w:tc>
          <w:tcPr>
            <w:tcW w:w="1995" w:type="dxa"/>
            <w:tcBorders>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rPr>
              <w:t>Лит. источник</w:t>
            </w:r>
          </w:p>
        </w:tc>
      </w:tr>
      <w:tr w:rsidR="00B8541F" w:rsidRPr="007D20CC">
        <w:trPr>
          <w:trHeight w:val="260"/>
          <w:jc w:val="center"/>
        </w:trPr>
        <w:tc>
          <w:tcPr>
            <w:tcW w:w="2818" w:type="dxa"/>
            <w:tcBorders>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lang w:val="en-US"/>
              </w:rPr>
              <w:t>Pt</w:t>
            </w:r>
            <w:r w:rsidRPr="007D20CC">
              <w:rPr>
                <w:sz w:val="20"/>
              </w:rPr>
              <w:t xml:space="preserve">/Графит (5% </w:t>
            </w:r>
            <w:r w:rsidRPr="007D20CC">
              <w:rPr>
                <w:sz w:val="20"/>
                <w:lang w:val="en-US"/>
              </w:rPr>
              <w:t>Pt</w:t>
            </w:r>
            <w:r w:rsidRPr="007D20CC">
              <w:rPr>
                <w:sz w:val="20"/>
              </w:rPr>
              <w:t>)</w:t>
            </w:r>
          </w:p>
        </w:tc>
        <w:tc>
          <w:tcPr>
            <w:tcW w:w="3287" w:type="dxa"/>
            <w:tcBorders>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rPr>
              <w:t>Фенол</w:t>
            </w:r>
          </w:p>
        </w:tc>
        <w:tc>
          <w:tcPr>
            <w:tcW w:w="1995" w:type="dxa"/>
            <w:tcBorders>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rPr>
              <w:t>[</w:t>
            </w:r>
            <w:r w:rsidRPr="007D20CC">
              <w:rPr>
                <w:sz w:val="20"/>
                <w:lang w:val="en-US"/>
              </w:rPr>
              <w:t>2</w:t>
            </w:r>
            <w:r w:rsidRPr="007D20CC">
              <w:rPr>
                <w:sz w:val="20"/>
              </w:rPr>
              <w:t xml:space="preserve">4, </w:t>
            </w:r>
            <w:r w:rsidRPr="007D20CC">
              <w:rPr>
                <w:sz w:val="20"/>
                <w:lang w:val="en-US"/>
              </w:rPr>
              <w:t>25</w:t>
            </w:r>
            <w:r w:rsidRPr="007D20CC">
              <w:rPr>
                <w:sz w:val="20"/>
              </w:rPr>
              <w:t>]</w:t>
            </w:r>
          </w:p>
        </w:tc>
      </w:tr>
      <w:tr w:rsidR="00B8541F" w:rsidRPr="007D20CC">
        <w:trPr>
          <w:trHeight w:val="433"/>
          <w:jc w:val="center"/>
        </w:trPr>
        <w:tc>
          <w:tcPr>
            <w:tcW w:w="2818"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lang w:val="en-US"/>
              </w:rPr>
              <w:t>Pt</w:t>
            </w:r>
            <w:r w:rsidRPr="007D20CC">
              <w:rPr>
                <w:sz w:val="20"/>
              </w:rPr>
              <w:t>/Активированный уголь (5%)</w:t>
            </w:r>
          </w:p>
        </w:tc>
        <w:tc>
          <w:tcPr>
            <w:tcW w:w="3287"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rPr>
              <w:t>Фенол</w:t>
            </w:r>
          </w:p>
        </w:tc>
        <w:tc>
          <w:tcPr>
            <w:tcW w:w="1995"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rPr>
              <w:t>[</w:t>
            </w:r>
            <w:r w:rsidRPr="007D20CC">
              <w:rPr>
                <w:sz w:val="20"/>
                <w:lang w:val="en-US"/>
              </w:rPr>
              <w:t>2</w:t>
            </w:r>
            <w:r w:rsidRPr="007D20CC">
              <w:rPr>
                <w:sz w:val="20"/>
              </w:rPr>
              <w:t xml:space="preserve">4, </w:t>
            </w:r>
            <w:r w:rsidRPr="007D20CC">
              <w:rPr>
                <w:sz w:val="20"/>
                <w:lang w:val="en-US"/>
              </w:rPr>
              <w:t>26</w:t>
            </w:r>
            <w:r w:rsidRPr="007D20CC">
              <w:rPr>
                <w:sz w:val="20"/>
              </w:rPr>
              <w:t>]</w:t>
            </w:r>
          </w:p>
        </w:tc>
      </w:tr>
      <w:tr w:rsidR="00B8541F" w:rsidRPr="007D20CC">
        <w:trPr>
          <w:trHeight w:val="116"/>
          <w:jc w:val="center"/>
        </w:trPr>
        <w:tc>
          <w:tcPr>
            <w:tcW w:w="2818"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lang w:val="en-US"/>
              </w:rPr>
              <w:t>Pt</w:t>
            </w:r>
            <w:r w:rsidRPr="007D20CC">
              <w:rPr>
                <w:sz w:val="20"/>
              </w:rPr>
              <w:t>/</w:t>
            </w:r>
            <w:r w:rsidRPr="007D20CC">
              <w:rPr>
                <w:sz w:val="20"/>
                <w:lang w:val="en-US"/>
              </w:rPr>
              <w:t>TiO</w:t>
            </w:r>
            <w:r w:rsidRPr="007D20CC">
              <w:rPr>
                <w:sz w:val="20"/>
                <w:vertAlign w:val="subscript"/>
              </w:rPr>
              <w:t>2</w:t>
            </w:r>
            <w:r w:rsidRPr="007D20CC">
              <w:rPr>
                <w:sz w:val="20"/>
              </w:rPr>
              <w:t xml:space="preserve"> (5% </w:t>
            </w:r>
            <w:r w:rsidRPr="007D20CC">
              <w:rPr>
                <w:sz w:val="20"/>
                <w:lang w:val="en-US"/>
              </w:rPr>
              <w:t>Pt</w:t>
            </w:r>
            <w:r w:rsidRPr="007D20CC">
              <w:rPr>
                <w:sz w:val="20"/>
              </w:rPr>
              <w:t>)</w:t>
            </w:r>
          </w:p>
        </w:tc>
        <w:tc>
          <w:tcPr>
            <w:tcW w:w="3287"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rPr>
              <w:t>Фенол</w:t>
            </w:r>
          </w:p>
        </w:tc>
        <w:tc>
          <w:tcPr>
            <w:tcW w:w="1995"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rPr>
              <w:t>[</w:t>
            </w:r>
            <w:r w:rsidRPr="007D20CC">
              <w:rPr>
                <w:sz w:val="20"/>
                <w:lang w:val="en-US"/>
              </w:rPr>
              <w:t>2</w:t>
            </w:r>
            <w:r w:rsidRPr="007D20CC">
              <w:rPr>
                <w:sz w:val="20"/>
              </w:rPr>
              <w:t>4]</w:t>
            </w:r>
          </w:p>
        </w:tc>
      </w:tr>
      <w:tr w:rsidR="00B8541F" w:rsidRPr="007D20CC">
        <w:trPr>
          <w:trHeight w:val="197"/>
          <w:jc w:val="center"/>
        </w:trPr>
        <w:tc>
          <w:tcPr>
            <w:tcW w:w="2818"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lang w:val="en-US"/>
              </w:rPr>
              <w:t>Pt</w:t>
            </w:r>
            <w:r w:rsidRPr="007D20CC">
              <w:rPr>
                <w:sz w:val="20"/>
              </w:rPr>
              <w:t>/Сибунит (5</w:t>
            </w:r>
            <w:r w:rsidRPr="007D20CC">
              <w:rPr>
                <w:sz w:val="20"/>
                <w:lang w:val="en-US"/>
              </w:rPr>
              <w:t>,</w:t>
            </w:r>
            <w:r w:rsidRPr="007D20CC">
              <w:rPr>
                <w:sz w:val="20"/>
              </w:rPr>
              <w:t xml:space="preserve">3% </w:t>
            </w:r>
            <w:r w:rsidRPr="007D20CC">
              <w:rPr>
                <w:sz w:val="20"/>
                <w:lang w:val="en-US"/>
              </w:rPr>
              <w:t>Pt</w:t>
            </w:r>
            <w:r w:rsidRPr="007D20CC">
              <w:rPr>
                <w:sz w:val="20"/>
              </w:rPr>
              <w:t>)</w:t>
            </w:r>
          </w:p>
        </w:tc>
        <w:tc>
          <w:tcPr>
            <w:tcW w:w="3287"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rPr>
              <w:t>Фенол, хлорфенол</w:t>
            </w:r>
          </w:p>
        </w:tc>
        <w:tc>
          <w:tcPr>
            <w:tcW w:w="1995"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lang w:val="en-US"/>
              </w:rPr>
              <w:t>[13]</w:t>
            </w:r>
          </w:p>
        </w:tc>
      </w:tr>
      <w:tr w:rsidR="00B8541F" w:rsidRPr="007D20CC">
        <w:trPr>
          <w:trHeight w:val="278"/>
          <w:jc w:val="center"/>
        </w:trPr>
        <w:tc>
          <w:tcPr>
            <w:tcW w:w="2818"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lang w:val="en-US"/>
              </w:rPr>
              <w:t>Pt/Carbex-330 (0,3% Pt)</w:t>
            </w:r>
          </w:p>
        </w:tc>
        <w:tc>
          <w:tcPr>
            <w:tcW w:w="3287"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rPr>
              <w:t>Фенол</w:t>
            </w:r>
          </w:p>
        </w:tc>
        <w:tc>
          <w:tcPr>
            <w:tcW w:w="1995"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lang w:val="en-US"/>
              </w:rPr>
              <w:t>[12]</w:t>
            </w:r>
          </w:p>
        </w:tc>
      </w:tr>
      <w:tr w:rsidR="00B8541F" w:rsidRPr="007D20CC">
        <w:trPr>
          <w:trHeight w:val="197"/>
          <w:jc w:val="center"/>
        </w:trPr>
        <w:tc>
          <w:tcPr>
            <w:tcW w:w="2818"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lang w:val="en-US"/>
              </w:rPr>
              <w:t>Pt</w:t>
            </w:r>
            <w:r w:rsidRPr="007D20CC">
              <w:rPr>
                <w:sz w:val="20"/>
              </w:rPr>
              <w:t>/</w:t>
            </w:r>
            <w:r w:rsidRPr="007D20CC">
              <w:rPr>
                <w:sz w:val="20"/>
                <w:lang w:val="en-US"/>
              </w:rPr>
              <w:t>Al</w:t>
            </w:r>
            <w:r w:rsidRPr="007D20CC">
              <w:rPr>
                <w:sz w:val="20"/>
                <w:vertAlign w:val="subscript"/>
              </w:rPr>
              <w:t>2</w:t>
            </w:r>
            <w:r w:rsidRPr="007D20CC">
              <w:rPr>
                <w:sz w:val="20"/>
                <w:lang w:val="en-US"/>
              </w:rPr>
              <w:t>O</w:t>
            </w:r>
            <w:r w:rsidRPr="007D20CC">
              <w:rPr>
                <w:sz w:val="20"/>
                <w:vertAlign w:val="subscript"/>
              </w:rPr>
              <w:t>3</w:t>
            </w:r>
          </w:p>
        </w:tc>
        <w:tc>
          <w:tcPr>
            <w:tcW w:w="3287"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rPr>
              <w:t>Фенол</w:t>
            </w:r>
          </w:p>
        </w:tc>
        <w:tc>
          <w:tcPr>
            <w:tcW w:w="1995"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rPr>
              <w:t>[</w:t>
            </w:r>
            <w:r w:rsidRPr="007D20CC">
              <w:rPr>
                <w:sz w:val="20"/>
                <w:lang w:val="en-US"/>
              </w:rPr>
              <w:t>2</w:t>
            </w:r>
            <w:r w:rsidRPr="007D20CC">
              <w:rPr>
                <w:sz w:val="20"/>
              </w:rPr>
              <w:t>4]</w:t>
            </w:r>
          </w:p>
        </w:tc>
      </w:tr>
      <w:tr w:rsidR="00B8541F" w:rsidRPr="007D20CC">
        <w:trPr>
          <w:trHeight w:val="233"/>
          <w:jc w:val="center"/>
        </w:trPr>
        <w:tc>
          <w:tcPr>
            <w:tcW w:w="2818"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lang w:val="en-US"/>
              </w:rPr>
              <w:t>Pt/CeO</w:t>
            </w:r>
            <w:r w:rsidRPr="007D20CC">
              <w:rPr>
                <w:sz w:val="20"/>
                <w:vertAlign w:val="subscript"/>
                <w:lang w:val="en-US"/>
              </w:rPr>
              <w:t>2</w:t>
            </w:r>
            <w:r w:rsidRPr="007D20CC">
              <w:rPr>
                <w:sz w:val="20"/>
                <w:vertAlign w:val="subscript"/>
              </w:rPr>
              <w:t xml:space="preserve"> </w:t>
            </w:r>
            <w:r w:rsidRPr="007D20CC">
              <w:rPr>
                <w:sz w:val="20"/>
                <w:lang w:val="en-US"/>
              </w:rPr>
              <w:t>(5%Pt)</w:t>
            </w:r>
          </w:p>
        </w:tc>
        <w:tc>
          <w:tcPr>
            <w:tcW w:w="3287"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rPr>
              <w:t>Фенол</w:t>
            </w:r>
          </w:p>
        </w:tc>
        <w:tc>
          <w:tcPr>
            <w:tcW w:w="1995"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lang w:val="en-US"/>
              </w:rPr>
              <w:t>[27]</w:t>
            </w:r>
          </w:p>
        </w:tc>
      </w:tr>
      <w:tr w:rsidR="00B8541F" w:rsidRPr="007D20CC">
        <w:trPr>
          <w:trHeight w:val="134"/>
          <w:jc w:val="center"/>
        </w:trPr>
        <w:tc>
          <w:tcPr>
            <w:tcW w:w="2818"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lang w:val="en-US"/>
              </w:rPr>
              <w:t>Pt/SiO</w:t>
            </w:r>
            <w:r w:rsidRPr="007D20CC">
              <w:rPr>
                <w:sz w:val="20"/>
                <w:vertAlign w:val="subscript"/>
                <w:lang w:val="en-US"/>
              </w:rPr>
              <w:t>2</w:t>
            </w:r>
            <w:r w:rsidRPr="007D20CC">
              <w:rPr>
                <w:sz w:val="20"/>
                <w:lang w:val="en-US"/>
              </w:rPr>
              <w:t>-TiO</w:t>
            </w:r>
            <w:r w:rsidRPr="007D20CC">
              <w:rPr>
                <w:sz w:val="20"/>
                <w:vertAlign w:val="subscript"/>
                <w:lang w:val="en-US"/>
              </w:rPr>
              <w:t>2</w:t>
            </w:r>
            <w:r w:rsidRPr="007D20CC">
              <w:rPr>
                <w:sz w:val="20"/>
                <w:lang w:val="en-US"/>
              </w:rPr>
              <w:t xml:space="preserve"> (0,3% Pt)</w:t>
            </w:r>
          </w:p>
        </w:tc>
        <w:tc>
          <w:tcPr>
            <w:tcW w:w="3287"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rPr>
              <w:t>Фенол</w:t>
            </w:r>
          </w:p>
        </w:tc>
        <w:tc>
          <w:tcPr>
            <w:tcW w:w="1995"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lang w:val="en-US"/>
              </w:rPr>
              <w:t>[12]</w:t>
            </w:r>
          </w:p>
        </w:tc>
      </w:tr>
      <w:tr w:rsidR="00B8541F" w:rsidRPr="007D20CC">
        <w:trPr>
          <w:trHeight w:val="433"/>
          <w:jc w:val="center"/>
        </w:trPr>
        <w:tc>
          <w:tcPr>
            <w:tcW w:w="2818"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lang w:val="en-US"/>
              </w:rPr>
              <w:t>Pt/</w:t>
            </w:r>
            <w:r w:rsidRPr="007D20CC">
              <w:rPr>
                <w:sz w:val="20"/>
              </w:rPr>
              <w:t xml:space="preserve">Сверхсшитый полистирол (5% </w:t>
            </w:r>
            <w:r w:rsidRPr="007D20CC">
              <w:rPr>
                <w:sz w:val="20"/>
                <w:lang w:val="en-US"/>
              </w:rPr>
              <w:t>Pt</w:t>
            </w:r>
            <w:r w:rsidRPr="007D20CC">
              <w:rPr>
                <w:sz w:val="20"/>
              </w:rPr>
              <w:t>)</w:t>
            </w:r>
          </w:p>
        </w:tc>
        <w:tc>
          <w:tcPr>
            <w:tcW w:w="3287"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rPr>
              <w:t>Фенол</w:t>
            </w:r>
          </w:p>
        </w:tc>
        <w:tc>
          <w:tcPr>
            <w:tcW w:w="1995"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lang w:val="en-US"/>
              </w:rPr>
              <w:t>[28]</w:t>
            </w:r>
          </w:p>
        </w:tc>
      </w:tr>
      <w:tr w:rsidR="00B8541F" w:rsidRPr="007D20CC">
        <w:trPr>
          <w:trHeight w:val="433"/>
          <w:jc w:val="center"/>
        </w:trPr>
        <w:tc>
          <w:tcPr>
            <w:tcW w:w="2818"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lang w:val="en-US"/>
              </w:rPr>
              <w:t>Pd</w:t>
            </w:r>
            <w:r w:rsidRPr="007D20CC">
              <w:rPr>
                <w:sz w:val="20"/>
              </w:rPr>
              <w:t>/</w:t>
            </w:r>
            <w:r w:rsidRPr="007D20CC">
              <w:rPr>
                <w:sz w:val="20"/>
                <w:lang w:val="en-US"/>
              </w:rPr>
              <w:t>C</w:t>
            </w:r>
            <w:r w:rsidRPr="007D20CC">
              <w:rPr>
                <w:sz w:val="20"/>
              </w:rPr>
              <w:t xml:space="preserve"> (5% </w:t>
            </w:r>
            <w:r w:rsidRPr="007D20CC">
              <w:rPr>
                <w:sz w:val="20"/>
                <w:lang w:val="en-US"/>
              </w:rPr>
              <w:t>Pd</w:t>
            </w:r>
            <w:r w:rsidRPr="007D20CC">
              <w:rPr>
                <w:sz w:val="20"/>
              </w:rPr>
              <w:t>)</w:t>
            </w:r>
          </w:p>
        </w:tc>
        <w:tc>
          <w:tcPr>
            <w:tcW w:w="3287"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rPr>
              <w:t>Фенол, р-нитрофенол, м-нитрофенол, р-хлорофенол, м-хлорофенол, р-бромофенол, м-бромофенол</w:t>
            </w:r>
          </w:p>
        </w:tc>
        <w:tc>
          <w:tcPr>
            <w:tcW w:w="1995"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lang w:val="en-US"/>
              </w:rPr>
              <w:t>[26]</w:t>
            </w:r>
          </w:p>
        </w:tc>
      </w:tr>
      <w:tr w:rsidR="00B8541F" w:rsidRPr="007D20CC">
        <w:trPr>
          <w:trHeight w:val="433"/>
          <w:jc w:val="center"/>
        </w:trPr>
        <w:tc>
          <w:tcPr>
            <w:tcW w:w="2818"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lang w:val="en-US"/>
              </w:rPr>
              <w:t>Pd/Al</w:t>
            </w:r>
            <w:r w:rsidRPr="007D20CC">
              <w:rPr>
                <w:sz w:val="20"/>
                <w:vertAlign w:val="subscript"/>
                <w:lang w:val="en-US"/>
              </w:rPr>
              <w:t>2</w:t>
            </w:r>
            <w:r w:rsidRPr="007D20CC">
              <w:rPr>
                <w:sz w:val="20"/>
                <w:lang w:val="en-US"/>
              </w:rPr>
              <w:t>O</w:t>
            </w:r>
            <w:r w:rsidRPr="007D20CC">
              <w:rPr>
                <w:sz w:val="20"/>
                <w:vertAlign w:val="subscript"/>
                <w:lang w:val="en-US"/>
              </w:rPr>
              <w:t>3</w:t>
            </w:r>
            <w:r w:rsidRPr="007D20CC">
              <w:rPr>
                <w:sz w:val="20"/>
                <w:lang w:val="en-US"/>
              </w:rPr>
              <w:t>(5% Pd)</w:t>
            </w:r>
          </w:p>
        </w:tc>
        <w:tc>
          <w:tcPr>
            <w:tcW w:w="3287"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rPr>
              <w:t>Фенол</w:t>
            </w:r>
            <w:r w:rsidRPr="007D20CC">
              <w:rPr>
                <w:sz w:val="20"/>
                <w:lang w:val="en-US"/>
              </w:rPr>
              <w:t xml:space="preserve">, </w:t>
            </w:r>
            <w:r w:rsidRPr="007D20CC">
              <w:rPr>
                <w:sz w:val="20"/>
              </w:rPr>
              <w:t>р</w:t>
            </w:r>
            <w:r w:rsidRPr="007D20CC">
              <w:rPr>
                <w:sz w:val="20"/>
                <w:lang w:val="en-US"/>
              </w:rPr>
              <w:t>-</w:t>
            </w:r>
            <w:r w:rsidRPr="007D20CC">
              <w:rPr>
                <w:sz w:val="20"/>
              </w:rPr>
              <w:t>нитрофенол</w:t>
            </w:r>
            <w:r w:rsidRPr="007D20CC">
              <w:rPr>
                <w:sz w:val="20"/>
                <w:lang w:val="en-US"/>
              </w:rPr>
              <w:t xml:space="preserve">, </w:t>
            </w:r>
            <w:r w:rsidRPr="007D20CC">
              <w:rPr>
                <w:sz w:val="20"/>
              </w:rPr>
              <w:t>м</w:t>
            </w:r>
            <w:r w:rsidRPr="007D20CC">
              <w:rPr>
                <w:sz w:val="20"/>
                <w:lang w:val="en-US"/>
              </w:rPr>
              <w:t>-</w:t>
            </w:r>
            <w:r w:rsidRPr="007D20CC">
              <w:rPr>
                <w:sz w:val="20"/>
              </w:rPr>
              <w:t>нитрофенол</w:t>
            </w:r>
            <w:r w:rsidRPr="007D20CC">
              <w:rPr>
                <w:sz w:val="20"/>
                <w:lang w:val="en-US"/>
              </w:rPr>
              <w:t xml:space="preserve">, </w:t>
            </w:r>
            <w:r w:rsidRPr="007D20CC">
              <w:rPr>
                <w:sz w:val="20"/>
              </w:rPr>
              <w:t>р</w:t>
            </w:r>
            <w:r w:rsidRPr="007D20CC">
              <w:rPr>
                <w:sz w:val="20"/>
                <w:lang w:val="en-US"/>
              </w:rPr>
              <w:t>-</w:t>
            </w:r>
            <w:r w:rsidRPr="007D20CC">
              <w:rPr>
                <w:sz w:val="20"/>
              </w:rPr>
              <w:t>хлорофенол</w:t>
            </w:r>
            <w:r w:rsidRPr="007D20CC">
              <w:rPr>
                <w:sz w:val="20"/>
                <w:lang w:val="en-US"/>
              </w:rPr>
              <w:t xml:space="preserve">, </w:t>
            </w:r>
            <w:r w:rsidRPr="007D20CC">
              <w:rPr>
                <w:sz w:val="20"/>
              </w:rPr>
              <w:t>м</w:t>
            </w:r>
            <w:r w:rsidRPr="007D20CC">
              <w:rPr>
                <w:sz w:val="20"/>
                <w:lang w:val="en-US"/>
              </w:rPr>
              <w:t>-</w:t>
            </w:r>
            <w:r w:rsidRPr="007D20CC">
              <w:rPr>
                <w:sz w:val="20"/>
              </w:rPr>
              <w:t>хлорофенол</w:t>
            </w:r>
            <w:r w:rsidRPr="007D20CC">
              <w:rPr>
                <w:sz w:val="20"/>
                <w:lang w:val="en-US"/>
              </w:rPr>
              <w:t xml:space="preserve">, </w:t>
            </w:r>
            <w:r w:rsidRPr="007D20CC">
              <w:rPr>
                <w:sz w:val="20"/>
              </w:rPr>
              <w:t>р</w:t>
            </w:r>
            <w:r w:rsidRPr="007D20CC">
              <w:rPr>
                <w:sz w:val="20"/>
                <w:lang w:val="en-US"/>
              </w:rPr>
              <w:t>-</w:t>
            </w:r>
            <w:r w:rsidRPr="007D20CC">
              <w:rPr>
                <w:sz w:val="20"/>
              </w:rPr>
              <w:t>бромофенол</w:t>
            </w:r>
            <w:r w:rsidRPr="007D20CC">
              <w:rPr>
                <w:sz w:val="20"/>
                <w:lang w:val="en-US"/>
              </w:rPr>
              <w:t xml:space="preserve">, </w:t>
            </w:r>
            <w:r w:rsidRPr="007D20CC">
              <w:rPr>
                <w:sz w:val="20"/>
              </w:rPr>
              <w:t>м</w:t>
            </w:r>
            <w:r w:rsidRPr="007D20CC">
              <w:rPr>
                <w:sz w:val="20"/>
                <w:lang w:val="en-US"/>
              </w:rPr>
              <w:t>-</w:t>
            </w:r>
            <w:r w:rsidRPr="007D20CC">
              <w:rPr>
                <w:sz w:val="20"/>
              </w:rPr>
              <w:t>бромофенол</w:t>
            </w:r>
          </w:p>
        </w:tc>
        <w:tc>
          <w:tcPr>
            <w:tcW w:w="1995"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lang w:val="en-US"/>
              </w:rPr>
              <w:t>[26]</w:t>
            </w:r>
          </w:p>
        </w:tc>
      </w:tr>
      <w:tr w:rsidR="00B8541F" w:rsidRPr="007D20CC">
        <w:trPr>
          <w:trHeight w:val="278"/>
          <w:jc w:val="center"/>
        </w:trPr>
        <w:tc>
          <w:tcPr>
            <w:tcW w:w="2818"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lang w:val="en-US"/>
              </w:rPr>
              <w:t>Pd/</w:t>
            </w:r>
            <w:r w:rsidRPr="007D20CC">
              <w:rPr>
                <w:sz w:val="20"/>
              </w:rPr>
              <w:t>Сибунит</w:t>
            </w:r>
            <w:r w:rsidRPr="007D20CC">
              <w:rPr>
                <w:sz w:val="20"/>
                <w:lang w:val="en-US"/>
              </w:rPr>
              <w:t xml:space="preserve"> </w:t>
            </w:r>
            <w:r w:rsidRPr="007D20CC">
              <w:rPr>
                <w:sz w:val="20"/>
              </w:rPr>
              <w:t>(</w:t>
            </w:r>
            <w:r w:rsidRPr="007D20CC">
              <w:rPr>
                <w:sz w:val="20"/>
                <w:lang w:val="en-US"/>
              </w:rPr>
              <w:t>4% Pd</w:t>
            </w:r>
            <w:r w:rsidRPr="007D20CC">
              <w:rPr>
                <w:sz w:val="20"/>
              </w:rPr>
              <w:t>)</w:t>
            </w:r>
          </w:p>
        </w:tc>
        <w:tc>
          <w:tcPr>
            <w:tcW w:w="3287"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rPr>
              <w:t>Фенол</w:t>
            </w:r>
          </w:p>
        </w:tc>
        <w:tc>
          <w:tcPr>
            <w:tcW w:w="1995"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lang w:val="en-US"/>
              </w:rPr>
              <w:t>[27]</w:t>
            </w:r>
          </w:p>
        </w:tc>
      </w:tr>
      <w:tr w:rsidR="00B8541F" w:rsidRPr="007D20CC">
        <w:trPr>
          <w:trHeight w:val="197"/>
          <w:jc w:val="center"/>
        </w:trPr>
        <w:tc>
          <w:tcPr>
            <w:tcW w:w="2818"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lang w:val="en-US"/>
              </w:rPr>
              <w:t>Pd/CeO</w:t>
            </w:r>
            <w:r w:rsidRPr="007D20CC">
              <w:rPr>
                <w:sz w:val="20"/>
                <w:vertAlign w:val="subscript"/>
                <w:lang w:val="en-US"/>
              </w:rPr>
              <w:t>2</w:t>
            </w:r>
            <w:r w:rsidRPr="007D20CC">
              <w:rPr>
                <w:sz w:val="20"/>
                <w:lang w:val="en-US"/>
              </w:rPr>
              <w:t>(5% Pd)</w:t>
            </w:r>
          </w:p>
        </w:tc>
        <w:tc>
          <w:tcPr>
            <w:tcW w:w="3287"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rPr>
              <w:t>Фенол</w:t>
            </w:r>
          </w:p>
        </w:tc>
        <w:tc>
          <w:tcPr>
            <w:tcW w:w="1995"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lang w:val="en-US"/>
              </w:rPr>
              <w:t>[27]</w:t>
            </w:r>
          </w:p>
        </w:tc>
      </w:tr>
      <w:tr w:rsidR="00B8541F" w:rsidRPr="007D20CC">
        <w:trPr>
          <w:trHeight w:val="296"/>
          <w:jc w:val="center"/>
        </w:trPr>
        <w:tc>
          <w:tcPr>
            <w:tcW w:w="2818"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lang w:val="en-US"/>
              </w:rPr>
              <w:t>Ru/CeO</w:t>
            </w:r>
            <w:r w:rsidRPr="007D20CC">
              <w:rPr>
                <w:sz w:val="20"/>
                <w:vertAlign w:val="subscript"/>
                <w:lang w:val="en-US"/>
              </w:rPr>
              <w:t>2</w:t>
            </w:r>
            <w:r w:rsidRPr="007D20CC">
              <w:rPr>
                <w:sz w:val="20"/>
                <w:lang w:val="en-US"/>
              </w:rPr>
              <w:t>(5% Ru)</w:t>
            </w:r>
          </w:p>
        </w:tc>
        <w:tc>
          <w:tcPr>
            <w:tcW w:w="3287"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rPr>
              <w:t>Фенол</w:t>
            </w:r>
          </w:p>
        </w:tc>
        <w:tc>
          <w:tcPr>
            <w:tcW w:w="1995"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lang w:val="en-US"/>
              </w:rPr>
              <w:t>[27]</w:t>
            </w:r>
          </w:p>
        </w:tc>
      </w:tr>
      <w:tr w:rsidR="00B8541F" w:rsidRPr="007D20CC">
        <w:trPr>
          <w:trHeight w:val="296"/>
          <w:jc w:val="center"/>
        </w:trPr>
        <w:tc>
          <w:tcPr>
            <w:tcW w:w="2818"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lang w:val="en-US"/>
              </w:rPr>
              <w:t>Ru/</w:t>
            </w:r>
            <w:r w:rsidRPr="007D20CC">
              <w:rPr>
                <w:sz w:val="20"/>
              </w:rPr>
              <w:t xml:space="preserve">Сибунит </w:t>
            </w:r>
            <w:r w:rsidRPr="007D20CC">
              <w:rPr>
                <w:sz w:val="20"/>
                <w:lang w:val="en-US"/>
              </w:rPr>
              <w:t>(5% Ru)</w:t>
            </w:r>
          </w:p>
        </w:tc>
        <w:tc>
          <w:tcPr>
            <w:tcW w:w="3287"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rPr>
              <w:t>Фенол, хлорфенол</w:t>
            </w:r>
          </w:p>
        </w:tc>
        <w:tc>
          <w:tcPr>
            <w:tcW w:w="1995"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lang w:val="en-US"/>
              </w:rPr>
              <w:t>[1</w:t>
            </w:r>
            <w:r w:rsidRPr="007D20CC">
              <w:rPr>
                <w:sz w:val="20"/>
              </w:rPr>
              <w:t>3</w:t>
            </w:r>
            <w:r w:rsidRPr="007D20CC">
              <w:rPr>
                <w:sz w:val="20"/>
                <w:lang w:val="en-US"/>
              </w:rPr>
              <w:t>]</w:t>
            </w:r>
          </w:p>
        </w:tc>
      </w:tr>
      <w:tr w:rsidR="00B8541F" w:rsidRPr="007D20CC">
        <w:trPr>
          <w:trHeight w:val="215"/>
          <w:jc w:val="center"/>
        </w:trPr>
        <w:tc>
          <w:tcPr>
            <w:tcW w:w="2818"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de-DE"/>
              </w:rPr>
            </w:pPr>
            <w:r w:rsidRPr="007D20CC">
              <w:rPr>
                <w:sz w:val="20"/>
                <w:lang w:val="de-DE"/>
              </w:rPr>
              <w:t>Ru/Carbex-330 (0,3% Ru)</w:t>
            </w:r>
          </w:p>
        </w:tc>
        <w:tc>
          <w:tcPr>
            <w:tcW w:w="3287"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rPr>
              <w:t>Фенол</w:t>
            </w:r>
          </w:p>
        </w:tc>
        <w:tc>
          <w:tcPr>
            <w:tcW w:w="1995"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lang w:val="en-US"/>
              </w:rPr>
              <w:t>[12]</w:t>
            </w:r>
          </w:p>
        </w:tc>
      </w:tr>
      <w:tr w:rsidR="00B8541F" w:rsidRPr="007D20CC">
        <w:trPr>
          <w:trHeight w:val="179"/>
          <w:jc w:val="center"/>
        </w:trPr>
        <w:tc>
          <w:tcPr>
            <w:tcW w:w="2818"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de-DE"/>
              </w:rPr>
            </w:pPr>
            <w:r w:rsidRPr="007D20CC">
              <w:rPr>
                <w:sz w:val="20"/>
                <w:lang w:val="de-DE"/>
              </w:rPr>
              <w:t>Ru-CeO</w:t>
            </w:r>
            <w:r w:rsidRPr="007D20CC">
              <w:rPr>
                <w:sz w:val="20"/>
                <w:vertAlign w:val="subscript"/>
                <w:lang w:val="de-DE"/>
              </w:rPr>
              <w:t>2</w:t>
            </w:r>
            <w:r w:rsidRPr="007D20CC">
              <w:rPr>
                <w:sz w:val="20"/>
                <w:lang w:val="de-DE"/>
              </w:rPr>
              <w:t>/</w:t>
            </w:r>
            <w:r w:rsidRPr="007D20CC">
              <w:rPr>
                <w:sz w:val="20"/>
              </w:rPr>
              <w:t>Сибунит</w:t>
            </w:r>
          </w:p>
          <w:p w:rsidR="00B8541F" w:rsidRPr="007D20CC" w:rsidRDefault="00B8541F" w:rsidP="007D20CC">
            <w:pPr>
              <w:pStyle w:val="2"/>
              <w:tabs>
                <w:tab w:val="left" w:pos="7335"/>
              </w:tabs>
              <w:spacing w:after="0" w:line="360" w:lineRule="auto"/>
              <w:ind w:left="0"/>
              <w:jc w:val="both"/>
              <w:rPr>
                <w:sz w:val="20"/>
                <w:lang w:val="de-DE"/>
              </w:rPr>
            </w:pPr>
            <w:r w:rsidRPr="007D20CC">
              <w:rPr>
                <w:sz w:val="20"/>
                <w:lang w:val="de-DE"/>
              </w:rPr>
              <w:t>(4-0,2%Ru, 8-5% CeO</w:t>
            </w:r>
            <w:r w:rsidRPr="007D20CC">
              <w:rPr>
                <w:sz w:val="20"/>
                <w:vertAlign w:val="subscript"/>
                <w:lang w:val="de-DE"/>
              </w:rPr>
              <w:t>2</w:t>
            </w:r>
            <w:r w:rsidRPr="007D20CC">
              <w:rPr>
                <w:sz w:val="20"/>
                <w:lang w:val="de-DE"/>
              </w:rPr>
              <w:t>)</w:t>
            </w:r>
          </w:p>
        </w:tc>
        <w:tc>
          <w:tcPr>
            <w:tcW w:w="3287"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rPr>
              <w:t>Фенол, хлорфенол</w:t>
            </w:r>
          </w:p>
        </w:tc>
        <w:tc>
          <w:tcPr>
            <w:tcW w:w="1995" w:type="dxa"/>
            <w:tcBorders>
              <w:top w:val="nil"/>
              <w:left w:val="nil"/>
              <w:bottom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lang w:val="en-US"/>
              </w:rPr>
              <w:t>[13, 29]</w:t>
            </w:r>
          </w:p>
        </w:tc>
      </w:tr>
      <w:tr w:rsidR="00B8541F" w:rsidRPr="007D20CC">
        <w:trPr>
          <w:trHeight w:val="161"/>
          <w:jc w:val="center"/>
        </w:trPr>
        <w:tc>
          <w:tcPr>
            <w:tcW w:w="2818" w:type="dxa"/>
            <w:tcBorders>
              <w:top w:val="nil"/>
              <w:left w:val="nil"/>
              <w:right w:val="nil"/>
            </w:tcBorders>
          </w:tcPr>
          <w:p w:rsidR="00B8541F" w:rsidRPr="007D20CC" w:rsidRDefault="00B8541F" w:rsidP="007D20CC">
            <w:pPr>
              <w:pStyle w:val="2"/>
              <w:tabs>
                <w:tab w:val="left" w:pos="7335"/>
              </w:tabs>
              <w:spacing w:after="0" w:line="360" w:lineRule="auto"/>
              <w:ind w:left="0"/>
              <w:jc w:val="both"/>
              <w:rPr>
                <w:sz w:val="20"/>
                <w:lang w:val="de-DE"/>
              </w:rPr>
            </w:pPr>
            <w:r w:rsidRPr="007D20CC">
              <w:rPr>
                <w:sz w:val="20"/>
                <w:lang w:val="de-DE"/>
              </w:rPr>
              <w:t>RuO</w:t>
            </w:r>
            <w:r w:rsidRPr="007D20CC">
              <w:rPr>
                <w:sz w:val="20"/>
                <w:vertAlign w:val="subscript"/>
                <w:lang w:val="de-DE"/>
              </w:rPr>
              <w:t>2</w:t>
            </w:r>
            <w:r w:rsidRPr="007D20CC">
              <w:rPr>
                <w:sz w:val="20"/>
                <w:lang w:val="de-DE"/>
              </w:rPr>
              <w:t>/Al</w:t>
            </w:r>
            <w:r w:rsidRPr="007D20CC">
              <w:rPr>
                <w:sz w:val="20"/>
                <w:vertAlign w:val="subscript"/>
                <w:lang w:val="de-DE"/>
              </w:rPr>
              <w:t>2</w:t>
            </w:r>
            <w:r w:rsidRPr="007D20CC">
              <w:rPr>
                <w:sz w:val="20"/>
                <w:lang w:val="de-DE"/>
              </w:rPr>
              <w:t>O</w:t>
            </w:r>
            <w:r w:rsidRPr="007D20CC">
              <w:rPr>
                <w:sz w:val="20"/>
                <w:vertAlign w:val="subscript"/>
                <w:lang w:val="de-DE"/>
              </w:rPr>
              <w:t>3</w:t>
            </w:r>
          </w:p>
        </w:tc>
        <w:tc>
          <w:tcPr>
            <w:tcW w:w="3287" w:type="dxa"/>
            <w:tcBorders>
              <w:top w:val="nil"/>
              <w:left w:val="nil"/>
              <w:right w:val="nil"/>
            </w:tcBorders>
          </w:tcPr>
          <w:p w:rsidR="00B8541F" w:rsidRPr="007D20CC" w:rsidRDefault="00B8541F" w:rsidP="007D20CC">
            <w:pPr>
              <w:pStyle w:val="2"/>
              <w:tabs>
                <w:tab w:val="left" w:pos="7335"/>
              </w:tabs>
              <w:spacing w:after="0" w:line="360" w:lineRule="auto"/>
              <w:ind w:left="0"/>
              <w:jc w:val="both"/>
              <w:rPr>
                <w:sz w:val="20"/>
              </w:rPr>
            </w:pPr>
            <w:r w:rsidRPr="007D20CC">
              <w:rPr>
                <w:sz w:val="20"/>
              </w:rPr>
              <w:t>Фенол</w:t>
            </w:r>
          </w:p>
        </w:tc>
        <w:tc>
          <w:tcPr>
            <w:tcW w:w="1995" w:type="dxa"/>
            <w:tcBorders>
              <w:top w:val="nil"/>
              <w:left w:val="nil"/>
              <w:right w:val="nil"/>
            </w:tcBorders>
          </w:tcPr>
          <w:p w:rsidR="00B8541F" w:rsidRPr="007D20CC" w:rsidRDefault="00B8541F" w:rsidP="007D20CC">
            <w:pPr>
              <w:pStyle w:val="2"/>
              <w:tabs>
                <w:tab w:val="left" w:pos="7335"/>
              </w:tabs>
              <w:spacing w:after="0" w:line="360" w:lineRule="auto"/>
              <w:ind w:left="0"/>
              <w:jc w:val="both"/>
              <w:rPr>
                <w:sz w:val="20"/>
                <w:lang w:val="en-US"/>
              </w:rPr>
            </w:pPr>
            <w:r w:rsidRPr="007D20CC">
              <w:rPr>
                <w:sz w:val="20"/>
                <w:lang w:val="en-US"/>
              </w:rPr>
              <w:t>[30]</w:t>
            </w:r>
          </w:p>
        </w:tc>
      </w:tr>
    </w:tbl>
    <w:p w:rsidR="00B8541F" w:rsidRPr="007D20CC" w:rsidRDefault="00B8541F" w:rsidP="007D20CC">
      <w:pPr>
        <w:pStyle w:val="2"/>
        <w:spacing w:after="0" w:line="360" w:lineRule="auto"/>
        <w:ind w:left="0" w:firstLine="709"/>
        <w:jc w:val="both"/>
        <w:rPr>
          <w:sz w:val="28"/>
        </w:rPr>
      </w:pPr>
      <w:r w:rsidRPr="007D20CC">
        <w:rPr>
          <w:sz w:val="28"/>
        </w:rPr>
        <w:t xml:space="preserve">Авторы работ [13, 29] исследовали процесс глубокого окисления фенола и хлорофенола на катализаторах </w:t>
      </w:r>
      <w:r w:rsidRPr="007D20CC">
        <w:rPr>
          <w:sz w:val="28"/>
          <w:lang w:val="en-US"/>
        </w:rPr>
        <w:t>Ru</w:t>
      </w:r>
      <w:r w:rsidRPr="007D20CC">
        <w:rPr>
          <w:sz w:val="28"/>
        </w:rPr>
        <w:t xml:space="preserve">/Сибунит (5% </w:t>
      </w:r>
      <w:r w:rsidRPr="007D20CC">
        <w:rPr>
          <w:sz w:val="28"/>
          <w:lang w:val="en-US"/>
        </w:rPr>
        <w:t>Ru</w:t>
      </w:r>
      <w:r w:rsidRPr="007D20CC">
        <w:rPr>
          <w:sz w:val="28"/>
        </w:rPr>
        <w:t xml:space="preserve">), </w:t>
      </w:r>
      <w:r w:rsidRPr="007D20CC">
        <w:rPr>
          <w:sz w:val="28"/>
          <w:lang w:val="en-US"/>
        </w:rPr>
        <w:t>Pd</w:t>
      </w:r>
      <w:r w:rsidRPr="007D20CC">
        <w:rPr>
          <w:sz w:val="28"/>
        </w:rPr>
        <w:t xml:space="preserve">/Сибунит (4% </w:t>
      </w:r>
      <w:r w:rsidRPr="007D20CC">
        <w:rPr>
          <w:sz w:val="28"/>
          <w:lang w:val="en-US"/>
        </w:rPr>
        <w:t>Pd</w:t>
      </w:r>
      <w:r w:rsidRPr="007D20CC">
        <w:rPr>
          <w:sz w:val="28"/>
        </w:rPr>
        <w:t xml:space="preserve">), </w:t>
      </w:r>
      <w:r w:rsidRPr="007D20CC">
        <w:rPr>
          <w:sz w:val="28"/>
          <w:lang w:val="de-DE"/>
        </w:rPr>
        <w:t>Pt</w:t>
      </w:r>
      <w:r w:rsidRPr="007D20CC">
        <w:rPr>
          <w:sz w:val="28"/>
        </w:rPr>
        <w:t xml:space="preserve">/Сибунит (5,3% </w:t>
      </w:r>
      <w:r w:rsidRPr="007D20CC">
        <w:rPr>
          <w:sz w:val="28"/>
          <w:lang w:val="en-US"/>
        </w:rPr>
        <w:t>Pt</w:t>
      </w:r>
      <w:r w:rsidRPr="007D20CC">
        <w:rPr>
          <w:sz w:val="28"/>
        </w:rPr>
        <w:t xml:space="preserve">), </w:t>
      </w:r>
      <w:r w:rsidRPr="007D20CC">
        <w:rPr>
          <w:sz w:val="28"/>
          <w:lang w:val="en-US"/>
        </w:rPr>
        <w:t>Ru</w:t>
      </w:r>
      <w:r w:rsidRPr="007D20CC">
        <w:rPr>
          <w:sz w:val="28"/>
        </w:rPr>
        <w:t>-</w:t>
      </w:r>
      <w:r w:rsidRPr="007D20CC">
        <w:rPr>
          <w:sz w:val="28"/>
          <w:lang w:val="en-US"/>
        </w:rPr>
        <w:t>CeO</w:t>
      </w:r>
      <w:r w:rsidRPr="007D20CC">
        <w:rPr>
          <w:sz w:val="28"/>
          <w:vertAlign w:val="subscript"/>
        </w:rPr>
        <w:t>2</w:t>
      </w:r>
      <w:r w:rsidRPr="007D20CC">
        <w:rPr>
          <w:sz w:val="28"/>
        </w:rPr>
        <w:t xml:space="preserve">/Сибунит (0,2-1% </w:t>
      </w:r>
      <w:r w:rsidRPr="007D20CC">
        <w:rPr>
          <w:sz w:val="28"/>
          <w:lang w:val="en-US"/>
        </w:rPr>
        <w:t>Ru</w:t>
      </w:r>
      <w:r w:rsidRPr="007D20CC">
        <w:rPr>
          <w:sz w:val="28"/>
        </w:rPr>
        <w:t xml:space="preserve">, 5-8% </w:t>
      </w:r>
      <w:r w:rsidRPr="007D20CC">
        <w:rPr>
          <w:sz w:val="28"/>
          <w:lang w:val="en-US"/>
        </w:rPr>
        <w:t>CeO</w:t>
      </w:r>
      <w:r w:rsidRPr="007D20CC">
        <w:rPr>
          <w:sz w:val="28"/>
          <w:vertAlign w:val="subscript"/>
        </w:rPr>
        <w:t>2</w:t>
      </w:r>
      <w:r w:rsidRPr="007D20CC">
        <w:rPr>
          <w:sz w:val="28"/>
        </w:rPr>
        <w:t xml:space="preserve">) (табл. 2). Показано, что наибольшей активностью обладают </w:t>
      </w:r>
      <w:r w:rsidRPr="007D20CC">
        <w:rPr>
          <w:sz w:val="28"/>
          <w:lang w:val="en-US"/>
        </w:rPr>
        <w:t>Ru</w:t>
      </w:r>
      <w:r w:rsidRPr="007D20CC">
        <w:rPr>
          <w:sz w:val="28"/>
        </w:rPr>
        <w:t xml:space="preserve"> катализаторы. Применение </w:t>
      </w:r>
      <w:r w:rsidRPr="007D20CC">
        <w:rPr>
          <w:sz w:val="28"/>
          <w:lang w:val="en-US"/>
        </w:rPr>
        <w:t>Ru</w:t>
      </w:r>
      <w:r w:rsidRPr="007D20CC">
        <w:rPr>
          <w:sz w:val="28"/>
        </w:rPr>
        <w:t>-</w:t>
      </w:r>
      <w:r w:rsidRPr="007D20CC">
        <w:rPr>
          <w:sz w:val="28"/>
          <w:lang w:val="en-US"/>
        </w:rPr>
        <w:t>CeO</w:t>
      </w:r>
      <w:r w:rsidRPr="007D20CC">
        <w:rPr>
          <w:sz w:val="28"/>
          <w:vertAlign w:val="subscript"/>
        </w:rPr>
        <w:t>2</w:t>
      </w:r>
      <w:r w:rsidRPr="007D20CC">
        <w:rPr>
          <w:sz w:val="28"/>
        </w:rPr>
        <w:t xml:space="preserve">/Сибунит каталитических систем позволило достигнуть высоких конверсий фенола и хлорофенола 65 - 100%, причем селективности процессов по углекислому газу составила более 95%. Наиболее активным и селективным катализатором оказался </w:t>
      </w:r>
      <w:r w:rsidRPr="007D20CC">
        <w:rPr>
          <w:sz w:val="28"/>
          <w:lang w:val="en-US"/>
        </w:rPr>
        <w:t>Ru</w:t>
      </w:r>
      <w:r w:rsidRPr="007D20CC">
        <w:rPr>
          <w:sz w:val="28"/>
        </w:rPr>
        <w:t>-</w:t>
      </w:r>
      <w:r w:rsidRPr="007D20CC">
        <w:rPr>
          <w:sz w:val="28"/>
          <w:lang w:val="en-US"/>
        </w:rPr>
        <w:t>CeO</w:t>
      </w:r>
      <w:r w:rsidRPr="007D20CC">
        <w:rPr>
          <w:sz w:val="28"/>
          <w:vertAlign w:val="subscript"/>
        </w:rPr>
        <w:t>2</w:t>
      </w:r>
      <w:r w:rsidRPr="007D20CC">
        <w:rPr>
          <w:sz w:val="28"/>
        </w:rPr>
        <w:t xml:space="preserve">/Сибунит (0,6% </w:t>
      </w:r>
      <w:r w:rsidRPr="007D20CC">
        <w:rPr>
          <w:sz w:val="28"/>
          <w:lang w:val="en-US"/>
        </w:rPr>
        <w:t>Ru</w:t>
      </w:r>
      <w:r w:rsidRPr="007D20CC">
        <w:rPr>
          <w:sz w:val="28"/>
        </w:rPr>
        <w:t xml:space="preserve">, 5% </w:t>
      </w:r>
      <w:r w:rsidRPr="007D20CC">
        <w:rPr>
          <w:sz w:val="28"/>
          <w:lang w:val="en-US"/>
        </w:rPr>
        <w:t>CeO</w:t>
      </w:r>
      <w:r w:rsidRPr="007D20CC">
        <w:rPr>
          <w:sz w:val="28"/>
          <w:vertAlign w:val="subscript"/>
        </w:rPr>
        <w:t>2</w:t>
      </w:r>
      <w:r w:rsidRPr="007D20CC">
        <w:rPr>
          <w:sz w:val="28"/>
        </w:rPr>
        <w:t xml:space="preserve">), кроме этого не было замечено значительного изменения его активности при многократном использовании. Применение в качестве носителя матрицы синтетического углеродного материала – сибунита, обладающего устойчивостью к агрессивным средам и высокой механической прочностью, позволило синтезировать стабильный катализатор. </w:t>
      </w:r>
    </w:p>
    <w:p w:rsidR="00B8541F" w:rsidRPr="007D20CC" w:rsidRDefault="00B8541F" w:rsidP="007D20CC">
      <w:pPr>
        <w:pStyle w:val="2"/>
        <w:spacing w:after="0" w:line="360" w:lineRule="auto"/>
        <w:ind w:left="0" w:firstLine="709"/>
        <w:jc w:val="both"/>
        <w:rPr>
          <w:sz w:val="28"/>
        </w:rPr>
      </w:pPr>
      <w:r w:rsidRPr="007D20CC">
        <w:rPr>
          <w:sz w:val="28"/>
        </w:rPr>
        <w:t xml:space="preserve">Систематическое исследование каталитического окисления фенола проведено авторами работ [24, 25] для катализаторов </w:t>
      </w:r>
      <w:r w:rsidRPr="007D20CC">
        <w:rPr>
          <w:sz w:val="28"/>
          <w:lang w:val="en-US"/>
        </w:rPr>
        <w:t>Pt</w:t>
      </w:r>
      <w:r w:rsidRPr="007D20CC">
        <w:rPr>
          <w:sz w:val="28"/>
        </w:rPr>
        <w:t xml:space="preserve">/Графит, </w:t>
      </w:r>
      <w:r w:rsidRPr="007D20CC">
        <w:rPr>
          <w:sz w:val="28"/>
          <w:lang w:val="en-US"/>
        </w:rPr>
        <w:t>Pt</w:t>
      </w:r>
      <w:r w:rsidRPr="007D20CC">
        <w:rPr>
          <w:sz w:val="28"/>
        </w:rPr>
        <w:t xml:space="preserve">/Активированный уголь, </w:t>
      </w:r>
      <w:r w:rsidRPr="007D20CC">
        <w:rPr>
          <w:sz w:val="28"/>
          <w:lang w:val="en-US"/>
        </w:rPr>
        <w:t>Pt</w:t>
      </w:r>
      <w:r w:rsidRPr="007D20CC">
        <w:rPr>
          <w:sz w:val="28"/>
        </w:rPr>
        <w:t>/</w:t>
      </w:r>
      <w:r w:rsidRPr="007D20CC">
        <w:rPr>
          <w:sz w:val="28"/>
          <w:lang w:val="en-US"/>
        </w:rPr>
        <w:t>TiO</w:t>
      </w:r>
      <w:r w:rsidRPr="007D20CC">
        <w:rPr>
          <w:sz w:val="28"/>
          <w:vertAlign w:val="subscript"/>
        </w:rPr>
        <w:t>2</w:t>
      </w:r>
      <w:r w:rsidRPr="007D20CC">
        <w:rPr>
          <w:sz w:val="28"/>
        </w:rPr>
        <w:t xml:space="preserve"> и </w:t>
      </w:r>
      <w:r w:rsidRPr="007D20CC">
        <w:rPr>
          <w:sz w:val="28"/>
          <w:lang w:val="en-US"/>
        </w:rPr>
        <w:t>Pt</w:t>
      </w:r>
      <w:r w:rsidRPr="007D20CC">
        <w:rPr>
          <w:sz w:val="28"/>
        </w:rPr>
        <w:t>/</w:t>
      </w:r>
      <w:r w:rsidRPr="007D20CC">
        <w:rPr>
          <w:sz w:val="28"/>
          <w:lang w:val="en-US"/>
        </w:rPr>
        <w:t>Al</w:t>
      </w:r>
      <w:r w:rsidRPr="007D20CC">
        <w:rPr>
          <w:sz w:val="28"/>
          <w:vertAlign w:val="subscript"/>
        </w:rPr>
        <w:t>2</w:t>
      </w:r>
      <w:r w:rsidRPr="007D20CC">
        <w:rPr>
          <w:sz w:val="28"/>
          <w:lang w:val="en-US"/>
        </w:rPr>
        <w:t>O</w:t>
      </w:r>
      <w:r w:rsidRPr="007D20CC">
        <w:rPr>
          <w:sz w:val="28"/>
          <w:vertAlign w:val="subscript"/>
        </w:rPr>
        <w:t xml:space="preserve">3 </w:t>
      </w:r>
      <w:r w:rsidRPr="007D20CC">
        <w:rPr>
          <w:sz w:val="28"/>
        </w:rPr>
        <w:t xml:space="preserve">с содержанием </w:t>
      </w:r>
      <w:r w:rsidRPr="007D20CC">
        <w:rPr>
          <w:sz w:val="28"/>
          <w:lang w:val="en-US"/>
        </w:rPr>
        <w:t>Pt</w:t>
      </w:r>
      <w:r w:rsidRPr="007D20CC">
        <w:rPr>
          <w:sz w:val="28"/>
        </w:rPr>
        <w:t xml:space="preserve"> 5% для всех систем. Процесс проводился при постоянном давлении (1,7 МПа), температуре (120-170</w:t>
      </w:r>
      <w:r w:rsidRPr="007D20CC">
        <w:rPr>
          <w:sz w:val="28"/>
          <w:vertAlign w:val="superscript"/>
        </w:rPr>
        <w:t>0</w:t>
      </w:r>
      <w:r w:rsidRPr="007D20CC">
        <w:rPr>
          <w:sz w:val="28"/>
        </w:rPr>
        <w:t xml:space="preserve">С), контроле </w:t>
      </w:r>
      <w:r w:rsidRPr="007D20CC">
        <w:rPr>
          <w:sz w:val="28"/>
          <w:lang w:val="en-US"/>
        </w:rPr>
        <w:t>pH</w:t>
      </w:r>
      <w:r w:rsidRPr="007D20CC">
        <w:rPr>
          <w:sz w:val="28"/>
        </w:rPr>
        <w:t xml:space="preserve"> среды и объемов поступающих реагентов в автоклав, снабженный высокоскоростной мешалкой (1200 об/мин) для перемешивания водной фазы и импеллером для перемешивания газовой фазы. Выявлено влияние температуры, давления, концентрации кислорода и типа носителя на процесс окисления фенольных соединений. Изучена кинетика реакции в непрерывном режиме. Наибольшую конверсию фенола (97-99%) и высокую селективность по углекислому газу (98%) удалось получить для </w:t>
      </w:r>
      <w:r w:rsidRPr="007D20CC">
        <w:rPr>
          <w:sz w:val="28"/>
          <w:lang w:val="en-US"/>
        </w:rPr>
        <w:t>Pt</w:t>
      </w:r>
      <w:r w:rsidRPr="007D20CC">
        <w:rPr>
          <w:sz w:val="28"/>
        </w:rPr>
        <w:t xml:space="preserve">/Графит катализатора. Однако для данной каталитической системы наблюдается дезактивация в процессе окисления, что затрудняет ее долгосрочное использование. Так же проведено детальное исследование механизма окисления фенола [19] на </w:t>
      </w:r>
      <w:r w:rsidRPr="007D20CC">
        <w:rPr>
          <w:sz w:val="28"/>
          <w:lang w:val="en-US"/>
        </w:rPr>
        <w:t>Pt</w:t>
      </w:r>
      <w:r w:rsidRPr="007D20CC">
        <w:rPr>
          <w:sz w:val="28"/>
        </w:rPr>
        <w:t>/Графит катализаторе, показано, что чрезмерное парциальное давление кислорода может привести к образованию большого количества полимерных продуктов и преждевременной дезактивации катализатора.</w:t>
      </w:r>
    </w:p>
    <w:p w:rsidR="00B8541F" w:rsidRPr="007D20CC" w:rsidRDefault="00B8541F" w:rsidP="007D20CC">
      <w:pPr>
        <w:pStyle w:val="2"/>
        <w:spacing w:after="0" w:line="360" w:lineRule="auto"/>
        <w:ind w:left="0" w:firstLine="709"/>
        <w:jc w:val="both"/>
        <w:rPr>
          <w:sz w:val="28"/>
        </w:rPr>
      </w:pPr>
      <w:r w:rsidRPr="007D20CC">
        <w:rPr>
          <w:sz w:val="28"/>
        </w:rPr>
        <w:t xml:space="preserve">В статье [26] глубоко изучено окисление целого ряда высокоопасных фенольных соединений, таких как фенол, р-нитрофенол, м-нитрофенол, р-хлорофенол, м-хлорофенол, р-бромофенол, м-бромофенол на </w:t>
      </w:r>
      <w:r w:rsidRPr="007D20CC">
        <w:rPr>
          <w:sz w:val="28"/>
          <w:lang w:val="en-US"/>
        </w:rPr>
        <w:t>Pd</w:t>
      </w:r>
      <w:r w:rsidRPr="007D20CC">
        <w:rPr>
          <w:sz w:val="28"/>
        </w:rPr>
        <w:t>/</w:t>
      </w:r>
      <w:r w:rsidRPr="007D20CC">
        <w:rPr>
          <w:sz w:val="28"/>
          <w:lang w:val="en-US"/>
        </w:rPr>
        <w:t>C</w:t>
      </w:r>
      <w:r w:rsidRPr="007D20CC">
        <w:rPr>
          <w:sz w:val="28"/>
        </w:rPr>
        <w:t xml:space="preserve"> и </w:t>
      </w:r>
      <w:r w:rsidRPr="007D20CC">
        <w:rPr>
          <w:sz w:val="28"/>
          <w:lang w:val="en-US"/>
        </w:rPr>
        <w:t>Pd</w:t>
      </w:r>
      <w:r w:rsidRPr="007D20CC">
        <w:rPr>
          <w:sz w:val="28"/>
        </w:rPr>
        <w:t>/</w:t>
      </w:r>
      <w:r w:rsidRPr="007D20CC">
        <w:rPr>
          <w:sz w:val="28"/>
          <w:lang w:val="en-US"/>
        </w:rPr>
        <w:t>Al</w:t>
      </w:r>
      <w:r w:rsidRPr="007D20CC">
        <w:rPr>
          <w:sz w:val="28"/>
          <w:vertAlign w:val="subscript"/>
        </w:rPr>
        <w:t>2</w:t>
      </w:r>
      <w:r w:rsidRPr="007D20CC">
        <w:rPr>
          <w:sz w:val="28"/>
          <w:lang w:val="en-US"/>
        </w:rPr>
        <w:t>O</w:t>
      </w:r>
      <w:r w:rsidRPr="007D20CC">
        <w:rPr>
          <w:sz w:val="28"/>
          <w:vertAlign w:val="subscript"/>
        </w:rPr>
        <w:t>3</w:t>
      </w:r>
      <w:r w:rsidRPr="007D20CC">
        <w:rPr>
          <w:sz w:val="28"/>
        </w:rPr>
        <w:t xml:space="preserve"> катализаторах с содержанием </w:t>
      </w:r>
      <w:r w:rsidRPr="007D20CC">
        <w:rPr>
          <w:sz w:val="28"/>
          <w:lang w:val="en-US"/>
        </w:rPr>
        <w:t>Pd</w:t>
      </w:r>
      <w:r w:rsidRPr="007D20CC">
        <w:rPr>
          <w:sz w:val="28"/>
        </w:rPr>
        <w:t xml:space="preserve"> 5%. Процесс окисления вышеуказанных соединений осуществлялся в атмосфере кислорода с незначительным добавлением водорода и угарного газа в качестве совосстановителей, что позволило достичь высоких конверсий субстратов 70-99%, причем катализатор </w:t>
      </w:r>
      <w:r w:rsidRPr="007D20CC">
        <w:rPr>
          <w:sz w:val="28"/>
          <w:lang w:val="en-US"/>
        </w:rPr>
        <w:t>Pd</w:t>
      </w:r>
      <w:r w:rsidRPr="007D20CC">
        <w:rPr>
          <w:sz w:val="28"/>
        </w:rPr>
        <w:t>/</w:t>
      </w:r>
      <w:r w:rsidRPr="007D20CC">
        <w:rPr>
          <w:sz w:val="28"/>
          <w:lang w:val="en-US"/>
        </w:rPr>
        <w:t>C</w:t>
      </w:r>
      <w:r w:rsidRPr="007D20CC">
        <w:rPr>
          <w:sz w:val="28"/>
        </w:rPr>
        <w:t xml:space="preserve"> показал более высокую активность по сравнению с </w:t>
      </w:r>
      <w:r w:rsidRPr="007D20CC">
        <w:rPr>
          <w:sz w:val="28"/>
          <w:lang w:val="en-US"/>
        </w:rPr>
        <w:t>Pd</w:t>
      </w:r>
      <w:r w:rsidRPr="007D20CC">
        <w:rPr>
          <w:sz w:val="28"/>
        </w:rPr>
        <w:t>/</w:t>
      </w:r>
      <w:r w:rsidRPr="007D20CC">
        <w:rPr>
          <w:sz w:val="28"/>
          <w:lang w:val="en-US"/>
        </w:rPr>
        <w:t>Al</w:t>
      </w:r>
      <w:r w:rsidRPr="007D20CC">
        <w:rPr>
          <w:sz w:val="28"/>
          <w:vertAlign w:val="subscript"/>
        </w:rPr>
        <w:t>2</w:t>
      </w:r>
      <w:r w:rsidRPr="007D20CC">
        <w:rPr>
          <w:sz w:val="28"/>
          <w:lang w:val="en-US"/>
        </w:rPr>
        <w:t>O</w:t>
      </w:r>
      <w:r w:rsidRPr="007D20CC">
        <w:rPr>
          <w:sz w:val="28"/>
          <w:vertAlign w:val="subscript"/>
        </w:rPr>
        <w:t>3</w:t>
      </w:r>
      <w:r w:rsidRPr="007D20CC">
        <w:rPr>
          <w:sz w:val="28"/>
        </w:rPr>
        <w:t xml:space="preserve">. </w:t>
      </w:r>
    </w:p>
    <w:p w:rsidR="00B8541F" w:rsidRPr="007D20CC" w:rsidRDefault="00B8541F" w:rsidP="007D20CC">
      <w:pPr>
        <w:pStyle w:val="2"/>
        <w:spacing w:after="0" w:line="360" w:lineRule="auto"/>
        <w:ind w:left="0" w:firstLine="709"/>
        <w:jc w:val="both"/>
        <w:rPr>
          <w:sz w:val="28"/>
        </w:rPr>
      </w:pPr>
      <w:r w:rsidRPr="007D20CC">
        <w:rPr>
          <w:sz w:val="28"/>
        </w:rPr>
        <w:t xml:space="preserve">Авторами [27] исследованы </w:t>
      </w:r>
      <w:r w:rsidRPr="007D20CC">
        <w:rPr>
          <w:sz w:val="28"/>
          <w:lang w:val="en-US"/>
        </w:rPr>
        <w:t>Ru</w:t>
      </w:r>
      <w:r w:rsidRPr="007D20CC">
        <w:rPr>
          <w:sz w:val="28"/>
        </w:rPr>
        <w:t>/</w:t>
      </w:r>
      <w:r w:rsidRPr="007D20CC">
        <w:rPr>
          <w:sz w:val="28"/>
          <w:lang w:val="en-US"/>
        </w:rPr>
        <w:t>CeO</w:t>
      </w:r>
      <w:r w:rsidRPr="007D20CC">
        <w:rPr>
          <w:sz w:val="28"/>
          <w:vertAlign w:val="subscript"/>
        </w:rPr>
        <w:t>2</w:t>
      </w:r>
      <w:r w:rsidRPr="007D20CC">
        <w:rPr>
          <w:sz w:val="28"/>
        </w:rPr>
        <w:t xml:space="preserve">, </w:t>
      </w:r>
      <w:r w:rsidRPr="007D20CC">
        <w:rPr>
          <w:sz w:val="28"/>
          <w:lang w:val="en-US"/>
        </w:rPr>
        <w:t>Pt</w:t>
      </w:r>
      <w:r w:rsidRPr="007D20CC">
        <w:rPr>
          <w:sz w:val="28"/>
        </w:rPr>
        <w:t>/</w:t>
      </w:r>
      <w:r w:rsidRPr="007D20CC">
        <w:rPr>
          <w:sz w:val="28"/>
          <w:lang w:val="en-US"/>
        </w:rPr>
        <w:t>CeO</w:t>
      </w:r>
      <w:r w:rsidRPr="007D20CC">
        <w:rPr>
          <w:sz w:val="28"/>
          <w:vertAlign w:val="subscript"/>
        </w:rPr>
        <w:t>2</w:t>
      </w:r>
      <w:r w:rsidRPr="007D20CC">
        <w:rPr>
          <w:sz w:val="28"/>
        </w:rPr>
        <w:t xml:space="preserve">, </w:t>
      </w:r>
      <w:r w:rsidRPr="007D20CC">
        <w:rPr>
          <w:sz w:val="28"/>
          <w:lang w:val="en-US"/>
        </w:rPr>
        <w:t>Pd</w:t>
      </w:r>
      <w:r w:rsidRPr="007D20CC">
        <w:rPr>
          <w:sz w:val="28"/>
        </w:rPr>
        <w:t>/</w:t>
      </w:r>
      <w:r w:rsidRPr="007D20CC">
        <w:rPr>
          <w:sz w:val="28"/>
          <w:lang w:val="en-US"/>
        </w:rPr>
        <w:t>CeO</w:t>
      </w:r>
      <w:r w:rsidRPr="007D20CC">
        <w:rPr>
          <w:sz w:val="28"/>
          <w:vertAlign w:val="subscript"/>
        </w:rPr>
        <w:t>2</w:t>
      </w:r>
      <w:r w:rsidRPr="007D20CC">
        <w:rPr>
          <w:sz w:val="28"/>
        </w:rPr>
        <w:t xml:space="preserve"> катализаторы глубокого окисления фенола с содержанием активного металла 5%. Отмечено активное формирование полимерных продуктов, адсорбирующихся на поверхности катализаторов, что приводило к их практически полной дезактивации, кроме того, ни для одного образца не была получена полная конверсия фенола.  </w:t>
      </w:r>
    </w:p>
    <w:p w:rsidR="00F864F4" w:rsidRDefault="00B8541F" w:rsidP="007D20CC">
      <w:pPr>
        <w:pStyle w:val="2"/>
        <w:spacing w:after="0" w:line="360" w:lineRule="auto"/>
        <w:ind w:left="0" w:firstLine="709"/>
        <w:jc w:val="both"/>
        <w:rPr>
          <w:sz w:val="28"/>
        </w:rPr>
      </w:pPr>
      <w:r w:rsidRPr="007D20CC">
        <w:rPr>
          <w:sz w:val="28"/>
        </w:rPr>
        <w:t xml:space="preserve">В работе [28] исследована возможность применения </w:t>
      </w:r>
      <w:r w:rsidRPr="007D20CC">
        <w:rPr>
          <w:sz w:val="28"/>
          <w:lang w:val="en-US"/>
        </w:rPr>
        <w:t>Pt</w:t>
      </w:r>
      <w:r w:rsidRPr="007D20CC">
        <w:rPr>
          <w:sz w:val="28"/>
        </w:rPr>
        <w:t xml:space="preserve"> содержащего полимерного катализатора на основе сверхсшитого полистирола для окисления фенола. </w:t>
      </w:r>
    </w:p>
    <w:p w:rsidR="00B8541F" w:rsidRPr="007D20CC" w:rsidRDefault="00B8541F" w:rsidP="007D20CC">
      <w:pPr>
        <w:pStyle w:val="2"/>
        <w:spacing w:after="0" w:line="360" w:lineRule="auto"/>
        <w:ind w:left="0" w:firstLine="709"/>
        <w:jc w:val="both"/>
        <w:rPr>
          <w:sz w:val="28"/>
        </w:rPr>
      </w:pPr>
      <w:r w:rsidRPr="007D20CC">
        <w:rPr>
          <w:sz w:val="28"/>
        </w:rPr>
        <w:t>Достигнута высокая конверсия фенола 95-100%. Сверхсшитый полистирол выполнял роль матрицы для формирования наноструктурированных частиц платины, большое количество которых позволяет проводить процесс окисления фенола в мягких условиях 80-140</w:t>
      </w:r>
      <w:r w:rsidRPr="007D20CC">
        <w:rPr>
          <w:sz w:val="28"/>
          <w:vertAlign w:val="superscript"/>
        </w:rPr>
        <w:t>0</w:t>
      </w:r>
      <w:r w:rsidRPr="007D20CC">
        <w:rPr>
          <w:sz w:val="28"/>
        </w:rPr>
        <w:t>С. Кроме того, сверхсшитый полистирол способен набухать практически во всех растворителях, включая воду, что обеспечивает свободный доступ субстрата к каталитическим центрам, а высокая устойчивость полимера к агрессивным средам и механическая прочность обеспечивают высокую стабильность катализатора.</w:t>
      </w:r>
      <w:r w:rsidR="007D20CC">
        <w:rPr>
          <w:sz w:val="28"/>
        </w:rPr>
        <w:t xml:space="preserve"> </w:t>
      </w:r>
      <w:r w:rsidRPr="007D20CC">
        <w:rPr>
          <w:sz w:val="28"/>
        </w:rPr>
        <w:t xml:space="preserve">Исследователи под руководством </w:t>
      </w:r>
      <w:r w:rsidRPr="007D20CC">
        <w:rPr>
          <w:sz w:val="28"/>
          <w:lang w:val="en-US"/>
        </w:rPr>
        <w:t>Yang</w:t>
      </w:r>
      <w:r w:rsidRPr="007D20CC">
        <w:rPr>
          <w:sz w:val="28"/>
        </w:rPr>
        <w:t xml:space="preserve"> </w:t>
      </w:r>
      <w:r w:rsidRPr="007D20CC">
        <w:rPr>
          <w:sz w:val="28"/>
          <w:lang w:val="en-US"/>
        </w:rPr>
        <w:t>S</w:t>
      </w:r>
      <w:r w:rsidRPr="007D20CC">
        <w:rPr>
          <w:sz w:val="28"/>
        </w:rPr>
        <w:t xml:space="preserve">. [30] провели синтез высокоэффективного монодисперсного </w:t>
      </w:r>
      <w:r w:rsidRPr="007D20CC">
        <w:rPr>
          <w:sz w:val="28"/>
          <w:lang w:val="en-US"/>
        </w:rPr>
        <w:t>RuO</w:t>
      </w:r>
      <w:r w:rsidRPr="007D20CC">
        <w:rPr>
          <w:sz w:val="28"/>
          <w:vertAlign w:val="subscript"/>
        </w:rPr>
        <w:t>2</w:t>
      </w:r>
      <w:r w:rsidRPr="007D20CC">
        <w:rPr>
          <w:sz w:val="28"/>
        </w:rPr>
        <w:t>/</w:t>
      </w:r>
      <w:r w:rsidRPr="007D20CC">
        <w:rPr>
          <w:sz w:val="28"/>
          <w:lang w:val="en-US"/>
        </w:rPr>
        <w:t>Al</w:t>
      </w:r>
      <w:r w:rsidRPr="007D20CC">
        <w:rPr>
          <w:sz w:val="28"/>
          <w:vertAlign w:val="subscript"/>
        </w:rPr>
        <w:t>2</w:t>
      </w:r>
      <w:r w:rsidRPr="007D20CC">
        <w:rPr>
          <w:sz w:val="28"/>
          <w:lang w:val="en-US"/>
        </w:rPr>
        <w:t>O</w:t>
      </w:r>
      <w:r w:rsidRPr="007D20CC">
        <w:rPr>
          <w:sz w:val="28"/>
          <w:vertAlign w:val="subscript"/>
        </w:rPr>
        <w:t>3</w:t>
      </w:r>
      <w:r w:rsidRPr="007D20CC">
        <w:rPr>
          <w:sz w:val="28"/>
        </w:rPr>
        <w:t xml:space="preserve"> катализатора глубокого окисления фенола. Показан положительный эффект предварительной кальцинации катализатора. Определено отрицательное влияние кислой среды на каталитическую активность, что связано с вымыванием активного металла с поверхности катализатора в раствор. Кроме этого наблюдался отчетливый индукционный период окисления фенола, продолжительность которого увеличивалась с понижением температуры. Необходимо отметить низкую активность катализатора, конверсия фенола ни в одном из опытов не превысила 80%, а селективность по углекислому газу 60%.</w:t>
      </w:r>
    </w:p>
    <w:p w:rsidR="00B8541F" w:rsidRPr="007D20CC" w:rsidRDefault="00B8541F" w:rsidP="007D20CC">
      <w:pPr>
        <w:pStyle w:val="2"/>
        <w:tabs>
          <w:tab w:val="left" w:pos="0"/>
        </w:tabs>
        <w:spacing w:after="0" w:line="360" w:lineRule="auto"/>
        <w:ind w:left="0" w:firstLine="709"/>
        <w:jc w:val="both"/>
        <w:rPr>
          <w:sz w:val="28"/>
        </w:rPr>
      </w:pPr>
      <w:r w:rsidRPr="007D20CC">
        <w:rPr>
          <w:sz w:val="28"/>
        </w:rPr>
        <w:t>Анализ литературных данных позволяет сделать вывод о том, что промышленное применение катализаторов на основе металлов платиновой группы для глубокого окисления фенольных соединений и очистки сточных вод возможно лишь при низком содержании активного металла и высокой стабильности используемых каталитических систем. Кроме того, катализатор должен обеспечивать эффективное окисление при достаточно низких температурах и давлениях. В настоящее время, как в России, так и за рубежом ведется активный поиск гетерогенных каталитических систем на основе металлов платиновой группы, отвечающих этим требованиям.</w:t>
      </w:r>
    </w:p>
    <w:p w:rsidR="00B8541F" w:rsidRPr="007D20CC" w:rsidRDefault="00B8541F" w:rsidP="007D20CC">
      <w:pPr>
        <w:pStyle w:val="2"/>
        <w:tabs>
          <w:tab w:val="left" w:pos="0"/>
        </w:tabs>
        <w:spacing w:after="0" w:line="360" w:lineRule="auto"/>
        <w:ind w:left="0" w:firstLine="709"/>
        <w:jc w:val="both"/>
        <w:rPr>
          <w:sz w:val="28"/>
        </w:rPr>
      </w:pPr>
    </w:p>
    <w:p w:rsidR="00B8541F" w:rsidRPr="007D20CC" w:rsidRDefault="007D20CC" w:rsidP="007D20CC">
      <w:pPr>
        <w:pStyle w:val="2"/>
        <w:tabs>
          <w:tab w:val="left" w:pos="0"/>
        </w:tabs>
        <w:spacing w:after="0" w:line="360" w:lineRule="auto"/>
        <w:ind w:left="0" w:firstLine="709"/>
        <w:jc w:val="both"/>
        <w:rPr>
          <w:b/>
          <w:sz w:val="28"/>
        </w:rPr>
      </w:pPr>
      <w:r>
        <w:rPr>
          <w:b/>
          <w:sz w:val="28"/>
        </w:rPr>
        <w:br w:type="page"/>
      </w:r>
      <w:r w:rsidR="00B8541F" w:rsidRPr="007D20CC">
        <w:rPr>
          <w:b/>
          <w:sz w:val="28"/>
        </w:rPr>
        <w:t>ВЫВОДЫ</w:t>
      </w:r>
    </w:p>
    <w:p w:rsidR="00B8541F" w:rsidRPr="007D20CC" w:rsidRDefault="00B8541F" w:rsidP="007D20CC">
      <w:pPr>
        <w:pStyle w:val="2"/>
        <w:tabs>
          <w:tab w:val="left" w:pos="0"/>
        </w:tabs>
        <w:spacing w:after="0" w:line="360" w:lineRule="auto"/>
        <w:ind w:left="0" w:firstLine="709"/>
        <w:jc w:val="both"/>
        <w:rPr>
          <w:b/>
          <w:sz w:val="28"/>
        </w:rPr>
      </w:pPr>
    </w:p>
    <w:p w:rsidR="00B8541F" w:rsidRPr="007D20CC" w:rsidRDefault="00B8541F" w:rsidP="007D20CC">
      <w:pPr>
        <w:pStyle w:val="2"/>
        <w:tabs>
          <w:tab w:val="left" w:pos="0"/>
        </w:tabs>
        <w:spacing w:after="0" w:line="360" w:lineRule="auto"/>
        <w:ind w:left="0" w:firstLine="709"/>
        <w:jc w:val="both"/>
        <w:rPr>
          <w:sz w:val="28"/>
        </w:rPr>
      </w:pPr>
      <w:r w:rsidRPr="007D20CC">
        <w:rPr>
          <w:sz w:val="28"/>
        </w:rPr>
        <w:t>1. Глубокое гетерогенное каталитическое окисление кислородом воздуха имеет ряд преимуществ перед остальными способами обезвреживания фенольных соединений: невысокие требования к чистоте окисляемого субстрата, простота технологического оформления, большая эффективность очистки и высокая экологическая безопасность. Направление реакции окисления зависит от условий проведения процесса и используемого катализатора.</w:t>
      </w:r>
    </w:p>
    <w:p w:rsidR="00B8541F" w:rsidRPr="007D20CC" w:rsidRDefault="00B8541F" w:rsidP="007D20CC">
      <w:pPr>
        <w:pStyle w:val="2"/>
        <w:tabs>
          <w:tab w:val="left" w:pos="0"/>
        </w:tabs>
        <w:spacing w:after="0" w:line="360" w:lineRule="auto"/>
        <w:ind w:left="0" w:firstLine="709"/>
        <w:jc w:val="both"/>
        <w:rPr>
          <w:sz w:val="28"/>
        </w:rPr>
      </w:pPr>
      <w:r w:rsidRPr="007D20CC">
        <w:rPr>
          <w:sz w:val="28"/>
        </w:rPr>
        <w:t xml:space="preserve">2. Каталитические системы, синтезированные на основе металлов платиновой группы, являются более эффективными и селективными по сравнению с синтезированными на основе переходных металлов. Однако для широкого промышленного использования необходимо значительно уменьшить в них содержания благородных металлов. </w:t>
      </w:r>
    </w:p>
    <w:p w:rsidR="00B8541F" w:rsidRPr="007D20CC" w:rsidRDefault="00B8541F" w:rsidP="007D20CC">
      <w:pPr>
        <w:pStyle w:val="2"/>
        <w:tabs>
          <w:tab w:val="left" w:pos="0"/>
        </w:tabs>
        <w:spacing w:after="0" w:line="360" w:lineRule="auto"/>
        <w:ind w:left="0" w:firstLine="709"/>
        <w:jc w:val="both"/>
        <w:rPr>
          <w:sz w:val="28"/>
        </w:rPr>
      </w:pPr>
      <w:r w:rsidRPr="007D20CC">
        <w:rPr>
          <w:sz w:val="28"/>
        </w:rPr>
        <w:t>3. Применение интерметаллических катализаторов глубокого окисления фенольных соединений является наиболее перспективным с точки зрения промышленного использования, вследствие высокой активности, селективности, стабильности и низкой стоимости.</w:t>
      </w:r>
    </w:p>
    <w:p w:rsidR="00B8541F" w:rsidRPr="007D20CC" w:rsidRDefault="00B8541F" w:rsidP="007D20CC">
      <w:pPr>
        <w:pStyle w:val="2"/>
        <w:tabs>
          <w:tab w:val="left" w:pos="0"/>
        </w:tabs>
        <w:spacing w:after="0" w:line="360" w:lineRule="auto"/>
        <w:ind w:left="0" w:firstLine="709"/>
        <w:jc w:val="both"/>
        <w:rPr>
          <w:sz w:val="28"/>
        </w:rPr>
      </w:pPr>
      <w:r w:rsidRPr="007D20CC">
        <w:rPr>
          <w:sz w:val="28"/>
        </w:rPr>
        <w:t xml:space="preserve"> </w:t>
      </w:r>
    </w:p>
    <w:p w:rsidR="00B8541F" w:rsidRPr="007D20CC" w:rsidRDefault="007D20CC" w:rsidP="007D20CC">
      <w:pPr>
        <w:pStyle w:val="2"/>
        <w:tabs>
          <w:tab w:val="left" w:pos="284"/>
          <w:tab w:val="left" w:pos="426"/>
        </w:tabs>
        <w:spacing w:after="0" w:line="360" w:lineRule="auto"/>
        <w:ind w:left="0"/>
        <w:jc w:val="both"/>
        <w:rPr>
          <w:b/>
          <w:sz w:val="28"/>
        </w:rPr>
      </w:pPr>
      <w:r>
        <w:rPr>
          <w:b/>
          <w:sz w:val="28"/>
        </w:rPr>
        <w:br w:type="page"/>
      </w:r>
      <w:r w:rsidR="00B8541F" w:rsidRPr="007D20CC">
        <w:rPr>
          <w:b/>
          <w:sz w:val="28"/>
        </w:rPr>
        <w:t>ЛИТЕРАТУРА</w:t>
      </w:r>
    </w:p>
    <w:p w:rsidR="00B8541F" w:rsidRPr="007D20CC" w:rsidRDefault="00B8541F" w:rsidP="007D20CC">
      <w:pPr>
        <w:pStyle w:val="2"/>
        <w:tabs>
          <w:tab w:val="left" w:pos="284"/>
          <w:tab w:val="left" w:pos="426"/>
        </w:tabs>
        <w:spacing w:after="0" w:line="360" w:lineRule="auto"/>
        <w:ind w:left="0"/>
        <w:jc w:val="both"/>
        <w:rPr>
          <w:b/>
          <w:sz w:val="28"/>
        </w:rPr>
      </w:pPr>
    </w:p>
    <w:p w:rsidR="00B8541F" w:rsidRPr="007D20CC" w:rsidRDefault="00B8541F" w:rsidP="007D20CC">
      <w:pPr>
        <w:numPr>
          <w:ilvl w:val="0"/>
          <w:numId w:val="1"/>
        </w:numPr>
        <w:tabs>
          <w:tab w:val="left" w:pos="284"/>
          <w:tab w:val="left" w:pos="426"/>
        </w:tabs>
        <w:spacing w:line="360" w:lineRule="auto"/>
        <w:ind w:left="0" w:firstLine="0"/>
        <w:jc w:val="both"/>
        <w:rPr>
          <w:sz w:val="28"/>
        </w:rPr>
      </w:pPr>
      <w:r w:rsidRPr="007D20CC">
        <w:rPr>
          <w:i/>
          <w:sz w:val="28"/>
        </w:rPr>
        <w:t xml:space="preserve"> </w:t>
      </w:r>
      <w:r w:rsidRPr="007D20CC">
        <w:rPr>
          <w:i/>
          <w:sz w:val="28"/>
          <w:lang w:val="en-US"/>
        </w:rPr>
        <w:t>Chen</w:t>
      </w:r>
      <w:r w:rsidRPr="007D20CC">
        <w:rPr>
          <w:i/>
          <w:sz w:val="28"/>
        </w:rPr>
        <w:t xml:space="preserve"> </w:t>
      </w:r>
      <w:r w:rsidRPr="007D20CC">
        <w:rPr>
          <w:i/>
          <w:sz w:val="28"/>
          <w:lang w:val="en-US"/>
        </w:rPr>
        <w:t>C</w:t>
      </w:r>
      <w:r w:rsidRPr="007D20CC">
        <w:rPr>
          <w:i/>
          <w:sz w:val="28"/>
        </w:rPr>
        <w:t>.</w:t>
      </w:r>
      <w:r w:rsidRPr="007D20CC">
        <w:rPr>
          <w:i/>
          <w:sz w:val="28"/>
          <w:lang w:val="en-US"/>
        </w:rPr>
        <w:t>Y</w:t>
      </w:r>
      <w:r w:rsidRPr="007D20CC">
        <w:rPr>
          <w:i/>
          <w:sz w:val="28"/>
        </w:rPr>
        <w:t xml:space="preserve">., </w:t>
      </w:r>
      <w:r w:rsidRPr="007D20CC">
        <w:rPr>
          <w:i/>
          <w:sz w:val="28"/>
          <w:lang w:val="en-US"/>
        </w:rPr>
        <w:t>Lu</w:t>
      </w:r>
      <w:r w:rsidRPr="007D20CC">
        <w:rPr>
          <w:i/>
          <w:sz w:val="28"/>
        </w:rPr>
        <w:t xml:space="preserve"> </w:t>
      </w:r>
      <w:r w:rsidRPr="007D20CC">
        <w:rPr>
          <w:i/>
          <w:sz w:val="28"/>
          <w:lang w:val="en-US"/>
        </w:rPr>
        <w:t>C</w:t>
      </w:r>
      <w:r w:rsidRPr="007D20CC">
        <w:rPr>
          <w:i/>
          <w:sz w:val="28"/>
        </w:rPr>
        <w:t>.</w:t>
      </w:r>
      <w:r w:rsidRPr="007D20CC">
        <w:rPr>
          <w:i/>
          <w:sz w:val="28"/>
          <w:lang w:val="en-US"/>
        </w:rPr>
        <w:t>L</w:t>
      </w:r>
      <w:r w:rsidRPr="007D20CC">
        <w:rPr>
          <w:i/>
          <w:sz w:val="28"/>
        </w:rPr>
        <w:t>.</w:t>
      </w:r>
      <w:r w:rsidRPr="007D20CC">
        <w:rPr>
          <w:sz w:val="28"/>
        </w:rPr>
        <w:t xml:space="preserve"> // </w:t>
      </w:r>
      <w:r w:rsidRPr="007D20CC">
        <w:rPr>
          <w:sz w:val="28"/>
          <w:lang w:val="en-US"/>
        </w:rPr>
        <w:t>Sci</w:t>
      </w:r>
      <w:r w:rsidRPr="007D20CC">
        <w:rPr>
          <w:sz w:val="28"/>
        </w:rPr>
        <w:t xml:space="preserve">. </w:t>
      </w:r>
      <w:r w:rsidRPr="007D20CC">
        <w:rPr>
          <w:sz w:val="28"/>
          <w:lang w:val="en-US"/>
        </w:rPr>
        <w:t>Total</w:t>
      </w:r>
      <w:r w:rsidRPr="007D20CC">
        <w:rPr>
          <w:sz w:val="28"/>
        </w:rPr>
        <w:t xml:space="preserve"> </w:t>
      </w:r>
      <w:r w:rsidRPr="007D20CC">
        <w:rPr>
          <w:sz w:val="28"/>
          <w:lang w:val="en-US"/>
        </w:rPr>
        <w:t>Environ</w:t>
      </w:r>
      <w:r w:rsidRPr="007D20CC">
        <w:rPr>
          <w:sz w:val="28"/>
        </w:rPr>
        <w:t xml:space="preserve">. 2002. </w:t>
      </w:r>
      <w:r w:rsidRPr="007D20CC">
        <w:rPr>
          <w:sz w:val="28"/>
          <w:lang w:val="en-US"/>
        </w:rPr>
        <w:t>Vol</w:t>
      </w:r>
      <w:r w:rsidRPr="007D20CC">
        <w:rPr>
          <w:sz w:val="28"/>
        </w:rPr>
        <w:t xml:space="preserve">. 289, </w:t>
      </w:r>
      <w:r w:rsidRPr="007D20CC">
        <w:rPr>
          <w:sz w:val="28"/>
          <w:lang w:val="en-US"/>
        </w:rPr>
        <w:t>N</w:t>
      </w:r>
      <w:r w:rsidRPr="007D20CC">
        <w:rPr>
          <w:sz w:val="28"/>
        </w:rPr>
        <w:t xml:space="preserve"> 140. </w:t>
      </w:r>
      <w:r w:rsidRPr="007D20CC">
        <w:rPr>
          <w:sz w:val="28"/>
          <w:lang w:val="en-US"/>
        </w:rPr>
        <w:t>P</w:t>
      </w:r>
      <w:r w:rsidRPr="007D20CC">
        <w:rPr>
          <w:sz w:val="28"/>
        </w:rPr>
        <w:t xml:space="preserve">. 13. </w:t>
      </w:r>
    </w:p>
    <w:p w:rsidR="00B8541F" w:rsidRPr="007D20CC" w:rsidRDefault="00B8541F" w:rsidP="007D20CC">
      <w:pPr>
        <w:numPr>
          <w:ilvl w:val="0"/>
          <w:numId w:val="1"/>
        </w:numPr>
        <w:tabs>
          <w:tab w:val="left" w:pos="284"/>
          <w:tab w:val="left" w:pos="426"/>
        </w:tabs>
        <w:spacing w:line="360" w:lineRule="auto"/>
        <w:ind w:left="0" w:firstLine="0"/>
        <w:jc w:val="both"/>
        <w:rPr>
          <w:sz w:val="28"/>
          <w:lang w:val="en-US"/>
        </w:rPr>
      </w:pPr>
      <w:r w:rsidRPr="007D20CC">
        <w:rPr>
          <w:i/>
          <w:sz w:val="28"/>
          <w:lang w:val="en-US"/>
        </w:rPr>
        <w:t xml:space="preserve"> Guerra</w:t>
      </w:r>
      <w:r w:rsidRPr="007D20CC">
        <w:rPr>
          <w:i/>
          <w:sz w:val="28"/>
        </w:rPr>
        <w:t xml:space="preserve"> </w:t>
      </w:r>
      <w:r w:rsidRPr="007D20CC">
        <w:rPr>
          <w:i/>
          <w:sz w:val="28"/>
          <w:lang w:val="en-US"/>
        </w:rPr>
        <w:t>R</w:t>
      </w:r>
      <w:r w:rsidRPr="007D20CC">
        <w:rPr>
          <w:i/>
          <w:sz w:val="28"/>
        </w:rPr>
        <w:t>.</w:t>
      </w:r>
      <w:r w:rsidRPr="007D20CC">
        <w:rPr>
          <w:sz w:val="28"/>
        </w:rPr>
        <w:t xml:space="preserve"> // </w:t>
      </w:r>
      <w:r w:rsidRPr="007D20CC">
        <w:rPr>
          <w:sz w:val="28"/>
          <w:lang w:val="en-US"/>
        </w:rPr>
        <w:t>Chemosphere</w:t>
      </w:r>
      <w:r w:rsidRPr="007D20CC">
        <w:rPr>
          <w:sz w:val="28"/>
        </w:rPr>
        <w:t xml:space="preserve">. 2001. </w:t>
      </w:r>
      <w:r w:rsidRPr="007D20CC">
        <w:rPr>
          <w:sz w:val="28"/>
          <w:lang w:val="en-US"/>
        </w:rPr>
        <w:t>Vol</w:t>
      </w:r>
      <w:r w:rsidRPr="007D20CC">
        <w:rPr>
          <w:sz w:val="28"/>
        </w:rPr>
        <w:t xml:space="preserve">. 44, </w:t>
      </w:r>
      <w:r w:rsidRPr="007D20CC">
        <w:rPr>
          <w:sz w:val="28"/>
          <w:lang w:val="en-US"/>
        </w:rPr>
        <w:t>N</w:t>
      </w:r>
      <w:r w:rsidRPr="007D20CC">
        <w:rPr>
          <w:sz w:val="28"/>
        </w:rPr>
        <w:t xml:space="preserve"> </w:t>
      </w:r>
      <w:r w:rsidRPr="007D20CC">
        <w:rPr>
          <w:sz w:val="28"/>
          <w:lang w:val="en-US"/>
        </w:rPr>
        <w:t>8. P.1737.</w:t>
      </w:r>
    </w:p>
    <w:p w:rsidR="00B8541F" w:rsidRPr="007D20CC" w:rsidRDefault="00B8541F" w:rsidP="007D20CC">
      <w:pPr>
        <w:numPr>
          <w:ilvl w:val="0"/>
          <w:numId w:val="1"/>
        </w:numPr>
        <w:tabs>
          <w:tab w:val="left" w:pos="284"/>
          <w:tab w:val="left" w:pos="426"/>
        </w:tabs>
        <w:spacing w:line="360" w:lineRule="auto"/>
        <w:ind w:left="0" w:firstLine="0"/>
        <w:jc w:val="both"/>
        <w:rPr>
          <w:sz w:val="28"/>
        </w:rPr>
      </w:pPr>
      <w:r w:rsidRPr="007D20CC">
        <w:rPr>
          <w:sz w:val="28"/>
        </w:rPr>
        <w:t>ГОСТ 12.1.005-88 ССБТ Общие санитарно-гигиенические требования к воздуху рабочей зоны</w:t>
      </w:r>
    </w:p>
    <w:p w:rsidR="00B8541F" w:rsidRPr="007D20CC" w:rsidRDefault="00B8541F" w:rsidP="007D20CC">
      <w:pPr>
        <w:numPr>
          <w:ilvl w:val="0"/>
          <w:numId w:val="1"/>
        </w:numPr>
        <w:tabs>
          <w:tab w:val="left" w:pos="284"/>
          <w:tab w:val="left" w:pos="426"/>
        </w:tabs>
        <w:spacing w:line="360" w:lineRule="auto"/>
        <w:ind w:left="0" w:firstLine="0"/>
        <w:jc w:val="both"/>
        <w:rPr>
          <w:sz w:val="28"/>
          <w:szCs w:val="20"/>
          <w:lang w:val="en-US"/>
        </w:rPr>
      </w:pPr>
      <w:r w:rsidRPr="007D20CC">
        <w:rPr>
          <w:sz w:val="28"/>
        </w:rPr>
        <w:t>СанПиН 2.1.4.1074-01 Питьевая вода, Гигиенические требования к качеству воды централизованных систем питьевого водоснабжения. Контроль</w:t>
      </w:r>
      <w:r w:rsidRPr="007D20CC">
        <w:rPr>
          <w:sz w:val="28"/>
          <w:lang w:val="en-US"/>
        </w:rPr>
        <w:t xml:space="preserve"> </w:t>
      </w:r>
      <w:r w:rsidRPr="007D20CC">
        <w:rPr>
          <w:sz w:val="28"/>
        </w:rPr>
        <w:t>качества</w:t>
      </w:r>
    </w:p>
    <w:p w:rsidR="00B8541F" w:rsidRPr="007D20CC" w:rsidRDefault="00B8541F" w:rsidP="007D20CC">
      <w:pPr>
        <w:numPr>
          <w:ilvl w:val="0"/>
          <w:numId w:val="1"/>
        </w:numPr>
        <w:tabs>
          <w:tab w:val="left" w:pos="284"/>
          <w:tab w:val="left" w:pos="426"/>
        </w:tabs>
        <w:spacing w:line="360" w:lineRule="auto"/>
        <w:ind w:left="0" w:firstLine="0"/>
        <w:jc w:val="both"/>
        <w:rPr>
          <w:sz w:val="28"/>
          <w:szCs w:val="20"/>
          <w:lang w:val="en-US"/>
        </w:rPr>
      </w:pPr>
      <w:r w:rsidRPr="007D20CC">
        <w:rPr>
          <w:sz w:val="28"/>
          <w:szCs w:val="20"/>
          <w:lang w:val="en-US"/>
        </w:rPr>
        <w:t>Pat. 2004078657 (USA) A method for wastewater treatment / Jueptner, Guenter. 2004.</w:t>
      </w:r>
    </w:p>
    <w:p w:rsidR="00B8541F" w:rsidRPr="007D20CC" w:rsidRDefault="00B8541F" w:rsidP="007D20CC">
      <w:pPr>
        <w:numPr>
          <w:ilvl w:val="0"/>
          <w:numId w:val="1"/>
        </w:numPr>
        <w:tabs>
          <w:tab w:val="left" w:pos="284"/>
          <w:tab w:val="left" w:pos="426"/>
        </w:tabs>
        <w:spacing w:line="360" w:lineRule="auto"/>
        <w:ind w:left="0" w:firstLine="0"/>
        <w:jc w:val="both"/>
        <w:rPr>
          <w:sz w:val="28"/>
          <w:szCs w:val="20"/>
          <w:lang w:val="en-US"/>
        </w:rPr>
      </w:pPr>
      <w:r w:rsidRPr="007D20CC">
        <w:rPr>
          <w:i/>
          <w:sz w:val="28"/>
          <w:szCs w:val="20"/>
          <w:lang w:val="en-US"/>
        </w:rPr>
        <w:t xml:space="preserve"> Entezari, Mohammad H., Petrier, Christian </w:t>
      </w:r>
      <w:r w:rsidRPr="007D20CC">
        <w:rPr>
          <w:sz w:val="28"/>
          <w:szCs w:val="20"/>
          <w:lang w:val="en-US"/>
        </w:rPr>
        <w:t xml:space="preserve">// Applied Catalysis, B: Environmental 2004.Vol. 53 N4. P. 257. </w:t>
      </w:r>
    </w:p>
    <w:p w:rsidR="00B8541F" w:rsidRPr="007D20CC" w:rsidRDefault="00B8541F" w:rsidP="007D20CC">
      <w:pPr>
        <w:numPr>
          <w:ilvl w:val="0"/>
          <w:numId w:val="1"/>
        </w:numPr>
        <w:tabs>
          <w:tab w:val="left" w:pos="284"/>
          <w:tab w:val="left" w:pos="426"/>
        </w:tabs>
        <w:spacing w:line="360" w:lineRule="auto"/>
        <w:ind w:left="0" w:firstLine="0"/>
        <w:jc w:val="both"/>
        <w:rPr>
          <w:sz w:val="28"/>
          <w:szCs w:val="20"/>
          <w:lang w:val="en-US"/>
        </w:rPr>
      </w:pPr>
      <w:r w:rsidRPr="007D20CC">
        <w:rPr>
          <w:i/>
          <w:sz w:val="28"/>
          <w:szCs w:val="20"/>
          <w:lang w:val="it-IT"/>
        </w:rPr>
        <w:t xml:space="preserve"> Yamada, Kazunori, Akiba, Yuji; Hirata, Mitsuo</w:t>
      </w:r>
      <w:r w:rsidRPr="007D20CC">
        <w:rPr>
          <w:sz w:val="28"/>
          <w:szCs w:val="20"/>
          <w:lang w:val="it-IT"/>
        </w:rPr>
        <w:t xml:space="preserve"> // Chemical Sensors 2004. </w:t>
      </w:r>
      <w:r w:rsidRPr="007D20CC">
        <w:rPr>
          <w:sz w:val="28"/>
          <w:szCs w:val="20"/>
          <w:lang w:val="en-US"/>
        </w:rPr>
        <w:t xml:space="preserve">Vol. 20, P.596. </w:t>
      </w:r>
    </w:p>
    <w:p w:rsidR="00B8541F" w:rsidRPr="007D20CC" w:rsidRDefault="00B8541F" w:rsidP="007D20CC">
      <w:pPr>
        <w:numPr>
          <w:ilvl w:val="0"/>
          <w:numId w:val="1"/>
        </w:numPr>
        <w:tabs>
          <w:tab w:val="left" w:pos="284"/>
          <w:tab w:val="left" w:pos="426"/>
        </w:tabs>
        <w:spacing w:line="360" w:lineRule="auto"/>
        <w:ind w:left="0" w:firstLine="0"/>
        <w:jc w:val="both"/>
        <w:rPr>
          <w:sz w:val="28"/>
          <w:szCs w:val="20"/>
          <w:lang w:val="en-US"/>
        </w:rPr>
      </w:pPr>
      <w:r w:rsidRPr="007D20CC">
        <w:rPr>
          <w:i/>
          <w:sz w:val="28"/>
          <w:szCs w:val="20"/>
          <w:lang w:val="en-US"/>
        </w:rPr>
        <w:t xml:space="preserve"> Gulyas H.; Breuer K.; Lindner B.; Otterpohl, R</w:t>
      </w:r>
      <w:r w:rsidRPr="007D20CC">
        <w:rPr>
          <w:sz w:val="28"/>
          <w:szCs w:val="20"/>
          <w:lang w:val="en-US"/>
        </w:rPr>
        <w:t xml:space="preserve"> // Water Science and Technology 2004. Vol. 49, N 4. P. 241. </w:t>
      </w:r>
    </w:p>
    <w:p w:rsidR="00B8541F" w:rsidRPr="007D20CC" w:rsidRDefault="00B8541F" w:rsidP="007D20CC">
      <w:pPr>
        <w:numPr>
          <w:ilvl w:val="0"/>
          <w:numId w:val="1"/>
        </w:numPr>
        <w:tabs>
          <w:tab w:val="left" w:pos="284"/>
          <w:tab w:val="left" w:pos="426"/>
        </w:tabs>
        <w:spacing w:line="360" w:lineRule="auto"/>
        <w:ind w:left="0" w:firstLine="0"/>
        <w:jc w:val="both"/>
        <w:rPr>
          <w:sz w:val="28"/>
          <w:szCs w:val="20"/>
        </w:rPr>
      </w:pPr>
      <w:r w:rsidRPr="007D20CC">
        <w:rPr>
          <w:sz w:val="28"/>
          <w:szCs w:val="20"/>
        </w:rPr>
        <w:t>Пат. 2266304 (Россия) Способ получения текстильного полимерного катализатора / Витковская Р.Ф., Петров С.В. 2004.</w:t>
      </w:r>
    </w:p>
    <w:p w:rsidR="00B8541F" w:rsidRPr="007D20CC" w:rsidRDefault="00B8541F" w:rsidP="007D20CC">
      <w:pPr>
        <w:numPr>
          <w:ilvl w:val="0"/>
          <w:numId w:val="1"/>
        </w:numPr>
        <w:tabs>
          <w:tab w:val="left" w:pos="284"/>
          <w:tab w:val="left" w:pos="426"/>
        </w:tabs>
        <w:spacing w:line="360" w:lineRule="auto"/>
        <w:ind w:left="0" w:firstLine="0"/>
        <w:jc w:val="both"/>
        <w:rPr>
          <w:sz w:val="28"/>
        </w:rPr>
      </w:pPr>
      <w:r w:rsidRPr="007D20CC">
        <w:rPr>
          <w:sz w:val="28"/>
          <w:szCs w:val="20"/>
        </w:rPr>
        <w:t>Пат. 2265 032 (Россия) Способ получения трикотажного материала с каталитическим свойствами / Витковская Р.Ф., Хаддерсман К., Орлова М.В., 2004.</w:t>
      </w:r>
    </w:p>
    <w:p w:rsidR="00B8541F" w:rsidRPr="007D20CC" w:rsidRDefault="00B8541F" w:rsidP="007D20CC">
      <w:pPr>
        <w:numPr>
          <w:ilvl w:val="0"/>
          <w:numId w:val="1"/>
        </w:numPr>
        <w:tabs>
          <w:tab w:val="left" w:pos="284"/>
          <w:tab w:val="left" w:pos="426"/>
        </w:tabs>
        <w:spacing w:line="360" w:lineRule="auto"/>
        <w:ind w:left="0" w:firstLine="0"/>
        <w:jc w:val="both"/>
        <w:rPr>
          <w:sz w:val="28"/>
        </w:rPr>
      </w:pPr>
      <w:r w:rsidRPr="007D20CC">
        <w:rPr>
          <w:sz w:val="28"/>
          <w:szCs w:val="20"/>
        </w:rPr>
        <w:t>Пат. 2256498 (Россия) Катализатор, способ его приготовления и способ полного окисления фенола / Тимофеева М.Н., Ханхасаева С.Ц., Рязанцев А.А., Бадмиева С.В., 2004.</w:t>
      </w:r>
    </w:p>
    <w:p w:rsidR="00B8541F" w:rsidRPr="007D20CC" w:rsidRDefault="00B8541F" w:rsidP="007D20CC">
      <w:pPr>
        <w:numPr>
          <w:ilvl w:val="0"/>
          <w:numId w:val="1"/>
        </w:numPr>
        <w:tabs>
          <w:tab w:val="left" w:pos="284"/>
          <w:tab w:val="left" w:pos="426"/>
        </w:tabs>
        <w:spacing w:line="360" w:lineRule="auto"/>
        <w:ind w:left="0" w:firstLine="0"/>
        <w:jc w:val="both"/>
        <w:rPr>
          <w:sz w:val="28"/>
        </w:rPr>
      </w:pPr>
      <w:r w:rsidRPr="007D20CC">
        <w:rPr>
          <w:i/>
          <w:sz w:val="28"/>
        </w:rPr>
        <w:t xml:space="preserve"> </w:t>
      </w:r>
      <w:r w:rsidRPr="007D20CC">
        <w:rPr>
          <w:i/>
          <w:sz w:val="28"/>
          <w:lang w:val="en-US"/>
        </w:rPr>
        <w:t>Cybulski</w:t>
      </w:r>
      <w:r w:rsidRPr="007D20CC">
        <w:rPr>
          <w:i/>
          <w:sz w:val="28"/>
        </w:rPr>
        <w:t xml:space="preserve"> </w:t>
      </w:r>
      <w:r w:rsidRPr="007D20CC">
        <w:rPr>
          <w:i/>
          <w:sz w:val="28"/>
          <w:lang w:val="en-US"/>
        </w:rPr>
        <w:t>A</w:t>
      </w:r>
      <w:r w:rsidRPr="007D20CC">
        <w:rPr>
          <w:i/>
          <w:sz w:val="28"/>
        </w:rPr>
        <w:t xml:space="preserve">., </w:t>
      </w:r>
      <w:r w:rsidRPr="007D20CC">
        <w:rPr>
          <w:i/>
          <w:sz w:val="28"/>
          <w:lang w:val="en-US"/>
        </w:rPr>
        <w:t>Trawczynski</w:t>
      </w:r>
      <w:r w:rsidRPr="007D20CC">
        <w:rPr>
          <w:i/>
          <w:sz w:val="28"/>
        </w:rPr>
        <w:t xml:space="preserve"> </w:t>
      </w:r>
      <w:r w:rsidRPr="007D20CC">
        <w:rPr>
          <w:i/>
          <w:sz w:val="28"/>
          <w:lang w:val="en-US"/>
        </w:rPr>
        <w:t>J</w:t>
      </w:r>
      <w:r w:rsidRPr="007D20CC">
        <w:rPr>
          <w:i/>
          <w:sz w:val="28"/>
        </w:rPr>
        <w:t>.</w:t>
      </w:r>
      <w:r w:rsidRPr="007D20CC">
        <w:rPr>
          <w:sz w:val="28"/>
        </w:rPr>
        <w:t xml:space="preserve"> // </w:t>
      </w:r>
      <w:r w:rsidRPr="007D20CC">
        <w:rPr>
          <w:sz w:val="28"/>
          <w:lang w:val="en-US"/>
        </w:rPr>
        <w:t>Applied</w:t>
      </w:r>
      <w:r w:rsidRPr="007D20CC">
        <w:rPr>
          <w:sz w:val="28"/>
        </w:rPr>
        <w:t xml:space="preserve"> </w:t>
      </w:r>
      <w:r w:rsidRPr="007D20CC">
        <w:rPr>
          <w:sz w:val="28"/>
          <w:lang w:val="en-US"/>
        </w:rPr>
        <w:t>Catalysis</w:t>
      </w:r>
      <w:r w:rsidRPr="007D20CC">
        <w:rPr>
          <w:sz w:val="28"/>
        </w:rPr>
        <w:t xml:space="preserve"> </w:t>
      </w:r>
      <w:r w:rsidRPr="007D20CC">
        <w:rPr>
          <w:sz w:val="28"/>
          <w:lang w:val="en-US"/>
        </w:rPr>
        <w:t>B</w:t>
      </w:r>
      <w:r w:rsidRPr="007D20CC">
        <w:rPr>
          <w:sz w:val="28"/>
        </w:rPr>
        <w:t xml:space="preserve">: </w:t>
      </w:r>
      <w:r w:rsidRPr="007D20CC">
        <w:rPr>
          <w:sz w:val="28"/>
          <w:lang w:val="en-US"/>
        </w:rPr>
        <w:t>Environmental</w:t>
      </w:r>
      <w:r w:rsidRPr="007D20CC">
        <w:rPr>
          <w:sz w:val="28"/>
        </w:rPr>
        <w:t xml:space="preserve"> 2004. </w:t>
      </w:r>
      <w:r w:rsidRPr="007D20CC">
        <w:rPr>
          <w:sz w:val="28"/>
          <w:lang w:val="en-US"/>
        </w:rPr>
        <w:t>Vol</w:t>
      </w:r>
      <w:r w:rsidRPr="007D20CC">
        <w:rPr>
          <w:sz w:val="28"/>
        </w:rPr>
        <w:t xml:space="preserve">. 47, </w:t>
      </w:r>
      <w:r w:rsidRPr="007D20CC">
        <w:rPr>
          <w:sz w:val="28"/>
          <w:lang w:val="en-US"/>
        </w:rPr>
        <w:t>P</w:t>
      </w:r>
      <w:r w:rsidRPr="007D20CC">
        <w:rPr>
          <w:sz w:val="28"/>
        </w:rPr>
        <w:t>. 1.</w:t>
      </w:r>
    </w:p>
    <w:p w:rsidR="00B8541F" w:rsidRPr="007D20CC" w:rsidRDefault="00B8541F" w:rsidP="007D20CC">
      <w:pPr>
        <w:numPr>
          <w:ilvl w:val="0"/>
          <w:numId w:val="1"/>
        </w:numPr>
        <w:tabs>
          <w:tab w:val="left" w:pos="284"/>
          <w:tab w:val="left" w:pos="426"/>
        </w:tabs>
        <w:spacing w:line="360" w:lineRule="auto"/>
        <w:ind w:left="0" w:firstLine="0"/>
        <w:jc w:val="both"/>
        <w:rPr>
          <w:sz w:val="28"/>
        </w:rPr>
      </w:pPr>
      <w:r w:rsidRPr="007D20CC">
        <w:rPr>
          <w:i/>
          <w:sz w:val="28"/>
        </w:rPr>
        <w:t xml:space="preserve"> </w:t>
      </w:r>
      <w:r w:rsidRPr="007D20CC">
        <w:rPr>
          <w:i/>
          <w:sz w:val="28"/>
          <w:lang w:val="en-US"/>
        </w:rPr>
        <w:t>Dobrynkin</w:t>
      </w:r>
      <w:r w:rsidRPr="007D20CC">
        <w:rPr>
          <w:i/>
          <w:sz w:val="28"/>
        </w:rPr>
        <w:t xml:space="preserve"> </w:t>
      </w:r>
      <w:r w:rsidRPr="007D20CC">
        <w:rPr>
          <w:i/>
          <w:sz w:val="28"/>
          <w:lang w:val="en-US"/>
        </w:rPr>
        <w:t>N</w:t>
      </w:r>
      <w:r w:rsidRPr="007D20CC">
        <w:rPr>
          <w:i/>
          <w:sz w:val="28"/>
        </w:rPr>
        <w:t>.</w:t>
      </w:r>
      <w:r w:rsidRPr="007D20CC">
        <w:rPr>
          <w:i/>
          <w:sz w:val="28"/>
          <w:lang w:val="en-US"/>
        </w:rPr>
        <w:t>M</w:t>
      </w:r>
      <w:r w:rsidRPr="007D20CC">
        <w:rPr>
          <w:i/>
          <w:sz w:val="28"/>
        </w:rPr>
        <w:t xml:space="preserve">., </w:t>
      </w:r>
      <w:r w:rsidRPr="007D20CC">
        <w:rPr>
          <w:i/>
          <w:sz w:val="28"/>
          <w:lang w:val="en-US"/>
        </w:rPr>
        <w:t>Batygina</w:t>
      </w:r>
      <w:r w:rsidRPr="007D20CC">
        <w:rPr>
          <w:i/>
          <w:sz w:val="28"/>
        </w:rPr>
        <w:t xml:space="preserve"> </w:t>
      </w:r>
      <w:r w:rsidRPr="007D20CC">
        <w:rPr>
          <w:i/>
          <w:sz w:val="28"/>
          <w:lang w:val="en-US"/>
        </w:rPr>
        <w:t>M</w:t>
      </w:r>
      <w:r w:rsidRPr="007D20CC">
        <w:rPr>
          <w:i/>
          <w:sz w:val="28"/>
        </w:rPr>
        <w:t>.</w:t>
      </w:r>
      <w:r w:rsidRPr="007D20CC">
        <w:rPr>
          <w:i/>
          <w:sz w:val="28"/>
          <w:lang w:val="en-US"/>
        </w:rPr>
        <w:t>V</w:t>
      </w:r>
      <w:r w:rsidRPr="007D20CC">
        <w:rPr>
          <w:i/>
          <w:sz w:val="28"/>
        </w:rPr>
        <w:t xml:space="preserve">., </w:t>
      </w:r>
      <w:r w:rsidRPr="007D20CC">
        <w:rPr>
          <w:i/>
          <w:sz w:val="28"/>
          <w:lang w:val="en-US"/>
        </w:rPr>
        <w:t>Noskov</w:t>
      </w:r>
      <w:r w:rsidRPr="007D20CC">
        <w:rPr>
          <w:i/>
          <w:sz w:val="28"/>
        </w:rPr>
        <w:t xml:space="preserve"> </w:t>
      </w:r>
      <w:r w:rsidRPr="007D20CC">
        <w:rPr>
          <w:i/>
          <w:sz w:val="28"/>
          <w:lang w:val="en-US"/>
        </w:rPr>
        <w:t>A</w:t>
      </w:r>
      <w:r w:rsidRPr="007D20CC">
        <w:rPr>
          <w:i/>
          <w:sz w:val="28"/>
        </w:rPr>
        <w:t>.</w:t>
      </w:r>
      <w:r w:rsidRPr="007D20CC">
        <w:rPr>
          <w:i/>
          <w:sz w:val="28"/>
          <w:lang w:val="en-US"/>
        </w:rPr>
        <w:t>S</w:t>
      </w:r>
      <w:r w:rsidRPr="007D20CC">
        <w:rPr>
          <w:i/>
          <w:sz w:val="28"/>
        </w:rPr>
        <w:t xml:space="preserve">., </w:t>
      </w:r>
      <w:r w:rsidRPr="007D20CC">
        <w:rPr>
          <w:i/>
          <w:sz w:val="28"/>
          <w:lang w:val="en-US"/>
        </w:rPr>
        <w:t>Tsyrulnikov</w:t>
      </w:r>
      <w:r w:rsidRPr="007D20CC">
        <w:rPr>
          <w:i/>
          <w:sz w:val="28"/>
        </w:rPr>
        <w:t xml:space="preserve"> </w:t>
      </w:r>
      <w:r w:rsidRPr="007D20CC">
        <w:rPr>
          <w:i/>
          <w:sz w:val="28"/>
          <w:lang w:val="en-US"/>
        </w:rPr>
        <w:t>P</w:t>
      </w:r>
      <w:r w:rsidRPr="007D20CC">
        <w:rPr>
          <w:i/>
          <w:sz w:val="28"/>
        </w:rPr>
        <w:t>.</w:t>
      </w:r>
      <w:r w:rsidRPr="007D20CC">
        <w:rPr>
          <w:i/>
          <w:sz w:val="28"/>
          <w:lang w:val="en-US"/>
        </w:rPr>
        <w:t>G</w:t>
      </w:r>
      <w:r w:rsidRPr="007D20CC">
        <w:rPr>
          <w:i/>
          <w:sz w:val="28"/>
        </w:rPr>
        <w:t xml:space="preserve">., </w:t>
      </w:r>
      <w:r w:rsidRPr="007D20CC">
        <w:rPr>
          <w:i/>
          <w:sz w:val="28"/>
          <w:lang w:val="en-US"/>
        </w:rPr>
        <w:t>Shlyapin</w:t>
      </w:r>
      <w:r w:rsidRPr="007D20CC">
        <w:rPr>
          <w:i/>
          <w:sz w:val="28"/>
        </w:rPr>
        <w:t xml:space="preserve"> </w:t>
      </w:r>
      <w:r w:rsidRPr="007D20CC">
        <w:rPr>
          <w:i/>
          <w:sz w:val="28"/>
          <w:lang w:val="en-US"/>
        </w:rPr>
        <w:t>D</w:t>
      </w:r>
      <w:r w:rsidRPr="007D20CC">
        <w:rPr>
          <w:i/>
          <w:sz w:val="28"/>
        </w:rPr>
        <w:t>.</w:t>
      </w:r>
      <w:r w:rsidRPr="007D20CC">
        <w:rPr>
          <w:i/>
          <w:sz w:val="28"/>
          <w:lang w:val="en-US"/>
        </w:rPr>
        <w:t>A</w:t>
      </w:r>
      <w:r w:rsidRPr="007D20CC">
        <w:rPr>
          <w:i/>
          <w:sz w:val="28"/>
        </w:rPr>
        <w:t xml:space="preserve">., </w:t>
      </w:r>
      <w:r w:rsidRPr="007D20CC">
        <w:rPr>
          <w:i/>
          <w:sz w:val="28"/>
          <w:lang w:val="en-US"/>
        </w:rPr>
        <w:t>Schegolev</w:t>
      </w:r>
      <w:r w:rsidRPr="007D20CC">
        <w:rPr>
          <w:i/>
          <w:sz w:val="28"/>
        </w:rPr>
        <w:t xml:space="preserve"> </w:t>
      </w:r>
      <w:r w:rsidRPr="007D20CC">
        <w:rPr>
          <w:i/>
          <w:sz w:val="28"/>
          <w:lang w:val="en-US"/>
        </w:rPr>
        <w:t>V</w:t>
      </w:r>
      <w:r w:rsidRPr="007D20CC">
        <w:rPr>
          <w:i/>
          <w:sz w:val="28"/>
        </w:rPr>
        <w:t>.</w:t>
      </w:r>
      <w:r w:rsidRPr="007D20CC">
        <w:rPr>
          <w:i/>
          <w:sz w:val="28"/>
          <w:lang w:val="en-US"/>
        </w:rPr>
        <w:t>V</w:t>
      </w:r>
      <w:r w:rsidRPr="007D20CC">
        <w:rPr>
          <w:i/>
          <w:sz w:val="28"/>
        </w:rPr>
        <w:t xml:space="preserve">., </w:t>
      </w:r>
      <w:r w:rsidRPr="007D20CC">
        <w:rPr>
          <w:i/>
          <w:sz w:val="28"/>
          <w:lang w:val="en-US"/>
        </w:rPr>
        <w:t>Astrova</w:t>
      </w:r>
      <w:r w:rsidRPr="007D20CC">
        <w:rPr>
          <w:i/>
          <w:sz w:val="28"/>
        </w:rPr>
        <w:t xml:space="preserve"> </w:t>
      </w:r>
      <w:r w:rsidRPr="007D20CC">
        <w:rPr>
          <w:i/>
          <w:sz w:val="28"/>
          <w:lang w:val="en-US"/>
        </w:rPr>
        <w:t>D</w:t>
      </w:r>
      <w:r w:rsidRPr="007D20CC">
        <w:rPr>
          <w:i/>
          <w:sz w:val="28"/>
        </w:rPr>
        <w:t>.</w:t>
      </w:r>
      <w:r w:rsidRPr="007D20CC">
        <w:rPr>
          <w:i/>
          <w:sz w:val="28"/>
          <w:lang w:val="en-US"/>
        </w:rPr>
        <w:t>A</w:t>
      </w:r>
      <w:r w:rsidRPr="007D20CC">
        <w:rPr>
          <w:i/>
          <w:sz w:val="28"/>
        </w:rPr>
        <w:t xml:space="preserve">., </w:t>
      </w:r>
      <w:r w:rsidRPr="007D20CC">
        <w:rPr>
          <w:i/>
          <w:sz w:val="28"/>
          <w:lang w:val="en-US"/>
        </w:rPr>
        <w:t>Laskin</w:t>
      </w:r>
      <w:r w:rsidRPr="007D20CC">
        <w:rPr>
          <w:i/>
          <w:sz w:val="28"/>
        </w:rPr>
        <w:t xml:space="preserve"> </w:t>
      </w:r>
      <w:r w:rsidRPr="007D20CC">
        <w:rPr>
          <w:i/>
          <w:sz w:val="28"/>
          <w:lang w:val="en-US"/>
        </w:rPr>
        <w:t>B</w:t>
      </w:r>
      <w:r w:rsidRPr="007D20CC">
        <w:rPr>
          <w:i/>
          <w:sz w:val="28"/>
        </w:rPr>
        <w:t>.</w:t>
      </w:r>
      <w:r w:rsidRPr="007D20CC">
        <w:rPr>
          <w:i/>
          <w:sz w:val="28"/>
          <w:lang w:val="en-US"/>
        </w:rPr>
        <w:t>M</w:t>
      </w:r>
      <w:r w:rsidRPr="007D20CC">
        <w:rPr>
          <w:i/>
          <w:sz w:val="28"/>
        </w:rPr>
        <w:t>.</w:t>
      </w:r>
      <w:r w:rsidRPr="007D20CC">
        <w:rPr>
          <w:sz w:val="28"/>
        </w:rPr>
        <w:t xml:space="preserve"> // </w:t>
      </w:r>
      <w:r w:rsidRPr="007D20CC">
        <w:rPr>
          <w:sz w:val="28"/>
          <w:lang w:val="en-US"/>
        </w:rPr>
        <w:t>Topics</w:t>
      </w:r>
      <w:r w:rsidRPr="007D20CC">
        <w:rPr>
          <w:sz w:val="28"/>
        </w:rPr>
        <w:t xml:space="preserve"> </w:t>
      </w:r>
      <w:r w:rsidRPr="007D20CC">
        <w:rPr>
          <w:sz w:val="28"/>
          <w:lang w:val="en-US"/>
        </w:rPr>
        <w:t>in</w:t>
      </w:r>
      <w:r w:rsidRPr="007D20CC">
        <w:rPr>
          <w:sz w:val="28"/>
        </w:rPr>
        <w:t xml:space="preserve"> </w:t>
      </w:r>
      <w:r w:rsidRPr="007D20CC">
        <w:rPr>
          <w:sz w:val="28"/>
          <w:lang w:val="en-US"/>
        </w:rPr>
        <w:t>Catalysis</w:t>
      </w:r>
      <w:r w:rsidRPr="007D20CC">
        <w:rPr>
          <w:sz w:val="28"/>
        </w:rPr>
        <w:t xml:space="preserve"> 2005. </w:t>
      </w:r>
      <w:r w:rsidRPr="007D20CC">
        <w:rPr>
          <w:sz w:val="28"/>
          <w:lang w:val="en-US"/>
        </w:rPr>
        <w:t>Vol. 33. Nos. 1-4. P. 69.</w:t>
      </w:r>
    </w:p>
    <w:p w:rsidR="00B8541F" w:rsidRPr="007D20CC" w:rsidRDefault="00B8541F" w:rsidP="007D20CC">
      <w:pPr>
        <w:numPr>
          <w:ilvl w:val="0"/>
          <w:numId w:val="1"/>
        </w:numPr>
        <w:tabs>
          <w:tab w:val="left" w:pos="284"/>
          <w:tab w:val="left" w:pos="426"/>
        </w:tabs>
        <w:spacing w:line="360" w:lineRule="auto"/>
        <w:ind w:left="0" w:firstLine="0"/>
        <w:jc w:val="both"/>
        <w:rPr>
          <w:sz w:val="28"/>
          <w:lang w:val="en-US"/>
        </w:rPr>
      </w:pPr>
      <w:r w:rsidRPr="007D20CC">
        <w:rPr>
          <w:i/>
          <w:sz w:val="28"/>
          <w:lang w:val="en-US"/>
        </w:rPr>
        <w:t xml:space="preserve"> Guo J., Al-Dahhan M.</w:t>
      </w:r>
      <w:r w:rsidRPr="007D20CC">
        <w:rPr>
          <w:sz w:val="28"/>
          <w:lang w:val="en-US"/>
        </w:rPr>
        <w:t xml:space="preserve"> // Chemical Engineering Science 2005. Vol. 60, Issue 3, P. 735.</w:t>
      </w:r>
    </w:p>
    <w:p w:rsidR="00B8541F" w:rsidRPr="007D20CC" w:rsidRDefault="00B8541F" w:rsidP="007D20CC">
      <w:pPr>
        <w:numPr>
          <w:ilvl w:val="0"/>
          <w:numId w:val="1"/>
        </w:numPr>
        <w:tabs>
          <w:tab w:val="left" w:pos="284"/>
          <w:tab w:val="left" w:pos="426"/>
        </w:tabs>
        <w:spacing w:line="360" w:lineRule="auto"/>
        <w:ind w:left="0" w:firstLine="0"/>
        <w:jc w:val="both"/>
        <w:rPr>
          <w:sz w:val="28"/>
          <w:lang w:val="en-US"/>
        </w:rPr>
      </w:pPr>
      <w:r w:rsidRPr="007D20CC">
        <w:rPr>
          <w:i/>
          <w:sz w:val="28"/>
          <w:lang w:val="en-US"/>
        </w:rPr>
        <w:t xml:space="preserve"> </w:t>
      </w:r>
      <w:r w:rsidRPr="007D20CC">
        <w:rPr>
          <w:i/>
          <w:sz w:val="28"/>
          <w:lang w:val="de-DE"/>
        </w:rPr>
        <w:t>Abecassis-Wolfovich M., Landau M.V., Brinner A., Herskowitz M.</w:t>
      </w:r>
      <w:r w:rsidRPr="007D20CC">
        <w:rPr>
          <w:sz w:val="28"/>
          <w:lang w:val="de-DE"/>
        </w:rPr>
        <w:t xml:space="preserve"> // Ind. Eng. </w:t>
      </w:r>
      <w:r w:rsidRPr="007D20CC">
        <w:rPr>
          <w:sz w:val="28"/>
          <w:lang w:val="en-US"/>
        </w:rPr>
        <w:t>Chem. Res. 2004. Vol. 43. P. 5089.</w:t>
      </w:r>
    </w:p>
    <w:p w:rsidR="00B8541F" w:rsidRPr="007D20CC" w:rsidRDefault="00B8541F" w:rsidP="007D20CC">
      <w:pPr>
        <w:numPr>
          <w:ilvl w:val="0"/>
          <w:numId w:val="1"/>
        </w:numPr>
        <w:tabs>
          <w:tab w:val="left" w:pos="284"/>
          <w:tab w:val="left" w:pos="426"/>
        </w:tabs>
        <w:spacing w:line="360" w:lineRule="auto"/>
        <w:ind w:left="0" w:firstLine="0"/>
        <w:jc w:val="both"/>
        <w:rPr>
          <w:sz w:val="28"/>
          <w:lang w:val="en-US"/>
        </w:rPr>
      </w:pPr>
      <w:r w:rsidRPr="007D20CC">
        <w:rPr>
          <w:i/>
          <w:sz w:val="28"/>
          <w:lang w:val="en-US"/>
        </w:rPr>
        <w:t xml:space="preserve"> Quintanilla A., Casas J.A, Zazo J.A., Mohedano A.F., Rodrigues J.J.</w:t>
      </w:r>
      <w:r w:rsidRPr="007D20CC">
        <w:rPr>
          <w:sz w:val="28"/>
          <w:lang w:val="en-US"/>
        </w:rPr>
        <w:t xml:space="preserve"> // Applied Catalysis B: Environmental 2006. Vol. 62, P. 115.</w:t>
      </w:r>
    </w:p>
    <w:p w:rsidR="00B8541F" w:rsidRPr="007D20CC" w:rsidRDefault="00B8541F" w:rsidP="007D20CC">
      <w:pPr>
        <w:numPr>
          <w:ilvl w:val="0"/>
          <w:numId w:val="1"/>
        </w:numPr>
        <w:tabs>
          <w:tab w:val="left" w:pos="284"/>
          <w:tab w:val="left" w:pos="426"/>
        </w:tabs>
        <w:spacing w:line="360" w:lineRule="auto"/>
        <w:ind w:left="0" w:firstLine="0"/>
        <w:jc w:val="both"/>
        <w:rPr>
          <w:sz w:val="28"/>
          <w:lang w:val="en-US"/>
        </w:rPr>
      </w:pPr>
      <w:r w:rsidRPr="007D20CC">
        <w:rPr>
          <w:i/>
          <w:sz w:val="28"/>
          <w:lang w:val="en-US"/>
        </w:rPr>
        <w:t xml:space="preserve"> Santos A., Yustos P., Durban B., Garcia-Ochoa F.</w:t>
      </w:r>
      <w:r w:rsidRPr="007D20CC">
        <w:rPr>
          <w:sz w:val="28"/>
          <w:lang w:val="en-US"/>
        </w:rPr>
        <w:t xml:space="preserve"> // Catalysis Today 2001. Vol. 66, P. 511.</w:t>
      </w:r>
    </w:p>
    <w:p w:rsidR="00B8541F" w:rsidRPr="007D20CC" w:rsidRDefault="00B8541F" w:rsidP="007D20CC">
      <w:pPr>
        <w:numPr>
          <w:ilvl w:val="0"/>
          <w:numId w:val="1"/>
        </w:numPr>
        <w:tabs>
          <w:tab w:val="left" w:pos="284"/>
          <w:tab w:val="left" w:pos="426"/>
        </w:tabs>
        <w:spacing w:line="360" w:lineRule="auto"/>
        <w:ind w:left="0" w:firstLine="0"/>
        <w:jc w:val="both"/>
        <w:rPr>
          <w:sz w:val="28"/>
          <w:lang w:val="en-US"/>
        </w:rPr>
      </w:pPr>
      <w:r w:rsidRPr="007D20CC">
        <w:rPr>
          <w:sz w:val="28"/>
          <w:lang w:val="en-US"/>
        </w:rPr>
        <w:t>Santos A., Yustos P., Durban B., Garcia-Ochoa F. // Topics in Catalysis 2005. Vol. 33, Nos. 1-4, P. 181.</w:t>
      </w:r>
    </w:p>
    <w:p w:rsidR="00B8541F" w:rsidRPr="007D20CC" w:rsidRDefault="00B8541F" w:rsidP="007D20CC">
      <w:pPr>
        <w:numPr>
          <w:ilvl w:val="0"/>
          <w:numId w:val="1"/>
        </w:numPr>
        <w:tabs>
          <w:tab w:val="left" w:pos="284"/>
          <w:tab w:val="left" w:pos="426"/>
        </w:tabs>
        <w:spacing w:line="360" w:lineRule="auto"/>
        <w:ind w:left="0" w:firstLine="0"/>
        <w:jc w:val="both"/>
        <w:rPr>
          <w:sz w:val="28"/>
          <w:lang w:val="en-US"/>
        </w:rPr>
      </w:pPr>
      <w:r w:rsidRPr="007D20CC">
        <w:rPr>
          <w:i/>
          <w:sz w:val="28"/>
          <w:lang w:val="en-US"/>
        </w:rPr>
        <w:t xml:space="preserve"> Massa P., Ivorra F., Haure P., Fenoglio R.</w:t>
      </w:r>
      <w:r w:rsidRPr="007D20CC">
        <w:rPr>
          <w:sz w:val="28"/>
          <w:lang w:val="en-US"/>
        </w:rPr>
        <w:t xml:space="preserve"> // Catalysis Letters 2005. Vol. 101, Nos.3-4, P. 201.</w:t>
      </w:r>
    </w:p>
    <w:p w:rsidR="00B8541F" w:rsidRPr="007D20CC" w:rsidRDefault="00B8541F" w:rsidP="007D20CC">
      <w:pPr>
        <w:numPr>
          <w:ilvl w:val="0"/>
          <w:numId w:val="1"/>
        </w:numPr>
        <w:tabs>
          <w:tab w:val="left" w:pos="284"/>
          <w:tab w:val="left" w:pos="426"/>
        </w:tabs>
        <w:spacing w:line="360" w:lineRule="auto"/>
        <w:ind w:left="0" w:firstLine="0"/>
        <w:jc w:val="both"/>
        <w:rPr>
          <w:sz w:val="28"/>
          <w:lang w:val="en-US"/>
        </w:rPr>
      </w:pPr>
      <w:r w:rsidRPr="007D20CC">
        <w:rPr>
          <w:i/>
          <w:sz w:val="28"/>
          <w:lang w:val="en-US"/>
        </w:rPr>
        <w:t xml:space="preserve"> Wan J., Feng Y., Cai W., Yang S., Sun X.</w:t>
      </w:r>
      <w:r w:rsidRPr="007D20CC">
        <w:rPr>
          <w:sz w:val="28"/>
          <w:lang w:val="en-US"/>
        </w:rPr>
        <w:t xml:space="preserve"> // Journal of Environmental Sciencees 2004. Vol. 16, No. 4, P. 556.</w:t>
      </w:r>
    </w:p>
    <w:p w:rsidR="00B8541F" w:rsidRPr="007D20CC" w:rsidRDefault="00B8541F" w:rsidP="007D20CC">
      <w:pPr>
        <w:numPr>
          <w:ilvl w:val="0"/>
          <w:numId w:val="1"/>
        </w:numPr>
        <w:tabs>
          <w:tab w:val="left" w:pos="284"/>
          <w:tab w:val="left" w:pos="426"/>
        </w:tabs>
        <w:spacing w:line="360" w:lineRule="auto"/>
        <w:ind w:left="0" w:firstLine="0"/>
        <w:jc w:val="both"/>
        <w:rPr>
          <w:sz w:val="28"/>
          <w:lang w:val="en-US"/>
        </w:rPr>
      </w:pPr>
      <w:r w:rsidRPr="007D20CC">
        <w:rPr>
          <w:sz w:val="28"/>
          <w:lang w:val="en-US"/>
        </w:rPr>
        <w:t xml:space="preserve"> Chen I., Lin S., Wang C., Chang L., Chang J. // Applied Catalysis B: Environmental 2004. Vol. 50, P. 49.</w:t>
      </w:r>
    </w:p>
    <w:p w:rsidR="00B8541F" w:rsidRPr="007D20CC" w:rsidRDefault="00B8541F" w:rsidP="007D20CC">
      <w:pPr>
        <w:numPr>
          <w:ilvl w:val="0"/>
          <w:numId w:val="1"/>
        </w:numPr>
        <w:tabs>
          <w:tab w:val="left" w:pos="284"/>
          <w:tab w:val="left" w:pos="426"/>
        </w:tabs>
        <w:spacing w:line="360" w:lineRule="auto"/>
        <w:ind w:left="0" w:firstLine="0"/>
        <w:jc w:val="both"/>
        <w:rPr>
          <w:sz w:val="28"/>
          <w:lang w:val="en-US"/>
        </w:rPr>
      </w:pPr>
      <w:r w:rsidRPr="007D20CC">
        <w:rPr>
          <w:i/>
          <w:sz w:val="28"/>
          <w:lang w:val="en-US"/>
        </w:rPr>
        <w:t xml:space="preserve"> Chang L., Cheng I., Lin S.</w:t>
      </w:r>
      <w:r w:rsidRPr="007D20CC">
        <w:rPr>
          <w:sz w:val="28"/>
          <w:lang w:val="en-US"/>
        </w:rPr>
        <w:t xml:space="preserve"> // Chemosphere 2005. Vol. 58, P. 485.</w:t>
      </w:r>
    </w:p>
    <w:p w:rsidR="00B8541F" w:rsidRPr="007D20CC" w:rsidRDefault="00B8541F" w:rsidP="007D20CC">
      <w:pPr>
        <w:numPr>
          <w:ilvl w:val="0"/>
          <w:numId w:val="1"/>
        </w:numPr>
        <w:tabs>
          <w:tab w:val="left" w:pos="284"/>
          <w:tab w:val="left" w:pos="426"/>
        </w:tabs>
        <w:spacing w:line="360" w:lineRule="auto"/>
        <w:ind w:left="0" w:firstLine="0"/>
        <w:jc w:val="both"/>
        <w:rPr>
          <w:sz w:val="28"/>
          <w:lang w:val="en-US"/>
        </w:rPr>
      </w:pPr>
      <w:r w:rsidRPr="007D20CC">
        <w:rPr>
          <w:i/>
          <w:sz w:val="28"/>
          <w:lang w:val="en-US"/>
        </w:rPr>
        <w:t xml:space="preserve"> Kim S., Ihm S.</w:t>
      </w:r>
      <w:r w:rsidRPr="007D20CC">
        <w:rPr>
          <w:sz w:val="28"/>
          <w:lang w:val="en-US"/>
        </w:rPr>
        <w:t xml:space="preserve"> // Topics in Catalysis 2005. Vol. 33, Nos. 1-4, P. 171.</w:t>
      </w:r>
    </w:p>
    <w:p w:rsidR="00B8541F" w:rsidRPr="007D20CC" w:rsidRDefault="00B8541F" w:rsidP="007D20CC">
      <w:pPr>
        <w:numPr>
          <w:ilvl w:val="0"/>
          <w:numId w:val="1"/>
        </w:numPr>
        <w:tabs>
          <w:tab w:val="left" w:pos="284"/>
          <w:tab w:val="left" w:pos="426"/>
        </w:tabs>
        <w:spacing w:line="360" w:lineRule="auto"/>
        <w:ind w:left="0" w:firstLine="0"/>
        <w:jc w:val="both"/>
        <w:rPr>
          <w:sz w:val="28"/>
        </w:rPr>
      </w:pPr>
      <w:r w:rsidRPr="007D20CC">
        <w:rPr>
          <w:i/>
          <w:sz w:val="28"/>
          <w:lang w:val="en-US"/>
        </w:rPr>
        <w:t xml:space="preserve"> Masende Z.P.G., Kuster B.F.M., Ptasinski K.J., Janssen F.J.J.G., Katima J.H.Y., Schouten J.C.</w:t>
      </w:r>
      <w:r w:rsidRPr="007D20CC">
        <w:rPr>
          <w:sz w:val="28"/>
          <w:lang w:val="en-US"/>
        </w:rPr>
        <w:t xml:space="preserve"> // Topics in Catalysis 2005. Vol</w:t>
      </w:r>
      <w:r w:rsidRPr="007D20CC">
        <w:rPr>
          <w:sz w:val="28"/>
        </w:rPr>
        <w:t xml:space="preserve">.33, </w:t>
      </w:r>
      <w:r w:rsidRPr="007D20CC">
        <w:rPr>
          <w:sz w:val="28"/>
          <w:lang w:val="en-US"/>
        </w:rPr>
        <w:t>Nos</w:t>
      </w:r>
      <w:r w:rsidRPr="007D20CC">
        <w:rPr>
          <w:sz w:val="28"/>
        </w:rPr>
        <w:t xml:space="preserve">. 1-4, </w:t>
      </w:r>
      <w:r w:rsidRPr="007D20CC">
        <w:rPr>
          <w:sz w:val="28"/>
          <w:lang w:val="en-US"/>
        </w:rPr>
        <w:t>P</w:t>
      </w:r>
      <w:r w:rsidRPr="007D20CC">
        <w:rPr>
          <w:sz w:val="28"/>
        </w:rPr>
        <w:t>.87.</w:t>
      </w:r>
    </w:p>
    <w:p w:rsidR="00B8541F" w:rsidRPr="007D20CC" w:rsidRDefault="00B8541F" w:rsidP="007D20CC">
      <w:pPr>
        <w:numPr>
          <w:ilvl w:val="0"/>
          <w:numId w:val="1"/>
        </w:numPr>
        <w:tabs>
          <w:tab w:val="left" w:pos="284"/>
          <w:tab w:val="left" w:pos="426"/>
        </w:tabs>
        <w:spacing w:line="360" w:lineRule="auto"/>
        <w:ind w:left="0" w:firstLine="0"/>
        <w:jc w:val="both"/>
        <w:rPr>
          <w:sz w:val="28"/>
        </w:rPr>
      </w:pPr>
      <w:r w:rsidRPr="007D20CC">
        <w:rPr>
          <w:i/>
          <w:sz w:val="28"/>
        </w:rPr>
        <w:t xml:space="preserve"> </w:t>
      </w:r>
      <w:r w:rsidRPr="007D20CC">
        <w:rPr>
          <w:i/>
          <w:sz w:val="28"/>
          <w:lang w:val="en-US"/>
        </w:rPr>
        <w:t>Masende</w:t>
      </w:r>
      <w:r w:rsidRPr="007D20CC">
        <w:rPr>
          <w:i/>
          <w:sz w:val="28"/>
        </w:rPr>
        <w:t xml:space="preserve"> </w:t>
      </w:r>
      <w:r w:rsidRPr="007D20CC">
        <w:rPr>
          <w:i/>
          <w:sz w:val="28"/>
          <w:lang w:val="en-US"/>
        </w:rPr>
        <w:t>Z</w:t>
      </w:r>
      <w:r w:rsidRPr="007D20CC">
        <w:rPr>
          <w:i/>
          <w:sz w:val="28"/>
        </w:rPr>
        <w:t>.</w:t>
      </w:r>
      <w:r w:rsidRPr="007D20CC">
        <w:rPr>
          <w:i/>
          <w:sz w:val="28"/>
          <w:lang w:val="en-US"/>
        </w:rPr>
        <w:t>P</w:t>
      </w:r>
      <w:r w:rsidRPr="007D20CC">
        <w:rPr>
          <w:i/>
          <w:sz w:val="28"/>
        </w:rPr>
        <w:t>.</w:t>
      </w:r>
      <w:r w:rsidRPr="007D20CC">
        <w:rPr>
          <w:i/>
          <w:sz w:val="28"/>
          <w:lang w:val="en-US"/>
        </w:rPr>
        <w:t>G</w:t>
      </w:r>
      <w:r w:rsidRPr="007D20CC">
        <w:rPr>
          <w:i/>
          <w:sz w:val="28"/>
        </w:rPr>
        <w:t xml:space="preserve">., </w:t>
      </w:r>
      <w:r w:rsidRPr="007D20CC">
        <w:rPr>
          <w:i/>
          <w:sz w:val="28"/>
          <w:lang w:val="en-US"/>
        </w:rPr>
        <w:t>Kuster</w:t>
      </w:r>
      <w:r w:rsidRPr="007D20CC">
        <w:rPr>
          <w:i/>
          <w:sz w:val="28"/>
        </w:rPr>
        <w:t xml:space="preserve"> </w:t>
      </w:r>
      <w:r w:rsidRPr="007D20CC">
        <w:rPr>
          <w:i/>
          <w:sz w:val="28"/>
          <w:lang w:val="en-US"/>
        </w:rPr>
        <w:t>B</w:t>
      </w:r>
      <w:r w:rsidRPr="007D20CC">
        <w:rPr>
          <w:i/>
          <w:sz w:val="28"/>
        </w:rPr>
        <w:t>.</w:t>
      </w:r>
      <w:r w:rsidRPr="007D20CC">
        <w:rPr>
          <w:i/>
          <w:sz w:val="28"/>
          <w:lang w:val="en-US"/>
        </w:rPr>
        <w:t>F</w:t>
      </w:r>
      <w:r w:rsidRPr="007D20CC">
        <w:rPr>
          <w:i/>
          <w:sz w:val="28"/>
        </w:rPr>
        <w:t>.</w:t>
      </w:r>
      <w:r w:rsidRPr="007D20CC">
        <w:rPr>
          <w:i/>
          <w:sz w:val="28"/>
          <w:lang w:val="en-US"/>
        </w:rPr>
        <w:t>M</w:t>
      </w:r>
      <w:r w:rsidRPr="007D20CC">
        <w:rPr>
          <w:i/>
          <w:sz w:val="28"/>
        </w:rPr>
        <w:t xml:space="preserve">., </w:t>
      </w:r>
      <w:r w:rsidRPr="007D20CC">
        <w:rPr>
          <w:i/>
          <w:sz w:val="28"/>
          <w:lang w:val="en-US"/>
        </w:rPr>
        <w:t>Ptasinski</w:t>
      </w:r>
      <w:r w:rsidRPr="007D20CC">
        <w:rPr>
          <w:i/>
          <w:sz w:val="28"/>
        </w:rPr>
        <w:t xml:space="preserve"> </w:t>
      </w:r>
      <w:r w:rsidRPr="007D20CC">
        <w:rPr>
          <w:i/>
          <w:sz w:val="28"/>
          <w:lang w:val="en-US"/>
        </w:rPr>
        <w:t>K</w:t>
      </w:r>
      <w:r w:rsidRPr="007D20CC">
        <w:rPr>
          <w:i/>
          <w:sz w:val="28"/>
        </w:rPr>
        <w:t>.</w:t>
      </w:r>
      <w:r w:rsidRPr="007D20CC">
        <w:rPr>
          <w:i/>
          <w:sz w:val="28"/>
          <w:lang w:val="en-US"/>
        </w:rPr>
        <w:t>J</w:t>
      </w:r>
      <w:r w:rsidRPr="007D20CC">
        <w:rPr>
          <w:i/>
          <w:sz w:val="28"/>
        </w:rPr>
        <w:t xml:space="preserve">., </w:t>
      </w:r>
      <w:r w:rsidRPr="007D20CC">
        <w:rPr>
          <w:i/>
          <w:sz w:val="28"/>
          <w:lang w:val="en-US"/>
        </w:rPr>
        <w:t>Janssen</w:t>
      </w:r>
      <w:r w:rsidRPr="007D20CC">
        <w:rPr>
          <w:i/>
          <w:sz w:val="28"/>
        </w:rPr>
        <w:t xml:space="preserve"> </w:t>
      </w:r>
      <w:r w:rsidRPr="007D20CC">
        <w:rPr>
          <w:i/>
          <w:sz w:val="28"/>
          <w:lang w:val="en-US"/>
        </w:rPr>
        <w:t>F</w:t>
      </w:r>
      <w:r w:rsidRPr="007D20CC">
        <w:rPr>
          <w:i/>
          <w:sz w:val="28"/>
        </w:rPr>
        <w:t>.</w:t>
      </w:r>
      <w:r w:rsidRPr="007D20CC">
        <w:rPr>
          <w:i/>
          <w:sz w:val="28"/>
          <w:lang w:val="en-US"/>
        </w:rPr>
        <w:t>J</w:t>
      </w:r>
      <w:r w:rsidRPr="007D20CC">
        <w:rPr>
          <w:i/>
          <w:sz w:val="28"/>
        </w:rPr>
        <w:t>.</w:t>
      </w:r>
      <w:r w:rsidRPr="007D20CC">
        <w:rPr>
          <w:i/>
          <w:sz w:val="28"/>
          <w:lang w:val="en-US"/>
        </w:rPr>
        <w:t>J</w:t>
      </w:r>
      <w:r w:rsidRPr="007D20CC">
        <w:rPr>
          <w:i/>
          <w:sz w:val="28"/>
        </w:rPr>
        <w:t>.</w:t>
      </w:r>
      <w:r w:rsidRPr="007D20CC">
        <w:rPr>
          <w:i/>
          <w:sz w:val="28"/>
          <w:lang w:val="en-US"/>
        </w:rPr>
        <w:t>G</w:t>
      </w:r>
      <w:r w:rsidRPr="007D20CC">
        <w:rPr>
          <w:i/>
          <w:sz w:val="28"/>
        </w:rPr>
        <w:t xml:space="preserve">., </w:t>
      </w:r>
      <w:r w:rsidRPr="007D20CC">
        <w:rPr>
          <w:i/>
          <w:sz w:val="28"/>
          <w:lang w:val="en-US"/>
        </w:rPr>
        <w:t>Katima</w:t>
      </w:r>
      <w:r w:rsidRPr="007D20CC">
        <w:rPr>
          <w:i/>
          <w:sz w:val="28"/>
        </w:rPr>
        <w:t xml:space="preserve"> </w:t>
      </w:r>
      <w:r w:rsidRPr="007D20CC">
        <w:rPr>
          <w:i/>
          <w:sz w:val="28"/>
          <w:lang w:val="en-US"/>
        </w:rPr>
        <w:t>J</w:t>
      </w:r>
      <w:r w:rsidRPr="007D20CC">
        <w:rPr>
          <w:i/>
          <w:sz w:val="28"/>
        </w:rPr>
        <w:t>.</w:t>
      </w:r>
      <w:r w:rsidRPr="007D20CC">
        <w:rPr>
          <w:i/>
          <w:sz w:val="28"/>
          <w:lang w:val="en-US"/>
        </w:rPr>
        <w:t>H</w:t>
      </w:r>
      <w:r w:rsidRPr="007D20CC">
        <w:rPr>
          <w:i/>
          <w:sz w:val="28"/>
        </w:rPr>
        <w:t>.</w:t>
      </w:r>
      <w:r w:rsidRPr="007D20CC">
        <w:rPr>
          <w:i/>
          <w:sz w:val="28"/>
          <w:lang w:val="en-US"/>
        </w:rPr>
        <w:t>Y</w:t>
      </w:r>
      <w:r w:rsidRPr="007D20CC">
        <w:rPr>
          <w:i/>
          <w:sz w:val="28"/>
        </w:rPr>
        <w:t xml:space="preserve">., </w:t>
      </w:r>
      <w:r w:rsidRPr="007D20CC">
        <w:rPr>
          <w:i/>
          <w:sz w:val="28"/>
          <w:lang w:val="en-US"/>
        </w:rPr>
        <w:t>Schouten</w:t>
      </w:r>
      <w:r w:rsidRPr="007D20CC">
        <w:rPr>
          <w:i/>
          <w:sz w:val="28"/>
        </w:rPr>
        <w:t xml:space="preserve"> </w:t>
      </w:r>
      <w:r w:rsidRPr="007D20CC">
        <w:rPr>
          <w:i/>
          <w:sz w:val="28"/>
          <w:lang w:val="en-US"/>
        </w:rPr>
        <w:t>J</w:t>
      </w:r>
      <w:r w:rsidRPr="007D20CC">
        <w:rPr>
          <w:i/>
          <w:sz w:val="28"/>
        </w:rPr>
        <w:t>.</w:t>
      </w:r>
      <w:r w:rsidRPr="007D20CC">
        <w:rPr>
          <w:i/>
          <w:sz w:val="28"/>
          <w:lang w:val="en-US"/>
        </w:rPr>
        <w:t>C</w:t>
      </w:r>
      <w:r w:rsidRPr="007D20CC">
        <w:rPr>
          <w:i/>
          <w:sz w:val="28"/>
        </w:rPr>
        <w:t>.</w:t>
      </w:r>
      <w:r w:rsidRPr="007D20CC">
        <w:rPr>
          <w:sz w:val="28"/>
        </w:rPr>
        <w:t xml:space="preserve"> // </w:t>
      </w:r>
      <w:r w:rsidRPr="007D20CC">
        <w:rPr>
          <w:sz w:val="28"/>
          <w:lang w:val="en-US"/>
        </w:rPr>
        <w:t>Catalysis</w:t>
      </w:r>
      <w:r w:rsidRPr="007D20CC">
        <w:rPr>
          <w:sz w:val="28"/>
        </w:rPr>
        <w:t xml:space="preserve"> </w:t>
      </w:r>
      <w:r w:rsidRPr="007D20CC">
        <w:rPr>
          <w:sz w:val="28"/>
          <w:lang w:val="en-US"/>
        </w:rPr>
        <w:t>Today</w:t>
      </w:r>
      <w:r w:rsidRPr="007D20CC">
        <w:rPr>
          <w:sz w:val="28"/>
        </w:rPr>
        <w:t xml:space="preserve"> 2003. </w:t>
      </w:r>
      <w:r w:rsidRPr="007D20CC">
        <w:rPr>
          <w:sz w:val="28"/>
          <w:lang w:val="en-US"/>
        </w:rPr>
        <w:t>Vol</w:t>
      </w:r>
      <w:r w:rsidRPr="007D20CC">
        <w:rPr>
          <w:sz w:val="28"/>
        </w:rPr>
        <w:t xml:space="preserve">.79, </w:t>
      </w:r>
      <w:r w:rsidRPr="007D20CC">
        <w:rPr>
          <w:sz w:val="28"/>
          <w:lang w:val="en-US"/>
        </w:rPr>
        <w:t>P</w:t>
      </w:r>
      <w:r w:rsidRPr="007D20CC">
        <w:rPr>
          <w:sz w:val="28"/>
        </w:rPr>
        <w:t>. 357.</w:t>
      </w:r>
    </w:p>
    <w:p w:rsidR="00B8541F" w:rsidRPr="007D20CC" w:rsidRDefault="00B8541F" w:rsidP="007D20CC">
      <w:pPr>
        <w:numPr>
          <w:ilvl w:val="0"/>
          <w:numId w:val="1"/>
        </w:numPr>
        <w:tabs>
          <w:tab w:val="left" w:pos="284"/>
          <w:tab w:val="left" w:pos="426"/>
        </w:tabs>
        <w:spacing w:line="360" w:lineRule="auto"/>
        <w:ind w:left="0" w:firstLine="0"/>
        <w:jc w:val="both"/>
        <w:rPr>
          <w:sz w:val="28"/>
        </w:rPr>
      </w:pPr>
      <w:r w:rsidRPr="007D20CC">
        <w:rPr>
          <w:i/>
          <w:sz w:val="28"/>
        </w:rPr>
        <w:t xml:space="preserve"> </w:t>
      </w:r>
      <w:r w:rsidRPr="007D20CC">
        <w:rPr>
          <w:i/>
          <w:sz w:val="28"/>
          <w:lang w:val="sv-SE"/>
        </w:rPr>
        <w:t>Pifer</w:t>
      </w:r>
      <w:r w:rsidRPr="007D20CC">
        <w:rPr>
          <w:i/>
          <w:sz w:val="28"/>
        </w:rPr>
        <w:t xml:space="preserve"> </w:t>
      </w:r>
      <w:r w:rsidRPr="007D20CC">
        <w:rPr>
          <w:i/>
          <w:sz w:val="28"/>
          <w:lang w:val="sv-SE"/>
        </w:rPr>
        <w:t>A</w:t>
      </w:r>
      <w:r w:rsidRPr="007D20CC">
        <w:rPr>
          <w:i/>
          <w:sz w:val="28"/>
        </w:rPr>
        <w:t xml:space="preserve">., </w:t>
      </w:r>
      <w:r w:rsidRPr="007D20CC">
        <w:rPr>
          <w:i/>
          <w:sz w:val="28"/>
          <w:lang w:val="sv-SE"/>
        </w:rPr>
        <w:t>Hogan</w:t>
      </w:r>
      <w:r w:rsidRPr="007D20CC">
        <w:rPr>
          <w:i/>
          <w:sz w:val="28"/>
        </w:rPr>
        <w:t xml:space="preserve"> </w:t>
      </w:r>
      <w:r w:rsidRPr="007D20CC">
        <w:rPr>
          <w:i/>
          <w:sz w:val="28"/>
          <w:lang w:val="sv-SE"/>
        </w:rPr>
        <w:t>T</w:t>
      </w:r>
      <w:r w:rsidRPr="007D20CC">
        <w:rPr>
          <w:i/>
          <w:sz w:val="28"/>
        </w:rPr>
        <w:t xml:space="preserve">., </w:t>
      </w:r>
      <w:r w:rsidRPr="007D20CC">
        <w:rPr>
          <w:i/>
          <w:sz w:val="28"/>
          <w:lang w:val="sv-SE"/>
        </w:rPr>
        <w:t>Snedeker</w:t>
      </w:r>
      <w:r w:rsidRPr="007D20CC">
        <w:rPr>
          <w:i/>
          <w:sz w:val="28"/>
        </w:rPr>
        <w:t xml:space="preserve"> </w:t>
      </w:r>
      <w:r w:rsidRPr="007D20CC">
        <w:rPr>
          <w:i/>
          <w:sz w:val="28"/>
          <w:lang w:val="sv-SE"/>
        </w:rPr>
        <w:t>B</w:t>
      </w:r>
      <w:r w:rsidRPr="007D20CC">
        <w:rPr>
          <w:i/>
          <w:sz w:val="28"/>
        </w:rPr>
        <w:t xml:space="preserve">., </w:t>
      </w:r>
      <w:r w:rsidRPr="007D20CC">
        <w:rPr>
          <w:i/>
          <w:sz w:val="28"/>
          <w:lang w:val="sv-SE"/>
        </w:rPr>
        <w:t>Simpson</w:t>
      </w:r>
      <w:r w:rsidRPr="007D20CC">
        <w:rPr>
          <w:i/>
          <w:sz w:val="28"/>
        </w:rPr>
        <w:t xml:space="preserve"> </w:t>
      </w:r>
      <w:r w:rsidRPr="007D20CC">
        <w:rPr>
          <w:i/>
          <w:sz w:val="28"/>
          <w:lang w:val="sv-SE"/>
        </w:rPr>
        <w:t>R</w:t>
      </w:r>
      <w:r w:rsidRPr="007D20CC">
        <w:rPr>
          <w:i/>
          <w:sz w:val="28"/>
        </w:rPr>
        <w:t xml:space="preserve">., </w:t>
      </w:r>
      <w:r w:rsidRPr="007D20CC">
        <w:rPr>
          <w:i/>
          <w:sz w:val="28"/>
          <w:lang w:val="sv-SE"/>
        </w:rPr>
        <w:t>Lin</w:t>
      </w:r>
      <w:r w:rsidRPr="007D20CC">
        <w:rPr>
          <w:i/>
          <w:sz w:val="28"/>
        </w:rPr>
        <w:t xml:space="preserve"> </w:t>
      </w:r>
      <w:r w:rsidRPr="007D20CC">
        <w:rPr>
          <w:i/>
          <w:sz w:val="28"/>
          <w:lang w:val="sv-SE"/>
        </w:rPr>
        <w:t>M</w:t>
      </w:r>
      <w:r w:rsidRPr="007D20CC">
        <w:rPr>
          <w:i/>
          <w:sz w:val="28"/>
        </w:rPr>
        <w:t xml:space="preserve">., </w:t>
      </w:r>
      <w:r w:rsidRPr="007D20CC">
        <w:rPr>
          <w:i/>
          <w:sz w:val="28"/>
          <w:lang w:val="sv-SE"/>
        </w:rPr>
        <w:t>Shen</w:t>
      </w:r>
      <w:r w:rsidRPr="007D20CC">
        <w:rPr>
          <w:i/>
          <w:sz w:val="28"/>
        </w:rPr>
        <w:t xml:space="preserve"> </w:t>
      </w:r>
      <w:r w:rsidRPr="007D20CC">
        <w:rPr>
          <w:i/>
          <w:sz w:val="28"/>
          <w:lang w:val="sv-SE"/>
        </w:rPr>
        <w:t>C</w:t>
      </w:r>
      <w:r w:rsidRPr="007D20CC">
        <w:rPr>
          <w:i/>
          <w:sz w:val="28"/>
        </w:rPr>
        <w:t xml:space="preserve">., </w:t>
      </w:r>
      <w:r w:rsidRPr="007D20CC">
        <w:rPr>
          <w:i/>
          <w:sz w:val="28"/>
          <w:lang w:val="sv-SE"/>
        </w:rPr>
        <w:t>Sen</w:t>
      </w:r>
      <w:r w:rsidRPr="007D20CC">
        <w:rPr>
          <w:i/>
          <w:sz w:val="28"/>
        </w:rPr>
        <w:t xml:space="preserve"> </w:t>
      </w:r>
      <w:r w:rsidRPr="007D20CC">
        <w:rPr>
          <w:i/>
          <w:sz w:val="28"/>
          <w:lang w:val="sv-SE"/>
        </w:rPr>
        <w:t>A</w:t>
      </w:r>
      <w:r w:rsidRPr="007D20CC">
        <w:rPr>
          <w:i/>
          <w:sz w:val="28"/>
        </w:rPr>
        <w:t>.</w:t>
      </w:r>
      <w:r w:rsidRPr="007D20CC">
        <w:rPr>
          <w:sz w:val="28"/>
        </w:rPr>
        <w:t xml:space="preserve"> // Вода и Экология 2003. № 4. с. 17.</w:t>
      </w:r>
    </w:p>
    <w:p w:rsidR="00B8541F" w:rsidRPr="007D20CC" w:rsidRDefault="00B8541F" w:rsidP="007D20CC">
      <w:pPr>
        <w:numPr>
          <w:ilvl w:val="0"/>
          <w:numId w:val="1"/>
        </w:numPr>
        <w:tabs>
          <w:tab w:val="left" w:pos="284"/>
          <w:tab w:val="left" w:pos="426"/>
        </w:tabs>
        <w:spacing w:line="360" w:lineRule="auto"/>
        <w:ind w:left="0" w:firstLine="0"/>
        <w:jc w:val="both"/>
        <w:rPr>
          <w:sz w:val="28"/>
        </w:rPr>
      </w:pPr>
      <w:r w:rsidRPr="007D20CC">
        <w:rPr>
          <w:i/>
          <w:sz w:val="28"/>
          <w:lang w:val="sv-SE"/>
        </w:rPr>
        <w:t xml:space="preserve"> Barbier</w:t>
      </w:r>
      <w:r w:rsidRPr="007D20CC">
        <w:rPr>
          <w:i/>
          <w:sz w:val="28"/>
        </w:rPr>
        <w:t xml:space="preserve"> </w:t>
      </w:r>
      <w:r w:rsidRPr="007D20CC">
        <w:rPr>
          <w:i/>
          <w:sz w:val="28"/>
          <w:lang w:val="sv-SE"/>
        </w:rPr>
        <w:t>J</w:t>
      </w:r>
      <w:r w:rsidRPr="007D20CC">
        <w:rPr>
          <w:i/>
          <w:sz w:val="28"/>
        </w:rPr>
        <w:t>.</w:t>
      </w:r>
      <w:r w:rsidRPr="007D20CC">
        <w:rPr>
          <w:i/>
          <w:sz w:val="28"/>
          <w:lang w:val="sv-SE"/>
        </w:rPr>
        <w:t>J</w:t>
      </w:r>
      <w:r w:rsidRPr="007D20CC">
        <w:rPr>
          <w:i/>
          <w:sz w:val="28"/>
        </w:rPr>
        <w:t xml:space="preserve">., </w:t>
      </w:r>
      <w:r w:rsidRPr="007D20CC">
        <w:rPr>
          <w:i/>
          <w:sz w:val="28"/>
          <w:lang w:val="sv-SE"/>
        </w:rPr>
        <w:t>Olivero</w:t>
      </w:r>
      <w:r w:rsidRPr="007D20CC">
        <w:rPr>
          <w:i/>
          <w:sz w:val="28"/>
        </w:rPr>
        <w:t xml:space="preserve"> </w:t>
      </w:r>
      <w:r w:rsidRPr="007D20CC">
        <w:rPr>
          <w:i/>
          <w:sz w:val="28"/>
          <w:lang w:val="sv-SE"/>
        </w:rPr>
        <w:t>L</w:t>
      </w:r>
      <w:r w:rsidRPr="007D20CC">
        <w:rPr>
          <w:i/>
          <w:sz w:val="28"/>
        </w:rPr>
        <w:t xml:space="preserve">., </w:t>
      </w:r>
      <w:r w:rsidRPr="007D20CC">
        <w:rPr>
          <w:i/>
          <w:sz w:val="28"/>
          <w:lang w:val="sv-SE"/>
        </w:rPr>
        <w:t>Renard</w:t>
      </w:r>
      <w:r w:rsidRPr="007D20CC">
        <w:rPr>
          <w:i/>
          <w:sz w:val="28"/>
        </w:rPr>
        <w:t xml:space="preserve"> </w:t>
      </w:r>
      <w:r w:rsidRPr="007D20CC">
        <w:rPr>
          <w:i/>
          <w:sz w:val="28"/>
          <w:lang w:val="sv-SE"/>
        </w:rPr>
        <w:t>B</w:t>
      </w:r>
      <w:r w:rsidRPr="007D20CC">
        <w:rPr>
          <w:i/>
          <w:sz w:val="28"/>
        </w:rPr>
        <w:t xml:space="preserve">., </w:t>
      </w:r>
      <w:r w:rsidRPr="007D20CC">
        <w:rPr>
          <w:i/>
          <w:sz w:val="28"/>
          <w:lang w:val="sv-SE"/>
        </w:rPr>
        <w:t>Dupez</w:t>
      </w:r>
      <w:r w:rsidRPr="007D20CC">
        <w:rPr>
          <w:i/>
          <w:sz w:val="28"/>
        </w:rPr>
        <w:t xml:space="preserve"> </w:t>
      </w:r>
      <w:r w:rsidRPr="007D20CC">
        <w:rPr>
          <w:i/>
          <w:sz w:val="28"/>
          <w:lang w:val="sv-SE"/>
        </w:rPr>
        <w:t>D</w:t>
      </w:r>
      <w:r w:rsidRPr="007D20CC">
        <w:rPr>
          <w:i/>
          <w:sz w:val="28"/>
        </w:rPr>
        <w:t>.</w:t>
      </w:r>
      <w:r w:rsidRPr="007D20CC">
        <w:rPr>
          <w:sz w:val="28"/>
        </w:rPr>
        <w:t xml:space="preserve"> // </w:t>
      </w:r>
      <w:r w:rsidRPr="007D20CC">
        <w:rPr>
          <w:sz w:val="28"/>
          <w:lang w:val="en-US"/>
        </w:rPr>
        <w:t>Topics</w:t>
      </w:r>
      <w:r w:rsidRPr="007D20CC">
        <w:rPr>
          <w:sz w:val="28"/>
        </w:rPr>
        <w:t xml:space="preserve"> </w:t>
      </w:r>
      <w:r w:rsidRPr="007D20CC">
        <w:rPr>
          <w:sz w:val="28"/>
          <w:lang w:val="en-US"/>
        </w:rPr>
        <w:t>in</w:t>
      </w:r>
      <w:r w:rsidRPr="007D20CC">
        <w:rPr>
          <w:sz w:val="28"/>
        </w:rPr>
        <w:t xml:space="preserve"> </w:t>
      </w:r>
      <w:r w:rsidRPr="007D20CC">
        <w:rPr>
          <w:sz w:val="28"/>
          <w:lang w:val="en-US"/>
        </w:rPr>
        <w:t>Catalysis</w:t>
      </w:r>
      <w:r w:rsidRPr="007D20CC">
        <w:rPr>
          <w:sz w:val="28"/>
        </w:rPr>
        <w:t xml:space="preserve"> 2005. </w:t>
      </w:r>
      <w:r w:rsidRPr="007D20CC">
        <w:rPr>
          <w:sz w:val="28"/>
          <w:lang w:val="en-US"/>
        </w:rPr>
        <w:t>Vol</w:t>
      </w:r>
      <w:r w:rsidRPr="007D20CC">
        <w:rPr>
          <w:sz w:val="28"/>
        </w:rPr>
        <w:t xml:space="preserve">.33, </w:t>
      </w:r>
      <w:r w:rsidRPr="007D20CC">
        <w:rPr>
          <w:sz w:val="28"/>
          <w:lang w:val="en-US"/>
        </w:rPr>
        <w:t>Nos</w:t>
      </w:r>
      <w:r w:rsidRPr="007D20CC">
        <w:rPr>
          <w:sz w:val="28"/>
        </w:rPr>
        <w:t xml:space="preserve">. 1-4, </w:t>
      </w:r>
      <w:r w:rsidRPr="007D20CC">
        <w:rPr>
          <w:sz w:val="28"/>
          <w:lang w:val="en-US"/>
        </w:rPr>
        <w:t>P</w:t>
      </w:r>
      <w:r w:rsidRPr="007D20CC">
        <w:rPr>
          <w:sz w:val="28"/>
        </w:rPr>
        <w:t>.77.</w:t>
      </w:r>
    </w:p>
    <w:p w:rsidR="00B8541F" w:rsidRPr="007D20CC" w:rsidRDefault="00B8541F" w:rsidP="007D20CC">
      <w:pPr>
        <w:numPr>
          <w:ilvl w:val="0"/>
          <w:numId w:val="1"/>
        </w:numPr>
        <w:tabs>
          <w:tab w:val="left" w:pos="284"/>
          <w:tab w:val="left" w:pos="426"/>
        </w:tabs>
        <w:spacing w:line="360" w:lineRule="auto"/>
        <w:ind w:left="0" w:firstLine="0"/>
        <w:jc w:val="both"/>
        <w:rPr>
          <w:sz w:val="28"/>
        </w:rPr>
      </w:pPr>
      <w:r w:rsidRPr="007D20CC">
        <w:rPr>
          <w:i/>
          <w:sz w:val="28"/>
        </w:rPr>
        <w:t xml:space="preserve"> </w:t>
      </w:r>
      <w:r w:rsidRPr="007D20CC">
        <w:rPr>
          <w:i/>
          <w:sz w:val="28"/>
          <w:lang w:val="en-US"/>
        </w:rPr>
        <w:t>Doluda</w:t>
      </w:r>
      <w:r w:rsidRPr="007D20CC">
        <w:rPr>
          <w:i/>
          <w:sz w:val="28"/>
        </w:rPr>
        <w:t xml:space="preserve"> </w:t>
      </w:r>
      <w:r w:rsidRPr="007D20CC">
        <w:rPr>
          <w:i/>
          <w:sz w:val="28"/>
          <w:lang w:val="en-US"/>
        </w:rPr>
        <w:t>V</w:t>
      </w:r>
      <w:r w:rsidRPr="007D20CC">
        <w:rPr>
          <w:i/>
          <w:sz w:val="28"/>
        </w:rPr>
        <w:t>.</w:t>
      </w:r>
      <w:r w:rsidRPr="007D20CC">
        <w:rPr>
          <w:i/>
          <w:sz w:val="28"/>
          <w:lang w:val="en-US"/>
        </w:rPr>
        <w:t>Yu</w:t>
      </w:r>
      <w:r w:rsidRPr="007D20CC">
        <w:rPr>
          <w:i/>
          <w:sz w:val="28"/>
        </w:rPr>
        <w:t xml:space="preserve">., </w:t>
      </w:r>
      <w:r w:rsidRPr="007D20CC">
        <w:rPr>
          <w:i/>
          <w:sz w:val="28"/>
          <w:lang w:val="en-US"/>
        </w:rPr>
        <w:t>Sulman</w:t>
      </w:r>
      <w:r w:rsidRPr="007D20CC">
        <w:rPr>
          <w:i/>
          <w:sz w:val="28"/>
        </w:rPr>
        <w:t xml:space="preserve"> </w:t>
      </w:r>
      <w:r w:rsidRPr="007D20CC">
        <w:rPr>
          <w:i/>
          <w:sz w:val="28"/>
          <w:lang w:val="en-US"/>
        </w:rPr>
        <w:t>E</w:t>
      </w:r>
      <w:r w:rsidRPr="007D20CC">
        <w:rPr>
          <w:i/>
          <w:sz w:val="28"/>
        </w:rPr>
        <w:t>.</w:t>
      </w:r>
      <w:r w:rsidRPr="007D20CC">
        <w:rPr>
          <w:i/>
          <w:sz w:val="28"/>
          <w:lang w:val="en-US"/>
        </w:rPr>
        <w:t>M</w:t>
      </w:r>
      <w:r w:rsidRPr="007D20CC">
        <w:rPr>
          <w:i/>
          <w:sz w:val="28"/>
        </w:rPr>
        <w:t xml:space="preserve">., </w:t>
      </w:r>
      <w:r w:rsidRPr="007D20CC">
        <w:rPr>
          <w:i/>
          <w:sz w:val="28"/>
          <w:lang w:val="en-US"/>
        </w:rPr>
        <w:t>Matveeva</w:t>
      </w:r>
      <w:r w:rsidRPr="007D20CC">
        <w:rPr>
          <w:i/>
          <w:sz w:val="28"/>
        </w:rPr>
        <w:t xml:space="preserve"> </w:t>
      </w:r>
      <w:r w:rsidRPr="007D20CC">
        <w:rPr>
          <w:i/>
          <w:sz w:val="28"/>
          <w:lang w:val="en-US"/>
        </w:rPr>
        <w:t>V</w:t>
      </w:r>
      <w:r w:rsidRPr="007D20CC">
        <w:rPr>
          <w:i/>
          <w:sz w:val="28"/>
        </w:rPr>
        <w:t>.</w:t>
      </w:r>
      <w:r w:rsidRPr="007D20CC">
        <w:rPr>
          <w:i/>
          <w:sz w:val="28"/>
          <w:lang w:val="en-US"/>
        </w:rPr>
        <w:t>G</w:t>
      </w:r>
      <w:r w:rsidRPr="007D20CC">
        <w:rPr>
          <w:i/>
          <w:sz w:val="28"/>
        </w:rPr>
        <w:t xml:space="preserve">., </w:t>
      </w:r>
      <w:r w:rsidRPr="007D20CC">
        <w:rPr>
          <w:i/>
          <w:sz w:val="28"/>
          <w:lang w:val="en-US"/>
        </w:rPr>
        <w:t>Sulman</w:t>
      </w:r>
      <w:r w:rsidRPr="007D20CC">
        <w:rPr>
          <w:i/>
          <w:sz w:val="28"/>
        </w:rPr>
        <w:t xml:space="preserve"> </w:t>
      </w:r>
      <w:r w:rsidRPr="007D20CC">
        <w:rPr>
          <w:i/>
          <w:sz w:val="28"/>
          <w:lang w:val="en-US"/>
        </w:rPr>
        <w:t>M</w:t>
      </w:r>
      <w:r w:rsidRPr="007D20CC">
        <w:rPr>
          <w:i/>
          <w:sz w:val="28"/>
        </w:rPr>
        <w:t>.</w:t>
      </w:r>
      <w:r w:rsidRPr="007D20CC">
        <w:rPr>
          <w:i/>
          <w:sz w:val="28"/>
          <w:lang w:val="en-US"/>
        </w:rPr>
        <w:t>G</w:t>
      </w:r>
      <w:r w:rsidRPr="007D20CC">
        <w:rPr>
          <w:i/>
          <w:sz w:val="28"/>
        </w:rPr>
        <w:t xml:space="preserve">., </w:t>
      </w:r>
      <w:r w:rsidRPr="007D20CC">
        <w:rPr>
          <w:i/>
          <w:sz w:val="28"/>
          <w:lang w:val="en-US"/>
        </w:rPr>
        <w:t>Lakina</w:t>
      </w:r>
      <w:r w:rsidRPr="007D20CC">
        <w:rPr>
          <w:i/>
          <w:sz w:val="28"/>
        </w:rPr>
        <w:t xml:space="preserve"> </w:t>
      </w:r>
      <w:r w:rsidRPr="007D20CC">
        <w:rPr>
          <w:i/>
          <w:sz w:val="28"/>
          <w:lang w:val="en-US"/>
        </w:rPr>
        <w:t>N</w:t>
      </w:r>
      <w:r w:rsidRPr="007D20CC">
        <w:rPr>
          <w:i/>
          <w:sz w:val="28"/>
        </w:rPr>
        <w:t>.</w:t>
      </w:r>
      <w:r w:rsidRPr="007D20CC">
        <w:rPr>
          <w:i/>
          <w:sz w:val="28"/>
          <w:lang w:val="en-US"/>
        </w:rPr>
        <w:t>V</w:t>
      </w:r>
      <w:r w:rsidRPr="007D20CC">
        <w:rPr>
          <w:i/>
          <w:sz w:val="28"/>
        </w:rPr>
        <w:t xml:space="preserve">., </w:t>
      </w:r>
      <w:r w:rsidRPr="007D20CC">
        <w:rPr>
          <w:i/>
          <w:sz w:val="28"/>
          <w:lang w:val="en-US"/>
        </w:rPr>
        <w:t>Sidorov</w:t>
      </w:r>
      <w:r w:rsidRPr="007D20CC">
        <w:rPr>
          <w:i/>
          <w:sz w:val="28"/>
        </w:rPr>
        <w:t xml:space="preserve"> </w:t>
      </w:r>
      <w:r w:rsidRPr="007D20CC">
        <w:rPr>
          <w:i/>
          <w:sz w:val="28"/>
          <w:lang w:val="en-US"/>
        </w:rPr>
        <w:t>A</w:t>
      </w:r>
      <w:r w:rsidRPr="007D20CC">
        <w:rPr>
          <w:i/>
          <w:sz w:val="28"/>
        </w:rPr>
        <w:t>.</w:t>
      </w:r>
      <w:r w:rsidRPr="007D20CC">
        <w:rPr>
          <w:i/>
          <w:sz w:val="28"/>
          <w:lang w:val="en-US"/>
        </w:rPr>
        <w:t>I</w:t>
      </w:r>
      <w:r w:rsidRPr="007D20CC">
        <w:rPr>
          <w:i/>
          <w:sz w:val="28"/>
        </w:rPr>
        <w:t xml:space="preserve">., </w:t>
      </w:r>
      <w:r w:rsidRPr="007D20CC">
        <w:rPr>
          <w:i/>
          <w:sz w:val="28"/>
          <w:lang w:val="en-US"/>
        </w:rPr>
        <w:t>Valetskiy</w:t>
      </w:r>
      <w:r w:rsidRPr="007D20CC">
        <w:rPr>
          <w:i/>
          <w:sz w:val="28"/>
        </w:rPr>
        <w:t xml:space="preserve"> </w:t>
      </w:r>
      <w:r w:rsidRPr="007D20CC">
        <w:rPr>
          <w:i/>
          <w:sz w:val="28"/>
          <w:lang w:val="en-US"/>
        </w:rPr>
        <w:t>P</w:t>
      </w:r>
      <w:r w:rsidRPr="007D20CC">
        <w:rPr>
          <w:i/>
          <w:sz w:val="28"/>
        </w:rPr>
        <w:t>.</w:t>
      </w:r>
      <w:r w:rsidRPr="007D20CC">
        <w:rPr>
          <w:i/>
          <w:sz w:val="28"/>
          <w:lang w:val="en-US"/>
        </w:rPr>
        <w:t>M</w:t>
      </w:r>
      <w:r w:rsidRPr="007D20CC">
        <w:rPr>
          <w:i/>
          <w:sz w:val="28"/>
        </w:rPr>
        <w:t xml:space="preserve">., </w:t>
      </w:r>
      <w:r w:rsidRPr="007D20CC">
        <w:rPr>
          <w:i/>
          <w:sz w:val="28"/>
          <w:lang w:val="en-US"/>
        </w:rPr>
        <w:t>Bronstain</w:t>
      </w:r>
      <w:r w:rsidRPr="007D20CC">
        <w:rPr>
          <w:i/>
          <w:sz w:val="28"/>
        </w:rPr>
        <w:t xml:space="preserve"> </w:t>
      </w:r>
      <w:r w:rsidRPr="007D20CC">
        <w:rPr>
          <w:i/>
          <w:sz w:val="28"/>
          <w:lang w:val="en-US"/>
        </w:rPr>
        <w:t>L</w:t>
      </w:r>
      <w:r w:rsidRPr="007D20CC">
        <w:rPr>
          <w:i/>
          <w:sz w:val="28"/>
        </w:rPr>
        <w:t>.</w:t>
      </w:r>
      <w:r w:rsidRPr="007D20CC">
        <w:rPr>
          <w:i/>
          <w:sz w:val="28"/>
          <w:lang w:val="en-US"/>
        </w:rPr>
        <w:t>M</w:t>
      </w:r>
      <w:r w:rsidRPr="007D20CC">
        <w:rPr>
          <w:i/>
          <w:sz w:val="28"/>
        </w:rPr>
        <w:t>.</w:t>
      </w:r>
      <w:r w:rsidRPr="007D20CC">
        <w:rPr>
          <w:sz w:val="28"/>
        </w:rPr>
        <w:t xml:space="preserve"> // </w:t>
      </w:r>
      <w:r w:rsidRPr="007D20CC">
        <w:rPr>
          <w:sz w:val="28"/>
          <w:lang w:val="en-US"/>
        </w:rPr>
        <w:t>XVI</w:t>
      </w:r>
      <w:r w:rsidRPr="007D20CC">
        <w:rPr>
          <w:sz w:val="28"/>
        </w:rPr>
        <w:t xml:space="preserve"> </w:t>
      </w:r>
      <w:r w:rsidRPr="007D20CC">
        <w:rPr>
          <w:sz w:val="28"/>
          <w:lang w:val="en-US"/>
        </w:rPr>
        <w:t>International</w:t>
      </w:r>
      <w:r w:rsidRPr="007D20CC">
        <w:rPr>
          <w:sz w:val="28"/>
        </w:rPr>
        <w:t xml:space="preserve"> </w:t>
      </w:r>
      <w:r w:rsidRPr="007D20CC">
        <w:rPr>
          <w:sz w:val="28"/>
          <w:lang w:val="en-US"/>
        </w:rPr>
        <w:t>conference</w:t>
      </w:r>
      <w:r w:rsidRPr="007D20CC">
        <w:rPr>
          <w:sz w:val="28"/>
        </w:rPr>
        <w:t xml:space="preserve"> </w:t>
      </w:r>
      <w:r w:rsidRPr="007D20CC">
        <w:rPr>
          <w:sz w:val="28"/>
          <w:lang w:val="en-US"/>
        </w:rPr>
        <w:t>on</w:t>
      </w:r>
      <w:r w:rsidRPr="007D20CC">
        <w:rPr>
          <w:sz w:val="28"/>
        </w:rPr>
        <w:t xml:space="preserve"> </w:t>
      </w:r>
      <w:r w:rsidRPr="007D20CC">
        <w:rPr>
          <w:sz w:val="28"/>
          <w:lang w:val="en-US"/>
        </w:rPr>
        <w:t>Chemical</w:t>
      </w:r>
      <w:r w:rsidRPr="007D20CC">
        <w:rPr>
          <w:sz w:val="28"/>
        </w:rPr>
        <w:t xml:space="preserve"> </w:t>
      </w:r>
      <w:r w:rsidRPr="007D20CC">
        <w:rPr>
          <w:sz w:val="28"/>
          <w:lang w:val="en-US"/>
        </w:rPr>
        <w:t>Reactors</w:t>
      </w:r>
      <w:r w:rsidRPr="007D20CC">
        <w:rPr>
          <w:sz w:val="28"/>
        </w:rPr>
        <w:t xml:space="preserve"> </w:t>
      </w:r>
      <w:r w:rsidRPr="007D20CC">
        <w:rPr>
          <w:sz w:val="28"/>
          <w:lang w:val="en-US"/>
        </w:rPr>
        <w:t>CHEMREACTOR</w:t>
      </w:r>
      <w:r w:rsidRPr="007D20CC">
        <w:rPr>
          <w:sz w:val="28"/>
        </w:rPr>
        <w:t xml:space="preserve">-17 </w:t>
      </w:r>
      <w:r w:rsidRPr="007D20CC">
        <w:rPr>
          <w:sz w:val="28"/>
          <w:lang w:val="en-US"/>
        </w:rPr>
        <w:t>Proceedings</w:t>
      </w:r>
      <w:r w:rsidRPr="007D20CC">
        <w:rPr>
          <w:sz w:val="28"/>
        </w:rPr>
        <w:t xml:space="preserve"> </w:t>
      </w:r>
      <w:r w:rsidRPr="007D20CC">
        <w:rPr>
          <w:sz w:val="28"/>
          <w:lang w:val="en-US"/>
        </w:rPr>
        <w:t>book</w:t>
      </w:r>
      <w:r w:rsidRPr="007D20CC">
        <w:rPr>
          <w:sz w:val="28"/>
        </w:rPr>
        <w:t xml:space="preserve"> </w:t>
      </w:r>
      <w:r w:rsidRPr="007D20CC">
        <w:rPr>
          <w:sz w:val="28"/>
          <w:lang w:val="en-US"/>
        </w:rPr>
        <w:t>May</w:t>
      </w:r>
      <w:r w:rsidRPr="007D20CC">
        <w:rPr>
          <w:sz w:val="28"/>
        </w:rPr>
        <w:t xml:space="preserve"> 15-19 </w:t>
      </w:r>
      <w:r w:rsidRPr="007D20CC">
        <w:rPr>
          <w:sz w:val="28"/>
          <w:lang w:val="en-US"/>
        </w:rPr>
        <w:t>Greece</w:t>
      </w:r>
      <w:r w:rsidRPr="007D20CC">
        <w:rPr>
          <w:sz w:val="28"/>
        </w:rPr>
        <w:t xml:space="preserve"> 2006. </w:t>
      </w:r>
      <w:r w:rsidRPr="007D20CC">
        <w:rPr>
          <w:sz w:val="28"/>
          <w:lang w:val="en-US"/>
        </w:rPr>
        <w:t>P</w:t>
      </w:r>
      <w:r w:rsidRPr="007D20CC">
        <w:rPr>
          <w:sz w:val="28"/>
        </w:rPr>
        <w:t>. 335.</w:t>
      </w:r>
    </w:p>
    <w:p w:rsidR="00B8541F" w:rsidRPr="007D20CC" w:rsidRDefault="00B8541F" w:rsidP="007D20CC">
      <w:pPr>
        <w:numPr>
          <w:ilvl w:val="0"/>
          <w:numId w:val="1"/>
        </w:numPr>
        <w:tabs>
          <w:tab w:val="left" w:pos="284"/>
          <w:tab w:val="left" w:pos="426"/>
        </w:tabs>
        <w:spacing w:line="360" w:lineRule="auto"/>
        <w:ind w:left="0" w:firstLine="0"/>
        <w:jc w:val="both"/>
        <w:rPr>
          <w:sz w:val="28"/>
          <w:lang w:val="en-US"/>
        </w:rPr>
      </w:pPr>
      <w:r w:rsidRPr="007D20CC">
        <w:rPr>
          <w:sz w:val="28"/>
        </w:rPr>
        <w:t xml:space="preserve"> </w:t>
      </w:r>
      <w:r w:rsidRPr="007D20CC">
        <w:rPr>
          <w:i/>
          <w:sz w:val="28"/>
          <w:lang w:val="en-US"/>
        </w:rPr>
        <w:t>Dobrynkin</w:t>
      </w:r>
      <w:r w:rsidRPr="007D20CC">
        <w:rPr>
          <w:i/>
          <w:sz w:val="28"/>
        </w:rPr>
        <w:t xml:space="preserve"> </w:t>
      </w:r>
      <w:r w:rsidRPr="007D20CC">
        <w:rPr>
          <w:i/>
          <w:sz w:val="28"/>
          <w:lang w:val="en-US"/>
        </w:rPr>
        <w:t>N</w:t>
      </w:r>
      <w:r w:rsidRPr="007D20CC">
        <w:rPr>
          <w:i/>
          <w:sz w:val="28"/>
        </w:rPr>
        <w:t xml:space="preserve">., </w:t>
      </w:r>
      <w:r w:rsidRPr="007D20CC">
        <w:rPr>
          <w:i/>
          <w:sz w:val="28"/>
          <w:lang w:val="en-US"/>
        </w:rPr>
        <w:t>Batygina</w:t>
      </w:r>
      <w:r w:rsidRPr="007D20CC">
        <w:rPr>
          <w:i/>
          <w:sz w:val="28"/>
        </w:rPr>
        <w:t xml:space="preserve"> </w:t>
      </w:r>
      <w:r w:rsidRPr="007D20CC">
        <w:rPr>
          <w:i/>
          <w:sz w:val="28"/>
          <w:lang w:val="en-US"/>
        </w:rPr>
        <w:t>M</w:t>
      </w:r>
      <w:r w:rsidRPr="007D20CC">
        <w:rPr>
          <w:i/>
          <w:sz w:val="28"/>
        </w:rPr>
        <w:t xml:space="preserve">., </w:t>
      </w:r>
      <w:r w:rsidRPr="007D20CC">
        <w:rPr>
          <w:i/>
          <w:sz w:val="28"/>
          <w:lang w:val="en-US"/>
        </w:rPr>
        <w:t>Noskov</w:t>
      </w:r>
      <w:r w:rsidRPr="007D20CC">
        <w:rPr>
          <w:i/>
          <w:sz w:val="28"/>
        </w:rPr>
        <w:t xml:space="preserve"> </w:t>
      </w:r>
      <w:r w:rsidRPr="007D20CC">
        <w:rPr>
          <w:i/>
          <w:sz w:val="28"/>
          <w:lang w:val="en-US"/>
        </w:rPr>
        <w:t>A</w:t>
      </w:r>
      <w:r w:rsidRPr="007D20CC">
        <w:rPr>
          <w:i/>
          <w:sz w:val="28"/>
        </w:rPr>
        <w:t xml:space="preserve">., </w:t>
      </w:r>
      <w:r w:rsidRPr="007D20CC">
        <w:rPr>
          <w:i/>
          <w:sz w:val="28"/>
          <w:lang w:val="en-US"/>
        </w:rPr>
        <w:t>Parmon</w:t>
      </w:r>
      <w:r w:rsidRPr="007D20CC">
        <w:rPr>
          <w:i/>
          <w:sz w:val="28"/>
        </w:rPr>
        <w:t xml:space="preserve"> </w:t>
      </w:r>
      <w:r w:rsidRPr="007D20CC">
        <w:rPr>
          <w:i/>
          <w:sz w:val="28"/>
          <w:lang w:val="en-US"/>
        </w:rPr>
        <w:t>V</w:t>
      </w:r>
      <w:r w:rsidRPr="007D20CC">
        <w:rPr>
          <w:i/>
          <w:sz w:val="28"/>
        </w:rPr>
        <w:t xml:space="preserve">., </w:t>
      </w:r>
      <w:r w:rsidRPr="007D20CC">
        <w:rPr>
          <w:i/>
          <w:sz w:val="28"/>
          <w:lang w:val="en-US"/>
        </w:rPr>
        <w:t>Tsyrulnicov</w:t>
      </w:r>
      <w:r w:rsidRPr="007D20CC">
        <w:rPr>
          <w:i/>
          <w:sz w:val="28"/>
        </w:rPr>
        <w:t xml:space="preserve"> </w:t>
      </w:r>
      <w:r w:rsidRPr="007D20CC">
        <w:rPr>
          <w:i/>
          <w:sz w:val="28"/>
          <w:lang w:val="en-US"/>
        </w:rPr>
        <w:t>P</w:t>
      </w:r>
      <w:r w:rsidRPr="007D20CC">
        <w:rPr>
          <w:i/>
          <w:sz w:val="28"/>
        </w:rPr>
        <w:t xml:space="preserve">., </w:t>
      </w:r>
      <w:r w:rsidRPr="007D20CC">
        <w:rPr>
          <w:i/>
          <w:sz w:val="28"/>
          <w:lang w:val="en-US"/>
        </w:rPr>
        <w:t>Shlyapin</w:t>
      </w:r>
      <w:r w:rsidRPr="007D20CC">
        <w:rPr>
          <w:i/>
          <w:sz w:val="28"/>
        </w:rPr>
        <w:t xml:space="preserve"> </w:t>
      </w:r>
      <w:r w:rsidRPr="007D20CC">
        <w:rPr>
          <w:i/>
          <w:sz w:val="28"/>
          <w:lang w:val="en-US"/>
        </w:rPr>
        <w:t>D</w:t>
      </w:r>
      <w:r w:rsidRPr="007D20CC">
        <w:rPr>
          <w:i/>
          <w:sz w:val="28"/>
        </w:rPr>
        <w:t xml:space="preserve">., </w:t>
      </w:r>
      <w:r w:rsidRPr="007D20CC">
        <w:rPr>
          <w:i/>
          <w:sz w:val="28"/>
          <w:lang w:val="en-US"/>
        </w:rPr>
        <w:t>Besson</w:t>
      </w:r>
      <w:r w:rsidRPr="007D20CC">
        <w:rPr>
          <w:i/>
          <w:sz w:val="28"/>
        </w:rPr>
        <w:t xml:space="preserve"> </w:t>
      </w:r>
      <w:r w:rsidRPr="007D20CC">
        <w:rPr>
          <w:i/>
          <w:sz w:val="28"/>
          <w:lang w:val="en-US"/>
        </w:rPr>
        <w:t>M</w:t>
      </w:r>
      <w:r w:rsidRPr="007D20CC">
        <w:rPr>
          <w:i/>
          <w:sz w:val="28"/>
        </w:rPr>
        <w:t xml:space="preserve">., </w:t>
      </w:r>
      <w:r w:rsidRPr="007D20CC">
        <w:rPr>
          <w:i/>
          <w:sz w:val="28"/>
          <w:lang w:val="en-US"/>
        </w:rPr>
        <w:t>Gallezot</w:t>
      </w:r>
      <w:r w:rsidRPr="007D20CC">
        <w:rPr>
          <w:i/>
          <w:sz w:val="28"/>
        </w:rPr>
        <w:t xml:space="preserve"> </w:t>
      </w:r>
      <w:r w:rsidRPr="007D20CC">
        <w:rPr>
          <w:i/>
          <w:sz w:val="28"/>
          <w:lang w:val="en-US"/>
        </w:rPr>
        <w:t>P</w:t>
      </w:r>
      <w:r w:rsidRPr="007D20CC">
        <w:rPr>
          <w:i/>
          <w:sz w:val="28"/>
        </w:rPr>
        <w:t>.</w:t>
      </w:r>
      <w:r w:rsidRPr="007D20CC">
        <w:rPr>
          <w:sz w:val="28"/>
        </w:rPr>
        <w:t xml:space="preserve"> // </w:t>
      </w:r>
      <w:r w:rsidRPr="007D20CC">
        <w:rPr>
          <w:sz w:val="28"/>
          <w:lang w:val="en-US"/>
        </w:rPr>
        <w:t>XVI</w:t>
      </w:r>
      <w:r w:rsidRPr="007D20CC">
        <w:rPr>
          <w:sz w:val="28"/>
        </w:rPr>
        <w:t xml:space="preserve"> </w:t>
      </w:r>
      <w:r w:rsidRPr="007D20CC">
        <w:rPr>
          <w:sz w:val="28"/>
          <w:lang w:val="en-US"/>
        </w:rPr>
        <w:t>International</w:t>
      </w:r>
      <w:r w:rsidRPr="007D20CC">
        <w:rPr>
          <w:sz w:val="28"/>
        </w:rPr>
        <w:t xml:space="preserve"> </w:t>
      </w:r>
      <w:r w:rsidRPr="007D20CC">
        <w:rPr>
          <w:sz w:val="28"/>
          <w:lang w:val="en-US"/>
        </w:rPr>
        <w:t>conference</w:t>
      </w:r>
      <w:r w:rsidRPr="007D20CC">
        <w:rPr>
          <w:sz w:val="28"/>
        </w:rPr>
        <w:t xml:space="preserve"> </w:t>
      </w:r>
      <w:r w:rsidRPr="007D20CC">
        <w:rPr>
          <w:sz w:val="28"/>
          <w:lang w:val="en-US"/>
        </w:rPr>
        <w:t>on</w:t>
      </w:r>
      <w:r w:rsidRPr="007D20CC">
        <w:rPr>
          <w:sz w:val="28"/>
        </w:rPr>
        <w:t xml:space="preserve"> </w:t>
      </w:r>
      <w:r w:rsidRPr="007D20CC">
        <w:rPr>
          <w:sz w:val="28"/>
          <w:lang w:val="en-US"/>
        </w:rPr>
        <w:t>Chemical</w:t>
      </w:r>
      <w:r w:rsidRPr="007D20CC">
        <w:rPr>
          <w:sz w:val="28"/>
        </w:rPr>
        <w:t xml:space="preserve"> </w:t>
      </w:r>
      <w:r w:rsidRPr="007D20CC">
        <w:rPr>
          <w:sz w:val="28"/>
          <w:lang w:val="en-US"/>
        </w:rPr>
        <w:t>Reactors</w:t>
      </w:r>
      <w:r w:rsidRPr="007D20CC">
        <w:rPr>
          <w:sz w:val="28"/>
        </w:rPr>
        <w:t xml:space="preserve"> </w:t>
      </w:r>
      <w:r w:rsidRPr="007D20CC">
        <w:rPr>
          <w:sz w:val="28"/>
          <w:lang w:val="en-US"/>
        </w:rPr>
        <w:t>CHEMREACTOR</w:t>
      </w:r>
      <w:r w:rsidRPr="007D20CC">
        <w:rPr>
          <w:sz w:val="28"/>
        </w:rPr>
        <w:t xml:space="preserve">-17 </w:t>
      </w:r>
      <w:r w:rsidRPr="007D20CC">
        <w:rPr>
          <w:sz w:val="28"/>
          <w:lang w:val="en-US"/>
        </w:rPr>
        <w:t>Proceedings</w:t>
      </w:r>
      <w:r w:rsidRPr="007D20CC">
        <w:rPr>
          <w:sz w:val="28"/>
        </w:rPr>
        <w:t xml:space="preserve"> </w:t>
      </w:r>
      <w:r w:rsidRPr="007D20CC">
        <w:rPr>
          <w:sz w:val="28"/>
          <w:lang w:val="en-US"/>
        </w:rPr>
        <w:t>book</w:t>
      </w:r>
      <w:r w:rsidRPr="007D20CC">
        <w:rPr>
          <w:sz w:val="28"/>
        </w:rPr>
        <w:t xml:space="preserve"> </w:t>
      </w:r>
      <w:r w:rsidRPr="007D20CC">
        <w:rPr>
          <w:sz w:val="28"/>
          <w:lang w:val="en-US"/>
        </w:rPr>
        <w:t>May</w:t>
      </w:r>
      <w:r w:rsidRPr="007D20CC">
        <w:rPr>
          <w:sz w:val="28"/>
        </w:rPr>
        <w:t xml:space="preserve"> 15-19 </w:t>
      </w:r>
      <w:r w:rsidRPr="007D20CC">
        <w:rPr>
          <w:sz w:val="28"/>
          <w:lang w:val="en-US"/>
        </w:rPr>
        <w:t>Greece</w:t>
      </w:r>
      <w:r w:rsidRPr="007D20CC">
        <w:rPr>
          <w:sz w:val="28"/>
        </w:rPr>
        <w:t xml:space="preserve"> 2006. </w:t>
      </w:r>
      <w:r w:rsidRPr="007D20CC">
        <w:rPr>
          <w:sz w:val="28"/>
          <w:lang w:val="en-US"/>
        </w:rPr>
        <w:t>P. 153.</w:t>
      </w:r>
    </w:p>
    <w:p w:rsidR="00B8541F" w:rsidRPr="007D20CC" w:rsidRDefault="00B8541F" w:rsidP="007D20CC">
      <w:pPr>
        <w:numPr>
          <w:ilvl w:val="0"/>
          <w:numId w:val="1"/>
        </w:numPr>
        <w:tabs>
          <w:tab w:val="left" w:pos="284"/>
          <w:tab w:val="left" w:pos="426"/>
        </w:tabs>
        <w:spacing w:line="360" w:lineRule="auto"/>
        <w:ind w:left="0" w:firstLine="0"/>
        <w:jc w:val="both"/>
        <w:rPr>
          <w:sz w:val="28"/>
          <w:lang w:val="en-US"/>
        </w:rPr>
      </w:pPr>
      <w:r w:rsidRPr="007D20CC">
        <w:rPr>
          <w:i/>
          <w:sz w:val="28"/>
          <w:lang w:val="en-US"/>
        </w:rPr>
        <w:t>Yang S., Feng Y., Cai W., Zhu W., Jiang Z., Wan J.</w:t>
      </w:r>
      <w:r w:rsidRPr="007D20CC">
        <w:rPr>
          <w:sz w:val="28"/>
          <w:lang w:val="en-US"/>
        </w:rPr>
        <w:t xml:space="preserve"> // Rare Metals 2004. Vol. 23, N 2, P. 357. </w:t>
      </w:r>
    </w:p>
    <w:p w:rsidR="00B8541F" w:rsidRPr="007D20CC" w:rsidRDefault="004A4579" w:rsidP="007D20CC">
      <w:pPr>
        <w:tabs>
          <w:tab w:val="left" w:pos="284"/>
          <w:tab w:val="left" w:pos="426"/>
        </w:tabs>
        <w:spacing w:line="360" w:lineRule="auto"/>
        <w:jc w:val="both"/>
        <w:rPr>
          <w:b/>
          <w:sz w:val="28"/>
        </w:rPr>
      </w:pPr>
      <w:r w:rsidRPr="007D20CC">
        <w:rPr>
          <w:b/>
          <w:sz w:val="28"/>
        </w:rPr>
        <w:t xml:space="preserve"> </w:t>
      </w:r>
    </w:p>
    <w:p w:rsidR="004A4579" w:rsidRPr="007D20CC" w:rsidRDefault="004A4579" w:rsidP="007D20CC">
      <w:pPr>
        <w:tabs>
          <w:tab w:val="left" w:pos="284"/>
          <w:tab w:val="left" w:pos="426"/>
        </w:tabs>
        <w:spacing w:line="360" w:lineRule="auto"/>
        <w:jc w:val="both"/>
        <w:rPr>
          <w:sz w:val="28"/>
        </w:rPr>
      </w:pPr>
      <w:bookmarkStart w:id="0" w:name="_GoBack"/>
      <w:bookmarkEnd w:id="0"/>
    </w:p>
    <w:sectPr w:rsidR="004A4579" w:rsidRPr="007D20CC" w:rsidSect="007D20CC">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80562"/>
    <w:multiLevelType w:val="multilevel"/>
    <w:tmpl w:val="2252F24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65F814BA"/>
    <w:multiLevelType w:val="hybridMultilevel"/>
    <w:tmpl w:val="70B8C95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B42"/>
    <w:rsid w:val="00095B42"/>
    <w:rsid w:val="004A4579"/>
    <w:rsid w:val="004F6170"/>
    <w:rsid w:val="00697E24"/>
    <w:rsid w:val="007D20CC"/>
    <w:rsid w:val="009C6DC2"/>
    <w:rsid w:val="00B8541F"/>
    <w:rsid w:val="00D76490"/>
    <w:rsid w:val="00F73B93"/>
    <w:rsid w:val="00F864F4"/>
    <w:rsid w:val="00F93F0E"/>
    <w:rsid w:val="00FF5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488CAF28-BE75-4DF8-9136-421D4991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 w:type="character" w:styleId="a4">
    <w:name w:val="Strong"/>
    <w:uiPriority w:val="22"/>
    <w:qFormat/>
    <w:rPr>
      <w:rFonts w:cs="Times New Roman"/>
      <w:b/>
      <w:bCs/>
    </w:rPr>
  </w:style>
  <w:style w:type="character" w:customStyle="1" w:styleId="presentingauthor1">
    <w:name w:val="presenting_author1"/>
    <w:rPr>
      <w:rFonts w:ascii="Arial" w:hAnsi="Arial" w:cs="Arial"/>
      <w:b/>
      <w:bCs/>
      <w:i/>
      <w:iCs/>
      <w:color w:val="7B316B"/>
      <w:sz w:val="28"/>
      <w:szCs w:val="28"/>
    </w:rPr>
  </w:style>
  <w:style w:type="paragraph" w:customStyle="1" w:styleId="a5">
    <w:name w:val="Стиль"/>
    <w:basedOn w:val="a"/>
    <w:next w:val="a3"/>
    <w:pPr>
      <w:spacing w:before="100" w:beforeAutospacing="1" w:after="100" w:afterAutospacing="1"/>
    </w:pPr>
  </w:style>
  <w:style w:type="paragraph" w:styleId="a6">
    <w:name w:val="Body Text"/>
    <w:basedOn w:val="a"/>
    <w:link w:val="a7"/>
    <w:uiPriority w:val="99"/>
    <w:pPr>
      <w:spacing w:line="360" w:lineRule="auto"/>
      <w:jc w:val="center"/>
    </w:pPr>
    <w:rPr>
      <w:szCs w:val="28"/>
    </w:rPr>
  </w:style>
  <w:style w:type="character" w:customStyle="1" w:styleId="a7">
    <w:name w:val="Основной текст Знак"/>
    <w:link w:val="a6"/>
    <w:uiPriority w:val="99"/>
    <w:semiHidden/>
    <w:rPr>
      <w:sz w:val="24"/>
      <w:szCs w:val="24"/>
    </w:rPr>
  </w:style>
  <w:style w:type="paragraph" w:styleId="2">
    <w:name w:val="Body Text Indent 2"/>
    <w:basedOn w:val="a"/>
    <w:link w:val="20"/>
    <w:uiPriority w:val="99"/>
    <w:pPr>
      <w:spacing w:after="120" w:line="480" w:lineRule="auto"/>
      <w:ind w:left="283"/>
    </w:pPr>
  </w:style>
  <w:style w:type="character" w:customStyle="1" w:styleId="20">
    <w:name w:val="Основной текст с отступом 2 Знак"/>
    <w:link w:val="2"/>
    <w:uiPriority w:val="99"/>
    <w:semiHidden/>
    <w:rPr>
      <w:sz w:val="24"/>
      <w:szCs w:val="24"/>
    </w:rPr>
  </w:style>
  <w:style w:type="character" w:styleId="a8">
    <w:name w:val="Hyperlink"/>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4296</Words>
  <Characters>24488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БИОКАТАЛИЗ И БИОКАТАЛИТИЧЕСКИЕ ТАХНОЛОГИИ</vt:lpstr>
    </vt:vector>
  </TitlesOfParts>
  <Company>department cemestru and biotechnology</Company>
  <LinksUpToDate>false</LinksUpToDate>
  <CharactersWithSpaces>28727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БИОКАТАЛИЗ И БИОКАТАЛИТИЧЕСКИЕ ТАХНОЛОГИИ</dc:title>
  <dc:subject/>
  <dc:creator>doluda valentin</dc:creator>
  <cp:keywords/>
  <dc:description/>
  <cp:lastModifiedBy>admin</cp:lastModifiedBy>
  <cp:revision>2</cp:revision>
  <cp:lastPrinted>2005-09-28T20:46:00Z</cp:lastPrinted>
  <dcterms:created xsi:type="dcterms:W3CDTF">2014-02-22T07:09:00Z</dcterms:created>
  <dcterms:modified xsi:type="dcterms:W3CDTF">2014-02-22T07:09:00Z</dcterms:modified>
</cp:coreProperties>
</file>