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1D" w:rsidRPr="0001592C" w:rsidRDefault="00576F1D" w:rsidP="00576F1D">
      <w:pPr>
        <w:spacing w:before="120"/>
        <w:jc w:val="center"/>
        <w:rPr>
          <w:b/>
          <w:sz w:val="32"/>
        </w:rPr>
      </w:pPr>
      <w:r w:rsidRPr="0001592C">
        <w:rPr>
          <w:b/>
          <w:sz w:val="32"/>
        </w:rPr>
        <w:t>Филогения беспозвоночных</w:t>
      </w:r>
    </w:p>
    <w:p w:rsidR="00576F1D" w:rsidRDefault="00576F1D" w:rsidP="00576F1D">
      <w:pPr>
        <w:spacing w:before="120"/>
        <w:ind w:firstLine="567"/>
        <w:jc w:val="both"/>
      </w:pPr>
      <w:r w:rsidRPr="0001592C">
        <w:t>Филогенетические связи между</w:t>
      </w:r>
      <w:r>
        <w:t xml:space="preserve"> </w:t>
      </w:r>
      <w:r w:rsidRPr="0001592C">
        <w:t>типами простейших и беспозвоночных животных</w:t>
      </w:r>
    </w:p>
    <w:p w:rsidR="00576F1D" w:rsidRPr="0001592C" w:rsidRDefault="00886591" w:rsidP="00576F1D">
      <w:pPr>
        <w:spacing w:before="120"/>
        <w:ind w:firstLine="567"/>
        <w:jc w:val="both"/>
      </w:pPr>
      <w:r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26" type="#_x0000_t10" style="position:absolute;left:0;text-align:left;margin-left:102pt;margin-top:10.8pt;width:12.45pt;height:12.45pt;z-index:251679232;v-text-anchor:middle" adj="5000" fillcolor="black" strokeweight=".26mm"/>
        </w:pict>
      </w:r>
    </w:p>
    <w:p w:rsidR="00576F1D" w:rsidRPr="0001592C" w:rsidRDefault="00886591" w:rsidP="00576F1D">
      <w:pPr>
        <w:ind w:firstLine="1800"/>
        <w:jc w:val="both"/>
        <w:rPr>
          <w:sz w:val="20"/>
        </w:rPr>
      </w:pPr>
      <w:r>
        <w:rPr>
          <w:noProof/>
        </w:rPr>
        <w:pict>
          <v:shape id="_x0000_s1027" type="#_x0000_t10" style="position:absolute;left:0;text-align:left;margin-left:135pt;margin-top:8.4pt;width:12.45pt;height:12.45pt;z-index:251674112;v-text-anchor:middle" adj="5000" fillcolor="black" strokeweight=".26mm"/>
        </w:pict>
      </w:r>
      <w:r>
        <w:rPr>
          <w:noProof/>
        </w:rPr>
        <w:pict>
          <v:shape id="_x0000_s1028" type="#_x0000_t10" style="position:absolute;left:0;text-align:left;margin-left:207pt;margin-top:8.4pt;width:12.45pt;height:12.45pt;z-index:251675136;v-text-anchor:middle" adj="5000" fillcolor="black" strokeweight=".26mm"/>
        </w:pict>
      </w:r>
      <w:r w:rsidR="00576F1D">
        <w:rPr>
          <w:sz w:val="20"/>
          <w:lang w:val="en-US"/>
        </w:rPr>
        <w:t>Chordata</w: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line id="_x0000_s1029" style="position:absolute;left:0;text-align:left;flip:y;z-index:251677184" from="1in,5.9pt" to="108pt,41.9pt" strokeweight=".26mm">
            <v:stroke endarrow="block" joinstyle="miter"/>
          </v:line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243pt;margin-top:5.9pt;width:10.2pt;height:1in;z-index:251682304;v-text-anchor:middle" strokeweight=".26mm">
            <v:stroke joinstyle="miter"/>
          </v:shape>
        </w:pict>
      </w:r>
    </w:p>
    <w:p w:rsidR="00576F1D" w:rsidRPr="0001592C" w:rsidRDefault="00886591" w:rsidP="00576F1D">
      <w:pPr>
        <w:ind w:firstLine="2520"/>
        <w:jc w:val="both"/>
        <w:rPr>
          <w:sz w:val="20"/>
        </w:rPr>
      </w:pPr>
      <w:r>
        <w:rPr>
          <w:noProof/>
        </w:rPr>
        <w:pict>
          <v:shape id="_x0000_s1031" type="#_x0000_t10" style="position:absolute;left:0;text-align:left;margin-left:18pt;margin-top:7.6pt;width:12.45pt;height:12.45pt;z-index:251678208;v-text-anchor:middle" adj="5000" fillcolor="black" strokeweight=".26mm"/>
        </w:pict>
      </w:r>
      <w:r w:rsidR="00576F1D">
        <w:rPr>
          <w:sz w:val="20"/>
          <w:lang w:val="en-US"/>
        </w:rPr>
        <w:t>Mollusca</w:t>
      </w:r>
      <w:r w:rsidR="00576F1D" w:rsidRPr="0001592C">
        <w:rPr>
          <w:sz w:val="20"/>
        </w:rPr>
        <w:t xml:space="preserve">   </w:t>
      </w:r>
      <w:r w:rsidR="00576F1D">
        <w:rPr>
          <w:sz w:val="20"/>
          <w:lang w:val="en-US"/>
        </w:rPr>
        <w:t>Arthropoda</w:t>
      </w:r>
    </w:p>
    <w:p w:rsidR="00576F1D" w:rsidRPr="0001592C" w:rsidRDefault="00886591" w:rsidP="00576F1D">
      <w:pPr>
        <w:ind w:firstLine="2160"/>
        <w:jc w:val="center"/>
        <w:rPr>
          <w:sz w:val="20"/>
        </w:rPr>
      </w:pPr>
      <w:r>
        <w:rPr>
          <w:noProof/>
        </w:rPr>
        <w:pict>
          <v:line id="_x0000_s1032" style="position:absolute;left:0;text-align:left;flip:y;z-index:251672064" from="189pt,3pt" to="3in,30pt" strokeweight=".26mm">
            <v:stroke endarrow="block" joinstyle="miter"/>
          </v:line>
        </w:pict>
      </w:r>
      <w:r>
        <w:rPr>
          <w:noProof/>
        </w:rPr>
        <w:pict>
          <v:line id="_x0000_s1033" style="position:absolute;left:0;text-align:left;flip:x y;z-index:251673088" from="2in,3pt" to="171pt,30pt" strokeweight=".26mm">
            <v:stroke endarrow="block" joinstyle="miter"/>
          </v:line>
        </w:pict>
      </w:r>
      <w:r w:rsidR="00576F1D">
        <w:rPr>
          <w:sz w:val="20"/>
          <w:lang w:val="en-US"/>
        </w:rPr>
        <w:t>Coelomata</w:t>
      </w:r>
    </w:p>
    <w:p w:rsidR="00576F1D" w:rsidRPr="0001592C" w:rsidRDefault="00576F1D" w:rsidP="00576F1D">
      <w:pPr>
        <w:rPr>
          <w:sz w:val="20"/>
        </w:rPr>
      </w:pPr>
      <w:r>
        <w:rPr>
          <w:sz w:val="20"/>
          <w:lang w:val="en-US"/>
        </w:rPr>
        <w:t>Echinodermata</w:t>
      </w:r>
    </w:p>
    <w:p w:rsidR="00576F1D" w:rsidRPr="0001592C" w:rsidRDefault="00886591" w:rsidP="00576F1D">
      <w:pPr>
        <w:jc w:val="both"/>
        <w:rPr>
          <w:sz w:val="20"/>
        </w:rPr>
      </w:pPr>
      <w:r>
        <w:rPr>
          <w:noProof/>
        </w:rPr>
        <w:pict>
          <v:shape id="_x0000_s1034" type="#_x0000_t10" style="position:absolute;left:0;text-align:left;margin-left:54pt;margin-top:2.6pt;width:12.45pt;height:12.45pt;z-index:251670016;v-text-anchor:middle" adj="5000" strokeweight=".26mm">
            <v:fill color2="black"/>
          </v:shape>
        </w:pict>
      </w:r>
      <w:r>
        <w:rPr>
          <w:noProof/>
        </w:rPr>
        <w:pict>
          <v:shape id="_x0000_s1035" type="#_x0000_t10" style="position:absolute;left:0;text-align:left;margin-left:171pt;margin-top:11.6pt;width:12.45pt;height:12.45pt;z-index:251671040;v-text-anchor:middle" adj="5000" fillcolor="black" strokeweight=".26mm"/>
        </w:pict>
      </w:r>
      <w:r>
        <w:rPr>
          <w:noProof/>
        </w:rPr>
        <w:pict>
          <v:line id="_x0000_s1036" style="position:absolute;left:0;text-align:left;flip:x y;z-index:251676160" from="18pt,2.6pt" to="45pt,11.6pt" strokeweight=".26mm">
            <v:stroke endarrow="block" joinstyle="miter"/>
          </v:line>
        </w:pict>
      </w:r>
    </w:p>
    <w:p w:rsidR="00576F1D" w:rsidRDefault="00886591" w:rsidP="00576F1D">
      <w:pPr>
        <w:jc w:val="both"/>
        <w:rPr>
          <w:sz w:val="20"/>
        </w:rPr>
      </w:pPr>
      <w:r>
        <w:rPr>
          <w:noProof/>
        </w:rPr>
        <w:pict>
          <v:shape id="_x0000_s1037" type="#_x0000_t10" style="position:absolute;left:0;text-align:left;margin-left:270pt;margin-top:6.8pt;width:12.45pt;height:12.45pt;z-index:251666944;v-text-anchor:middle" adj="5000" fillcolor="black" strokeweight=".26mm"/>
        </w:pict>
      </w:r>
      <w:r w:rsidR="00576F1D">
        <w:rPr>
          <w:sz w:val="20"/>
        </w:rPr>
        <w:t>Первое вторичноротое животное</w:t>
      </w:r>
    </w:p>
    <w:p w:rsidR="00576F1D" w:rsidRPr="0001592C" w:rsidRDefault="00576F1D" w:rsidP="00576F1D">
      <w:pPr>
        <w:ind w:firstLine="3240"/>
        <w:jc w:val="both"/>
        <w:rPr>
          <w:sz w:val="20"/>
        </w:rPr>
      </w:pPr>
      <w:r>
        <w:t>Annelida</w:t>
      </w:r>
      <w:r w:rsidR="00886591">
        <w:rPr>
          <w:noProof/>
        </w:rPr>
        <w:pict>
          <v:line id="_x0000_s1038" style="position:absolute;left:0;text-align:left;flip:x y;z-index:251667968;mso-position-horizontal-relative:text;mso-position-vertical-relative:text" from="1in,6.6pt" to="117pt,51.6pt" strokeweight=".26mm">
            <v:stroke endarrow="block" joinstyle="miter"/>
          </v:line>
        </w:pict>
      </w:r>
    </w:p>
    <w:p w:rsidR="00576F1D" w:rsidRPr="0001592C" w:rsidRDefault="00886591" w:rsidP="00576F1D">
      <w:pPr>
        <w:ind w:firstLine="5040"/>
        <w:jc w:val="both"/>
        <w:rPr>
          <w:sz w:val="20"/>
        </w:rPr>
      </w:pPr>
      <w:r>
        <w:rPr>
          <w:noProof/>
        </w:rPr>
        <w:pict>
          <v:line id="_x0000_s1039" style="position:absolute;left:0;text-align:left;flip:y;z-index:251665920" from="279pt,10.8pt" to="279pt,28.8pt" strokeweight=".26mm">
            <v:stroke endarrow="block" joinstyle="miter"/>
          </v:line>
        </w:pict>
      </w:r>
      <w:r>
        <w:rPr>
          <w:noProof/>
        </w:rPr>
        <w:pict>
          <v:line id="_x0000_s1040" style="position:absolute;left:0;text-align:left;flip:y;z-index:251668992" from="2in,1.8pt" to="180pt,37.8pt" strokeweight=".26mm">
            <v:stroke endarrow="block" joinstyle="miter"/>
          </v:line>
        </w:pict>
      </w:r>
      <w:r>
        <w:rPr>
          <w:noProof/>
        </w:rPr>
        <w:pict>
          <v:shape id="_x0000_s1041" type="#_x0000_t88" style="position:absolute;left:0;text-align:left;margin-left:324pt;margin-top:1.8pt;width:12pt;height:56.3pt;z-index:251683328;v-text-anchor:middle" strokeweight=".26mm">
            <v:stroke joinstyle="miter"/>
          </v:shape>
        </w:pict>
      </w:r>
      <w:r w:rsidR="00576F1D">
        <w:rPr>
          <w:sz w:val="20"/>
          <w:lang w:val="en-US"/>
        </w:rPr>
        <w:t>Nemathelminthes</w:t>
      </w:r>
    </w:p>
    <w:p w:rsidR="00576F1D" w:rsidRPr="0001592C" w:rsidRDefault="00886591" w:rsidP="00576F1D">
      <w:pPr>
        <w:ind w:firstLine="5580"/>
        <w:jc w:val="center"/>
        <w:rPr>
          <w:sz w:val="20"/>
        </w:rPr>
      </w:pPr>
      <w:r>
        <w:rPr>
          <w:noProof/>
        </w:rPr>
        <w:pict>
          <v:shape id="_x0000_s1042" type="#_x0000_t10" style="position:absolute;left:0;text-align:left;margin-left:126pt;margin-top:12.5pt;width:12.45pt;height:12.45pt;z-index:251662848;v-text-anchor:middle" adj="5000" strokeweight=".26mm">
            <v:fill color2="black"/>
          </v:shape>
        </w:pict>
      </w:r>
      <w:r w:rsidR="00576F1D">
        <w:rPr>
          <w:sz w:val="20"/>
          <w:lang w:val="en-US"/>
        </w:rPr>
        <w:t>Acoelomata</w:t>
      </w:r>
    </w:p>
    <w:p w:rsidR="00576F1D" w:rsidRPr="0001592C" w:rsidRDefault="00886591" w:rsidP="00576F1D">
      <w:pPr>
        <w:jc w:val="center"/>
        <w:rPr>
          <w:sz w:val="20"/>
        </w:rPr>
      </w:pPr>
      <w:r>
        <w:rPr>
          <w:noProof/>
        </w:rPr>
        <w:pict>
          <v:shape id="_x0000_s1043" type="#_x0000_t10" style="position:absolute;left:0;text-align:left;margin-left:270pt;margin-top:1pt;width:12.45pt;height:12.45pt;z-index:251664896;v-text-anchor:middle" adj="5000" fillcolor="black" strokeweight=".26mm"/>
        </w:pict>
      </w:r>
    </w:p>
    <w:p w:rsidR="00576F1D" w:rsidRPr="0001592C" w:rsidRDefault="00576F1D" w:rsidP="00576F1D">
      <w:pPr>
        <w:ind w:firstLine="1440"/>
        <w:jc w:val="both"/>
        <w:rPr>
          <w:sz w:val="20"/>
        </w:rPr>
      </w:pPr>
      <w:r>
        <w:rPr>
          <w:sz w:val="20"/>
        </w:rPr>
        <w:t>Первое</w:t>
      </w:r>
      <w:r>
        <w:t xml:space="preserve"> </w:t>
      </w:r>
      <w:r>
        <w:rPr>
          <w:sz w:val="20"/>
        </w:rPr>
        <w:t>целомическое</w:t>
      </w:r>
      <w:r>
        <w:t xml:space="preserve"> </w:t>
      </w:r>
      <w:r>
        <w:rPr>
          <w:sz w:val="20"/>
        </w:rPr>
        <w:t xml:space="preserve">животное    </w:t>
      </w:r>
      <w:r>
        <w:rPr>
          <w:sz w:val="20"/>
          <w:lang w:val="en-US"/>
        </w:rPr>
        <w:t>Plathelminthes</w: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shape id="_x0000_s1044" type="#_x0000_t10" style="position:absolute;left:0;text-align:left;margin-left:333pt;margin-top:5.4pt;width:12.45pt;height:12.45pt;z-index:251659776;v-text-anchor:middle" adj="5000" fillcolor="black" strokeweight=".26mm"/>
        </w:pict>
      </w:r>
      <w:r>
        <w:rPr>
          <w:noProof/>
        </w:rPr>
        <w:pict>
          <v:line id="_x0000_s1045" style="position:absolute;left:0;text-align:left;flip:x y;z-index:251661824" from="153pt,8.3pt" to="198pt,26.3pt" strokeweight=".26mm">
            <v:stroke endarrow="block" joinstyle="miter"/>
          </v:line>
        </w:pict>
      </w:r>
      <w:r>
        <w:rPr>
          <w:noProof/>
        </w:rPr>
        <w:pict>
          <v:line id="_x0000_s1046" style="position:absolute;left:0;text-align:left;flip:y;z-index:251663872" from="243pt,8.3pt" to="270pt,26.3pt" strokeweight=".26mm">
            <v:stroke endarrow="block" joinstyle="miter"/>
          </v:line>
        </w:pict>
      </w:r>
      <w:r>
        <w:rPr>
          <w:noProof/>
        </w:rPr>
        <w:pict>
          <v:shape id="_x0000_s1047" type="#_x0000_t88" style="position:absolute;left:0;text-align:left;margin-left:369pt;margin-top:2.7pt;width:12pt;height:81pt;z-index:251680256;v-text-anchor:middle" strokeweight=".26mm">
            <v:stroke joinstyle="miter"/>
          </v:shape>
        </w:pict>
      </w:r>
    </w:p>
    <w:p w:rsidR="00576F1D" w:rsidRDefault="00886591" w:rsidP="00576F1D">
      <w:pPr>
        <w:ind w:firstLine="2340"/>
        <w:jc w:val="center"/>
        <w:rPr>
          <w:sz w:val="20"/>
        </w:rPr>
      </w:pPr>
      <w:r>
        <w:rPr>
          <w:noProof/>
        </w:rPr>
        <w:pict>
          <v:shape id="_x0000_s1048" type="#_x0000_t10" style="position:absolute;left:0;text-align:left;margin-left:3in;margin-top:9.6pt;width:12.45pt;height:12.45pt;z-index:251660800;v-text-anchor:middle" adj="5000" strokeweight=".26mm">
            <v:fill color2="black"/>
          </v:shape>
        </w:pict>
      </w:r>
    </w:p>
    <w:p w:rsidR="00576F1D" w:rsidRDefault="00576F1D" w:rsidP="00576F1D">
      <w:pPr>
        <w:ind w:firstLine="4320"/>
        <w:jc w:val="center"/>
        <w:rPr>
          <w:sz w:val="20"/>
          <w:lang w:val="en-US"/>
        </w:rPr>
      </w:pPr>
      <w:r>
        <w:rPr>
          <w:sz w:val="20"/>
          <w:lang w:val="en-US"/>
        </w:rPr>
        <w:t>Ctenophora</w: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line id="_x0000_s1049" style="position:absolute;left:0;text-align:left;flip:y;z-index:251658752" from="342pt,0" to="342pt,27pt" strokeweight=".26mm">
            <v:stroke endarrow="block" joinstyle="miter"/>
          </v:line>
        </w:pict>
      </w:r>
      <w:r w:rsidR="00576F1D">
        <w:rPr>
          <w:sz w:val="20"/>
        </w:rPr>
        <w:t xml:space="preserve">Гипотетический </w:t>
      </w:r>
    </w:p>
    <w:p w:rsidR="00576F1D" w:rsidRPr="0001592C" w:rsidRDefault="00576F1D" w:rsidP="00576F1D">
      <w:pPr>
        <w:ind w:left="1620" w:firstLine="1620"/>
        <w:jc w:val="center"/>
        <w:rPr>
          <w:sz w:val="20"/>
        </w:rPr>
      </w:pPr>
      <w:r>
        <w:rPr>
          <w:sz w:val="20"/>
        </w:rPr>
        <w:t xml:space="preserve">билатерально-             </w:t>
      </w:r>
      <w:r>
        <w:rPr>
          <w:sz w:val="20"/>
          <w:lang w:val="en-US"/>
        </w:rPr>
        <w:t>Radiata</w:t>
      </w:r>
    </w:p>
    <w:p w:rsidR="00576F1D" w:rsidRDefault="00576F1D" w:rsidP="00576F1D">
      <w:pPr>
        <w:jc w:val="center"/>
        <w:rPr>
          <w:sz w:val="20"/>
        </w:rPr>
      </w:pPr>
      <w:r>
        <w:rPr>
          <w:sz w:val="20"/>
        </w:rPr>
        <w:t>симметричный предок</w:t>
      </w:r>
    </w:p>
    <w:p w:rsidR="00576F1D" w:rsidRDefault="00886591" w:rsidP="00576F1D">
      <w:pPr>
        <w:tabs>
          <w:tab w:val="center" w:pos="4677"/>
          <w:tab w:val="left" w:pos="7125"/>
        </w:tabs>
      </w:pPr>
      <w:r>
        <w:rPr>
          <w:noProof/>
        </w:rPr>
        <w:pict>
          <v:shape id="_x0000_s1050" type="#_x0000_t10" style="position:absolute;margin-left:333pt;margin-top:4.2pt;width:12.45pt;height:12.45pt;z-index:251656704;v-text-anchor:middle" adj="5000" fillcolor="black" strokeweight=".26mm"/>
        </w:pict>
      </w:r>
      <w:r>
        <w:rPr>
          <w:noProof/>
        </w:rPr>
        <w:pict>
          <v:line id="_x0000_s1051" style="position:absolute;flip:x y;z-index:251657728" from="234pt,4.2pt" to="270pt,58.2pt" strokeweight=".26mm">
            <v:stroke endarrow="block" joinstyle="miter"/>
          </v:line>
        </w:pict>
      </w:r>
      <w:r w:rsidR="00576F1D">
        <w:t xml:space="preserve"> </w:t>
      </w:r>
    </w:p>
    <w:p w:rsidR="00576F1D" w:rsidRPr="0001592C" w:rsidRDefault="00576F1D" w:rsidP="00576F1D">
      <w:pPr>
        <w:ind w:firstLine="4320"/>
        <w:jc w:val="center"/>
        <w:rPr>
          <w:sz w:val="20"/>
        </w:rPr>
      </w:pPr>
      <w:r>
        <w:rPr>
          <w:sz w:val="20"/>
          <w:lang w:val="en-US"/>
        </w:rPr>
        <w:t>Cnidaria</w: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shape id="_x0000_s1052" type="#_x0000_t10" style="position:absolute;left:0;text-align:left;margin-left:279pt;margin-top:12pt;width:12.45pt;height:12.45pt;z-index:251654656;v-text-anchor:middle" adj="5000" strokeweight=".26mm">
            <v:fill color2="black"/>
          </v:shape>
        </w:pict>
      </w:r>
      <w:r>
        <w:rPr>
          <w:noProof/>
        </w:rPr>
        <w:pict>
          <v:line id="_x0000_s1053" style="position:absolute;left:0;text-align:left;flip:y;z-index:251655680" from="306pt,1.1pt" to="324pt,19.1pt" strokeweight=".26mm">
            <v:stroke endarrow="block" joinstyle="miter"/>
          </v:line>
        </w:pict>
      </w:r>
    </w:p>
    <w:p w:rsidR="00576F1D" w:rsidRDefault="00576F1D" w:rsidP="00576F1D">
      <w:pPr>
        <w:ind w:firstLine="2160"/>
        <w:jc w:val="center"/>
        <w:rPr>
          <w:sz w:val="20"/>
        </w:rPr>
      </w:pPr>
      <w:r>
        <w:t xml:space="preserve">Поздняя </w:t>
      </w:r>
      <w:r>
        <w:rPr>
          <w:sz w:val="20"/>
        </w:rPr>
        <w:t>фагоцителла</w: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line id="_x0000_s1054" style="position:absolute;left:0;text-align:left;flip:y;z-index:251653632" from="4in,6.65pt" to="4in,60.65pt" strokeweight=".26mm">
            <v:stroke endarrow="block" joinstyle="miter"/>
          </v:line>
        </w:pic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shape id="_x0000_s1055" type="#_x0000_t10" style="position:absolute;left:0;text-align:left;margin-left:324pt;margin-top:10.85pt;width:12.45pt;height:12.45pt;z-index:251651584;v-text-anchor:middle" adj="5000" fillcolor="black" strokeweight=".26mm"/>
        </w:pict>
      </w:r>
      <w:r>
        <w:rPr>
          <w:noProof/>
        </w:rPr>
        <w:pict>
          <v:shape id="_x0000_s1056" type="#_x0000_t10" style="position:absolute;left:0;text-align:left;margin-left:225pt;margin-top:10.85pt;width:12.45pt;height:12.45pt;z-index:251652608;v-text-anchor:middle" adj="5000" fillcolor="black" strokeweight=".26mm"/>
        </w:pict>
      </w:r>
    </w:p>
    <w:p w:rsidR="00576F1D" w:rsidRDefault="00576F1D" w:rsidP="00576F1D">
      <w:pPr>
        <w:ind w:firstLine="1980"/>
        <w:jc w:val="center"/>
        <w:rPr>
          <w:sz w:val="20"/>
          <w:lang w:val="en-US"/>
        </w:rPr>
      </w:pPr>
      <w:r>
        <w:rPr>
          <w:sz w:val="20"/>
          <w:lang w:val="en-US"/>
        </w:rPr>
        <w:t>Placazoa</w:t>
      </w:r>
      <w:r>
        <w:rPr>
          <w:sz w:val="20"/>
        </w:rPr>
        <w:t xml:space="preserve">      </w:t>
      </w:r>
      <w:r>
        <w:rPr>
          <w:sz w:val="20"/>
          <w:lang w:val="en-US"/>
        </w:rPr>
        <w:t>Spongia</w: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line id="_x0000_s1057" style="position:absolute;left:0;text-align:left;flip:x y;z-index:251649536" from="243pt,5.45pt" to="270pt,23.45pt" strokeweight=".26mm">
            <v:stroke endarrow="block" joinstyle="miter"/>
          </v:line>
        </w:pict>
      </w:r>
      <w:r>
        <w:rPr>
          <w:noProof/>
        </w:rPr>
        <w:pict>
          <v:line id="_x0000_s1058" style="position:absolute;left:0;text-align:left;flip:y;z-index:251650560" from="306pt,5.45pt" to="324pt,16.15pt" strokeweight=".26mm">
            <v:stroke endarrow="block" joinstyle="miter"/>
          </v:line>
        </w:pic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shape id="_x0000_s1059" type="#_x0000_t10" style="position:absolute;left:0;text-align:left;margin-left:279pt;margin-top:2.35pt;width:12.45pt;height:12.45pt;z-index:251648512;v-text-anchor:middle" adj="5000" strokeweight=".26mm">
            <v:fill color2="black"/>
          </v:shape>
        </w:pict>
      </w:r>
    </w:p>
    <w:p w:rsidR="00576F1D" w:rsidRDefault="00576F1D" w:rsidP="00576F1D">
      <w:pPr>
        <w:ind w:firstLine="4320"/>
        <w:rPr>
          <w:sz w:val="20"/>
        </w:rPr>
      </w:pPr>
      <w:r>
        <w:rPr>
          <w:sz w:val="20"/>
        </w:rPr>
        <w:t>Ранняя</w:t>
      </w:r>
      <w:r>
        <w:t xml:space="preserve"> </w:t>
      </w:r>
      <w:r>
        <w:rPr>
          <w:sz w:val="20"/>
        </w:rPr>
        <w:t>фагоцителла</w:t>
      </w:r>
    </w:p>
    <w:p w:rsidR="00576F1D" w:rsidRDefault="00886591" w:rsidP="00576F1D">
      <w:pPr>
        <w:ind w:firstLine="4320"/>
        <w:rPr>
          <w:sz w:val="20"/>
        </w:rPr>
      </w:pPr>
      <w:r>
        <w:rPr>
          <w:noProof/>
        </w:rPr>
        <w:pict>
          <v:line id="_x0000_s1060" style="position:absolute;left:0;text-align:left;flip:y;z-index:251647488" from="4in,1.75pt" to="4in,28.75pt" strokeweight=".26mm">
            <v:stroke endarrow="block" joinstyle="miter"/>
          </v:line>
        </w:pic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shape id="_x0000_s1061" type="#_x0000_t10" style="position:absolute;left:0;text-align:left;margin-left:279pt;margin-top:8.45pt;width:12.45pt;height:12.45pt;z-index:251642368;v-text-anchor:middle" adj="5000" fillcolor="black" strokeweight=".26mm"/>
        </w:pict>
      </w:r>
    </w:p>
    <w:p w:rsidR="00576F1D" w:rsidRDefault="00886591" w:rsidP="00576F1D">
      <w:pPr>
        <w:ind w:firstLine="2520"/>
        <w:jc w:val="center"/>
        <w:rPr>
          <w:sz w:val="20"/>
        </w:rPr>
      </w:pPr>
      <w:r>
        <w:rPr>
          <w:noProof/>
        </w:rPr>
        <w:pict>
          <v:shape id="_x0000_s1062" type="#_x0000_t88" style="position:absolute;left:0;text-align:left;margin-left:405pt;margin-top:2.85pt;width:12pt;height:108pt;z-index:251681280;v-text-anchor:middle" strokeweight=".26mm">
            <v:stroke joinstyle="miter"/>
          </v:shape>
        </w:pict>
      </w:r>
      <w:r w:rsidR="00576F1D">
        <w:rPr>
          <w:sz w:val="20"/>
        </w:rPr>
        <w:t>Колония</w:t>
      </w:r>
      <w:r w:rsidR="00576F1D">
        <w:t xml:space="preserve"> </w:t>
      </w:r>
      <w:r w:rsidR="00576F1D">
        <w:rPr>
          <w:sz w:val="20"/>
        </w:rPr>
        <w:t>жгутиконосцев</w: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line id="_x0000_s1063" style="position:absolute;left:0;text-align:left;flip:y;z-index:251640320" from="4in,3.05pt" to="4in,39.05pt" strokeweight=".26mm">
            <v:stroke endarrow="block" joinstyle="miter"/>
          </v:line>
        </w:pict>
      </w:r>
      <w:r>
        <w:rPr>
          <w:noProof/>
        </w:rPr>
        <w:pict>
          <v:shape id="_x0000_s1064" type="#_x0000_t10" style="position:absolute;left:0;text-align:left;margin-left:3in;margin-top:5.35pt;width:12.45pt;height:12.45pt;z-index:251641344;v-text-anchor:middle" adj="5000" fillcolor="black" strokeweight=".26mm"/>
        </w:pict>
      </w:r>
    </w:p>
    <w:p w:rsidR="00576F1D" w:rsidRDefault="00886591" w:rsidP="00576F1D">
      <w:pPr>
        <w:jc w:val="center"/>
        <w:rPr>
          <w:sz w:val="20"/>
        </w:rPr>
      </w:pPr>
      <w:r>
        <w:rPr>
          <w:noProof/>
        </w:rPr>
        <w:pict>
          <v:shape id="_x0000_s1065" type="#_x0000_t10" style="position:absolute;left:0;text-align:left;margin-left:333pt;margin-top:.55pt;width:12.45pt;height:12.45pt;z-index:251645440;v-text-anchor:middle" adj="5000" fillcolor="black" strokeweight=".26mm"/>
        </w:pict>
      </w:r>
    </w:p>
    <w:p w:rsidR="00576F1D" w:rsidRDefault="00886591" w:rsidP="00576F1D">
      <w:pPr>
        <w:jc w:val="center"/>
        <w:rPr>
          <w:sz w:val="20"/>
          <w:lang w:val="en-US"/>
        </w:rPr>
      </w:pPr>
      <w:r>
        <w:rPr>
          <w:noProof/>
        </w:rPr>
        <w:pict>
          <v:line id="_x0000_s1066" style="position:absolute;left:0;text-align:left;flip:y;z-index:251643392" from="297pt,4.75pt" to="324pt,22.75pt" strokeweight=".26mm">
            <v:stroke endarrow="block" joinstyle="miter"/>
          </v:line>
        </w:pict>
      </w:r>
      <w:r w:rsidR="00576F1D">
        <w:rPr>
          <w:sz w:val="20"/>
          <w:lang w:val="en-US"/>
        </w:rPr>
        <w:t>Sporozoa</w:t>
      </w:r>
    </w:p>
    <w:p w:rsidR="00576F1D" w:rsidRDefault="00886591" w:rsidP="00576F1D">
      <w:pPr>
        <w:tabs>
          <w:tab w:val="center" w:pos="4677"/>
          <w:tab w:val="left" w:pos="6480"/>
        </w:tabs>
        <w:rPr>
          <w:sz w:val="20"/>
          <w:lang w:val="en-US"/>
        </w:rPr>
      </w:pPr>
      <w:r>
        <w:rPr>
          <w:noProof/>
        </w:rPr>
        <w:pict>
          <v:line id="_x0000_s1067" style="position:absolute;flip:x y;z-index:251639296" from="252pt,2.25pt" to="270pt,11.25pt" strokeweight=".26mm">
            <v:stroke endarrow="block" joinstyle="miter"/>
          </v:line>
        </w:pict>
      </w:r>
      <w:r w:rsidR="00576F1D">
        <w:rPr>
          <w:lang w:val="en-US"/>
        </w:rPr>
        <w:t xml:space="preserve"> </w:t>
      </w:r>
      <w:r w:rsidR="00576F1D">
        <w:rPr>
          <w:sz w:val="20"/>
          <w:lang w:val="en-US"/>
        </w:rPr>
        <w:t>Infusoria</w:t>
      </w:r>
    </w:p>
    <w:p w:rsidR="00576F1D" w:rsidRDefault="00886591" w:rsidP="00576F1D">
      <w:pPr>
        <w:ind w:firstLine="8280"/>
        <w:jc w:val="center"/>
        <w:rPr>
          <w:sz w:val="20"/>
          <w:lang w:val="en-US"/>
        </w:rPr>
      </w:pPr>
      <w:r>
        <w:rPr>
          <w:noProof/>
        </w:rPr>
        <w:pict>
          <v:shape id="_x0000_s1068" type="#_x0000_t10" style="position:absolute;left:0;text-align:left;margin-left:279pt;margin-top:4.15pt;width:12.45pt;height:12.45pt;z-index:251638272;v-text-anchor:middle" adj="5000" fillcolor="black" strokeweight=".26mm"/>
        </w:pict>
      </w:r>
      <w:r>
        <w:rPr>
          <w:noProof/>
        </w:rPr>
        <w:pict>
          <v:shape id="_x0000_s1069" type="#_x0000_t10" style="position:absolute;left:0;text-align:left;margin-left:333pt;margin-top:8.75pt;width:12.45pt;height:12.45pt;z-index:251646464;v-text-anchor:middle" adj="5000" fillcolor="black" strokeweight=".26mm"/>
        </w:pict>
      </w:r>
      <w:r w:rsidR="00576F1D">
        <w:rPr>
          <w:sz w:val="20"/>
          <w:lang w:val="en-US"/>
        </w:rPr>
        <w:t>Protozoa</w:t>
      </w:r>
    </w:p>
    <w:p w:rsidR="00576F1D" w:rsidRDefault="00576F1D" w:rsidP="00576F1D">
      <w:pPr>
        <w:ind w:firstLine="7200"/>
        <w:rPr>
          <w:sz w:val="20"/>
          <w:lang w:val="en-US"/>
        </w:rPr>
      </w:pPr>
      <w:r>
        <w:rPr>
          <w:sz w:val="20"/>
          <w:lang w:val="en-US"/>
        </w:rPr>
        <w:t>Sarcodina</w:t>
      </w:r>
      <w:r>
        <w:t xml:space="preserve"> </w:t>
      </w:r>
      <w:r w:rsidR="00886591">
        <w:rPr>
          <w:noProof/>
        </w:rPr>
        <w:pict>
          <v:line id="_x0000_s1070" style="position:absolute;left:0;text-align:left;z-index:251644416;mso-position-horizontal-relative:text;mso-position-vertical-relative:text" from="306pt,3.95pt" to="324pt,3.95pt" strokeweight=".26mm">
            <v:stroke endarrow="block" joinstyle="miter"/>
          </v:line>
        </w:pict>
      </w:r>
    </w:p>
    <w:p w:rsidR="00576F1D" w:rsidRDefault="00576F1D" w:rsidP="00576F1D">
      <w:pPr>
        <w:ind w:firstLine="2340"/>
        <w:jc w:val="center"/>
        <w:rPr>
          <w:sz w:val="20"/>
          <w:lang w:val="en-US"/>
        </w:rPr>
      </w:pPr>
      <w:r>
        <w:rPr>
          <w:sz w:val="20"/>
          <w:lang w:val="en-US"/>
        </w:rPr>
        <w:t>Mastigophora</w:t>
      </w:r>
    </w:p>
    <w:p w:rsidR="00576F1D" w:rsidRDefault="00886591" w:rsidP="00576F1D">
      <w:pPr>
        <w:jc w:val="center"/>
        <w:rPr>
          <w:sz w:val="20"/>
          <w:lang w:val="en-US"/>
        </w:rPr>
      </w:pPr>
      <w:r>
        <w:rPr>
          <w:noProof/>
        </w:rPr>
        <w:pict>
          <v:line id="_x0000_s1071" style="position:absolute;left:0;text-align:left;flip:y;z-index:251637248" from="4in,1.05pt" to="4in,28.05pt" strokeweight=".26mm">
            <v:stroke endarrow="block" joinstyle="miter"/>
          </v:line>
        </w:pict>
      </w:r>
    </w:p>
    <w:p w:rsidR="00576F1D" w:rsidRDefault="00886591" w:rsidP="00576F1D">
      <w:pPr>
        <w:jc w:val="center"/>
        <w:rPr>
          <w:sz w:val="20"/>
          <w:lang w:val="en-US"/>
        </w:rPr>
      </w:pPr>
      <w:r>
        <w:rPr>
          <w:noProof/>
        </w:rPr>
        <w:pict>
          <v:shape id="_x0000_s1072" type="#_x0000_t10" style="position:absolute;left:0;text-align:left;margin-left:279pt;margin-top:9.45pt;width:12.45pt;height:12.45pt;z-index:251636224;v-text-anchor:middle" adj="5000" strokeweight=".26mm">
            <v:fill color2="black"/>
          </v:shape>
        </w:pict>
      </w:r>
    </w:p>
    <w:p w:rsidR="00576F1D" w:rsidRDefault="00886591" w:rsidP="00576F1D">
      <w:pPr>
        <w:ind w:firstLine="2520"/>
        <w:rPr>
          <w:sz w:val="20"/>
          <w:lang w:val="en-US"/>
        </w:rPr>
      </w:pPr>
      <w:r>
        <w:rPr>
          <w:noProof/>
        </w:rPr>
        <w:pict>
          <v:shape id="_x0000_s1073" type="#_x0000_t10" style="position:absolute;left:0;text-align:left;margin-left:180pt;margin-top:5.25pt;width:12.45pt;height:12.45pt;z-index:251635200;v-text-anchor:middle" adj="5000" fillcolor="black" strokeweight=".26mm"/>
        </w:pict>
      </w:r>
      <w:r w:rsidR="00576F1D">
        <w:rPr>
          <w:sz w:val="20"/>
          <w:lang w:val="en-US"/>
        </w:rPr>
        <w:t xml:space="preserve">Bacteria, </w:t>
      </w:r>
    </w:p>
    <w:p w:rsidR="00576F1D" w:rsidRDefault="00576F1D" w:rsidP="00576F1D">
      <w:pPr>
        <w:ind w:firstLine="2340"/>
        <w:rPr>
          <w:sz w:val="20"/>
          <w:lang w:val="en-US"/>
        </w:rPr>
      </w:pPr>
      <w:r>
        <w:rPr>
          <w:sz w:val="20"/>
          <w:lang w:val="en-US"/>
        </w:rPr>
        <w:t xml:space="preserve">Cyanobacteria       </w:t>
      </w:r>
      <w:r>
        <w:rPr>
          <w:sz w:val="20"/>
        </w:rPr>
        <w:t>Гетеротрофные</w:t>
      </w:r>
      <w:r>
        <w:rPr>
          <w:sz w:val="20"/>
          <w:lang w:val="en-US"/>
        </w:rPr>
        <w:t xml:space="preserve"> Eucaryota (2, 2 </w:t>
      </w:r>
      <w:r>
        <w:rPr>
          <w:sz w:val="20"/>
        </w:rPr>
        <w:t>млрд</w:t>
      </w:r>
      <w:r>
        <w:rPr>
          <w:sz w:val="20"/>
          <w:lang w:val="en-US"/>
        </w:rPr>
        <w:t xml:space="preserve">. </w:t>
      </w:r>
      <w:r>
        <w:rPr>
          <w:sz w:val="20"/>
        </w:rPr>
        <w:t>л</w:t>
      </w:r>
      <w:r>
        <w:rPr>
          <w:sz w:val="20"/>
          <w:lang w:val="en-US"/>
        </w:rPr>
        <w:t>.</w:t>
      </w:r>
      <w:r>
        <w:rPr>
          <w:sz w:val="20"/>
        </w:rPr>
        <w:t>н</w:t>
      </w:r>
      <w:r>
        <w:rPr>
          <w:sz w:val="20"/>
          <w:lang w:val="en-US"/>
        </w:rPr>
        <w:t>.)</w:t>
      </w:r>
    </w:p>
    <w:p w:rsidR="00576F1D" w:rsidRPr="001506A3" w:rsidRDefault="00886591" w:rsidP="00576F1D">
      <w:pPr>
        <w:ind w:firstLine="2340"/>
        <w:rPr>
          <w:sz w:val="20"/>
        </w:rPr>
      </w:pPr>
      <w:r>
        <w:rPr>
          <w:noProof/>
        </w:rPr>
        <w:pict>
          <v:line id="_x0000_s1074" style="position:absolute;left:0;text-align:left;flip:x y;z-index:251633152" from="198pt,4.25pt" to="225pt,19.55pt" strokeweight=".26mm">
            <v:stroke endarrow="block" joinstyle="miter"/>
          </v:line>
        </w:pict>
      </w:r>
      <w:r>
        <w:rPr>
          <w:noProof/>
        </w:rPr>
        <w:pict>
          <v:line id="_x0000_s1075" style="position:absolute;left:0;text-align:left;flip:y;z-index:251634176" from="243pt,1.55pt" to="270pt,19.55pt" strokeweight=".26mm">
            <v:stroke endarrow="block" joinstyle="miter"/>
          </v:line>
        </w:pict>
      </w:r>
      <w:r w:rsidR="00576F1D" w:rsidRPr="001506A3">
        <w:rPr>
          <w:sz w:val="20"/>
        </w:rPr>
        <w:t>(3</w:t>
      </w:r>
      <w:r w:rsidR="00576F1D">
        <w:rPr>
          <w:sz w:val="20"/>
        </w:rPr>
        <w:t xml:space="preserve">, </w:t>
      </w:r>
      <w:r w:rsidR="00576F1D" w:rsidRPr="001506A3">
        <w:rPr>
          <w:sz w:val="20"/>
        </w:rPr>
        <w:t xml:space="preserve">5-3 </w:t>
      </w:r>
      <w:r w:rsidR="00576F1D">
        <w:rPr>
          <w:sz w:val="20"/>
        </w:rPr>
        <w:t>млрд</w:t>
      </w:r>
      <w:r w:rsidR="00576F1D" w:rsidRPr="001506A3">
        <w:rPr>
          <w:sz w:val="20"/>
        </w:rPr>
        <w:t>.</w:t>
      </w:r>
      <w:r w:rsidR="00576F1D">
        <w:rPr>
          <w:sz w:val="20"/>
        </w:rPr>
        <w:t>л</w:t>
      </w:r>
      <w:r w:rsidR="00576F1D" w:rsidRPr="001506A3">
        <w:rPr>
          <w:sz w:val="20"/>
        </w:rPr>
        <w:t>.</w:t>
      </w:r>
      <w:r w:rsidR="00576F1D">
        <w:rPr>
          <w:sz w:val="20"/>
        </w:rPr>
        <w:t>н</w:t>
      </w:r>
      <w:r w:rsidR="00576F1D" w:rsidRPr="001506A3">
        <w:rPr>
          <w:sz w:val="20"/>
        </w:rPr>
        <w:t>.)</w:t>
      </w:r>
    </w:p>
    <w:p w:rsidR="00576F1D" w:rsidRDefault="00886591" w:rsidP="00576F1D">
      <w:pPr>
        <w:ind w:firstLine="6300"/>
        <w:jc w:val="center"/>
        <w:rPr>
          <w:sz w:val="20"/>
        </w:rPr>
      </w:pPr>
      <w:r>
        <w:rPr>
          <w:noProof/>
        </w:rPr>
        <w:pict>
          <v:shape id="_x0000_s1076" type="#_x0000_t10" style="position:absolute;left:0;text-align:left;margin-left:225pt;margin-top:8.05pt;width:12.45pt;height:12.45pt;z-index:251632128;v-text-anchor:middle" adj="5000" strokeweight=".26mm">
            <v:fill color2="black"/>
          </v:shape>
        </w:pict>
      </w:r>
    </w:p>
    <w:p w:rsidR="00576F1D" w:rsidRDefault="00576F1D" w:rsidP="00576F1D">
      <w:pPr>
        <w:ind w:left="360"/>
        <w:jc w:val="center"/>
        <w:rPr>
          <w:sz w:val="20"/>
        </w:rPr>
      </w:pPr>
      <w:r>
        <w:rPr>
          <w:sz w:val="20"/>
        </w:rPr>
        <w:t>Протобионты (около 3, 5 млрд. л.н.)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1. Согласно коацерватной гипотезе биогенеза А.И.Опарина и Дж. Холдейна около 3</w:t>
      </w:r>
      <w:r>
        <w:t xml:space="preserve">, </w:t>
      </w:r>
      <w:r w:rsidRPr="0001592C">
        <w:t>5 млрд. лет назад возникли первые примитивные</w:t>
      </w:r>
      <w:r>
        <w:t xml:space="preserve"> </w:t>
      </w:r>
      <w:r w:rsidRPr="0001592C">
        <w:t>прокариотные гипотетические организмы – протобионты.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2.</w:t>
      </w:r>
      <w:r>
        <w:t xml:space="preserve"> </w:t>
      </w:r>
      <w:r w:rsidRPr="0001592C">
        <w:t>Примерно 3</w:t>
      </w:r>
      <w:r>
        <w:t xml:space="preserve">, </w:t>
      </w:r>
      <w:r w:rsidRPr="0001592C">
        <w:t>5-3 млрд.л.н. начинают развиваться Procaryota: Bacteria и Cyanobacteria.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3. Около 2</w:t>
      </w:r>
      <w:r>
        <w:t xml:space="preserve">, </w:t>
      </w:r>
      <w:r w:rsidRPr="0001592C">
        <w:t>2 млрд.л.н. возникли первые эукариотные организмы (первыми на Земле</w:t>
      </w:r>
      <w:r>
        <w:t xml:space="preserve">, </w:t>
      </w:r>
      <w:r w:rsidRPr="0001592C">
        <w:t>согласно гипотезе А.И.Опарина</w:t>
      </w:r>
      <w:r>
        <w:t xml:space="preserve">, </w:t>
      </w:r>
      <w:r w:rsidRPr="0001592C">
        <w:t>появились органические соединения</w:t>
      </w:r>
      <w:r>
        <w:t xml:space="preserve">, </w:t>
      </w:r>
      <w:r w:rsidRPr="0001592C">
        <w:t>то и первые организмы должны были быть гетеротрофами)</w:t>
      </w:r>
      <w:r>
        <w:t xml:space="preserve">, </w:t>
      </w:r>
      <w:r w:rsidRPr="0001592C">
        <w:t>от которых произошли современные простейшие организмы. Однако остается</w:t>
      </w:r>
      <w:r>
        <w:t xml:space="preserve">, </w:t>
      </w:r>
      <w:r w:rsidRPr="0001592C">
        <w:t>не ясен вопрос: какая именно группа простейших была предковой. Одни ученые утверждают</w:t>
      </w:r>
      <w:r>
        <w:t xml:space="preserve">, </w:t>
      </w:r>
      <w:r w:rsidRPr="0001592C">
        <w:t>что саркодовые и жгутиконосцы произошли одновременно от древних гетеротрофных организмов. Другие – считают</w:t>
      </w:r>
      <w:r>
        <w:t xml:space="preserve">, </w:t>
      </w:r>
      <w:r w:rsidRPr="0001592C">
        <w:t>что самыми древними являются саркодовые</w:t>
      </w:r>
      <w:r>
        <w:t xml:space="preserve">, </w:t>
      </w:r>
      <w:r w:rsidRPr="0001592C">
        <w:t>так как они наиболее просто устроены (отсутствует постоянная форма тела</w:t>
      </w:r>
      <w:r>
        <w:t xml:space="preserve">, </w:t>
      </w:r>
      <w:r w:rsidRPr="0001592C">
        <w:t>нет постоянных органоидов</w:t>
      </w:r>
      <w:r>
        <w:t xml:space="preserve">, </w:t>
      </w:r>
      <w:r w:rsidRPr="0001592C">
        <w:t>амебоидный тип движения и т.п.). Большинство же ученых считают</w:t>
      </w:r>
      <w:r>
        <w:t xml:space="preserve">, </w:t>
      </w:r>
      <w:r w:rsidRPr="0001592C">
        <w:t>что исходной группой всех простейших являются древние жгутиконосцы – Mastigophora. В пользу их примитивности указывают ряд факторов: 1. Сходство с примитивными бактериями; 2. Многие саркодовые (фораминиферы) в своем жизненном цикле имеют жгутиковые стадии</w:t>
      </w:r>
      <w:r>
        <w:t xml:space="preserve">, </w:t>
      </w:r>
      <w:r w:rsidRPr="0001592C">
        <w:t>то есть это трактуется как повторение у Sarcodina каких-то признаков</w:t>
      </w:r>
      <w:r>
        <w:t xml:space="preserve">, </w:t>
      </w:r>
      <w:r w:rsidRPr="0001592C">
        <w:t>которые были свойственны их предкам; 3. У некоторых видов Mastigophora наблюдается переход в амебоидное состояние. Поэтому мы предполагаем</w:t>
      </w:r>
      <w:r>
        <w:t xml:space="preserve">, </w:t>
      </w:r>
      <w:r w:rsidRPr="0001592C">
        <w:t>что предковой (исходной) группой простейших явились жгутиконосцы</w:t>
      </w:r>
      <w:r>
        <w:t xml:space="preserve">, </w:t>
      </w:r>
      <w:r w:rsidRPr="0001592C">
        <w:t>от которых произошли саркодовые. Такие типы простейших как Sporozoa и Infusoria также берут начало от Mastigophora. Поскольку у споровиков в жизненном цикле имеются жгутиковые стадии</w:t>
      </w:r>
      <w:r>
        <w:t xml:space="preserve">, </w:t>
      </w:r>
      <w:r w:rsidRPr="0001592C">
        <w:t>а у инфузорий строение ресничек напоминает строение жгутика.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4. Благодаря высокой организации инфузорий (ядерный дуализм</w:t>
      </w:r>
      <w:r>
        <w:t xml:space="preserve">, </w:t>
      </w:r>
      <w:r w:rsidRPr="0001592C">
        <w:t>наличие ресничек</w:t>
      </w:r>
      <w:r>
        <w:t xml:space="preserve">, </w:t>
      </w:r>
      <w:r w:rsidRPr="0001592C">
        <w:t>четкая дифференциация всех органоидов в клетке</w:t>
      </w:r>
      <w:r>
        <w:t xml:space="preserve">, </w:t>
      </w:r>
      <w:r w:rsidRPr="0001592C">
        <w:t>половой процесс – конъюгация и т.п.)</w:t>
      </w:r>
      <w:r>
        <w:t xml:space="preserve">, </w:t>
      </w:r>
      <w:r w:rsidRPr="0001592C">
        <w:t>многие специалисты предполагают</w:t>
      </w:r>
      <w:r>
        <w:t xml:space="preserve">, </w:t>
      </w:r>
      <w:r w:rsidRPr="0001592C">
        <w:t>что от этих простейших возникли многоклеточные организмы (гипотеза целлюляризации И.Хаджи</w:t>
      </w:r>
      <w:r>
        <w:t xml:space="preserve">, </w:t>
      </w:r>
      <w:r w:rsidRPr="0001592C">
        <w:t>1940). Однако загрузка одной клетки многими функциями привела к глубокой специализации тела инфузорий. В этих условиях путь к дальнейшим прогрессивным преобразованиям инфузорий очень затруднен. Поскольку единственным достижением было бы появление многоклеточности. Поэтому многоклеточность требует более примитивной организации. Согласно гипотезе И.И.Мечникова</w:t>
      </w:r>
      <w:r>
        <w:t xml:space="preserve"> </w:t>
      </w:r>
      <w:r w:rsidRPr="0001592C">
        <w:t>предком всех многоклеточных явилась колония жгутиконосцев</w:t>
      </w:r>
      <w:r>
        <w:t xml:space="preserve">, </w:t>
      </w:r>
      <w:r w:rsidRPr="0001592C">
        <w:t xml:space="preserve">от которой в результате миграции отдельных клеток внутрь полости колонии возник гипотетический организм – ранняя фагоцителла. От нее берут начало две ветви примитивных многоклеточных: Пластинчатые и Губки. 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Доказательства происхождения Placazoa от Р.Ф.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Отсутствие ротового отверстия;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Фагоцитоз;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Амебоидный тип движения;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Отсутствие настоящих слоев клеток;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Взаимопревращение клеток.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Доказательства происхождения Spongia от Р.Ф.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Отсутствуют настоящие органы и ткани;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Нет полости тела и нет кишечной полости;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Питание путем фагоцитоза;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Личинка губок (паренхимула) чрезвычайно похожа на раннюю фагоцителлу.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Таким образом</w:t>
      </w:r>
      <w:r>
        <w:t xml:space="preserve">, </w:t>
      </w:r>
      <w:r w:rsidRPr="0001592C">
        <w:t>губки стоят на самых низших ступенях развития и они существенно отличаются от других животных</w:t>
      </w:r>
      <w:r>
        <w:t xml:space="preserve">, </w:t>
      </w:r>
      <w:r w:rsidRPr="0001592C">
        <w:t>о чем свидетельствует процесс «извращения зародышевых листков». В связи с этим Spongia отделились от общего ствола Metazoa и составляют тупиковую ветвь.</w:t>
      </w:r>
    </w:p>
    <w:p w:rsidR="00576F1D" w:rsidRDefault="00576F1D" w:rsidP="00576F1D">
      <w:pPr>
        <w:spacing w:before="120"/>
        <w:ind w:firstLine="567"/>
        <w:jc w:val="both"/>
      </w:pPr>
      <w:r w:rsidRPr="0001592C">
        <w:t>В процессе эволюции от ранней фагоцителлы произошла поздняя фагоцителла</w:t>
      </w:r>
      <w:r>
        <w:t xml:space="preserve">, </w:t>
      </w:r>
      <w:r w:rsidRPr="0001592C">
        <w:t>от которой берет начало ярус радиально-симметричных животных (Cnidaria и Ctenophora). Их тело</w:t>
      </w:r>
      <w:r>
        <w:t xml:space="preserve">, </w:t>
      </w:r>
      <w:r w:rsidRPr="0001592C">
        <w:t>как и у П.Ф.</w:t>
      </w:r>
      <w:r>
        <w:t xml:space="preserve">, </w:t>
      </w:r>
      <w:r w:rsidRPr="0001592C">
        <w:t>состоит из двух слоев клеток (экто- и энтодерма)</w:t>
      </w:r>
      <w:r>
        <w:t xml:space="preserve">, </w:t>
      </w:r>
      <w:r w:rsidRPr="0001592C">
        <w:t>причем гребневики сохранили способность передвигаться с помощью ресничек</w:t>
      </w:r>
      <w:r>
        <w:t xml:space="preserve">, </w:t>
      </w:r>
      <w:r w:rsidRPr="0001592C">
        <w:t>а большинство стрекающих ведут прикрепленный образ жизни. По этой ветви эволюция дальше гребневиков не пошла и не дала начало другим типам животных.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Предполагают</w:t>
      </w:r>
      <w:r>
        <w:t xml:space="preserve">, </w:t>
      </w:r>
      <w:r w:rsidRPr="0001592C">
        <w:t>что билатерально-симметричные организмы произошли от фагоцителлообразного предка</w:t>
      </w:r>
      <w:r>
        <w:t xml:space="preserve">, </w:t>
      </w:r>
      <w:r w:rsidRPr="0001592C">
        <w:t>который перешел к ползающему образу жизни. Это стало возможно благодаря целенаправленному движению по твердому субстрату и в связи с появлением третьего зародышевого слоя клеток – мезодермы</w:t>
      </w:r>
      <w:r>
        <w:t xml:space="preserve">, </w:t>
      </w:r>
      <w:r w:rsidRPr="0001592C">
        <w:t>из которой сформировалась мускулатура.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Наиболее примитивные Bilateria – Plathelminthes (плоские черви)</w:t>
      </w:r>
      <w:r>
        <w:t xml:space="preserve">, </w:t>
      </w:r>
      <w:r w:rsidRPr="0001592C">
        <w:t>а именно древние турбеллярии</w:t>
      </w:r>
      <w:r>
        <w:t xml:space="preserve">, </w:t>
      </w:r>
      <w:r w:rsidRPr="0001592C">
        <w:t>которые ведут свободный ползающий образ жизни</w:t>
      </w:r>
      <w:r>
        <w:t xml:space="preserve">, </w:t>
      </w:r>
      <w:r w:rsidRPr="0001592C">
        <w:t>имеют ресничный эпителий и рот расположен на вентральной поверхности тела. Предполагают</w:t>
      </w:r>
      <w:r>
        <w:t xml:space="preserve">, </w:t>
      </w:r>
      <w:r w:rsidRPr="0001592C">
        <w:t>что от древних турбеллярий произошли все современные плоские черви</w:t>
      </w:r>
      <w:r>
        <w:t xml:space="preserve">, </w:t>
      </w:r>
      <w:r w:rsidRPr="0001592C">
        <w:t>а также Nemathelminthes. О том</w:t>
      </w:r>
      <w:r>
        <w:t xml:space="preserve">, </w:t>
      </w:r>
      <w:r w:rsidRPr="0001592C">
        <w:t>что круглые черви произошли от плоских указывает класс Gastrotricha (брюхоресничные черви)</w:t>
      </w:r>
      <w:r>
        <w:t xml:space="preserve">, </w:t>
      </w:r>
      <w:r w:rsidRPr="0001592C">
        <w:t>которые также как и турбеллярии несут ресничный покров и являются гермафродитами. Кроме этого</w:t>
      </w:r>
      <w:r>
        <w:t xml:space="preserve">, </w:t>
      </w:r>
      <w:r w:rsidRPr="0001592C">
        <w:t>у некоторых круглых червей в первичной полости есть паренхимные клетки</w:t>
      </w:r>
      <w:r>
        <w:t xml:space="preserve">, </w:t>
      </w:r>
      <w:r w:rsidRPr="0001592C">
        <w:t>что также указывает на общность круглых и плоских червей. Плоские и круглые черви</w:t>
      </w:r>
      <w:r>
        <w:t xml:space="preserve">, </w:t>
      </w:r>
      <w:r w:rsidRPr="0001592C">
        <w:t>а также скребни</w:t>
      </w:r>
      <w:r>
        <w:t xml:space="preserve">, </w:t>
      </w:r>
      <w:r w:rsidRPr="0001592C">
        <w:t>головохоботные</w:t>
      </w:r>
      <w:r>
        <w:t xml:space="preserve">, </w:t>
      </w:r>
      <w:r w:rsidRPr="0001592C">
        <w:t>коловратки и немертины относятся к первичнополостным животным.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Важным этапом в дальнейшей эволюции беспозвоночных животных явилось появление целома. Благодаря вторичной полости тела животные поднялись на порядок выше. Это обусловило появление кровеносной и дыхательной систем</w:t>
      </w:r>
      <w:r>
        <w:t xml:space="preserve">, </w:t>
      </w:r>
      <w:r w:rsidRPr="0001592C">
        <w:t>способствовало независимому функционированию пищеварительной системы и стенок тела</w:t>
      </w:r>
      <w:r>
        <w:t xml:space="preserve">, </w:t>
      </w:r>
      <w:r w:rsidRPr="0001592C">
        <w:t>так как возникла гладкая мускулатура внутренних органов. Первыми целомическими животными были древние Polychaeta (тип Annelida)</w:t>
      </w:r>
      <w:r>
        <w:t xml:space="preserve">, </w:t>
      </w:r>
      <w:r w:rsidRPr="0001592C">
        <w:t>от которых произошли современные кольчатые черви</w:t>
      </w:r>
      <w:r>
        <w:t xml:space="preserve">, </w:t>
      </w:r>
      <w:r w:rsidRPr="0001592C">
        <w:t>а также моллюски и членистоногие.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Доказательства: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Метамерное строение тела;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Из параподий полихет произошли конечности членистоногих;</w:t>
      </w:r>
    </w:p>
    <w:p w:rsidR="00576F1D" w:rsidRDefault="00576F1D" w:rsidP="00576F1D">
      <w:pPr>
        <w:spacing w:before="120"/>
        <w:ind w:firstLine="567"/>
        <w:jc w:val="both"/>
      </w:pPr>
      <w:r w:rsidRPr="0001592C">
        <w:t>Брюшная нервная цепочка;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Причем эти два типа беспозвоночных стоят</w:t>
      </w:r>
      <w:r>
        <w:t xml:space="preserve"> </w:t>
      </w:r>
      <w:r w:rsidRPr="0001592C">
        <w:t>примерно на одном уровне развития. С одной стороны</w:t>
      </w:r>
      <w:r>
        <w:t xml:space="preserve">, </w:t>
      </w:r>
      <w:r w:rsidRPr="0001592C">
        <w:t>моллюски имеют более развитую кровеносную систему. Это единственные среди беспозвоночных</w:t>
      </w:r>
      <w:r>
        <w:t xml:space="preserve">, </w:t>
      </w:r>
      <w:r w:rsidRPr="0001592C">
        <w:t>которые имеют камерное сердце (либо из желудочка и предсердия</w:t>
      </w:r>
      <w:r>
        <w:t xml:space="preserve">, </w:t>
      </w:r>
      <w:r w:rsidRPr="0001592C">
        <w:t>либо из желудочка и двух предсердий). Кроме этого головоногие моллюски имеют хорошо развитую нервную систему и органы чувств. С другой стороны</w:t>
      </w:r>
      <w:r>
        <w:t xml:space="preserve">, </w:t>
      </w:r>
      <w:r w:rsidRPr="0001592C">
        <w:t>членистоногие приспособились к наземному образу жизни</w:t>
      </w:r>
      <w:r>
        <w:t xml:space="preserve">, </w:t>
      </w:r>
      <w:r w:rsidRPr="0001592C">
        <w:t>а высшие из них (насекомые) освоили воздушную среду обитания</w:t>
      </w:r>
      <w:r>
        <w:t xml:space="preserve">, </w:t>
      </w:r>
      <w:r w:rsidRPr="0001592C">
        <w:t>также они обладают разнообразными органами передвижения и ротовым аппаратом.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От древних целомических животных берут начало и вторичноротые организмы – Deuterostomia. Иглокожие стоят на порядок ниже</w:t>
      </w:r>
      <w:r>
        <w:t xml:space="preserve">, </w:t>
      </w:r>
      <w:r w:rsidRPr="0001592C">
        <w:t>чем моллюски и членистоногие и</w:t>
      </w:r>
      <w:r>
        <w:t xml:space="preserve"> </w:t>
      </w:r>
      <w:r w:rsidRPr="0001592C">
        <w:t>примерно соответствуют уровню кольчатых червей. Их дыхательная система представлена</w:t>
      </w:r>
      <w:r>
        <w:t xml:space="preserve">, </w:t>
      </w:r>
      <w:r w:rsidRPr="0001592C">
        <w:t>как и у аннелид</w:t>
      </w:r>
      <w:r>
        <w:t xml:space="preserve">, </w:t>
      </w:r>
      <w:r w:rsidRPr="0001592C">
        <w:t>кожными жабрами</w:t>
      </w:r>
      <w:r>
        <w:t xml:space="preserve">, </w:t>
      </w:r>
      <w:r w:rsidRPr="0001592C">
        <w:t>кровеносная система не централизована</w:t>
      </w:r>
      <w:r>
        <w:t xml:space="preserve">, </w:t>
      </w:r>
      <w:r w:rsidRPr="0001592C">
        <w:t>а нервная система еще более примитивна</w:t>
      </w:r>
      <w:r>
        <w:t xml:space="preserve">, </w:t>
      </w:r>
      <w:r w:rsidRPr="0001592C">
        <w:t>чем у кольчатых червей. Другие типы вторичноротых – Pogonophora и Haemichordata</w:t>
      </w:r>
      <w:r>
        <w:t xml:space="preserve">, </w:t>
      </w:r>
      <w:r w:rsidRPr="0001592C">
        <w:t>также стоят на низшей ступени развития этой ветви.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И</w:t>
      </w:r>
      <w:r>
        <w:t xml:space="preserve">, </w:t>
      </w:r>
      <w:r w:rsidRPr="0001592C">
        <w:t>наконец</w:t>
      </w:r>
      <w:r>
        <w:t xml:space="preserve">, </w:t>
      </w:r>
      <w:r w:rsidRPr="0001592C">
        <w:t>высшую ступень в этом филогенетическом древе занимает тип Chordata.</w:t>
      </w:r>
    </w:p>
    <w:p w:rsidR="00576F1D" w:rsidRDefault="00576F1D" w:rsidP="00576F1D">
      <w:pPr>
        <w:spacing w:before="120"/>
        <w:ind w:firstLine="567"/>
        <w:jc w:val="both"/>
      </w:pPr>
      <w:r w:rsidRPr="0001592C">
        <w:t>ПРОИСХОЖДЕНИЕ ТРАХЕЙНОДЫШАЩИХ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Подтип Tracheata (Трахейнодышащие) относиться к типу Arthopoda (Членистоногие). Данный тип характеризуется рядом прогрессивных признаков</w:t>
      </w:r>
      <w:r>
        <w:t xml:space="preserve">, </w:t>
      </w:r>
      <w:r w:rsidRPr="0001592C">
        <w:t>связанных с адаптацией к наземному образу жизни</w:t>
      </w:r>
      <w:r>
        <w:t xml:space="preserve">, </w:t>
      </w:r>
      <w:r w:rsidRPr="0001592C">
        <w:t>а именно: с наличием трахейной системы и наличием выделительной системы в виде мальпигиевых сосудов. Данный подтип объединяет две группы животных: Myriapoda (многоножки) и Hexapoda (шестиногие</w:t>
      </w:r>
      <w:r>
        <w:t xml:space="preserve">, </w:t>
      </w:r>
      <w:r w:rsidRPr="0001592C">
        <w:t>или насекомые).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Исходным предком трахейнодышащих</w:t>
      </w:r>
      <w:r>
        <w:t xml:space="preserve">, </w:t>
      </w:r>
      <w:r w:rsidRPr="0001592C">
        <w:t>как и всех членистоногих</w:t>
      </w:r>
      <w:r>
        <w:t xml:space="preserve">, </w:t>
      </w:r>
      <w:r w:rsidRPr="0001592C">
        <w:t xml:space="preserve">являются древние многощетинковые кольчатые черви (Polychaeta). 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Доказательства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Метамерное строение тела</w:t>
      </w:r>
      <w:r>
        <w:t xml:space="preserve">, </w:t>
      </w:r>
      <w:r w:rsidRPr="0001592C">
        <w:t>или единый план строения. У полихет оно состоит из большого числа</w:t>
      </w:r>
      <w:r>
        <w:t xml:space="preserve"> </w:t>
      </w:r>
      <w:r w:rsidRPr="0001592C">
        <w:t>гомономных (однородных) сегментов</w:t>
      </w:r>
      <w:r>
        <w:t xml:space="preserve">, </w:t>
      </w:r>
      <w:r w:rsidRPr="0001592C">
        <w:t>у многоножек все тело состоит из головы и сегментированного туловища</w:t>
      </w:r>
      <w:r>
        <w:t xml:space="preserve">, </w:t>
      </w:r>
      <w:r w:rsidRPr="0001592C">
        <w:t>а у насекомых тело построено из гомономных структур</w:t>
      </w:r>
      <w:r>
        <w:t xml:space="preserve"> - </w:t>
      </w:r>
      <w:r w:rsidRPr="0001592C">
        <w:t>трех тагм (отделов): голова</w:t>
      </w:r>
      <w:r>
        <w:t xml:space="preserve">, </w:t>
      </w:r>
      <w:r w:rsidRPr="0001592C">
        <w:t>грудь и брюшко.</w:t>
      </w:r>
    </w:p>
    <w:p w:rsidR="00576F1D" w:rsidRDefault="00576F1D" w:rsidP="00576F1D">
      <w:pPr>
        <w:spacing w:before="120"/>
        <w:ind w:firstLine="567"/>
        <w:jc w:val="both"/>
      </w:pPr>
      <w:r w:rsidRPr="0001592C">
        <w:t>Предполагают</w:t>
      </w:r>
      <w:r>
        <w:t xml:space="preserve">, </w:t>
      </w:r>
      <w:r w:rsidRPr="0001592C">
        <w:t>что из параподий полихет возникли членистые конечности многоножек и насекомых</w:t>
      </w:r>
      <w:r>
        <w:t xml:space="preserve">, </w:t>
      </w:r>
      <w:r w:rsidRPr="0001592C">
        <w:t>что позволило им подняться над субстратом и вести наземный образ жизни.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Нервная система трахейных построена так же как и нервная система кольчатых червей</w:t>
      </w:r>
      <w:r>
        <w:t xml:space="preserve">, </w:t>
      </w:r>
      <w:r w:rsidRPr="0001592C">
        <w:t>то есть состоит из надглоточного</w:t>
      </w:r>
      <w:r>
        <w:t xml:space="preserve">, </w:t>
      </w:r>
      <w:r w:rsidRPr="0001592C">
        <w:t>подглоточного ганглиев и брюшной нервной цепочки.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В связи с развитием трахейной системы</w:t>
      </w:r>
      <w:r>
        <w:t xml:space="preserve">, </w:t>
      </w:r>
      <w:r w:rsidRPr="0001592C">
        <w:t>кровеносная система Tracheata становится незамкнутой</w:t>
      </w:r>
      <w:r>
        <w:t xml:space="preserve">, </w:t>
      </w:r>
      <w:r w:rsidRPr="0001592C">
        <w:t>однако сохраняется в виде спинного сосуда (у полихет она замкнутая и состоит из спинного</w:t>
      </w:r>
      <w:r>
        <w:t xml:space="preserve">, </w:t>
      </w:r>
      <w:r w:rsidRPr="0001592C">
        <w:t>брюшного и кольцевых сосудов).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Большинство ученых склоняются к мнению</w:t>
      </w:r>
      <w:r>
        <w:t xml:space="preserve">, </w:t>
      </w:r>
      <w:r w:rsidRPr="0001592C">
        <w:t>что непосредственным предком трахейнодышащих являются трилобитообразные и ракообразные.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Доказательства происхождения Tracheata от трилобитов и ракообразных.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Древние двупарноногие многоножки (Diplopoda) являются первичноводными животными. Кроме этого</w:t>
      </w:r>
      <w:r>
        <w:t xml:space="preserve">, </w:t>
      </w:r>
      <w:r w:rsidRPr="0001592C">
        <w:t>почти все самые древние из ископаемых насекомых</w:t>
      </w:r>
      <w:r>
        <w:t xml:space="preserve">, </w:t>
      </w:r>
      <w:r w:rsidRPr="0001592C">
        <w:t>а также современные весняноки</w:t>
      </w:r>
      <w:r>
        <w:t xml:space="preserve">, </w:t>
      </w:r>
      <w:r w:rsidRPr="0001592C">
        <w:t>поденоки и стрекозы</w:t>
      </w:r>
      <w:r>
        <w:t xml:space="preserve">, </w:t>
      </w:r>
      <w:r w:rsidRPr="0001592C">
        <w:t>являются земноводными организмами</w:t>
      </w:r>
      <w:r>
        <w:t xml:space="preserve">, </w:t>
      </w:r>
      <w:r w:rsidRPr="0001592C">
        <w:t>причем развитие их личинок происходит в воде.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У всех Tracheata конечности первого посторального сегмента (соответствуют антеннам II ракообразных) полностью утрачены. Они имеют только антенны I. Однако существуют доказательства того</w:t>
      </w:r>
      <w:r>
        <w:t xml:space="preserve">, </w:t>
      </w:r>
      <w:r w:rsidRPr="0001592C">
        <w:t>что у предков Tracheata имелись конечности на этом сегменте</w:t>
      </w:r>
      <w:r>
        <w:t xml:space="preserve">, </w:t>
      </w:r>
      <w:r w:rsidRPr="0001592C">
        <w:t>а именно наличие тритоцеребрума</w:t>
      </w:r>
      <w:r>
        <w:t xml:space="preserve">, </w:t>
      </w:r>
      <w:r w:rsidRPr="0001592C">
        <w:t>целомических мешков</w:t>
      </w:r>
      <w:r>
        <w:t xml:space="preserve">, </w:t>
      </w:r>
      <w:r w:rsidRPr="0001592C">
        <w:t>закладывающихся в ходе эмбриогенеза</w:t>
      </w:r>
      <w:r>
        <w:t xml:space="preserve">, </w:t>
      </w:r>
      <w:r w:rsidRPr="0001592C">
        <w:t>а также у некоторых видов закладываются зачатки конечностей первого посторального сегмента.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Сходное строение омматидия фасеточного глаза. Омматидий сложного глаза включает кутикулярную линзу (роговица)</w:t>
      </w:r>
      <w:r>
        <w:t xml:space="preserve">, </w:t>
      </w:r>
      <w:r w:rsidRPr="0001592C">
        <w:t>которая вырабатывается двумя пигментными клетками. Между этими клетками под средней частью линзы находится второй светопреломляющий элемент – кристаллический конус. Под ним располагается пучок из 8 продольных рецепторных клеток</w:t>
      </w:r>
      <w:r>
        <w:t xml:space="preserve">, </w:t>
      </w:r>
      <w:r w:rsidRPr="0001592C">
        <w:t>в осевой части которого находится единый продольный рабдом (образование из плотно упакованных трубочек</w:t>
      </w:r>
      <w:r>
        <w:t xml:space="preserve">, </w:t>
      </w:r>
      <w:r w:rsidRPr="0001592C">
        <w:t>перпендикулярно отходящих от рецепторных клеток).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Второй посторальный сегмент и у ракообразных и у трахейнодышащих несет мандибулы (верхние челюсти</w:t>
      </w:r>
      <w:r>
        <w:t xml:space="preserve">, </w:t>
      </w:r>
      <w:r w:rsidRPr="0001592C">
        <w:t>или жвалы)</w:t>
      </w:r>
      <w:r>
        <w:t xml:space="preserve">, </w:t>
      </w:r>
      <w:r w:rsidRPr="0001592C">
        <w:t>состоящие из основного членика (коксоподит) и жевательного выступа (гнатобаза). Дистальная же часть жвал – мандибулярный щупик (телоподит)</w:t>
      </w:r>
      <w:r>
        <w:t xml:space="preserve">, </w:t>
      </w:r>
      <w:r w:rsidRPr="0001592C">
        <w:t>выполняющий локомоторную функцию</w:t>
      </w:r>
      <w:r>
        <w:t xml:space="preserve">, </w:t>
      </w:r>
      <w:r w:rsidRPr="0001592C">
        <w:t>редуцирован</w:t>
      </w:r>
      <w:r>
        <w:t xml:space="preserve">, </w:t>
      </w:r>
      <w:r w:rsidRPr="0001592C">
        <w:t xml:space="preserve">в отличие от других членистоногих. 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Наличие трахейных жабр у личинок стрекоз</w:t>
      </w:r>
      <w:r>
        <w:t xml:space="preserve">, </w:t>
      </w:r>
      <w:r w:rsidRPr="0001592C">
        <w:t>поденок и других древних насекомых</w:t>
      </w:r>
      <w:r>
        <w:t xml:space="preserve">, </w:t>
      </w:r>
      <w:r w:rsidRPr="0001592C">
        <w:t>которые являются видоизмененными конечностями трилобитообразных.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Недостатки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Конечности трахейнодышащих – одноветвисты</w:t>
      </w:r>
      <w:r>
        <w:t xml:space="preserve">, </w:t>
      </w:r>
      <w:r w:rsidRPr="0001592C">
        <w:t>в отличие от двуветвистых конечностей трилобитов и ракообразных.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Органами выделения являются мальпигиевы сосуды. Это трубчатые слепозаканчивающиеся выросты на границе средней (энтодермальной) и задней (эктодермальной) кишки. Большинство специалистов считают</w:t>
      </w:r>
      <w:r>
        <w:t xml:space="preserve">, </w:t>
      </w:r>
      <w:r w:rsidRPr="0001592C">
        <w:t>что это органы эктодермального происхождения. В отличие от целомодуктов других членистоногих</w:t>
      </w:r>
      <w:r>
        <w:t xml:space="preserve">, </w:t>
      </w:r>
      <w:r w:rsidRPr="0001592C">
        <w:t>мальпигиевы сосуды выводят экскреты не наружу</w:t>
      </w:r>
      <w:r>
        <w:t xml:space="preserve">, </w:t>
      </w:r>
      <w:r w:rsidRPr="0001592C">
        <w:t>а в кишку. При прохождении экскретов по кишечнику</w:t>
      </w:r>
      <w:r>
        <w:t xml:space="preserve">, </w:t>
      </w:r>
      <w:r w:rsidRPr="0001592C">
        <w:t>содержащаяся в них вода всасывается ректальными железами задней кишки. В результате наружу выделяются не жидкие</w:t>
      </w:r>
      <w:r>
        <w:t xml:space="preserve">, </w:t>
      </w:r>
      <w:r w:rsidRPr="0001592C">
        <w:t>а твердые экскреты (мочевая кислота). Это является важной адаптацией к наземному образу жизни. Независимо от Tracheata подобные органы имеются у паукообразных и некоторых сухопутных ракообразных. Однако в отличие от мальпигиевых сосудов Tracheata</w:t>
      </w:r>
      <w:r>
        <w:t xml:space="preserve">, </w:t>
      </w:r>
      <w:r w:rsidRPr="0001592C">
        <w:t>выделительные органы этих животных открываются в среднюю кишку и имеют энтодермальное происхождение.</w:t>
      </w:r>
    </w:p>
    <w:p w:rsidR="00576F1D" w:rsidRPr="0001592C" w:rsidRDefault="00576F1D" w:rsidP="00576F1D">
      <w:pPr>
        <w:spacing w:before="120"/>
        <w:ind w:firstLine="567"/>
        <w:jc w:val="both"/>
      </w:pPr>
      <w:r w:rsidRPr="0001592C">
        <w:t>Имеется трахейная система</w:t>
      </w:r>
      <w:r>
        <w:t xml:space="preserve">, </w:t>
      </w:r>
      <w:r w:rsidRPr="0001592C">
        <w:t>представляющая собой систему проходящих внутри тела трубочек эктодермального происхождения. Наружу трахейная система открывается дыхальцами</w:t>
      </w:r>
      <w:r>
        <w:t xml:space="preserve">, </w:t>
      </w:r>
      <w:r w:rsidRPr="0001592C">
        <w:t>или стигмами.</w:t>
      </w:r>
      <w:r>
        <w:t xml:space="preserve"> </w:t>
      </w:r>
      <w:r w:rsidRPr="0001592C">
        <w:t>Трахеи насекомых и многоножек это не видоизмененные конечности древних членистоногих</w:t>
      </w:r>
      <w:r>
        <w:t xml:space="preserve">, </w:t>
      </w:r>
      <w:r w:rsidRPr="0001592C">
        <w:t>а это впячивания гиподермы. Поэтому трахейные жабры поденок и веснянок следует расценивать как вторично приобретенное приспособление к водному дыханию наземных животных</w:t>
      </w:r>
      <w:r>
        <w:t xml:space="preserve">, </w:t>
      </w:r>
      <w:r w:rsidRPr="0001592C">
        <w:t>вторично перешедших к жизни в воде. Наличие трахейной системы не является уникальной особенностью Tracheata</w:t>
      </w:r>
      <w:r>
        <w:t xml:space="preserve">, </w:t>
      </w:r>
      <w:r w:rsidRPr="0001592C">
        <w:t>т.к. возникает в процессе эволюции несколько раз (паукообразные</w:t>
      </w:r>
      <w:r>
        <w:t xml:space="preserve">, </w:t>
      </w:r>
      <w:r w:rsidRPr="0001592C">
        <w:t>сухопутные раки).</w:t>
      </w:r>
    </w:p>
    <w:p w:rsidR="00576F1D" w:rsidRDefault="00576F1D" w:rsidP="00576F1D">
      <w:pPr>
        <w:spacing w:before="120"/>
        <w:ind w:firstLine="567"/>
        <w:jc w:val="both"/>
      </w:pPr>
      <w:r w:rsidRPr="0001592C">
        <w:t>Таким образом</w:t>
      </w:r>
      <w:r>
        <w:t xml:space="preserve">, </w:t>
      </w:r>
      <w:r w:rsidRPr="0001592C">
        <w:t>исходными предками Tracheata являются примитивные кольчатые черви</w:t>
      </w:r>
      <w:r>
        <w:t xml:space="preserve">, </w:t>
      </w:r>
      <w:r w:rsidRPr="0001592C">
        <w:t>а более близкими непосредственными предками</w:t>
      </w:r>
      <w:r>
        <w:t xml:space="preserve">, </w:t>
      </w:r>
      <w:r w:rsidRPr="0001592C">
        <w:t>по-видимому</w:t>
      </w:r>
      <w:r>
        <w:t xml:space="preserve">, </w:t>
      </w:r>
      <w:r w:rsidRPr="0001592C">
        <w:t xml:space="preserve">являются древние ракообразные животные.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F1D"/>
    <w:rsid w:val="0001592C"/>
    <w:rsid w:val="001506A3"/>
    <w:rsid w:val="001A35F6"/>
    <w:rsid w:val="003914EE"/>
    <w:rsid w:val="00570069"/>
    <w:rsid w:val="00576F1D"/>
    <w:rsid w:val="00811DD4"/>
    <w:rsid w:val="00886591"/>
    <w:rsid w:val="00CB7411"/>
    <w:rsid w:val="00D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</o:shapelayout>
  </w:shapeDefaults>
  <w:decimalSymbol w:val=","/>
  <w:listSeparator w:val=";"/>
  <w14:defaultImageDpi w14:val="0"/>
  <w15:chartTrackingRefBased/>
  <w15:docId w15:val="{EDF881F1-0A10-40FD-BC1D-8EB26ECA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6F1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Филогения беспозвоночных</vt:lpstr>
    </vt:vector>
  </TitlesOfParts>
  <Company>Home</Company>
  <LinksUpToDate>false</LinksUpToDate>
  <CharactersWithSpaces>12353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Филогения беспозвоночных</dc:title>
  <dc:subject/>
  <dc:creator>User</dc:creator>
  <cp:keywords/>
  <dc:description/>
  <cp:lastModifiedBy>admin</cp:lastModifiedBy>
  <cp:revision>2</cp:revision>
  <dcterms:created xsi:type="dcterms:W3CDTF">2014-02-20T04:28:00Z</dcterms:created>
  <dcterms:modified xsi:type="dcterms:W3CDTF">2014-02-20T04:28:00Z</dcterms:modified>
</cp:coreProperties>
</file>