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0C" w:rsidRPr="00D311F7" w:rsidRDefault="00AA7A0C" w:rsidP="00AA7A0C">
      <w:pPr>
        <w:spacing w:before="120"/>
        <w:jc w:val="center"/>
        <w:rPr>
          <w:b/>
          <w:bCs/>
          <w:sz w:val="32"/>
          <w:szCs w:val="32"/>
        </w:rPr>
      </w:pPr>
      <w:r w:rsidRPr="00D311F7">
        <w:rPr>
          <w:b/>
          <w:bCs/>
          <w:sz w:val="32"/>
          <w:szCs w:val="32"/>
        </w:rPr>
        <w:t xml:space="preserve">Планирование и финансирование мероприятий по охране труда </w:t>
      </w:r>
    </w:p>
    <w:p w:rsidR="00AA7A0C" w:rsidRPr="00D311F7" w:rsidRDefault="00AA7A0C" w:rsidP="00AA7A0C">
      <w:pPr>
        <w:spacing w:before="120"/>
        <w:ind w:firstLine="567"/>
        <w:jc w:val="both"/>
      </w:pPr>
      <w:r w:rsidRPr="00D311F7">
        <w:t xml:space="preserve">На основе "Рекомендаций по организации мероприятий по охране труда", утверждённых постановлением Минтруда РФ N11 от 27 февраля 1995 года, разрабатываются планы мероприятий по охране труда. </w:t>
      </w:r>
    </w:p>
    <w:p w:rsidR="00AA7A0C" w:rsidRPr="00D311F7" w:rsidRDefault="00AA7A0C" w:rsidP="00AA7A0C">
      <w:pPr>
        <w:spacing w:before="120"/>
        <w:ind w:firstLine="567"/>
        <w:jc w:val="both"/>
      </w:pPr>
      <w:r w:rsidRPr="00D311F7">
        <w:t xml:space="preserve">Мероприятия по охране труда оформляются разделом в коллективном договоре и соглашения по охране труда с учётом предложений Рострудинспекции и других федеральных органов надзора, работодателя и трудового коллектива. </w:t>
      </w:r>
    </w:p>
    <w:p w:rsidR="00AA7A0C" w:rsidRPr="00D311F7" w:rsidRDefault="00AA7A0C" w:rsidP="00AA7A0C">
      <w:pPr>
        <w:spacing w:before="120"/>
        <w:ind w:firstLine="567"/>
        <w:jc w:val="both"/>
      </w:pPr>
      <w:r w:rsidRPr="00D311F7">
        <w:t xml:space="preserve">Внесение изменений и дополнений в соглашение производится по взаимному соглашению сторон. </w:t>
      </w:r>
    </w:p>
    <w:p w:rsidR="00AA7A0C" w:rsidRPr="00D311F7" w:rsidRDefault="00AA7A0C" w:rsidP="00AA7A0C">
      <w:pPr>
        <w:spacing w:before="120"/>
        <w:ind w:firstLine="567"/>
        <w:jc w:val="both"/>
      </w:pPr>
      <w:r w:rsidRPr="00D311F7">
        <w:t xml:space="preserve">Контроль за выполнением соглашения осуществляется непосредственно сторонами или уполномоченными ими представителями. </w:t>
      </w:r>
    </w:p>
    <w:p w:rsidR="00AA7A0C" w:rsidRPr="00D311F7" w:rsidRDefault="00AA7A0C" w:rsidP="00AA7A0C">
      <w:pPr>
        <w:spacing w:before="120"/>
        <w:ind w:firstLine="567"/>
        <w:jc w:val="both"/>
      </w:pPr>
      <w:r w:rsidRPr="00D311F7">
        <w:t xml:space="preserve">Планирование мероприятий по охране труда классифицируется на перспективное, годовое и оперативное. </w:t>
      </w:r>
    </w:p>
    <w:p w:rsidR="00AA7A0C" w:rsidRPr="00D311F7" w:rsidRDefault="00AA7A0C" w:rsidP="00AA7A0C">
      <w:pPr>
        <w:spacing w:before="120"/>
        <w:ind w:firstLine="567"/>
        <w:jc w:val="both"/>
      </w:pPr>
      <w:r w:rsidRPr="00D311F7">
        <w:t xml:space="preserve">Перспективное планирование включает в себя разработку комплексного плана улучшения условий и охраны труда. Разработке этого плана предшествует анализ состояния условий и охраны труда и результатов аттестации рабочих мест. </w:t>
      </w:r>
    </w:p>
    <w:p w:rsidR="00AA7A0C" w:rsidRPr="00D311F7" w:rsidRDefault="00AA7A0C" w:rsidP="00AA7A0C">
      <w:pPr>
        <w:spacing w:before="120"/>
        <w:ind w:firstLine="567"/>
        <w:jc w:val="both"/>
      </w:pPr>
      <w:r w:rsidRPr="00D311F7">
        <w:t xml:space="preserve">Годовое планирование включает, как правило, часть комплексного плана и коллективный договор (соглашение) по охране труда. </w:t>
      </w:r>
    </w:p>
    <w:p w:rsidR="00AA7A0C" w:rsidRPr="00D311F7" w:rsidRDefault="00AA7A0C" w:rsidP="00AA7A0C">
      <w:pPr>
        <w:spacing w:before="120"/>
        <w:ind w:firstLine="567"/>
        <w:jc w:val="both"/>
      </w:pPr>
      <w:r w:rsidRPr="00D311F7">
        <w:t xml:space="preserve">Оперативное планирование осуществляется для решения вновь возникающих задач. В составлении плана мероприятий по охране труда участвуют все отделы и службы предприятия. Проект плана рассматривается на совместном заседании профкома и администрации и утверждается работодателем. </w:t>
      </w:r>
    </w:p>
    <w:p w:rsidR="00AA7A0C" w:rsidRPr="00D311F7" w:rsidRDefault="00AA7A0C" w:rsidP="00AA7A0C">
      <w:pPr>
        <w:spacing w:before="120"/>
        <w:ind w:firstLine="567"/>
        <w:jc w:val="both"/>
      </w:pPr>
      <w:r w:rsidRPr="00D311F7">
        <w:t xml:space="preserve">На предприятиях, в соответствии с существующим законодательством, периодически должны проводиться проверки состояния условий труда, обновляться данные санитарно-технической паспортизации. </w:t>
      </w:r>
    </w:p>
    <w:p w:rsidR="00AA7A0C" w:rsidRPr="00D311F7" w:rsidRDefault="00AA7A0C" w:rsidP="00AA7A0C">
      <w:pPr>
        <w:spacing w:before="120"/>
        <w:ind w:firstLine="567"/>
        <w:jc w:val="both"/>
      </w:pPr>
      <w:r w:rsidRPr="00D311F7">
        <w:t xml:space="preserve">Ряд мероприятий по улучшению условий труда, как правило, закладывается в коллективном договоре или отдельном соглашении по охране труда, который заключается между работодателем (администрацией) и коллективом. Конкретные условия могут быть оговорены и при заключении индивидуального трудового соглашения (контракта). </w:t>
      </w:r>
    </w:p>
    <w:p w:rsidR="00AA7A0C" w:rsidRPr="00D311F7" w:rsidRDefault="00AA7A0C" w:rsidP="00AA7A0C">
      <w:pPr>
        <w:spacing w:before="120"/>
        <w:ind w:firstLine="567"/>
        <w:jc w:val="both"/>
      </w:pPr>
      <w:r w:rsidRPr="00D311F7">
        <w:t xml:space="preserve">В настоящее время большинство предприятий должны включать в комплексные и годовые планы мероприятий по охране труда и работы по проведению сертификации на соответствие требованиям по охране труда. </w:t>
      </w:r>
    </w:p>
    <w:p w:rsidR="00AA7A0C" w:rsidRPr="00D311F7" w:rsidRDefault="00AA7A0C" w:rsidP="00AA7A0C">
      <w:pPr>
        <w:spacing w:before="120"/>
        <w:ind w:firstLine="567"/>
        <w:jc w:val="both"/>
      </w:pPr>
      <w:r w:rsidRPr="00D311F7">
        <w:t xml:space="preserve">Эти мероприятия должны быть выполнены в соответствии с постановлением Минтруда РФ N 64 от 3 ноября 1995 года "Об организации работы по проведению сертификации производственных объектов на соответствие требованиям по охране труда". </w:t>
      </w:r>
    </w:p>
    <w:p w:rsidR="00AA7A0C" w:rsidRPr="00D311F7" w:rsidRDefault="00AA7A0C" w:rsidP="00AA7A0C">
      <w:pPr>
        <w:spacing w:before="120"/>
        <w:ind w:firstLine="567"/>
        <w:jc w:val="both"/>
      </w:pPr>
      <w:r w:rsidRPr="00D311F7">
        <w:t xml:space="preserve">В соответствии с "Временными правилами сертификации производственных объектов на соответствие требованиям по охране труда", утверждёнными данным постановлением Минтруда РФ, по результатам сертификации органами по труду субъектов Российской Федерации выдаётся сертификат соответствия одной из трёх категорий: </w:t>
      </w:r>
    </w:p>
    <w:p w:rsidR="00AA7A0C" w:rsidRPr="00D311F7" w:rsidRDefault="00AA7A0C" w:rsidP="00AA7A0C">
      <w:pPr>
        <w:spacing w:before="120"/>
        <w:ind w:firstLine="567"/>
        <w:jc w:val="both"/>
      </w:pPr>
      <w:r w:rsidRPr="00D311F7">
        <w:t xml:space="preserve">сертификат соответствия категории I выдаётся, если аттестовано не менее 90% рабочих мест, а на остальные рабочие места представлен план мероприятий, который обеспечит их аттестацию в течение 6 месяцев после выдачи сертификата соответствия; </w:t>
      </w:r>
    </w:p>
    <w:p w:rsidR="00AA7A0C" w:rsidRPr="00D311F7" w:rsidRDefault="00AA7A0C" w:rsidP="00AA7A0C">
      <w:pPr>
        <w:spacing w:before="120"/>
        <w:ind w:firstLine="567"/>
        <w:jc w:val="both"/>
      </w:pPr>
      <w:r w:rsidRPr="00D311F7">
        <w:t xml:space="preserve">сертификат соответствия категории П выдаётся, если аттестовано не менее 75% рабочих мест, а на остальные рабочие места представлен план мероприятий, который обеспечит их аттестацию в течение 12 месяцев после выдачи сертификата соответствия; </w:t>
      </w:r>
    </w:p>
    <w:p w:rsidR="00AA7A0C" w:rsidRPr="00D311F7" w:rsidRDefault="00AA7A0C" w:rsidP="00AA7A0C">
      <w:pPr>
        <w:spacing w:before="120"/>
        <w:ind w:firstLine="567"/>
        <w:jc w:val="both"/>
      </w:pPr>
      <w:r w:rsidRPr="00D311F7">
        <w:t xml:space="preserve">сертификат соответствия категории Ш выдаётся, если аттестовано не менее 50% рабочих мест, а на остальные рабочие места представлен план мероприятий, который обеспечит их аттестацию в течение 24 месяцев после выдачи сертификата соответствия. </w:t>
      </w:r>
    </w:p>
    <w:p w:rsidR="00AA7A0C" w:rsidRPr="00D311F7" w:rsidRDefault="00AA7A0C" w:rsidP="00AA7A0C">
      <w:pPr>
        <w:spacing w:before="120"/>
        <w:ind w:firstLine="567"/>
        <w:jc w:val="both"/>
      </w:pPr>
      <w:r w:rsidRPr="00D311F7">
        <w:t xml:space="preserve">Аттестация рабочих мест выполняется в соответствии с постановлением Минтруда РФ N12 от 14 марта 1997 года "О проведении аттестации рабочих мест по условиям труда". </w:t>
      </w:r>
    </w:p>
    <w:p w:rsidR="00AA7A0C" w:rsidRPr="00D311F7" w:rsidRDefault="00AA7A0C" w:rsidP="00AA7A0C">
      <w:pPr>
        <w:spacing w:before="120"/>
        <w:ind w:firstLine="567"/>
        <w:jc w:val="both"/>
      </w:pPr>
      <w:r w:rsidRPr="00D311F7">
        <w:t xml:space="preserve">Для подготовки к аттестации рабочих мест по условиям труда в организациях составляется перечень рабочих мест и выявляются опасные и вредные факторы производственной среды. </w:t>
      </w:r>
    </w:p>
    <w:p w:rsidR="00AA7A0C" w:rsidRPr="00D311F7" w:rsidRDefault="00AA7A0C" w:rsidP="00AA7A0C">
      <w:pPr>
        <w:spacing w:before="120"/>
        <w:ind w:firstLine="567"/>
        <w:jc w:val="both"/>
      </w:pPr>
      <w:r w:rsidRPr="00D311F7">
        <w:t xml:space="preserve">Для организации и проведения аттестации рабочих мест работодатель приказом создаёт аттестационную комиссию. </w:t>
      </w:r>
    </w:p>
    <w:p w:rsidR="00AA7A0C" w:rsidRPr="00D311F7" w:rsidRDefault="00AA7A0C" w:rsidP="00AA7A0C">
      <w:pPr>
        <w:spacing w:before="120"/>
        <w:ind w:firstLine="567"/>
        <w:jc w:val="both"/>
      </w:pPr>
      <w:r w:rsidRPr="00D311F7">
        <w:t xml:space="preserve">Сроки проведения аттестации устанавливаются организацией, исходя из изменения условий и характера труда, но не реже одного раза в 5 лет с момента проведения последних измерений на рабочих местах (освещённости, шума, вибрации к др.). </w:t>
      </w:r>
    </w:p>
    <w:p w:rsidR="00AA7A0C" w:rsidRPr="00D311F7" w:rsidRDefault="00AA7A0C" w:rsidP="00AA7A0C">
      <w:pPr>
        <w:spacing w:before="120"/>
        <w:ind w:firstLine="567"/>
        <w:jc w:val="both"/>
      </w:pPr>
      <w:r w:rsidRPr="00D311F7">
        <w:t xml:space="preserve">Контроль за выполнением мероприятий по охране труда осуществляет администрация, выборный представительный орган коллектива (профком) и специально созданная на основе законодательства совместная комиссия (при числе работающих более 10 человек). </w:t>
      </w:r>
    </w:p>
    <w:p w:rsidR="00AA7A0C" w:rsidRPr="00D311F7" w:rsidRDefault="00AA7A0C" w:rsidP="00AA7A0C">
      <w:pPr>
        <w:spacing w:before="120"/>
        <w:ind w:firstLine="567"/>
        <w:jc w:val="both"/>
      </w:pPr>
      <w:r w:rsidRPr="00D311F7">
        <w:t xml:space="preserve">Финансирование мероприятий по охране труда осуществляется в соответствии со статьёй N19 федерального закона "Об основах охраны труда в РФ". В частности: </w:t>
      </w:r>
    </w:p>
    <w:p w:rsidR="00AA7A0C" w:rsidRPr="00D311F7" w:rsidRDefault="00AA7A0C" w:rsidP="00AA7A0C">
      <w:pPr>
        <w:spacing w:before="120"/>
        <w:ind w:firstLine="567"/>
        <w:jc w:val="both"/>
      </w:pPr>
      <w:r w:rsidRPr="00D311F7">
        <w:t>Финансирование осуществляется в рамках соответствующих целевых программ за счёт средств федерального бюджета, бюджетов субъектов Российской Федерации и местных бюджетов. При этом могут быть использованы средства, полученные из сумм штрафов, налагаемых за нарушение законодательства по охране труда и добровольных взносов организаций и физических лиц.</w:t>
      </w:r>
    </w:p>
    <w:p w:rsidR="00AA7A0C" w:rsidRPr="00D311F7" w:rsidRDefault="00AA7A0C" w:rsidP="00AA7A0C">
      <w:pPr>
        <w:spacing w:before="120"/>
        <w:ind w:firstLine="567"/>
        <w:jc w:val="both"/>
      </w:pPr>
      <w:r w:rsidRPr="00D311F7">
        <w:t xml:space="preserve">Финансирование мероприятий по улучшению условий и охраны труда в организациях осуществляется в размере не менее 0,1% суммы затрат на производство продукции (работ, услуг), а в организациях, занимающихся эксплуатационной деятельностью, - в размере не менее 0,7% суммы эксплуатационных расходов. </w:t>
      </w:r>
    </w:p>
    <w:p w:rsidR="00AA7A0C" w:rsidRDefault="00AA7A0C" w:rsidP="00AA7A0C">
      <w:pPr>
        <w:spacing w:before="120"/>
        <w:ind w:firstLine="567"/>
        <w:jc w:val="both"/>
      </w:pPr>
      <w:r w:rsidRPr="00D311F7">
        <w:t>В отраслях экономики, субъектах РФ и в организациях могут создаваться фонды охраны труда.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7A0C"/>
    <w:rsid w:val="00051FB8"/>
    <w:rsid w:val="00095BA6"/>
    <w:rsid w:val="00210DB3"/>
    <w:rsid w:val="0031418A"/>
    <w:rsid w:val="00350B15"/>
    <w:rsid w:val="00350DC6"/>
    <w:rsid w:val="00377A3D"/>
    <w:rsid w:val="0052086C"/>
    <w:rsid w:val="005740FE"/>
    <w:rsid w:val="005A2562"/>
    <w:rsid w:val="00755964"/>
    <w:rsid w:val="008C19D7"/>
    <w:rsid w:val="00A44D32"/>
    <w:rsid w:val="00AA7A0C"/>
    <w:rsid w:val="00D311F7"/>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E28042-8CA8-4086-924A-460BE3042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0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A7A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Words>
  <Characters>4411</Characters>
  <Application>Microsoft Office Word</Application>
  <DocSecurity>0</DocSecurity>
  <Lines>36</Lines>
  <Paragraphs>10</Paragraphs>
  <ScaleCrop>false</ScaleCrop>
  <Company>Home</Company>
  <LinksUpToDate>false</LinksUpToDate>
  <CharactersWithSpaces>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Планирование и финансирование мероприятий по охране труда </dc:title>
  <dc:subject/>
  <dc:creator>Alena</dc:creator>
  <cp:keywords/>
  <dc:description/>
  <cp:lastModifiedBy>admin</cp:lastModifiedBy>
  <cp:revision>2</cp:revision>
  <dcterms:created xsi:type="dcterms:W3CDTF">2014-02-19T09:04:00Z</dcterms:created>
  <dcterms:modified xsi:type="dcterms:W3CDTF">2014-02-19T09:04:00Z</dcterms:modified>
</cp:coreProperties>
</file>