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8CA" w:rsidRDefault="005D376F">
      <w:pPr>
        <w:spacing w:before="120"/>
        <w:jc w:val="center"/>
        <w:rPr>
          <w:b/>
          <w:bCs/>
          <w:color w:val="000000"/>
          <w:sz w:val="32"/>
          <w:szCs w:val="32"/>
        </w:rPr>
      </w:pPr>
      <w:r>
        <w:rPr>
          <w:b/>
          <w:bCs/>
          <w:color w:val="000000"/>
          <w:sz w:val="32"/>
          <w:szCs w:val="32"/>
        </w:rPr>
        <w:t>Кредитная  система Российской Федерации</w:t>
      </w:r>
    </w:p>
    <w:p w:rsidR="005458CA" w:rsidRDefault="005D376F">
      <w:pPr>
        <w:spacing w:before="120"/>
        <w:jc w:val="center"/>
        <w:rPr>
          <w:color w:val="000000"/>
          <w:sz w:val="28"/>
          <w:szCs w:val="28"/>
        </w:rPr>
      </w:pPr>
      <w:r>
        <w:rPr>
          <w:color w:val="000000"/>
          <w:sz w:val="28"/>
          <w:szCs w:val="28"/>
        </w:rPr>
        <w:t>Курсовая работа</w:t>
      </w:r>
    </w:p>
    <w:p w:rsidR="005458CA" w:rsidRDefault="005D376F">
      <w:pPr>
        <w:tabs>
          <w:tab w:val="left" w:pos="7923"/>
          <w:tab w:val="left" w:pos="8837"/>
        </w:tabs>
        <w:spacing w:before="120"/>
        <w:ind w:left="43" w:firstLine="567"/>
        <w:rPr>
          <w:color w:val="000000"/>
          <w:sz w:val="24"/>
          <w:szCs w:val="24"/>
        </w:rPr>
      </w:pPr>
      <w:r>
        <w:rPr>
          <w:color w:val="000000"/>
          <w:sz w:val="24"/>
          <w:szCs w:val="24"/>
        </w:rPr>
        <w:t>Кредитная система Российской федерации.. Механизм функционирования кредитной системы. Государственное регулирование</w:t>
      </w:r>
    </w:p>
    <w:p w:rsidR="005458CA" w:rsidRDefault="005D376F">
      <w:pPr>
        <w:spacing w:before="120"/>
        <w:jc w:val="center"/>
        <w:rPr>
          <w:b/>
          <w:bCs/>
          <w:color w:val="000000"/>
          <w:sz w:val="28"/>
          <w:szCs w:val="28"/>
        </w:rPr>
      </w:pPr>
      <w:r>
        <w:rPr>
          <w:b/>
          <w:bCs/>
          <w:color w:val="000000"/>
          <w:sz w:val="28"/>
          <w:szCs w:val="28"/>
        </w:rPr>
        <w:t>Кредитная система Российской федерации</w:t>
      </w:r>
    </w:p>
    <w:p w:rsidR="005458CA" w:rsidRDefault="005D376F">
      <w:pPr>
        <w:spacing w:before="120"/>
        <w:ind w:firstLine="567"/>
        <w:jc w:val="both"/>
        <w:rPr>
          <w:color w:val="000000"/>
          <w:sz w:val="24"/>
          <w:szCs w:val="24"/>
        </w:rPr>
      </w:pPr>
      <w:r>
        <w:rPr>
          <w:color w:val="000000"/>
          <w:sz w:val="24"/>
          <w:szCs w:val="24"/>
        </w:rPr>
        <w:t>Созданию современной кредитной системы Российской Федерации предшествовал длительный исторический период, который определялся социально-экономическими условиями развития нашей страны.</w:t>
      </w:r>
    </w:p>
    <w:p w:rsidR="005458CA" w:rsidRDefault="005D376F">
      <w:pPr>
        <w:spacing w:before="120"/>
        <w:ind w:firstLine="567"/>
        <w:jc w:val="both"/>
        <w:rPr>
          <w:color w:val="000000"/>
          <w:sz w:val="24"/>
          <w:szCs w:val="24"/>
        </w:rPr>
      </w:pPr>
      <w:r>
        <w:rPr>
          <w:color w:val="000000"/>
          <w:sz w:val="24"/>
          <w:szCs w:val="24"/>
        </w:rPr>
        <w:t>История кредитной системы прошла несколько этапов формирования. До 1917 г. наша кредитная система развивалась по капиталистическим законам, которые отражали соответствующую социально-экономическую формацию. По структуре, функциям и операциям она приближалась к модели кредитной системы ведущих капиталистических стран того времени. В Российской империи существовала трехъярусная кредитная система, состоявшая из следующих звеньев.</w:t>
      </w:r>
    </w:p>
    <w:p w:rsidR="005458CA" w:rsidRDefault="005D376F">
      <w:pPr>
        <w:spacing w:before="120"/>
        <w:ind w:firstLine="567"/>
        <w:jc w:val="both"/>
        <w:rPr>
          <w:color w:val="000000"/>
          <w:sz w:val="24"/>
          <w:szCs w:val="24"/>
        </w:rPr>
      </w:pPr>
      <w:r>
        <w:rPr>
          <w:color w:val="000000"/>
          <w:sz w:val="24"/>
          <w:szCs w:val="24"/>
        </w:rPr>
        <w:t>Структура кредитной системы Российской империи до 1917 г.</w:t>
      </w:r>
    </w:p>
    <w:p w:rsidR="005458CA" w:rsidRDefault="005D376F">
      <w:pPr>
        <w:spacing w:before="120"/>
        <w:ind w:firstLine="567"/>
        <w:jc w:val="both"/>
        <w:rPr>
          <w:color w:val="000000"/>
          <w:sz w:val="24"/>
          <w:szCs w:val="24"/>
        </w:rPr>
      </w:pPr>
      <w:r>
        <w:rPr>
          <w:color w:val="000000"/>
          <w:sz w:val="24"/>
          <w:szCs w:val="24"/>
        </w:rPr>
        <w:t>Государственный банк</w:t>
      </w:r>
    </w:p>
    <w:p w:rsidR="005458CA" w:rsidRDefault="005D376F">
      <w:pPr>
        <w:spacing w:before="120"/>
        <w:ind w:firstLine="567"/>
        <w:jc w:val="both"/>
        <w:rPr>
          <w:color w:val="000000"/>
          <w:sz w:val="24"/>
          <w:szCs w:val="24"/>
        </w:rPr>
      </w:pPr>
      <w:r>
        <w:rPr>
          <w:color w:val="000000"/>
          <w:sz w:val="24"/>
          <w:szCs w:val="24"/>
        </w:rPr>
        <w:t>Банковский сектор, представленный в основном коммерческими и сберегательными банками</w:t>
      </w:r>
    </w:p>
    <w:p w:rsidR="005458CA" w:rsidRDefault="005D376F">
      <w:pPr>
        <w:spacing w:before="120"/>
        <w:ind w:firstLine="567"/>
        <w:jc w:val="both"/>
        <w:rPr>
          <w:color w:val="000000"/>
          <w:sz w:val="24"/>
          <w:szCs w:val="24"/>
        </w:rPr>
      </w:pPr>
      <w:r>
        <w:rPr>
          <w:color w:val="000000"/>
          <w:sz w:val="24"/>
          <w:szCs w:val="24"/>
        </w:rPr>
        <w:t>Cпециализированные кредитные институты (страховые компании, кредитные товарищества и др.)</w:t>
      </w:r>
    </w:p>
    <w:p w:rsidR="005458CA" w:rsidRDefault="005D376F">
      <w:pPr>
        <w:spacing w:before="120"/>
        <w:ind w:firstLine="567"/>
        <w:jc w:val="both"/>
        <w:rPr>
          <w:color w:val="000000"/>
          <w:sz w:val="24"/>
          <w:szCs w:val="24"/>
        </w:rPr>
      </w:pPr>
      <w:r>
        <w:rPr>
          <w:color w:val="000000"/>
          <w:sz w:val="24"/>
          <w:szCs w:val="24"/>
        </w:rPr>
        <w:t>В отличие от западных стран в России были развиты в основном два яруса: Государственный банк и частный банковский сектор. Третий ярус был развит сравнительно слабо, что объяснялось низким уровнем развития рынков капиталов и ценных бумаг. В то время в России практически не было учреждений,специализирующихся на операциях с ценными бумагами, а их рынок был представлен всего тремя фондовыми биржами. Поэтому аккумуляционно-мобилизационные функции на рынке капиталов выполняли в основном коммерческие банки.</w:t>
      </w:r>
    </w:p>
    <w:p w:rsidR="005458CA" w:rsidRDefault="005D376F">
      <w:pPr>
        <w:spacing w:before="120"/>
        <w:ind w:firstLine="567"/>
        <w:jc w:val="both"/>
        <w:rPr>
          <w:color w:val="000000"/>
          <w:sz w:val="24"/>
          <w:szCs w:val="24"/>
        </w:rPr>
      </w:pPr>
      <w:r>
        <w:rPr>
          <w:color w:val="000000"/>
          <w:sz w:val="24"/>
          <w:szCs w:val="24"/>
        </w:rPr>
        <w:t>В первые месяцы после революции 1917 г. была проведена национализация всех кредитных институтов ( банков и страховых компаний), на базе Госбанка был создан Народный банк. Начавшаяся в начале 1918 г. гражданская война по существу ликвидировала кредитную систему, так как в условиях отсутствия товарно-денежных отношений кредит потерял свое значение. Это подтверждает факт слияния Народного банка с Наркомфином (министерство финансов). Единственным источником доходов в стране стала эмиссия так называемых денежных знаков, что способствовало натурализации хозяйственных отношений и ограничивало сферу товарно-денежных отношений. В начале 20-х годов новая экономическая политика обусловила восстановление кредитной системы, но в довольно усеченнйо форме. Был создан Госбанк , стали функционировать акционерные и кооперативные коммерческие банки. К 1925 г. была восстановлена кредитная система, структура которой выглядела следующим образом.</w:t>
      </w:r>
    </w:p>
    <w:p w:rsidR="005458CA" w:rsidRDefault="005D376F">
      <w:pPr>
        <w:spacing w:before="120"/>
        <w:ind w:firstLine="567"/>
        <w:jc w:val="both"/>
        <w:rPr>
          <w:color w:val="000000"/>
          <w:sz w:val="24"/>
          <w:szCs w:val="24"/>
        </w:rPr>
      </w:pPr>
      <w:r>
        <w:rPr>
          <w:color w:val="000000"/>
          <w:sz w:val="24"/>
          <w:szCs w:val="24"/>
        </w:rPr>
        <w:t>Структура кредитной системы СССР в 1925 г.</w:t>
      </w:r>
    </w:p>
    <w:p w:rsidR="005458CA" w:rsidRDefault="005D376F">
      <w:pPr>
        <w:spacing w:before="120"/>
        <w:ind w:firstLine="567"/>
        <w:jc w:val="both"/>
        <w:rPr>
          <w:color w:val="000000"/>
          <w:sz w:val="24"/>
          <w:szCs w:val="24"/>
        </w:rPr>
      </w:pPr>
      <w:r>
        <w:rPr>
          <w:color w:val="000000"/>
          <w:sz w:val="24"/>
          <w:szCs w:val="24"/>
        </w:rPr>
        <w:t xml:space="preserve">Государственный банк </w:t>
      </w:r>
    </w:p>
    <w:p w:rsidR="005458CA" w:rsidRDefault="005D376F">
      <w:pPr>
        <w:spacing w:before="120"/>
        <w:ind w:firstLine="567"/>
        <w:jc w:val="both"/>
        <w:rPr>
          <w:color w:val="000000"/>
          <w:sz w:val="24"/>
          <w:szCs w:val="24"/>
        </w:rPr>
      </w:pPr>
      <w:r>
        <w:rPr>
          <w:color w:val="000000"/>
          <w:sz w:val="24"/>
          <w:szCs w:val="24"/>
        </w:rPr>
        <w:t>Банковский сектор:</w:t>
      </w:r>
    </w:p>
    <w:p w:rsidR="005458CA" w:rsidRDefault="005D376F">
      <w:pPr>
        <w:spacing w:before="120"/>
        <w:ind w:firstLine="567"/>
        <w:jc w:val="both"/>
        <w:rPr>
          <w:color w:val="000000"/>
          <w:sz w:val="24"/>
          <w:szCs w:val="24"/>
        </w:rPr>
      </w:pPr>
      <w:r>
        <w:rPr>
          <w:color w:val="000000"/>
          <w:sz w:val="24"/>
          <w:szCs w:val="24"/>
        </w:rPr>
        <w:fldChar w:fldCharType="begin"/>
      </w:r>
      <w:r>
        <w:rPr>
          <w:color w:val="000000"/>
          <w:sz w:val="24"/>
          <w:szCs w:val="24"/>
        </w:rPr>
        <w:instrText>SYMBOL 16 \f "" \s 10 \h</w:instrText>
      </w:r>
      <w:r>
        <w:rPr>
          <w:color w:val="000000"/>
          <w:sz w:val="24"/>
          <w:szCs w:val="24"/>
        </w:rPr>
        <w:fldChar w:fldCharType="end"/>
      </w:r>
      <w:r>
        <w:rPr>
          <w:color w:val="000000"/>
          <w:sz w:val="24"/>
          <w:szCs w:val="24"/>
        </w:rPr>
        <w:t>акционерные банки ( Промбанк, Электробанк, Внешторгбанк, Юговосточный банк, Дальневосточный банк, Среднеазиатский банк);</w:t>
      </w:r>
    </w:p>
    <w:p w:rsidR="005458CA" w:rsidRDefault="005D376F">
      <w:pPr>
        <w:spacing w:before="120"/>
        <w:ind w:firstLine="567"/>
        <w:jc w:val="both"/>
        <w:rPr>
          <w:color w:val="000000"/>
          <w:sz w:val="24"/>
          <w:szCs w:val="24"/>
        </w:rPr>
      </w:pPr>
      <w:r>
        <w:rPr>
          <w:color w:val="000000"/>
          <w:sz w:val="24"/>
          <w:szCs w:val="24"/>
        </w:rPr>
        <w:t>кооперативные банки (Всеуобанк, Украинбанк);</w:t>
      </w:r>
    </w:p>
    <w:p w:rsidR="005458CA" w:rsidRDefault="005D376F">
      <w:pPr>
        <w:spacing w:before="120"/>
        <w:ind w:firstLine="567"/>
        <w:jc w:val="both"/>
        <w:rPr>
          <w:color w:val="000000"/>
          <w:sz w:val="24"/>
          <w:szCs w:val="24"/>
        </w:rPr>
      </w:pPr>
      <w:r>
        <w:rPr>
          <w:color w:val="000000"/>
          <w:sz w:val="24"/>
          <w:szCs w:val="24"/>
        </w:rPr>
        <w:t>коммунальные банки (Цекобанк и местные коммунальные банки);</w:t>
      </w:r>
    </w:p>
    <w:p w:rsidR="005458CA" w:rsidRDefault="005D376F">
      <w:pPr>
        <w:spacing w:before="120"/>
        <w:ind w:firstLine="567"/>
        <w:jc w:val="both"/>
        <w:rPr>
          <w:color w:val="000000"/>
          <w:sz w:val="24"/>
          <w:szCs w:val="24"/>
        </w:rPr>
      </w:pPr>
      <w:r>
        <w:rPr>
          <w:color w:val="000000"/>
          <w:sz w:val="24"/>
          <w:szCs w:val="24"/>
        </w:rPr>
        <w:t>Центральный сельхозбанк, республиканские сельхозбанки</w:t>
      </w:r>
    </w:p>
    <w:p w:rsidR="005458CA" w:rsidRDefault="005D376F">
      <w:pPr>
        <w:spacing w:before="120"/>
        <w:ind w:firstLine="567"/>
        <w:jc w:val="both"/>
        <w:rPr>
          <w:color w:val="000000"/>
          <w:sz w:val="24"/>
          <w:szCs w:val="24"/>
        </w:rPr>
      </w:pPr>
      <w:r>
        <w:rPr>
          <w:color w:val="000000"/>
          <w:sz w:val="24"/>
          <w:szCs w:val="24"/>
        </w:rPr>
        <w:t>Специализированные и кредитно-финансовые учреждения:</w:t>
      </w:r>
    </w:p>
    <w:p w:rsidR="005458CA" w:rsidRDefault="005D376F">
      <w:pPr>
        <w:spacing w:before="120"/>
        <w:ind w:firstLine="567"/>
        <w:jc w:val="both"/>
        <w:rPr>
          <w:color w:val="000000"/>
          <w:sz w:val="24"/>
          <w:szCs w:val="24"/>
        </w:rPr>
      </w:pPr>
      <w:r>
        <w:rPr>
          <w:color w:val="000000"/>
          <w:sz w:val="24"/>
          <w:szCs w:val="24"/>
        </w:rPr>
        <w:t>общества сельскохозяйственного кредита;</w:t>
      </w:r>
    </w:p>
    <w:p w:rsidR="005458CA" w:rsidRDefault="005D376F">
      <w:pPr>
        <w:spacing w:before="120"/>
        <w:ind w:firstLine="567"/>
        <w:jc w:val="both"/>
        <w:rPr>
          <w:color w:val="000000"/>
          <w:sz w:val="24"/>
          <w:szCs w:val="24"/>
        </w:rPr>
      </w:pPr>
      <w:r>
        <w:rPr>
          <w:color w:val="000000"/>
          <w:sz w:val="24"/>
          <w:szCs w:val="24"/>
        </w:rPr>
        <w:t>общества взаимного кредита:</w:t>
      </w:r>
    </w:p>
    <w:p w:rsidR="005458CA" w:rsidRDefault="005D376F">
      <w:pPr>
        <w:spacing w:before="120"/>
        <w:ind w:firstLine="567"/>
        <w:jc w:val="both"/>
        <w:rPr>
          <w:color w:val="000000"/>
          <w:sz w:val="24"/>
          <w:szCs w:val="24"/>
        </w:rPr>
      </w:pPr>
      <w:r>
        <w:rPr>
          <w:color w:val="000000"/>
          <w:sz w:val="24"/>
          <w:szCs w:val="24"/>
        </w:rPr>
        <w:t>сберегательные кассы</w:t>
      </w:r>
    </w:p>
    <w:p w:rsidR="005458CA" w:rsidRDefault="005D376F">
      <w:pPr>
        <w:spacing w:before="120"/>
        <w:ind w:firstLine="567"/>
        <w:jc w:val="both"/>
        <w:rPr>
          <w:color w:val="000000"/>
          <w:sz w:val="24"/>
          <w:szCs w:val="24"/>
        </w:rPr>
      </w:pPr>
      <w:r>
        <w:rPr>
          <w:color w:val="000000"/>
          <w:sz w:val="24"/>
          <w:szCs w:val="24"/>
        </w:rPr>
        <w:t>Структура кредитной системы была представлена тремя ярусами и выражала новые социально-экономические отношения, сложившиеся в стране к началу 30-х годов. Особенность новой кредитной системы заключалась в том, что большая часть ее звеньев являлась государственной собственностью, затем шли кооперативная и самая незначительная - капиталистическая (в основном с обществами взаимного кредита). При этм кредитная система была представлена главным образом отраслевыми и специализированными банками и обществами по кредитованию.</w:t>
      </w:r>
    </w:p>
    <w:p w:rsidR="005458CA" w:rsidRDefault="005D376F">
      <w:pPr>
        <w:spacing w:before="120"/>
        <w:ind w:firstLine="567"/>
        <w:jc w:val="both"/>
        <w:rPr>
          <w:color w:val="000000"/>
          <w:sz w:val="24"/>
          <w:szCs w:val="24"/>
        </w:rPr>
      </w:pPr>
      <w:r>
        <w:rPr>
          <w:color w:val="000000"/>
          <w:sz w:val="24"/>
          <w:szCs w:val="24"/>
        </w:rPr>
        <w:t>В новой структуре кредитной системы отсутствовали страховые компании и учреждения, занимавшиеся операциями с ценными бумагами. Это объяснялось созданием государственной страховой компании и ее выведением из кредитной системы, а также очень ограниченным рынком ценных бумаг в виде оборота акций между различными государственными организациями-акционерами. Таким образом, аккумуляция и мобилизация денежных ресурсов практически осуществлялась банками в рамках государственной собственности.</w:t>
      </w:r>
    </w:p>
    <w:p w:rsidR="005458CA" w:rsidRDefault="005D376F">
      <w:pPr>
        <w:spacing w:before="120"/>
        <w:ind w:firstLine="567"/>
        <w:jc w:val="both"/>
        <w:rPr>
          <w:color w:val="000000"/>
          <w:sz w:val="24"/>
          <w:szCs w:val="24"/>
        </w:rPr>
      </w:pPr>
      <w:r>
        <w:rPr>
          <w:color w:val="000000"/>
          <w:sz w:val="24"/>
          <w:szCs w:val="24"/>
        </w:rPr>
        <w:t>В последующие годы кредитная система претерпела дальнейшие изменения под влиянием кредитной реформы 30-х годов, когда были ликвидированы все виды собственности, кроме государственной. Крнедитная система была превращена в одноярусную , или однозвенную систему, выражая социально-экономические потребности того времени, связанные с осуществлением планов индустриализауии и коллективизации. Кредитная система начала функционировать в рамках командно-административной системы управления экономикой и была представлена всего лишь тремя банками, сберегательными кассами и двумя страховыми организациями.</w:t>
      </w:r>
    </w:p>
    <w:p w:rsidR="005458CA" w:rsidRDefault="005D376F">
      <w:pPr>
        <w:spacing w:before="120"/>
        <w:ind w:firstLine="567"/>
        <w:jc w:val="both"/>
        <w:rPr>
          <w:color w:val="000000"/>
          <w:sz w:val="24"/>
          <w:szCs w:val="24"/>
        </w:rPr>
      </w:pPr>
      <w:r>
        <w:rPr>
          <w:color w:val="000000"/>
          <w:sz w:val="24"/>
          <w:szCs w:val="24"/>
        </w:rPr>
        <w:t>Структура кредитной системы СССР</w:t>
      </w:r>
    </w:p>
    <w:p w:rsidR="005458CA" w:rsidRDefault="005D376F">
      <w:pPr>
        <w:spacing w:before="120"/>
        <w:ind w:firstLine="567"/>
        <w:jc w:val="both"/>
        <w:rPr>
          <w:color w:val="000000"/>
          <w:sz w:val="24"/>
          <w:szCs w:val="24"/>
        </w:rPr>
      </w:pPr>
      <w:r>
        <w:rPr>
          <w:color w:val="000000"/>
          <w:sz w:val="24"/>
          <w:szCs w:val="24"/>
        </w:rPr>
        <w:t>Государственный банк</w:t>
      </w:r>
    </w:p>
    <w:p w:rsidR="005458CA" w:rsidRDefault="005D376F">
      <w:pPr>
        <w:spacing w:before="120"/>
        <w:ind w:firstLine="567"/>
        <w:jc w:val="both"/>
        <w:rPr>
          <w:color w:val="000000"/>
          <w:sz w:val="24"/>
          <w:szCs w:val="24"/>
        </w:rPr>
      </w:pPr>
      <w:r>
        <w:rPr>
          <w:color w:val="000000"/>
          <w:sz w:val="24"/>
          <w:szCs w:val="24"/>
        </w:rPr>
        <w:t>Стройбанк</w:t>
      </w:r>
    </w:p>
    <w:p w:rsidR="005458CA" w:rsidRDefault="005D376F">
      <w:pPr>
        <w:spacing w:before="120"/>
        <w:ind w:firstLine="567"/>
        <w:jc w:val="both"/>
        <w:rPr>
          <w:color w:val="000000"/>
          <w:sz w:val="24"/>
          <w:szCs w:val="24"/>
        </w:rPr>
      </w:pPr>
      <w:r>
        <w:rPr>
          <w:color w:val="000000"/>
          <w:sz w:val="24"/>
          <w:szCs w:val="24"/>
        </w:rPr>
        <w:t>Банк для внешней торговли</w:t>
      </w:r>
    </w:p>
    <w:p w:rsidR="005458CA" w:rsidRDefault="005D376F">
      <w:pPr>
        <w:spacing w:before="120"/>
        <w:ind w:firstLine="567"/>
        <w:jc w:val="both"/>
        <w:rPr>
          <w:color w:val="000000"/>
          <w:sz w:val="24"/>
          <w:szCs w:val="24"/>
        </w:rPr>
      </w:pPr>
      <w:r>
        <w:rPr>
          <w:color w:val="000000"/>
          <w:sz w:val="24"/>
          <w:szCs w:val="24"/>
        </w:rPr>
        <w:t>Система сберегательных банков</w:t>
      </w:r>
    </w:p>
    <w:p w:rsidR="005458CA" w:rsidRDefault="005D376F">
      <w:pPr>
        <w:spacing w:before="120"/>
        <w:ind w:firstLine="567"/>
        <w:jc w:val="both"/>
        <w:rPr>
          <w:color w:val="000000"/>
          <w:sz w:val="24"/>
          <w:szCs w:val="24"/>
        </w:rPr>
      </w:pPr>
      <w:r>
        <w:rPr>
          <w:color w:val="000000"/>
          <w:sz w:val="24"/>
          <w:szCs w:val="24"/>
        </w:rPr>
        <w:t>Госстрах и Ингосстрах</w:t>
      </w:r>
    </w:p>
    <w:p w:rsidR="005458CA" w:rsidRDefault="005D376F">
      <w:pPr>
        <w:spacing w:before="120"/>
        <w:ind w:firstLine="567"/>
        <w:jc w:val="both"/>
        <w:rPr>
          <w:color w:val="000000"/>
          <w:sz w:val="24"/>
          <w:szCs w:val="24"/>
        </w:rPr>
      </w:pPr>
      <w:r>
        <w:rPr>
          <w:color w:val="000000"/>
          <w:sz w:val="24"/>
          <w:szCs w:val="24"/>
        </w:rPr>
        <w:t>В результате такой реорганизации Государственный банк, помимо эмиссионной и расчетно-кассовой деятельности, взял на себя предоставление краткосрочных кредитов промышленности, транспорту, связи и другим отраслям хозяйства, а также долгосрочных кредитов сельскому хозяйству.</w:t>
      </w:r>
    </w:p>
    <w:p w:rsidR="005458CA" w:rsidRDefault="005D376F">
      <w:pPr>
        <w:spacing w:before="120"/>
        <w:ind w:firstLine="567"/>
        <w:jc w:val="both"/>
        <w:rPr>
          <w:color w:val="000000"/>
          <w:sz w:val="24"/>
          <w:szCs w:val="24"/>
        </w:rPr>
      </w:pPr>
      <w:r>
        <w:rPr>
          <w:color w:val="000000"/>
          <w:sz w:val="24"/>
          <w:szCs w:val="24"/>
        </w:rPr>
        <w:t>Второй банк страны - Стройбанк сосредоточил свою деятельность на предоставлении долгосрочных кредитов и финансировании капиталовложений в различных отраслях хазяйства, кроем сельского хозяйства.</w:t>
      </w:r>
    </w:p>
    <w:p w:rsidR="005458CA" w:rsidRDefault="005D376F">
      <w:pPr>
        <w:spacing w:before="120"/>
        <w:ind w:firstLine="567"/>
        <w:jc w:val="both"/>
        <w:rPr>
          <w:color w:val="000000"/>
          <w:sz w:val="24"/>
          <w:szCs w:val="24"/>
        </w:rPr>
      </w:pPr>
      <w:r>
        <w:rPr>
          <w:color w:val="000000"/>
          <w:sz w:val="24"/>
          <w:szCs w:val="24"/>
        </w:rPr>
        <w:t>Банк для внешней торговли занимался кредитованием внешней торговли, международными расчетами , а также операциями с инностранной валютой, золотом и драгоценными металлами.</w:t>
      </w:r>
    </w:p>
    <w:p w:rsidR="005458CA" w:rsidRDefault="005D376F">
      <w:pPr>
        <w:spacing w:before="120"/>
        <w:ind w:firstLine="567"/>
        <w:jc w:val="both"/>
        <w:rPr>
          <w:color w:val="000000"/>
          <w:sz w:val="24"/>
          <w:szCs w:val="24"/>
        </w:rPr>
      </w:pPr>
      <w:r>
        <w:rPr>
          <w:color w:val="000000"/>
          <w:sz w:val="24"/>
          <w:szCs w:val="24"/>
        </w:rPr>
        <w:t>Система сберегательных касс обслуживала широкие слои населения путем привленчения денежных сбережений, оплаты услуг и реализации выйгрышных государственных займов.</w:t>
      </w:r>
    </w:p>
    <w:p w:rsidR="005458CA" w:rsidRDefault="005D376F">
      <w:pPr>
        <w:spacing w:before="120"/>
        <w:ind w:firstLine="567"/>
        <w:jc w:val="both"/>
        <w:rPr>
          <w:color w:val="000000"/>
          <w:sz w:val="24"/>
          <w:szCs w:val="24"/>
        </w:rPr>
      </w:pPr>
      <w:r>
        <w:rPr>
          <w:color w:val="000000"/>
          <w:sz w:val="24"/>
          <w:szCs w:val="24"/>
        </w:rPr>
        <w:t>Госстрах монополизировал страховые операции юридических и физических лиц внутри страны, Ингосстрах осуществлял операции по иностранному страхованию ( страхрвание имущества иностранцев, советского имущества за рубежом, экспортно-импортные грузы, транспортные средства).</w:t>
      </w:r>
    </w:p>
    <w:p w:rsidR="005458CA" w:rsidRDefault="005D376F">
      <w:pPr>
        <w:spacing w:before="120"/>
        <w:ind w:firstLine="567"/>
        <w:jc w:val="both"/>
        <w:rPr>
          <w:color w:val="000000"/>
          <w:sz w:val="24"/>
          <w:szCs w:val="24"/>
        </w:rPr>
      </w:pPr>
      <w:r>
        <w:rPr>
          <w:color w:val="000000"/>
          <w:sz w:val="24"/>
          <w:szCs w:val="24"/>
        </w:rPr>
        <w:t>Все аккумулированные денежные средства указанных организаций создавали так называемый ссудный фонд страны, который в последующем распределялся и перераспределялся в виде кредитов в различное сфкры хозяйства.</w:t>
      </w:r>
    </w:p>
    <w:p w:rsidR="005458CA" w:rsidRDefault="005D376F">
      <w:pPr>
        <w:spacing w:before="120"/>
        <w:ind w:firstLine="567"/>
        <w:jc w:val="both"/>
        <w:rPr>
          <w:color w:val="000000"/>
          <w:sz w:val="24"/>
          <w:szCs w:val="24"/>
        </w:rPr>
      </w:pPr>
      <w:r>
        <w:rPr>
          <w:color w:val="000000"/>
          <w:sz w:val="24"/>
          <w:szCs w:val="24"/>
        </w:rPr>
        <w:t>Длительное командно-административное функционирование кредитной системы показало ее слабую эффективность, особенно в условиях обострения финансово-экономических проблем в стране к началу 80-х годов. Кредит по существу перестал играть роль активного инструмента воздействия на  на научно-техническое обновление экономики. Большая часть кредитов выполняла роль второго бюджета, так как кредиты не возвращалисб предприятиями. В результате многие кредиты списывались или шел процесс перекридитования предприятий. В особенности это относилось к большому количеству планово-убыточных предприятий и селоьскому хозяйству. Процент за кредит оставался на довольно низком уровне, что не стимулировало к взаимной эффективности ни банки, ни предприятия. Все это нарушало главную сущность кредита- плату за кредит и его возвратность.</w:t>
      </w:r>
    </w:p>
    <w:p w:rsidR="005458CA" w:rsidRDefault="005D376F">
      <w:pPr>
        <w:spacing w:before="120"/>
        <w:ind w:firstLine="567"/>
        <w:jc w:val="both"/>
        <w:rPr>
          <w:color w:val="000000"/>
          <w:sz w:val="24"/>
          <w:szCs w:val="24"/>
        </w:rPr>
      </w:pPr>
      <w:r>
        <w:rPr>
          <w:color w:val="000000"/>
          <w:sz w:val="24"/>
          <w:szCs w:val="24"/>
        </w:rPr>
        <w:t>Поэтому в середине 80-х годов в связи с реорганизацией управления экономикой была проведена банковская реформа, которая выразилась в создании крупных отраслевых специализированных банков.</w:t>
      </w:r>
    </w:p>
    <w:p w:rsidR="005458CA" w:rsidRDefault="005D376F">
      <w:pPr>
        <w:spacing w:before="120"/>
        <w:ind w:firstLine="567"/>
        <w:jc w:val="both"/>
        <w:rPr>
          <w:color w:val="000000"/>
          <w:sz w:val="24"/>
          <w:szCs w:val="24"/>
        </w:rPr>
      </w:pPr>
      <w:r>
        <w:rPr>
          <w:color w:val="000000"/>
          <w:sz w:val="24"/>
          <w:szCs w:val="24"/>
        </w:rPr>
        <w:t>Структура кредитной системы СССР в середине 80-х годов</w:t>
      </w:r>
    </w:p>
    <w:p w:rsidR="005458CA" w:rsidRDefault="005D376F">
      <w:pPr>
        <w:spacing w:before="120"/>
        <w:ind w:firstLine="567"/>
        <w:jc w:val="both"/>
        <w:rPr>
          <w:color w:val="000000"/>
          <w:sz w:val="24"/>
          <w:szCs w:val="24"/>
        </w:rPr>
      </w:pPr>
      <w:r>
        <w:rPr>
          <w:color w:val="000000"/>
          <w:sz w:val="24"/>
          <w:szCs w:val="24"/>
        </w:rPr>
        <w:t>Государственный банк (Госбанк СССР)</w:t>
      </w:r>
    </w:p>
    <w:p w:rsidR="005458CA" w:rsidRDefault="005D376F">
      <w:pPr>
        <w:spacing w:before="120"/>
        <w:ind w:firstLine="567"/>
        <w:jc w:val="both"/>
        <w:rPr>
          <w:color w:val="000000"/>
          <w:sz w:val="24"/>
          <w:szCs w:val="24"/>
        </w:rPr>
      </w:pPr>
      <w:r>
        <w:rPr>
          <w:color w:val="000000"/>
          <w:sz w:val="24"/>
          <w:szCs w:val="24"/>
        </w:rPr>
        <w:t>Промышленно-строительный банк (Промстройбанк)</w:t>
      </w:r>
    </w:p>
    <w:p w:rsidR="005458CA" w:rsidRDefault="005D376F">
      <w:pPr>
        <w:spacing w:before="120"/>
        <w:ind w:firstLine="567"/>
        <w:jc w:val="both"/>
        <w:rPr>
          <w:color w:val="000000"/>
          <w:sz w:val="24"/>
          <w:szCs w:val="24"/>
        </w:rPr>
      </w:pPr>
      <w:r>
        <w:rPr>
          <w:color w:val="000000"/>
          <w:sz w:val="24"/>
          <w:szCs w:val="24"/>
        </w:rPr>
        <w:t>Агропромышленный банк (Агропромбанк СССР)</w:t>
      </w:r>
    </w:p>
    <w:p w:rsidR="005458CA" w:rsidRDefault="005D376F">
      <w:pPr>
        <w:spacing w:before="120"/>
        <w:ind w:firstLine="567"/>
        <w:jc w:val="both"/>
        <w:rPr>
          <w:color w:val="000000"/>
          <w:sz w:val="24"/>
          <w:szCs w:val="24"/>
        </w:rPr>
      </w:pPr>
      <w:r>
        <w:rPr>
          <w:color w:val="000000"/>
          <w:sz w:val="24"/>
          <w:szCs w:val="24"/>
        </w:rPr>
        <w:t>Банк жилищно-коммунального хпзяйства и социального развития (Жилсоцбанк СССР)</w:t>
      </w:r>
    </w:p>
    <w:p w:rsidR="005458CA" w:rsidRDefault="005D376F">
      <w:pPr>
        <w:spacing w:before="120"/>
        <w:ind w:firstLine="567"/>
        <w:jc w:val="both"/>
        <w:rPr>
          <w:color w:val="000000"/>
          <w:sz w:val="24"/>
          <w:szCs w:val="24"/>
        </w:rPr>
      </w:pPr>
      <w:r>
        <w:rPr>
          <w:color w:val="000000"/>
          <w:sz w:val="24"/>
          <w:szCs w:val="24"/>
        </w:rPr>
        <w:t>Банк трудовых сбережений и кредитования населения (Сберегательный банк СССР)</w:t>
      </w:r>
    </w:p>
    <w:p w:rsidR="005458CA" w:rsidRDefault="005D376F">
      <w:pPr>
        <w:spacing w:before="120"/>
        <w:ind w:firstLine="567"/>
        <w:jc w:val="both"/>
        <w:rPr>
          <w:color w:val="000000"/>
          <w:sz w:val="24"/>
          <w:szCs w:val="24"/>
        </w:rPr>
      </w:pPr>
      <w:r>
        <w:rPr>
          <w:color w:val="000000"/>
          <w:sz w:val="24"/>
          <w:szCs w:val="24"/>
        </w:rPr>
        <w:t>Банк внешнеэкономической деятельности СССР</w:t>
      </w:r>
    </w:p>
    <w:p w:rsidR="005458CA" w:rsidRDefault="005D376F">
      <w:pPr>
        <w:spacing w:before="120"/>
        <w:ind w:firstLine="567"/>
        <w:jc w:val="both"/>
        <w:rPr>
          <w:color w:val="000000"/>
          <w:sz w:val="24"/>
          <w:szCs w:val="24"/>
        </w:rPr>
      </w:pPr>
      <w:r>
        <w:rPr>
          <w:color w:val="000000"/>
          <w:sz w:val="24"/>
          <w:szCs w:val="24"/>
        </w:rPr>
        <w:t>Особенность этой реорганизации заключалась в том,что отраслевым специализированным банкам предоставлялось право как краткосрочного, так и долгосрочного кредитования. Значительные кредитные ресурсы из Госбанка были преданы специализированным банкам. Государственный банк сохранил за собой эмиссионную , расчетную, контролирующую, функции, а также кредитование непроизводственной сферы. Система сберегательных касс была преобразована в единый Сберегательный банк с многочисленными филиалами и отделениями.</w:t>
      </w:r>
    </w:p>
    <w:p w:rsidR="005458CA" w:rsidRDefault="005D376F">
      <w:pPr>
        <w:spacing w:before="120"/>
        <w:ind w:firstLine="567"/>
        <w:jc w:val="both"/>
        <w:rPr>
          <w:color w:val="000000"/>
          <w:sz w:val="24"/>
          <w:szCs w:val="24"/>
        </w:rPr>
      </w:pPr>
      <w:r>
        <w:rPr>
          <w:color w:val="000000"/>
          <w:sz w:val="24"/>
          <w:szCs w:val="24"/>
        </w:rPr>
        <w:t xml:space="preserve">Основная задача реорганизации банковской системы сводилась к проведению прогрессивной кредитной политики, повышению эффективности всей кредитной системы. Однако, как показала дальнейшая практика, такая реорганизация нисила больше негативный, нежеде позитиыный характер, поскольку монополия трех банков(Госбанка, Стройбанка, Внешэколномбанка) по существу была заменена монополией вновь созданных, реорганизованных, специализированных  банков. </w:t>
      </w:r>
    </w:p>
    <w:p w:rsidR="005458CA" w:rsidRDefault="005D376F">
      <w:pPr>
        <w:spacing w:before="120"/>
        <w:ind w:firstLine="567"/>
        <w:jc w:val="both"/>
        <w:rPr>
          <w:color w:val="000000"/>
          <w:sz w:val="24"/>
          <w:szCs w:val="24"/>
        </w:rPr>
      </w:pPr>
      <w:r>
        <w:rPr>
          <w:color w:val="000000"/>
          <w:sz w:val="24"/>
          <w:szCs w:val="24"/>
        </w:rPr>
        <w:t>Центральная , одноярусная структура банковской системы закрепляла сферу влияния банков по ведомственнму принципу. Предприятия, как пржде, закреплялись за банками и не имели права выбора в получении кредитных ресурсов. Резко возросли издержки обращения банков в связи с увеличением банковского аппарата, ростом его заработной платы и организованных расходов.</w:t>
      </w:r>
    </w:p>
    <w:p w:rsidR="005458CA" w:rsidRDefault="005D376F">
      <w:pPr>
        <w:spacing w:before="120"/>
        <w:ind w:firstLine="567"/>
        <w:jc w:val="both"/>
        <w:rPr>
          <w:color w:val="000000"/>
          <w:sz w:val="24"/>
          <w:szCs w:val="24"/>
        </w:rPr>
      </w:pPr>
      <w:r>
        <w:rPr>
          <w:color w:val="000000"/>
          <w:sz w:val="24"/>
          <w:szCs w:val="24"/>
        </w:rPr>
        <w:t>Госбанк занимался только распределением ресурсов на верхнем уровне, не имея возможности воздействовать на выполнение кредитных планов. Каждый банк реализовал самостоятельные кредитные планы, используя административные методы управления. Так, распределяли свои ресурсы на вертикали между своими учреждениями, не обращая внимания на выгодность помещения средств, и осуществляли простое финансовое обслуживание и субсидирование предприятий.</w:t>
      </w:r>
    </w:p>
    <w:p w:rsidR="005458CA" w:rsidRDefault="005D376F">
      <w:pPr>
        <w:spacing w:before="120"/>
        <w:ind w:firstLine="567"/>
        <w:jc w:val="both"/>
        <w:rPr>
          <w:color w:val="000000"/>
          <w:sz w:val="24"/>
          <w:szCs w:val="24"/>
        </w:rPr>
      </w:pPr>
      <w:r>
        <w:rPr>
          <w:color w:val="000000"/>
          <w:sz w:val="24"/>
          <w:szCs w:val="24"/>
        </w:rPr>
        <w:t>Монопольное положение спецбанков и централизованное закрепление ресурсов не позволяло вести торговлю деньгами или создавать денежные рынки. Кроме того, банки стали вводить искусственные поборы с предприятий и населения за обычные банковские услуги. В результате этого кредитные и денежные ресурсы продолжали выполнять пассивную роль и не могли рационально воздействовать на ход экономического развития.</w:t>
      </w:r>
    </w:p>
    <w:p w:rsidR="005458CA" w:rsidRDefault="005D376F">
      <w:pPr>
        <w:spacing w:before="120"/>
        <w:ind w:firstLine="567"/>
        <w:jc w:val="both"/>
        <w:rPr>
          <w:color w:val="000000"/>
          <w:sz w:val="24"/>
          <w:szCs w:val="24"/>
        </w:rPr>
      </w:pPr>
      <w:r>
        <w:rPr>
          <w:color w:val="000000"/>
          <w:sz w:val="24"/>
          <w:szCs w:val="24"/>
        </w:rPr>
        <w:t>В качестве позитивных мер банковской реорганизации 1987 г. можно назвать упорядочение безналичных расчетов, прекращение кредитования убытков , сверхплановых запасов товарно-материальных ценностей, а также выдачи кредитов на восполнение утраченных собственных оборотных средств, приостановление изъятия излишних кредитных средств из хозяйственного оборота и замену их собственными ресурсами предприятий. В результате этих мероприятий были высвобождены кредитные ресурсы на сумму свыше 75 млрд. руб. Однако такие позитивные меры существенно нивелировались отрицательными последствиями банковской реформы.</w:t>
      </w:r>
    </w:p>
    <w:p w:rsidR="005458CA" w:rsidRDefault="005D376F">
      <w:pPr>
        <w:spacing w:before="120"/>
        <w:ind w:firstLine="567"/>
        <w:jc w:val="both"/>
        <w:rPr>
          <w:color w:val="000000"/>
          <w:sz w:val="24"/>
          <w:szCs w:val="24"/>
        </w:rPr>
      </w:pPr>
      <w:r>
        <w:rPr>
          <w:color w:val="000000"/>
          <w:sz w:val="24"/>
          <w:szCs w:val="24"/>
        </w:rPr>
        <w:t>Как ответ на негативные последствия банковской реформы в 1988-1989 гг. стали создаваться коммерческие и кооперативные банки в основном на базе денежных накоплений различных отраслей промышленности. В течение первого периодоа 1988-1989 гг. было создано около 150 коммерческих и кооперативных банков. Начала вырисовываться новая двухъярусная структура банковской системы: Госбанк и специализированные банки - первый ярус, комммерческие и кооперативные банки - второй ярус.</w:t>
      </w:r>
    </w:p>
    <w:p w:rsidR="005458CA" w:rsidRDefault="005D376F">
      <w:pPr>
        <w:spacing w:before="120"/>
        <w:ind w:firstLine="567"/>
        <w:jc w:val="both"/>
        <w:rPr>
          <w:color w:val="000000"/>
          <w:sz w:val="24"/>
          <w:szCs w:val="24"/>
        </w:rPr>
      </w:pPr>
      <w:r>
        <w:rPr>
          <w:color w:val="000000"/>
          <w:sz w:val="24"/>
          <w:szCs w:val="24"/>
        </w:rPr>
        <w:t>В середине 1990 г. в связи с объявлением правительством программы перехода к рынку стало очевидным, что банковская система нуждается в дальнейшей реорганизации. В частности, в правительственной программе отмечалась необходимость создания эффективной двухъярусной банковской системы, состоящей из Государственного банка и коммерческих банков, в которые должны быть преобразованы также созданные 1987 г. специализированные банки.</w:t>
      </w:r>
    </w:p>
    <w:p w:rsidR="005458CA" w:rsidRDefault="005D376F">
      <w:pPr>
        <w:spacing w:before="120"/>
        <w:ind w:firstLine="567"/>
        <w:jc w:val="both"/>
        <w:rPr>
          <w:color w:val="000000"/>
          <w:sz w:val="24"/>
          <w:szCs w:val="24"/>
        </w:rPr>
      </w:pPr>
      <w:r>
        <w:rPr>
          <w:color w:val="000000"/>
          <w:sz w:val="24"/>
          <w:szCs w:val="24"/>
        </w:rPr>
        <w:t>Наряду с этой программой исполнительные и законодательные органы страны рассматривали альтернативную прогармму перехода к рынку - "500 дней", предлагавшую создать трехъярусную банковскую систему, которая помимо Госбанка и коммерческх банков дополнялась сетью специализированных кредитно-финансовых учреждений в лице страховых компаний , земельных банков, инвестиционных фондов , кредитных товариществ, пенсионных фондов, брокерских и лизинговых компаний. Программа "500 дней" расширяла количество будущих субъектов рынка капитала за счет перспективного создания специализированных кредитных учреждений, однако по существу неправильно подменяла понятие "кредитная система" понятием "банковская система". Первое понятие шире, чем второе, которое ограничивается только банками. Кроме того, в программе оставалось понятие "ссудного фонда", тогда как в условиях рынка необходима его замена на "рынок капитала".</w:t>
      </w:r>
    </w:p>
    <w:p w:rsidR="005458CA" w:rsidRDefault="005D376F">
      <w:pPr>
        <w:spacing w:before="120"/>
        <w:ind w:firstLine="567"/>
        <w:jc w:val="both"/>
        <w:rPr>
          <w:color w:val="000000"/>
          <w:sz w:val="24"/>
          <w:szCs w:val="24"/>
        </w:rPr>
      </w:pPr>
      <w:r>
        <w:rPr>
          <w:color w:val="000000"/>
          <w:sz w:val="24"/>
          <w:szCs w:val="24"/>
        </w:rPr>
        <w:t xml:space="preserve">Концепция структуры новой кредитной системы практически полностью перешла в программу союзного правительства " Основные направления развития народного хозяйства и перехода к рынку ", принятую осенью 1990 г. Верховным Советом СССР. Однако и здесь была допущена профессиональная ошибка, так как под банковской системой по сути подразумевалось создание новой кредитной системы. </w:t>
      </w:r>
    </w:p>
    <w:p w:rsidR="005458CA" w:rsidRDefault="005D376F">
      <w:pPr>
        <w:spacing w:before="120"/>
        <w:ind w:firstLine="567"/>
        <w:jc w:val="both"/>
        <w:rPr>
          <w:color w:val="000000"/>
          <w:sz w:val="24"/>
          <w:szCs w:val="24"/>
        </w:rPr>
      </w:pPr>
      <w:r>
        <w:rPr>
          <w:color w:val="000000"/>
          <w:sz w:val="24"/>
          <w:szCs w:val="24"/>
        </w:rPr>
        <w:t>В конце 1990 г. Верховным Советом СССР был принят закон " Закон о Госбанке и банковской деятельности" , который окончательно устанавливал двухъярусную банковскую систему в виде Центрального банка (Госбанка), Сберегательного банка и коммерческих банков. Согласно этому закону коммерческие банки получили самостоятельный статус в области привлечения вкладов и кредитной политики, а также при определении процентных ставок . Кроме того, им были даны права осуществлять валютные операции на основе лицензий, выданных Центральным банком.</w:t>
      </w:r>
    </w:p>
    <w:p w:rsidR="005458CA" w:rsidRDefault="005D376F">
      <w:pPr>
        <w:spacing w:before="120"/>
        <w:ind w:firstLine="567"/>
        <w:jc w:val="both"/>
        <w:rPr>
          <w:color w:val="000000"/>
          <w:sz w:val="24"/>
          <w:szCs w:val="24"/>
        </w:rPr>
      </w:pPr>
      <w:r>
        <w:rPr>
          <w:color w:val="000000"/>
          <w:sz w:val="24"/>
          <w:szCs w:val="24"/>
        </w:rPr>
        <w:t>Закон 1990 г. изменил функциональную деятельность Госбанка: кроме эмиссионной , расчетной функции, он стал контролировать деятельность коммерческих банков путем установления для них обязательных норм резервов и хранения их на счетах Центрального банка. Принятие закона 1990 г. способствовало созданию широкой сети коммерческих банков во всех регионах страны.</w:t>
      </w:r>
    </w:p>
    <w:p w:rsidR="005458CA" w:rsidRDefault="005D376F">
      <w:pPr>
        <w:spacing w:before="120"/>
        <w:ind w:firstLine="567"/>
        <w:jc w:val="both"/>
        <w:rPr>
          <w:color w:val="000000"/>
          <w:sz w:val="24"/>
          <w:szCs w:val="24"/>
        </w:rPr>
      </w:pPr>
      <w:r>
        <w:rPr>
          <w:color w:val="000000"/>
          <w:sz w:val="24"/>
          <w:szCs w:val="24"/>
        </w:rPr>
        <w:t>Специализированные банки были превращены в коммерческие банки. Уже в 1988-1989 гг. начали возникать отдельные специализированные кредитно-финансовые институты. В качестве альтернативы двум государственным страховым учреждениям - Госстраху и Ингосстраху были образованы на коммерческой основе страховые компании "Центрорезерв" , "Дальросс","Аско" и др.</w:t>
      </w:r>
    </w:p>
    <w:p w:rsidR="005458CA" w:rsidRDefault="005D376F">
      <w:pPr>
        <w:spacing w:before="120"/>
        <w:ind w:firstLine="567"/>
        <w:jc w:val="both"/>
        <w:rPr>
          <w:color w:val="000000"/>
          <w:sz w:val="24"/>
          <w:szCs w:val="24"/>
        </w:rPr>
      </w:pPr>
      <w:r>
        <w:rPr>
          <w:color w:val="000000"/>
          <w:sz w:val="24"/>
          <w:szCs w:val="24"/>
        </w:rPr>
        <w:t>Одновременно было создано несколько инвестиционных компаний и банков. К 1990 г., т.е. к моменту принятия "Закона о банках и банковской деятельности", в стране начинает складываться трехъярусная кредитная система. К концу 1991 г. в связи с образованием Российской Федерации как самостоятельного государства формируется новая структура кредитной системы , которая складывается из следующих трех ярусов.</w:t>
      </w:r>
    </w:p>
    <w:p w:rsidR="005458CA" w:rsidRDefault="005D376F">
      <w:pPr>
        <w:spacing w:before="120"/>
        <w:ind w:firstLine="567"/>
        <w:jc w:val="both"/>
        <w:rPr>
          <w:color w:val="000000"/>
          <w:sz w:val="24"/>
          <w:szCs w:val="24"/>
        </w:rPr>
      </w:pPr>
      <w:r>
        <w:rPr>
          <w:color w:val="000000"/>
          <w:sz w:val="24"/>
          <w:szCs w:val="24"/>
        </w:rPr>
        <w:t>Структура кредитной системы Российской Федерации на конец 1992 г.</w:t>
      </w:r>
    </w:p>
    <w:p w:rsidR="005458CA" w:rsidRDefault="005D376F">
      <w:pPr>
        <w:spacing w:before="120"/>
        <w:ind w:firstLine="567"/>
        <w:jc w:val="both"/>
        <w:rPr>
          <w:color w:val="000000"/>
          <w:sz w:val="24"/>
          <w:szCs w:val="24"/>
        </w:rPr>
      </w:pPr>
      <w:r>
        <w:rPr>
          <w:color w:val="000000"/>
          <w:sz w:val="24"/>
          <w:szCs w:val="24"/>
        </w:rPr>
        <w:t>Центральный банк РФ</w:t>
      </w:r>
    </w:p>
    <w:p w:rsidR="005458CA" w:rsidRDefault="005D376F">
      <w:pPr>
        <w:spacing w:before="120"/>
        <w:ind w:firstLine="567"/>
        <w:jc w:val="both"/>
        <w:rPr>
          <w:color w:val="000000"/>
          <w:sz w:val="24"/>
          <w:szCs w:val="24"/>
        </w:rPr>
      </w:pPr>
      <w:r>
        <w:rPr>
          <w:color w:val="000000"/>
          <w:sz w:val="24"/>
          <w:szCs w:val="24"/>
        </w:rPr>
        <w:t>Банковская система</w:t>
      </w:r>
    </w:p>
    <w:p w:rsidR="005458CA" w:rsidRDefault="005D376F">
      <w:pPr>
        <w:spacing w:before="120"/>
        <w:ind w:firstLine="567"/>
        <w:jc w:val="both"/>
        <w:rPr>
          <w:color w:val="000000"/>
          <w:sz w:val="24"/>
          <w:szCs w:val="24"/>
        </w:rPr>
      </w:pPr>
      <w:r>
        <w:rPr>
          <w:color w:val="000000"/>
          <w:sz w:val="24"/>
          <w:szCs w:val="24"/>
        </w:rPr>
        <w:t>коммерческие банки</w:t>
      </w:r>
    </w:p>
    <w:p w:rsidR="005458CA" w:rsidRDefault="005D376F">
      <w:pPr>
        <w:spacing w:before="120"/>
        <w:ind w:firstLine="567"/>
        <w:jc w:val="both"/>
        <w:rPr>
          <w:color w:val="000000"/>
          <w:sz w:val="24"/>
          <w:szCs w:val="24"/>
        </w:rPr>
      </w:pPr>
      <w:r>
        <w:rPr>
          <w:color w:val="000000"/>
          <w:sz w:val="24"/>
          <w:szCs w:val="24"/>
        </w:rPr>
        <w:t>сберегательный банк РФ</w:t>
      </w:r>
    </w:p>
    <w:p w:rsidR="005458CA" w:rsidRDefault="005D376F">
      <w:pPr>
        <w:spacing w:before="120"/>
        <w:ind w:firstLine="567"/>
        <w:jc w:val="both"/>
        <w:rPr>
          <w:color w:val="000000"/>
          <w:sz w:val="24"/>
          <w:szCs w:val="24"/>
        </w:rPr>
      </w:pPr>
      <w:r>
        <w:rPr>
          <w:color w:val="000000"/>
          <w:sz w:val="24"/>
          <w:szCs w:val="24"/>
        </w:rPr>
        <w:t>Специализированные небанковские кредитные институты:</w:t>
      </w:r>
    </w:p>
    <w:p w:rsidR="005458CA" w:rsidRDefault="005D376F">
      <w:pPr>
        <w:spacing w:before="120"/>
        <w:ind w:firstLine="567"/>
        <w:jc w:val="both"/>
        <w:rPr>
          <w:color w:val="000000"/>
          <w:sz w:val="24"/>
          <w:szCs w:val="24"/>
        </w:rPr>
      </w:pPr>
      <w:r>
        <w:rPr>
          <w:color w:val="000000"/>
          <w:sz w:val="24"/>
          <w:szCs w:val="24"/>
        </w:rPr>
        <w:t>страховые компании</w:t>
      </w:r>
    </w:p>
    <w:p w:rsidR="005458CA" w:rsidRDefault="005D376F">
      <w:pPr>
        <w:spacing w:before="120"/>
        <w:ind w:firstLine="567"/>
        <w:jc w:val="both"/>
        <w:rPr>
          <w:color w:val="000000"/>
          <w:sz w:val="24"/>
          <w:szCs w:val="24"/>
        </w:rPr>
      </w:pPr>
      <w:r>
        <w:rPr>
          <w:color w:val="000000"/>
          <w:sz w:val="24"/>
          <w:szCs w:val="24"/>
        </w:rPr>
        <w:t>инвестиционные фонды</w:t>
      </w:r>
    </w:p>
    <w:p w:rsidR="005458CA" w:rsidRDefault="005D376F">
      <w:pPr>
        <w:spacing w:before="120"/>
        <w:ind w:firstLine="567"/>
        <w:jc w:val="both"/>
        <w:rPr>
          <w:color w:val="000000"/>
          <w:sz w:val="24"/>
          <w:szCs w:val="24"/>
        </w:rPr>
      </w:pPr>
      <w:r>
        <w:rPr>
          <w:color w:val="000000"/>
          <w:sz w:val="24"/>
          <w:szCs w:val="24"/>
        </w:rPr>
        <w:t>прочие</w:t>
      </w:r>
    </w:p>
    <w:p w:rsidR="005458CA" w:rsidRDefault="005D376F">
      <w:pPr>
        <w:spacing w:before="120"/>
        <w:ind w:firstLine="567"/>
        <w:jc w:val="both"/>
        <w:rPr>
          <w:color w:val="000000"/>
          <w:sz w:val="24"/>
          <w:szCs w:val="24"/>
        </w:rPr>
      </w:pPr>
      <w:r>
        <w:rPr>
          <w:color w:val="000000"/>
          <w:sz w:val="24"/>
          <w:szCs w:val="24"/>
        </w:rPr>
        <w:t>Нынешняя структура кредитной системы РФ приближается к модели кредитной системы промышленно развитых стран. Но дело в том, что наиболее слабым звеном новой кредитной системы является третий ярус. Он представлен в основном страховыми компаниями, а для развития других типов специализированных кредитных институтов нужно полноценное функционирование рынка капиталов и его второго элемента - рынка ценных бумаг. Создание последнего возможно в условиях относительно широкой приватизации государственной собственности. Именно это должно стимулировать развитие третьего яруса кредитной системы.</w:t>
      </w:r>
    </w:p>
    <w:p w:rsidR="005458CA" w:rsidRDefault="005D376F">
      <w:pPr>
        <w:spacing w:before="120"/>
        <w:ind w:firstLine="567"/>
        <w:jc w:val="both"/>
        <w:rPr>
          <w:color w:val="000000"/>
          <w:sz w:val="24"/>
          <w:szCs w:val="24"/>
        </w:rPr>
      </w:pPr>
      <w:r>
        <w:rPr>
          <w:color w:val="000000"/>
          <w:sz w:val="24"/>
          <w:szCs w:val="24"/>
        </w:rPr>
        <w:t>Новая банковская система пока развивается сложно и противоречиво. К началу 1992 г. в РФ действовало 1414 коммерческих банков, из них 767 созданы на базе бывших специализированных банков и 646 вновь образованы. Суммарный составной фонд составил 76,1 млрд. руб. Однако основным недостатком новой банковской системы является большое число мелких банков - 1037, или 73% от общего числа банков, с уставным фондом от 5 до 25 млн. руб, в товремя как банков с уставным фондом свыше 200 млн. руб. насчитывалось 24, или 2% их общего количества.</w:t>
      </w:r>
    </w:p>
    <w:p w:rsidR="005458CA" w:rsidRDefault="005D376F">
      <w:pPr>
        <w:spacing w:before="120"/>
        <w:ind w:firstLine="567"/>
        <w:jc w:val="both"/>
        <w:rPr>
          <w:color w:val="000000"/>
          <w:sz w:val="24"/>
          <w:szCs w:val="24"/>
        </w:rPr>
      </w:pPr>
      <w:r>
        <w:rPr>
          <w:color w:val="000000"/>
          <w:sz w:val="24"/>
          <w:szCs w:val="24"/>
        </w:rPr>
        <w:t>Поэтому мелкие коммерческие банки не могли эффектно организовать обслуживание клиентов и гарантировать сохранность их вкладов. Кроме того, характерными негативными сторонами всей банковской системы являются нехватка квалифицированных кадров; слабая материально-техническая база; отсутствие конкуренции ; недоступность услуг для ряда клиентов из-за высого уровня процента. 1993-1994 годы характеризовались дальнейшим ростом числа коммерческих банков и других кредитно-финансовых институтов, что было обусловлено расширением масштабов приватизации, развитием рынка ценных бумаг, дальнейшим продвижением рыночных реформ.</w:t>
      </w:r>
    </w:p>
    <w:p w:rsidR="005458CA" w:rsidRDefault="005D376F">
      <w:pPr>
        <w:spacing w:before="120"/>
        <w:ind w:firstLine="567"/>
        <w:jc w:val="both"/>
        <w:rPr>
          <w:color w:val="000000"/>
          <w:sz w:val="24"/>
          <w:szCs w:val="24"/>
        </w:rPr>
      </w:pPr>
      <w:r>
        <w:rPr>
          <w:color w:val="000000"/>
          <w:sz w:val="24"/>
          <w:szCs w:val="24"/>
        </w:rPr>
        <w:t>К концу 1994 г. в России действовало около 2400 коммерческих банков, более 2 тыс. страховых компаний, большое количесиво инвестиционных фондов (компаний) , одновременно стали создаваться ипотечные банки, негосударственные пенсионные фонды, финансово-строительные компании, частные сберегательные банки и ряд других кредитных учреждений.</w:t>
      </w:r>
    </w:p>
    <w:p w:rsidR="005458CA" w:rsidRDefault="005D376F">
      <w:pPr>
        <w:spacing w:before="120"/>
        <w:ind w:firstLine="567"/>
        <w:jc w:val="both"/>
        <w:rPr>
          <w:color w:val="000000"/>
          <w:sz w:val="24"/>
          <w:szCs w:val="24"/>
        </w:rPr>
      </w:pPr>
      <w:r>
        <w:rPr>
          <w:color w:val="000000"/>
          <w:sz w:val="24"/>
          <w:szCs w:val="24"/>
        </w:rPr>
        <w:t>На конец 1994 г. структура кредитной системы России значительно отличается от 1991 - 1992 гг.</w:t>
      </w:r>
    </w:p>
    <w:p w:rsidR="005458CA" w:rsidRDefault="005D376F">
      <w:pPr>
        <w:spacing w:before="120"/>
        <w:ind w:firstLine="567"/>
        <w:jc w:val="both"/>
        <w:rPr>
          <w:color w:val="000000"/>
          <w:sz w:val="24"/>
          <w:szCs w:val="24"/>
        </w:rPr>
      </w:pPr>
      <w:r>
        <w:rPr>
          <w:color w:val="000000"/>
          <w:sz w:val="24"/>
          <w:szCs w:val="24"/>
        </w:rPr>
        <w:t>Структура кредитной системы Российской Федерации на конец 1994 г.</w:t>
      </w:r>
    </w:p>
    <w:p w:rsidR="005458CA" w:rsidRDefault="005D376F">
      <w:pPr>
        <w:spacing w:before="120"/>
        <w:ind w:firstLine="567"/>
        <w:jc w:val="both"/>
        <w:rPr>
          <w:color w:val="000000"/>
          <w:sz w:val="24"/>
          <w:szCs w:val="24"/>
        </w:rPr>
      </w:pPr>
      <w:r>
        <w:rPr>
          <w:color w:val="000000"/>
          <w:sz w:val="24"/>
          <w:szCs w:val="24"/>
        </w:rPr>
        <w:t>Центральный банк</w:t>
      </w:r>
    </w:p>
    <w:p w:rsidR="005458CA" w:rsidRDefault="005D376F">
      <w:pPr>
        <w:spacing w:before="120"/>
        <w:ind w:firstLine="567"/>
        <w:jc w:val="both"/>
        <w:rPr>
          <w:color w:val="000000"/>
          <w:sz w:val="24"/>
          <w:szCs w:val="24"/>
        </w:rPr>
      </w:pPr>
      <w:r>
        <w:rPr>
          <w:color w:val="000000"/>
          <w:sz w:val="24"/>
          <w:szCs w:val="24"/>
        </w:rPr>
        <w:t>Банковская система:</w:t>
      </w:r>
    </w:p>
    <w:p w:rsidR="005458CA" w:rsidRDefault="005D376F">
      <w:pPr>
        <w:spacing w:before="120"/>
        <w:ind w:firstLine="567"/>
        <w:jc w:val="both"/>
        <w:rPr>
          <w:color w:val="000000"/>
          <w:sz w:val="24"/>
          <w:szCs w:val="24"/>
        </w:rPr>
      </w:pPr>
      <w:r>
        <w:rPr>
          <w:color w:val="000000"/>
          <w:sz w:val="24"/>
          <w:szCs w:val="24"/>
        </w:rPr>
        <w:t>коммерческие банки</w:t>
      </w:r>
    </w:p>
    <w:p w:rsidR="005458CA" w:rsidRDefault="005D376F">
      <w:pPr>
        <w:spacing w:before="120"/>
        <w:ind w:firstLine="567"/>
        <w:jc w:val="both"/>
        <w:rPr>
          <w:color w:val="000000"/>
          <w:sz w:val="24"/>
          <w:szCs w:val="24"/>
        </w:rPr>
      </w:pPr>
      <w:r>
        <w:rPr>
          <w:color w:val="000000"/>
          <w:sz w:val="24"/>
          <w:szCs w:val="24"/>
        </w:rPr>
        <w:t xml:space="preserve">сберегательные банки </w:t>
      </w:r>
    </w:p>
    <w:p w:rsidR="005458CA" w:rsidRDefault="005D376F">
      <w:pPr>
        <w:spacing w:before="120"/>
        <w:ind w:firstLine="567"/>
        <w:jc w:val="both"/>
        <w:rPr>
          <w:color w:val="000000"/>
          <w:sz w:val="24"/>
          <w:szCs w:val="24"/>
        </w:rPr>
      </w:pPr>
      <w:r>
        <w:rPr>
          <w:color w:val="000000"/>
          <w:sz w:val="24"/>
          <w:szCs w:val="24"/>
        </w:rPr>
        <w:t>ипотечные банки</w:t>
      </w:r>
    </w:p>
    <w:p w:rsidR="005458CA" w:rsidRDefault="005D376F">
      <w:pPr>
        <w:spacing w:before="120"/>
        <w:ind w:firstLine="567"/>
        <w:jc w:val="both"/>
        <w:rPr>
          <w:color w:val="000000"/>
          <w:sz w:val="24"/>
          <w:szCs w:val="24"/>
        </w:rPr>
      </w:pPr>
      <w:r>
        <w:rPr>
          <w:color w:val="000000"/>
          <w:sz w:val="24"/>
          <w:szCs w:val="24"/>
        </w:rPr>
        <w:t>Специализированные небанковские кредитно-финансовые институты</w:t>
      </w:r>
    </w:p>
    <w:p w:rsidR="005458CA" w:rsidRDefault="005D376F">
      <w:pPr>
        <w:spacing w:before="120"/>
        <w:ind w:firstLine="567"/>
        <w:jc w:val="both"/>
        <w:rPr>
          <w:color w:val="000000"/>
          <w:sz w:val="24"/>
          <w:szCs w:val="24"/>
        </w:rPr>
      </w:pPr>
      <w:r>
        <w:rPr>
          <w:color w:val="000000"/>
          <w:sz w:val="24"/>
          <w:szCs w:val="24"/>
        </w:rPr>
        <w:t>страховые компании</w:t>
      </w:r>
    </w:p>
    <w:p w:rsidR="005458CA" w:rsidRDefault="005D376F">
      <w:pPr>
        <w:spacing w:before="120"/>
        <w:ind w:firstLine="567"/>
        <w:jc w:val="both"/>
        <w:rPr>
          <w:color w:val="000000"/>
          <w:sz w:val="24"/>
          <w:szCs w:val="24"/>
        </w:rPr>
      </w:pPr>
      <w:r>
        <w:rPr>
          <w:color w:val="000000"/>
          <w:sz w:val="24"/>
          <w:szCs w:val="24"/>
        </w:rPr>
        <w:t xml:space="preserve">инвестиционные фонды </w:t>
      </w:r>
    </w:p>
    <w:p w:rsidR="005458CA" w:rsidRDefault="005D376F">
      <w:pPr>
        <w:spacing w:before="120"/>
        <w:ind w:firstLine="567"/>
        <w:jc w:val="both"/>
        <w:rPr>
          <w:color w:val="000000"/>
          <w:sz w:val="24"/>
          <w:szCs w:val="24"/>
        </w:rPr>
      </w:pPr>
      <w:r>
        <w:rPr>
          <w:color w:val="000000"/>
          <w:sz w:val="24"/>
          <w:szCs w:val="24"/>
        </w:rPr>
        <w:t>пенсионные фонды</w:t>
      </w:r>
    </w:p>
    <w:p w:rsidR="005458CA" w:rsidRDefault="005D376F">
      <w:pPr>
        <w:spacing w:before="120"/>
        <w:ind w:firstLine="567"/>
        <w:jc w:val="both"/>
        <w:rPr>
          <w:color w:val="000000"/>
          <w:sz w:val="24"/>
          <w:szCs w:val="24"/>
        </w:rPr>
      </w:pPr>
      <w:r>
        <w:rPr>
          <w:color w:val="000000"/>
          <w:sz w:val="24"/>
          <w:szCs w:val="24"/>
        </w:rPr>
        <w:t>финансово-строительные компании</w:t>
      </w:r>
    </w:p>
    <w:p w:rsidR="005458CA" w:rsidRDefault="005D376F">
      <w:pPr>
        <w:spacing w:before="120"/>
        <w:ind w:firstLine="567"/>
        <w:jc w:val="both"/>
        <w:rPr>
          <w:color w:val="000000"/>
          <w:sz w:val="24"/>
          <w:szCs w:val="24"/>
        </w:rPr>
      </w:pPr>
      <w:r>
        <w:rPr>
          <w:color w:val="000000"/>
          <w:sz w:val="24"/>
          <w:szCs w:val="24"/>
        </w:rPr>
        <w:t>прочие</w:t>
      </w:r>
    </w:p>
    <w:p w:rsidR="005458CA" w:rsidRDefault="005D376F">
      <w:pPr>
        <w:spacing w:before="120"/>
        <w:ind w:firstLine="567"/>
        <w:jc w:val="both"/>
        <w:rPr>
          <w:color w:val="000000"/>
          <w:sz w:val="24"/>
          <w:szCs w:val="24"/>
        </w:rPr>
      </w:pPr>
      <w:r>
        <w:rPr>
          <w:color w:val="000000"/>
          <w:sz w:val="24"/>
          <w:szCs w:val="24"/>
        </w:rPr>
        <w:t>Новая структура кредитной системы стала в большей степени отражать потребности рыночного хозяйства и все больше приспособливаться к процессу новых экономических реформ.</w:t>
      </w:r>
    </w:p>
    <w:p w:rsidR="005458CA" w:rsidRDefault="005D376F">
      <w:pPr>
        <w:spacing w:before="120"/>
        <w:ind w:firstLine="567"/>
        <w:jc w:val="both"/>
        <w:rPr>
          <w:color w:val="000000"/>
          <w:sz w:val="24"/>
          <w:szCs w:val="24"/>
        </w:rPr>
      </w:pPr>
      <w:r>
        <w:rPr>
          <w:color w:val="000000"/>
          <w:sz w:val="24"/>
          <w:szCs w:val="24"/>
        </w:rPr>
        <w:t>В то же время процесс становления кредитной системы выявил определенные недостатки. Они выразились в нарушениях во всех звеньях: продолжают образовываться и существовать мелкие учреждения ( банки, страховые компании, инвестиционные фонды), которые из-за слабой финансовой базы не могут справляться с потребностями клиентов; коммерческие банки и другие учреждения в основном проводят краткосрочные кредитные операции, недостаточно инвестируя свои средства в промышленность и другие отрасли.</w:t>
      </w:r>
    </w:p>
    <w:p w:rsidR="005458CA" w:rsidRDefault="005D376F">
      <w:pPr>
        <w:spacing w:before="120"/>
        <w:ind w:firstLine="567"/>
        <w:jc w:val="both"/>
        <w:rPr>
          <w:color w:val="000000"/>
          <w:sz w:val="24"/>
          <w:szCs w:val="24"/>
        </w:rPr>
      </w:pPr>
      <w:r>
        <w:rPr>
          <w:color w:val="000000"/>
          <w:sz w:val="24"/>
          <w:szCs w:val="24"/>
        </w:rPr>
        <w:t>Многие вновь созданные кредитно-финансовые институты , страховые компании и инвестиционные фонды занимаются несвойственной им деятельностью: привлекают вклады населения, выполняя функции коммерческих и сберегательных банков. Ряд инвестиционных фондов, финансовых компаний и банков построили свою деятельность не на подлинной коммерческой основе, а по принципу пирамиды, что вызвало волну банкроств в 1993-1994 гг. Кроме того, высокие ставки на краткосрочные кредиты ведут к необоснованному росту прибылей, которые в последующем конвертируются в иностранную валюту , что обесценивает рубль и ведет к усилению инфляции. Поэтому многие стороны деятельности банковской системы Российской Федерации нуждаются в дальнейшем совершенствовании.</w:t>
      </w:r>
    </w:p>
    <w:p w:rsidR="005458CA" w:rsidRDefault="005D376F">
      <w:pPr>
        <w:spacing w:before="120"/>
        <w:jc w:val="center"/>
        <w:rPr>
          <w:b/>
          <w:bCs/>
          <w:color w:val="000000"/>
          <w:sz w:val="28"/>
          <w:szCs w:val="28"/>
        </w:rPr>
      </w:pPr>
      <w:r>
        <w:rPr>
          <w:b/>
          <w:bCs/>
          <w:color w:val="000000"/>
          <w:sz w:val="28"/>
          <w:szCs w:val="28"/>
        </w:rPr>
        <w:t>Механизм функционирования кредитной системы</w:t>
      </w:r>
    </w:p>
    <w:p w:rsidR="005458CA" w:rsidRDefault="005D376F">
      <w:pPr>
        <w:spacing w:before="120"/>
        <w:ind w:firstLine="567"/>
        <w:jc w:val="both"/>
        <w:rPr>
          <w:color w:val="000000"/>
          <w:sz w:val="24"/>
          <w:szCs w:val="24"/>
        </w:rPr>
      </w:pPr>
      <w:r>
        <w:rPr>
          <w:color w:val="000000"/>
          <w:sz w:val="24"/>
          <w:szCs w:val="24"/>
        </w:rPr>
        <w:t>Современная кредитная система - это совокупность различных кредитно-финансовых институтов, действующих на рынке ссудных капиталов и осуществляющих аккумуляцию и мобизацию денежного капитала.</w:t>
      </w:r>
    </w:p>
    <w:p w:rsidR="005458CA" w:rsidRDefault="005D376F">
      <w:pPr>
        <w:spacing w:before="120"/>
        <w:ind w:firstLine="567"/>
        <w:jc w:val="both"/>
        <w:rPr>
          <w:color w:val="000000"/>
          <w:sz w:val="24"/>
          <w:szCs w:val="24"/>
        </w:rPr>
      </w:pPr>
      <w:r>
        <w:rPr>
          <w:color w:val="000000"/>
          <w:sz w:val="24"/>
          <w:szCs w:val="24"/>
        </w:rPr>
        <w:t>Через кредитную систему реализируются сущность и функции кредита. Кредит - есть движение ссудного капитала, который отдается в ссуду на условиях возвратности за определенный процент.</w:t>
      </w:r>
    </w:p>
    <w:p w:rsidR="005458CA" w:rsidRDefault="005D376F">
      <w:pPr>
        <w:spacing w:before="120"/>
        <w:ind w:firstLine="567"/>
        <w:jc w:val="both"/>
        <w:rPr>
          <w:color w:val="000000"/>
          <w:sz w:val="24"/>
          <w:szCs w:val="24"/>
        </w:rPr>
      </w:pPr>
      <w:r>
        <w:rPr>
          <w:color w:val="000000"/>
          <w:sz w:val="24"/>
          <w:szCs w:val="24"/>
        </w:rPr>
        <w:t>Кредит выполняет следующие функции:</w:t>
      </w:r>
    </w:p>
    <w:p w:rsidR="005458CA" w:rsidRDefault="005D376F">
      <w:pPr>
        <w:spacing w:before="120"/>
        <w:ind w:firstLine="567"/>
        <w:jc w:val="both"/>
        <w:rPr>
          <w:color w:val="000000"/>
          <w:sz w:val="24"/>
          <w:szCs w:val="24"/>
        </w:rPr>
      </w:pPr>
      <w:r>
        <w:rPr>
          <w:color w:val="000000"/>
          <w:sz w:val="24"/>
          <w:szCs w:val="24"/>
        </w:rPr>
        <w:t>аккумуляцию и мобизацию денежного капитала;</w:t>
      </w:r>
    </w:p>
    <w:p w:rsidR="005458CA" w:rsidRDefault="005D376F">
      <w:pPr>
        <w:spacing w:before="120"/>
        <w:ind w:firstLine="567"/>
        <w:jc w:val="both"/>
        <w:rPr>
          <w:color w:val="000000"/>
          <w:sz w:val="24"/>
          <w:szCs w:val="24"/>
        </w:rPr>
      </w:pPr>
      <w:r>
        <w:rPr>
          <w:color w:val="000000"/>
          <w:sz w:val="24"/>
          <w:szCs w:val="24"/>
        </w:rPr>
        <w:t>перераспределение денежного капитала ;</w:t>
      </w:r>
    </w:p>
    <w:p w:rsidR="005458CA" w:rsidRDefault="005D376F">
      <w:pPr>
        <w:spacing w:before="120"/>
        <w:ind w:firstLine="567"/>
        <w:jc w:val="both"/>
        <w:rPr>
          <w:color w:val="000000"/>
          <w:sz w:val="24"/>
          <w:szCs w:val="24"/>
        </w:rPr>
      </w:pPr>
      <w:r>
        <w:rPr>
          <w:color w:val="000000"/>
          <w:sz w:val="24"/>
          <w:szCs w:val="24"/>
        </w:rPr>
        <w:t>экономию издержек;</w:t>
      </w:r>
    </w:p>
    <w:p w:rsidR="005458CA" w:rsidRDefault="005D376F">
      <w:pPr>
        <w:spacing w:before="120"/>
        <w:ind w:firstLine="567"/>
        <w:jc w:val="both"/>
        <w:rPr>
          <w:color w:val="000000"/>
          <w:sz w:val="24"/>
          <w:szCs w:val="24"/>
        </w:rPr>
      </w:pPr>
      <w:r>
        <w:rPr>
          <w:color w:val="000000"/>
          <w:sz w:val="24"/>
          <w:szCs w:val="24"/>
        </w:rPr>
        <w:t>ускорение концентрации и централизации капитала;</w:t>
      </w:r>
    </w:p>
    <w:p w:rsidR="005458CA" w:rsidRDefault="005D376F">
      <w:pPr>
        <w:spacing w:before="120"/>
        <w:ind w:firstLine="567"/>
        <w:jc w:val="both"/>
        <w:rPr>
          <w:color w:val="000000"/>
          <w:sz w:val="24"/>
          <w:szCs w:val="24"/>
        </w:rPr>
      </w:pPr>
      <w:r>
        <w:rPr>
          <w:color w:val="000000"/>
          <w:sz w:val="24"/>
          <w:szCs w:val="24"/>
        </w:rPr>
        <w:t>регулирование экономики.</w:t>
      </w:r>
    </w:p>
    <w:p w:rsidR="005458CA" w:rsidRDefault="005D376F">
      <w:pPr>
        <w:spacing w:before="120"/>
        <w:ind w:firstLine="567"/>
        <w:jc w:val="both"/>
        <w:rPr>
          <w:color w:val="000000"/>
          <w:sz w:val="24"/>
          <w:szCs w:val="24"/>
        </w:rPr>
      </w:pPr>
      <w:r>
        <w:rPr>
          <w:color w:val="000000"/>
          <w:sz w:val="24"/>
          <w:szCs w:val="24"/>
        </w:rPr>
        <w:t>На рынке реализуются две основные формы кредита: коммерческий и банковский.ни отличаются друг от друга составом участников, объектом ссуд , динамикой, величиной процента и сферой функционирования.</w:t>
      </w:r>
    </w:p>
    <w:p w:rsidR="005458CA" w:rsidRDefault="005D376F">
      <w:pPr>
        <w:spacing w:before="120"/>
        <w:ind w:firstLine="567"/>
        <w:jc w:val="both"/>
        <w:rPr>
          <w:color w:val="000000"/>
          <w:sz w:val="24"/>
          <w:szCs w:val="24"/>
        </w:rPr>
      </w:pPr>
      <w:r>
        <w:rPr>
          <w:color w:val="000000"/>
          <w:sz w:val="24"/>
          <w:szCs w:val="24"/>
        </w:rPr>
        <w:t>Коммерческий кредит предоставляется одним функционирующим предприятием другому в виде продажи товаров с отсрочкой платежа. Орудием такого кредита является вексель, оплачиваемый через коммерческий банк. Как правило, объектом коммерческого кредита выступает товарный капитал , который обслуживает кругооборот промышленного капитала, движение товаров из сферы производства в сферу потребления. Особенность коммерческого кредита состоит в том, что ссудный капитал здесь сливается с промышленным. Главная цель такого кредита - ускорить процесс реализации товаров и заключенной в них прибыли.Процент по коммерческому кредиту, входящий в цену товара и сумму векселя, как правило, ниже, чем по банковскому кредиту . Размеры коммерческого кредита ограничиваются величиной резервных капиталов, которыми располагают промышленные и торговые компании.</w:t>
      </w:r>
    </w:p>
    <w:p w:rsidR="005458CA" w:rsidRDefault="005D376F">
      <w:pPr>
        <w:spacing w:before="120"/>
        <w:ind w:firstLine="567"/>
        <w:jc w:val="both"/>
        <w:rPr>
          <w:color w:val="000000"/>
          <w:sz w:val="24"/>
          <w:szCs w:val="24"/>
        </w:rPr>
      </w:pPr>
      <w:r>
        <w:rPr>
          <w:color w:val="000000"/>
          <w:sz w:val="24"/>
          <w:szCs w:val="24"/>
        </w:rPr>
        <w:t xml:space="preserve">Банковский кредит предоставляется банками и другими кредитно-финансовыми институтами юридическим лицам (промышленным, транспортным, торговым компаниям), населению, государству, иностранным клиентам в вде денежных ссуд. </w:t>
      </w:r>
    </w:p>
    <w:p w:rsidR="005458CA" w:rsidRDefault="005D376F">
      <w:pPr>
        <w:spacing w:before="120"/>
        <w:ind w:firstLine="567"/>
        <w:jc w:val="both"/>
        <w:rPr>
          <w:color w:val="000000"/>
          <w:sz w:val="24"/>
          <w:szCs w:val="24"/>
        </w:rPr>
      </w:pPr>
      <w:r>
        <w:rPr>
          <w:color w:val="000000"/>
          <w:sz w:val="24"/>
          <w:szCs w:val="24"/>
        </w:rPr>
        <w:t>Банковский кредит превышает границы коммерческого кредита по направлению, срокам, размерам. Он имеет более широкую сферу применения. Значительная замена коммерческого векселя банковским делает этот кредит более эластичным , расширяет его масштабы, повышает обеспеченность.Различна также динамика банковского и коммерческого кредитов.Так, объем коммерческого кредита зависит от роста и спада производства и товарооборота. Спрос на банковский кредит в основном определяется состоянием долгов в различных секторах экономики. Однако он также подвержен циклическим колебаниям экономики. Банковский кредит носит двойственный характер: он может выступать как ссуда капитала для функционирующих предприятий, компаний лиюо в виде ссуды денег, т.е. как платежное средство при уплате долгов.</w:t>
      </w:r>
    </w:p>
    <w:p w:rsidR="005458CA" w:rsidRDefault="005D376F">
      <w:pPr>
        <w:spacing w:before="120"/>
        <w:ind w:firstLine="567"/>
        <w:jc w:val="both"/>
        <w:rPr>
          <w:color w:val="000000"/>
          <w:sz w:val="24"/>
          <w:szCs w:val="24"/>
        </w:rPr>
      </w:pPr>
      <w:r>
        <w:rPr>
          <w:color w:val="000000"/>
          <w:sz w:val="24"/>
          <w:szCs w:val="24"/>
        </w:rPr>
        <w:t>По мере развития и расширения кредитной системы увеличиваются темпы роста банковского кредита.</w:t>
      </w:r>
    </w:p>
    <w:p w:rsidR="005458CA" w:rsidRDefault="005D376F">
      <w:pPr>
        <w:spacing w:before="120"/>
        <w:ind w:firstLine="567"/>
        <w:jc w:val="both"/>
        <w:rPr>
          <w:color w:val="000000"/>
          <w:sz w:val="24"/>
          <w:szCs w:val="24"/>
        </w:rPr>
      </w:pPr>
      <w:r>
        <w:rPr>
          <w:color w:val="000000"/>
          <w:sz w:val="24"/>
          <w:szCs w:val="24"/>
        </w:rPr>
        <w:t>В настоящее время существуют несколько форм банковского кредита.</w:t>
      </w:r>
    </w:p>
    <w:p w:rsidR="005458CA" w:rsidRDefault="005D376F">
      <w:pPr>
        <w:spacing w:before="120"/>
        <w:ind w:firstLine="567"/>
        <w:jc w:val="both"/>
        <w:rPr>
          <w:color w:val="000000"/>
          <w:sz w:val="24"/>
          <w:szCs w:val="24"/>
        </w:rPr>
      </w:pPr>
      <w:r>
        <w:rPr>
          <w:color w:val="000000"/>
          <w:sz w:val="24"/>
          <w:szCs w:val="24"/>
        </w:rPr>
        <w:t>Потребительский кредит, как правило, предоставляется ьторговым компаниями , банками и специализированными кредитно-финансовыми институтами для приобретения населением товаров и услуг с рассрочкой платежа. Обычно с помощью такого кредита реализуются товары длительного пользования ( автомобили, холодильники, мебель, бытовая техника). Срок кредита составляет 3 года, процент - от 10 до 25. Население в промышленно развитых странах тратит от 10 до 20 % своих ежегодных доходов на поткрытие потребительского кредита.В случае неуплаты по нему имущество изымается кредитором.</w:t>
      </w:r>
    </w:p>
    <w:p w:rsidR="005458CA" w:rsidRDefault="005D376F">
      <w:pPr>
        <w:spacing w:before="120"/>
        <w:ind w:firstLine="567"/>
        <w:jc w:val="both"/>
        <w:rPr>
          <w:color w:val="000000"/>
          <w:sz w:val="24"/>
          <w:szCs w:val="24"/>
        </w:rPr>
      </w:pPr>
      <w:r>
        <w:rPr>
          <w:color w:val="000000"/>
          <w:sz w:val="24"/>
          <w:szCs w:val="24"/>
        </w:rPr>
        <w:t>Ипотечный кредит выдается на приобретение либо строительство жилья, покупку земли. Предоставлют его банки (кроме инвестиционных) и специализированные кредитно- финансовые институты. Кредит выдается также в рассрочку. Наиболее высокий уровень ипотечного кредита - в США, Канаде, Англии. Процент по кредиту колеблется в зависимости от экономической конъюнктуры - от 15 до 30 и более.</w:t>
      </w:r>
    </w:p>
    <w:p w:rsidR="005458CA" w:rsidRDefault="005D376F">
      <w:pPr>
        <w:spacing w:before="120"/>
        <w:ind w:firstLine="567"/>
        <w:jc w:val="both"/>
        <w:rPr>
          <w:color w:val="000000"/>
          <w:sz w:val="24"/>
          <w:szCs w:val="24"/>
        </w:rPr>
      </w:pPr>
      <w:r>
        <w:rPr>
          <w:color w:val="000000"/>
          <w:sz w:val="24"/>
          <w:szCs w:val="24"/>
        </w:rPr>
        <w:t>Государственный кредит следует разделять на собственно государственный кредит и государственный долг. В первом случае кредитные институты государства ( банки и другие кредитно-финансовые институты) кредитуют различные секторы экономики. Во втором случае государство заимствует денежные средства у банков и других кредитно-финансовых институтов на рынке капиталов для финансирования бюджетного дефицита и государственного долга. При этом, кроме кредитных институтов, государственные облигации покупают население, юридические лица, т.е. различные предприятия и компании.</w:t>
      </w:r>
    </w:p>
    <w:p w:rsidR="005458CA" w:rsidRDefault="005D376F">
      <w:pPr>
        <w:spacing w:before="120"/>
        <w:ind w:firstLine="567"/>
        <w:jc w:val="both"/>
        <w:rPr>
          <w:color w:val="000000"/>
          <w:sz w:val="24"/>
          <w:szCs w:val="24"/>
        </w:rPr>
      </w:pPr>
      <w:r>
        <w:rPr>
          <w:color w:val="000000"/>
          <w:sz w:val="24"/>
          <w:szCs w:val="24"/>
        </w:rPr>
        <w:t>Международный кредит носит как частный, так и государственный характер, отражая движение ссудного капитала в сфере международных экономических и валютно-финансовых отношений.</w:t>
      </w:r>
    </w:p>
    <w:p w:rsidR="005458CA" w:rsidRDefault="005D376F">
      <w:pPr>
        <w:spacing w:before="120"/>
        <w:ind w:firstLine="567"/>
        <w:jc w:val="both"/>
        <w:rPr>
          <w:color w:val="000000"/>
          <w:sz w:val="24"/>
          <w:szCs w:val="24"/>
        </w:rPr>
      </w:pPr>
      <w:r>
        <w:rPr>
          <w:color w:val="000000"/>
          <w:sz w:val="24"/>
          <w:szCs w:val="24"/>
        </w:rPr>
        <w:t>Ростовщический кредит сохраняется как анахронизм в ряде развивающихся стран, где слабо развита кредитная система. Обычно такой кредит выдают индивидуальные лица, меняльные конторы, некоторые банки. Особенность этого кредита - чрезвычайно высокие проценты ( от 30 до 200 и выше).</w:t>
      </w:r>
    </w:p>
    <w:p w:rsidR="005458CA" w:rsidRDefault="005D376F">
      <w:pPr>
        <w:spacing w:before="120"/>
        <w:ind w:firstLine="567"/>
        <w:jc w:val="both"/>
        <w:rPr>
          <w:color w:val="000000"/>
          <w:sz w:val="24"/>
          <w:szCs w:val="24"/>
        </w:rPr>
      </w:pPr>
      <w:r>
        <w:rPr>
          <w:color w:val="000000"/>
          <w:sz w:val="24"/>
          <w:szCs w:val="24"/>
        </w:rPr>
        <w:t>Современная кредитная система включает два основных понятия: совокупность кредитно-расчетных и платежных отношений, которые базируются на определенных , конкретных формах и методах кредитования; совокупность функционирующих кредитно-финансовых институтов ( банков, страховых компаний и др.). Первое понятие как правило связано с движение ссудного капитала в виде различных форм кредита. Второе означает, что кредитная система через свои многочисленные институты аккумулирует свободные денежные средства и направляет их предприятиям, населению, праивтельству.</w:t>
      </w:r>
    </w:p>
    <w:p w:rsidR="005458CA" w:rsidRDefault="005D376F">
      <w:pPr>
        <w:spacing w:before="120"/>
        <w:ind w:firstLine="567"/>
        <w:jc w:val="both"/>
        <w:rPr>
          <w:color w:val="000000"/>
          <w:sz w:val="24"/>
          <w:szCs w:val="24"/>
        </w:rPr>
      </w:pPr>
      <w:r>
        <w:rPr>
          <w:color w:val="000000"/>
          <w:sz w:val="24"/>
          <w:szCs w:val="24"/>
        </w:rPr>
        <w:t>Современная кредитная система капиталистических стран в послевоенные годы претерпела серьезные структурные изменения; снизизилась роль банокв и возросло влияние других кредитно- финансовых институтов ( страховых компаний, пенсионных фондов, инвестиционных компаний и др.) . Это выразилось как в росте общего числа новых кредитно-финансовых институтов, так и в увеличениии их удельного веса в совокупных активах всех кредитно-финансовых институтов. Такие эволюционные процессы коснулись и многих развивающихся стран.</w:t>
      </w:r>
    </w:p>
    <w:p w:rsidR="005458CA" w:rsidRDefault="005D376F">
      <w:pPr>
        <w:spacing w:before="120"/>
        <w:ind w:firstLine="567"/>
        <w:jc w:val="both"/>
        <w:rPr>
          <w:color w:val="000000"/>
          <w:sz w:val="24"/>
          <w:szCs w:val="24"/>
        </w:rPr>
      </w:pPr>
      <w:r>
        <w:rPr>
          <w:color w:val="000000"/>
          <w:sz w:val="24"/>
          <w:szCs w:val="24"/>
        </w:rPr>
        <w:t>Важными процессами в современной кредитной системе капиталистических стран явились:</w:t>
      </w:r>
    </w:p>
    <w:p w:rsidR="005458CA" w:rsidRDefault="005D376F">
      <w:pPr>
        <w:spacing w:before="120"/>
        <w:ind w:firstLine="567"/>
        <w:jc w:val="both"/>
        <w:rPr>
          <w:color w:val="000000"/>
          <w:sz w:val="24"/>
          <w:szCs w:val="24"/>
        </w:rPr>
      </w:pPr>
      <w:r>
        <w:rPr>
          <w:color w:val="000000"/>
          <w:sz w:val="24"/>
          <w:szCs w:val="24"/>
        </w:rPr>
        <w:t>концентрация и централизация банковского капитала;</w:t>
      </w:r>
    </w:p>
    <w:p w:rsidR="005458CA" w:rsidRDefault="005D376F">
      <w:pPr>
        <w:spacing w:before="120"/>
        <w:ind w:firstLine="567"/>
        <w:jc w:val="both"/>
        <w:rPr>
          <w:color w:val="000000"/>
          <w:sz w:val="24"/>
          <w:szCs w:val="24"/>
        </w:rPr>
      </w:pPr>
      <w:r>
        <w:rPr>
          <w:color w:val="000000"/>
          <w:sz w:val="24"/>
          <w:szCs w:val="24"/>
        </w:rPr>
        <w:t>дальнейшее усиление конкуренции между различными типами кредитно-финансовых институтов;</w:t>
      </w:r>
    </w:p>
    <w:p w:rsidR="005458CA" w:rsidRDefault="005D376F">
      <w:pPr>
        <w:spacing w:before="120"/>
        <w:ind w:firstLine="567"/>
        <w:jc w:val="both"/>
        <w:rPr>
          <w:color w:val="000000"/>
          <w:sz w:val="24"/>
          <w:szCs w:val="24"/>
        </w:rPr>
      </w:pPr>
      <w:r>
        <w:rPr>
          <w:color w:val="000000"/>
          <w:sz w:val="24"/>
          <w:szCs w:val="24"/>
        </w:rPr>
        <w:t>продолжение сращивания крупных кредитно-финансовых институтов с мощными промышленными, торговыми, транспортными корпорациями и компаниями;</w:t>
      </w:r>
    </w:p>
    <w:p w:rsidR="005458CA" w:rsidRDefault="005D376F">
      <w:pPr>
        <w:spacing w:before="120"/>
        <w:ind w:firstLine="567"/>
        <w:jc w:val="both"/>
        <w:rPr>
          <w:color w:val="000000"/>
          <w:sz w:val="24"/>
          <w:szCs w:val="24"/>
        </w:rPr>
      </w:pPr>
      <w:r>
        <w:rPr>
          <w:color w:val="000000"/>
          <w:sz w:val="24"/>
          <w:szCs w:val="24"/>
        </w:rPr>
        <w:t>интернационализация деятельности кредитно-финансовых институтов и создание международных банковских объединений и групп.</w:t>
      </w:r>
    </w:p>
    <w:p w:rsidR="005458CA" w:rsidRDefault="005D376F">
      <w:pPr>
        <w:spacing w:before="120"/>
        <w:ind w:firstLine="567"/>
        <w:jc w:val="both"/>
        <w:rPr>
          <w:color w:val="000000"/>
          <w:sz w:val="24"/>
          <w:szCs w:val="24"/>
        </w:rPr>
      </w:pPr>
      <w:r>
        <w:rPr>
          <w:color w:val="000000"/>
          <w:sz w:val="24"/>
          <w:szCs w:val="24"/>
        </w:rPr>
        <w:t>Кредитная система функционирует через кредитный механизм . Он представляет собой, во-первых, систему связей по аккумуляции и мобилизации денежного капитала между кредитными институтами и различными секторами экономики, во-вторых, отношения, связанные с перераспределением денеженого капитала между самими кредитными институтами в рамках действующего рынка капитала, в-третьих, отноешния между кредитными институтами и иностранными клиентами.</w:t>
      </w:r>
    </w:p>
    <w:p w:rsidR="005458CA" w:rsidRDefault="005D376F">
      <w:pPr>
        <w:spacing w:before="120"/>
        <w:ind w:firstLine="567"/>
        <w:jc w:val="both"/>
        <w:rPr>
          <w:color w:val="000000"/>
          <w:sz w:val="24"/>
          <w:szCs w:val="24"/>
        </w:rPr>
      </w:pPr>
      <w:r>
        <w:rPr>
          <w:color w:val="000000"/>
          <w:sz w:val="24"/>
          <w:szCs w:val="24"/>
        </w:rPr>
        <w:t>Кредитный механизм включает также все аспекты ссудной, инвестиционной, учредительской , посреднической, консультативной, аккумуляционной, перераспределительной деятельности кредитной системы в лице ее институтов.</w:t>
      </w:r>
    </w:p>
    <w:p w:rsidR="005458CA" w:rsidRDefault="005D376F">
      <w:pPr>
        <w:spacing w:before="120"/>
        <w:ind w:firstLine="567"/>
        <w:jc w:val="both"/>
        <w:rPr>
          <w:color w:val="000000"/>
          <w:sz w:val="24"/>
          <w:szCs w:val="24"/>
        </w:rPr>
      </w:pPr>
      <w:r>
        <w:rPr>
          <w:color w:val="000000"/>
          <w:sz w:val="24"/>
          <w:szCs w:val="24"/>
        </w:rPr>
        <w:t>В послевоенный период кредитная система содействовала обеспечению условий для значительного роста производства, накопления капитала и развития научно-технического прогресса. Благодаря кредиту в различных его формах происходят мобилизация денежного капитала и огромная концентрация капиталовложений в ключевых, технически наиболее прогрессивных отраслях экономики. Только мощные банки и страховые компании могут осуществлять кредитные операции в масштабах, необходимых для финансирования современных крупных промышленных, транспортных и других объектов. Государственные средства, участвующие в финансировании капиталовложений, также часто поступают в хозяйство в кредитной форме.</w:t>
      </w:r>
    </w:p>
    <w:p w:rsidR="005458CA" w:rsidRDefault="005D376F">
      <w:pPr>
        <w:spacing w:before="120"/>
        <w:ind w:firstLine="567"/>
        <w:jc w:val="both"/>
        <w:rPr>
          <w:color w:val="000000"/>
          <w:sz w:val="24"/>
          <w:szCs w:val="24"/>
        </w:rPr>
      </w:pPr>
      <w:r>
        <w:rPr>
          <w:color w:val="000000"/>
          <w:sz w:val="24"/>
          <w:szCs w:val="24"/>
        </w:rPr>
        <w:t>Кредитная система играет важнейшую роль в поддержании высокой нормы нарожнохозяйственного накопления, что характерно для большинства промышленно развитых стран. Однако в США данный показатель несколько ниже, чем в других промышленно развитых странах. Это объясняется прежде всего тем, что на процессы накопления денежного капитала в США влияли такие факторы, как частые колебания конъюнктуры, высокая доля военных затрат в национальном доходе и бюджете, падение покупательной способности денег, большой удельный вес инвестиций в непроизводственную сфету, устойчивость рынка ценных бумаг до конца 60-х годов.</w:t>
      </w:r>
    </w:p>
    <w:p w:rsidR="005458CA" w:rsidRDefault="005D376F">
      <w:pPr>
        <w:spacing w:before="120"/>
        <w:ind w:firstLine="567"/>
        <w:jc w:val="both"/>
        <w:rPr>
          <w:color w:val="000000"/>
          <w:sz w:val="24"/>
          <w:szCs w:val="24"/>
        </w:rPr>
      </w:pPr>
      <w:r>
        <w:rPr>
          <w:color w:val="000000"/>
          <w:sz w:val="24"/>
          <w:szCs w:val="24"/>
        </w:rPr>
        <w:t>Кредит занимает важное место в разрешении проблемы реализации товаров и услуг на рынке. Большой рост потребительсткого и жидищно-ипотечного кредитования населения в значительной мере расширил рынок для потребительских товаров длительного пользования и сыграл заметную роль в быстром развитии соответствующих отраслей промышленности и строительства.</w:t>
      </w:r>
    </w:p>
    <w:p w:rsidR="005458CA" w:rsidRDefault="005D376F">
      <w:pPr>
        <w:spacing w:before="120"/>
        <w:ind w:firstLine="567"/>
        <w:jc w:val="both"/>
        <w:rPr>
          <w:color w:val="000000"/>
          <w:sz w:val="24"/>
          <w:szCs w:val="24"/>
        </w:rPr>
      </w:pPr>
      <w:r>
        <w:rPr>
          <w:color w:val="000000"/>
          <w:sz w:val="24"/>
          <w:szCs w:val="24"/>
        </w:rPr>
        <w:t>Международные условия воспроизводства также в большой мере формируются в связи с развитием кредитных отношений в различных формах и с деятельностью банков на мировой арене. Эти факторы способствовали росту международной торговли, который, в свою очередь , подталкивал производство.</w:t>
      </w:r>
    </w:p>
    <w:p w:rsidR="005458CA" w:rsidRDefault="005D376F">
      <w:pPr>
        <w:spacing w:before="120"/>
        <w:ind w:firstLine="567"/>
        <w:jc w:val="both"/>
        <w:rPr>
          <w:color w:val="000000"/>
          <w:sz w:val="24"/>
          <w:szCs w:val="24"/>
        </w:rPr>
      </w:pPr>
      <w:r>
        <w:rPr>
          <w:color w:val="000000"/>
          <w:sz w:val="24"/>
          <w:szCs w:val="24"/>
        </w:rPr>
        <w:t>Кредитно-денежные кризисы , которые обчно сопровождают циклические экономические кризисы и значительно их усиливают, были слабо выражены до конца 70-х -начала 80-х годов. Их наиболее острые формы - натиск вкладчиков на банки, массовое востребование ссвуд, банкротство банков - до указанного времени фактически отсутствовали. Это объяснялось многими глубокими изменениями в экономике, в частности, увеличением эластичности кредитно-денежной системы в условиях отсутствия золотого стандарта, изменениями в структуре кредитных учреждений и рынка ссудных капиталов, государственно-монополистическим регулированием.</w:t>
      </w:r>
    </w:p>
    <w:p w:rsidR="005458CA" w:rsidRDefault="005D376F">
      <w:pPr>
        <w:spacing w:before="120"/>
        <w:ind w:firstLine="567"/>
        <w:jc w:val="both"/>
        <w:rPr>
          <w:color w:val="000000"/>
          <w:sz w:val="24"/>
          <w:szCs w:val="24"/>
        </w:rPr>
      </w:pPr>
      <w:r>
        <w:rPr>
          <w:color w:val="000000"/>
          <w:sz w:val="24"/>
          <w:szCs w:val="24"/>
        </w:rPr>
        <w:t xml:space="preserve">Вместе с тем кредитная система в послевоенный период во многом способствовала усилению социальной и имущественной пропасти между различными слоями общества. Более конкретно указать на следующие факторы. Акционерное дело, представляющее собой своеобразную форму кредитного дела, было в течение последних двух десятилетий источником колосального роста личных состояний наиболее богатых людей общества. Вместе с тем аккумуляция кредитной системы сбережений трудящихся приковывала их к существующей капиталистической системе и поэтому яасто служила орудием дополнительной финансовой эксплуатации. Последняя становилась особо очевидной и эффективной в связи с ипнфляцией, которая непрерывно обесценивала сбережения по их реальной покупательной способности, особенно в 70-е годы. </w:t>
      </w:r>
    </w:p>
    <w:p w:rsidR="005458CA" w:rsidRDefault="005D376F">
      <w:pPr>
        <w:spacing w:before="120"/>
        <w:ind w:firstLine="567"/>
        <w:jc w:val="both"/>
        <w:rPr>
          <w:color w:val="000000"/>
          <w:sz w:val="24"/>
          <w:szCs w:val="24"/>
        </w:rPr>
      </w:pPr>
      <w:r>
        <w:rPr>
          <w:color w:val="000000"/>
          <w:sz w:val="24"/>
          <w:szCs w:val="24"/>
        </w:rPr>
        <w:t>Хотя кредитная система не переживала в послевоенный период острых "традиционных" кризисов, как в 1929-1933 гг., кредитная экспансия банков, рост кредитной надстройки, разбухание ипотечного и потребительского кредитов требовали срочных мер государственного вмешательства для предотвращения кризиса в кредитной сфере , который был тесно связан с кризисом международной валютной системы.</w:t>
      </w:r>
    </w:p>
    <w:p w:rsidR="005458CA" w:rsidRDefault="005D376F">
      <w:pPr>
        <w:spacing w:before="120"/>
        <w:ind w:firstLine="567"/>
        <w:jc w:val="both"/>
        <w:rPr>
          <w:color w:val="000000"/>
          <w:sz w:val="24"/>
          <w:szCs w:val="24"/>
        </w:rPr>
      </w:pPr>
      <w:r>
        <w:rPr>
          <w:color w:val="000000"/>
          <w:sz w:val="24"/>
          <w:szCs w:val="24"/>
        </w:rPr>
        <w:t>При наличии общих закономерностей развития кредитным системам отдельных стран свойственны свои особенности. В XIX в. наиболее развитой и разветвленной кредитной системой обладала Англия. Сейчас таким лидером во многих отноешниях явяляются США.Другие страны нередко стремятся перенять организационные формы и методы американских ь кредитно-финансовых учреждений, особенно инвестиционных и страховых компаний, корпорационных пенсионных фондов , организаций и потребительсткого кредита. В то же время для ряда стран Западной ЕВропы характерны государственные учреждения более крупного масштаба и универсального характера , чем в США.</w:t>
      </w:r>
    </w:p>
    <w:p w:rsidR="005458CA" w:rsidRDefault="005D376F">
      <w:pPr>
        <w:spacing w:before="120"/>
        <w:ind w:firstLine="567"/>
        <w:jc w:val="both"/>
        <w:rPr>
          <w:color w:val="000000"/>
          <w:sz w:val="24"/>
          <w:szCs w:val="24"/>
        </w:rPr>
      </w:pPr>
      <w:r>
        <w:rPr>
          <w:color w:val="000000"/>
          <w:sz w:val="24"/>
          <w:szCs w:val="24"/>
        </w:rPr>
        <w:t>Процессы концентрации в сфере банков, во многом определяющие развитие кредитной системы, имеют в послевоенный период ряд важных особенностей. Значительные изменения происходят также в операциях банков и , в частности, в формах их связей с промышленностью. Характерно сочетание функций, и специализации, т.е. выделения особых видов кредитно-финансовых учреждений со своими специфическими функциями.</w:t>
      </w:r>
    </w:p>
    <w:p w:rsidR="005458CA" w:rsidRDefault="005D376F">
      <w:pPr>
        <w:spacing w:before="120"/>
        <w:ind w:firstLine="567"/>
        <w:jc w:val="both"/>
        <w:rPr>
          <w:color w:val="000000"/>
          <w:sz w:val="24"/>
          <w:szCs w:val="24"/>
        </w:rPr>
      </w:pPr>
      <w:r>
        <w:rPr>
          <w:color w:val="000000"/>
          <w:sz w:val="24"/>
          <w:szCs w:val="24"/>
        </w:rPr>
        <w:t>Монополистическая сталия капитализма обусловила появление новых кредитно-финансовых институтов, которые стали быстро развиваться после кризиса 1929-1933 гг. Произошло более полное разграничение функций между различными финансовыми институтами внутри кредитной системы. Быстро выросли и заняли важнейшие позиции на рынке ссудных капиталов страховые компании ( в основном компании страхования жизни), пенсионные фонды, инвестиционные компании, ссудо-сберегательные ассоциации и другие специализированные учреждения. Они стали основным источником долгосрочного капитала на денежном рынке, потесним в этой сфере коссерческие банки.</w:t>
      </w:r>
    </w:p>
    <w:p w:rsidR="005458CA" w:rsidRDefault="005D376F">
      <w:pPr>
        <w:spacing w:before="120"/>
        <w:ind w:firstLine="567"/>
        <w:jc w:val="both"/>
        <w:rPr>
          <w:color w:val="000000"/>
          <w:sz w:val="24"/>
          <w:szCs w:val="24"/>
        </w:rPr>
      </w:pPr>
      <w:r>
        <w:rPr>
          <w:color w:val="000000"/>
          <w:sz w:val="24"/>
          <w:szCs w:val="24"/>
        </w:rPr>
        <w:t xml:space="preserve">Однако падение удельного веса коммерческих банков не означает снижение их роли в экономике.Они продолжают выполнять важнейшие функции кредитной системы: расчетные операции, депозитно-чековую эмиссию, краткосрочное и среднесрочное финансирование, а также определенную часть долгосрочного финансирования. </w:t>
      </w:r>
    </w:p>
    <w:p w:rsidR="005458CA" w:rsidRDefault="005D376F">
      <w:pPr>
        <w:spacing w:before="120"/>
        <w:ind w:firstLine="567"/>
        <w:jc w:val="both"/>
        <w:rPr>
          <w:color w:val="000000"/>
          <w:sz w:val="24"/>
          <w:szCs w:val="24"/>
        </w:rPr>
      </w:pPr>
      <w:r>
        <w:rPr>
          <w:color w:val="000000"/>
          <w:sz w:val="24"/>
          <w:szCs w:val="24"/>
        </w:rPr>
        <w:t>Кредитно-финансовые учреждения осуществляют свои функции в экономике по трем основным направлениям: предоставление ссудного денежного капитала и денежных сбережений населения: владение фиктивным капиталом. Широкая сеть специализированных кредитно-финансовых учреждений позволила собрать свободные денежные капиталы и сбережения и предоставить их в распоряжение торгово-промышленных корпораций и государства.Таким образом, развитие кредитной системы явилояь одной из важнейших предпосылок обеспечения относительнео высокой нормы накопления капитала, сто способствовало росту производства и реализации научно-технической революции.</w:t>
      </w:r>
    </w:p>
    <w:p w:rsidR="005458CA" w:rsidRDefault="005D376F">
      <w:pPr>
        <w:spacing w:before="120"/>
        <w:jc w:val="center"/>
        <w:rPr>
          <w:b/>
          <w:bCs/>
          <w:color w:val="000000"/>
          <w:sz w:val="28"/>
          <w:szCs w:val="28"/>
        </w:rPr>
      </w:pPr>
      <w:r>
        <w:rPr>
          <w:b/>
          <w:bCs/>
          <w:color w:val="000000"/>
          <w:sz w:val="28"/>
          <w:szCs w:val="28"/>
        </w:rPr>
        <w:t>Государственное регулирование</w:t>
      </w:r>
    </w:p>
    <w:p w:rsidR="005458CA" w:rsidRDefault="005D376F">
      <w:pPr>
        <w:spacing w:before="120"/>
        <w:ind w:firstLine="567"/>
        <w:jc w:val="both"/>
        <w:rPr>
          <w:color w:val="000000"/>
          <w:sz w:val="24"/>
          <w:szCs w:val="24"/>
        </w:rPr>
      </w:pPr>
      <w:r>
        <w:rPr>
          <w:color w:val="000000"/>
          <w:sz w:val="24"/>
          <w:szCs w:val="24"/>
        </w:rPr>
        <w:t>Государственное регулирование кредитно-финансовых институтов - один из важнейших элементов развития и формирования кредитной системы капиталистических стран.</w:t>
      </w:r>
    </w:p>
    <w:p w:rsidR="005458CA" w:rsidRDefault="005D376F">
      <w:pPr>
        <w:spacing w:before="120"/>
        <w:ind w:firstLine="567"/>
        <w:jc w:val="both"/>
        <w:rPr>
          <w:color w:val="000000"/>
          <w:sz w:val="24"/>
          <w:szCs w:val="24"/>
        </w:rPr>
      </w:pPr>
      <w:r>
        <w:rPr>
          <w:color w:val="000000"/>
          <w:sz w:val="24"/>
          <w:szCs w:val="24"/>
        </w:rPr>
        <w:t>Основными направлениями государственного регулирования являются : политика центрального банка в отношении кредитно-финансовых институтов, особенно банков; налоговая политика правительства в смешанных (полугосударственных) или государственных кредитных институтах; законодательные мероприятия исполнительной и законодательной власти, регулирующие деятельность различных институтов кредитной системы.</w:t>
      </w:r>
    </w:p>
    <w:p w:rsidR="005458CA" w:rsidRDefault="005D376F">
      <w:pPr>
        <w:spacing w:before="120"/>
        <w:ind w:firstLine="567"/>
        <w:jc w:val="both"/>
        <w:rPr>
          <w:color w:val="000000"/>
          <w:sz w:val="24"/>
          <w:szCs w:val="24"/>
        </w:rPr>
      </w:pPr>
      <w:r>
        <w:rPr>
          <w:color w:val="000000"/>
          <w:sz w:val="24"/>
          <w:szCs w:val="24"/>
        </w:rPr>
        <w:t>В промышленно развитых странах политика центрального банка распространяется главным образом на коммерческие и сберегательные банки и осуществляется в следующих формах: учетная политика; регулирование нормы обязательных резервов; операции на открытом рынке; прямое воздействие на кредит.</w:t>
      </w:r>
    </w:p>
    <w:p w:rsidR="005458CA" w:rsidRDefault="005D376F">
      <w:pPr>
        <w:spacing w:before="120"/>
        <w:ind w:firstLine="567"/>
        <w:jc w:val="both"/>
        <w:rPr>
          <w:color w:val="000000"/>
          <w:sz w:val="24"/>
          <w:szCs w:val="24"/>
        </w:rPr>
      </w:pPr>
      <w:r>
        <w:rPr>
          <w:color w:val="000000"/>
          <w:sz w:val="24"/>
          <w:szCs w:val="24"/>
        </w:rPr>
        <w:t>Учетная политика центрального банка состоит в учете и переучете коммерческих векселей, поступающих от коммерческих банков, которые в свою очередь, получают от промышленных, торговых и транспортных компаний. Центральный банк выдает кредитные ресурсы на оплату векселей и устанавливает так называемую учетную ставку. Как правило учетная политика центрального банка направлена на лимитирование переучета векселей, установление предельной суммы кредита для каждого банка. Таким образом осуществляется воздействие на объем выдаваемых ссуд. Учетная политика обычно сочетается с государственны регулированием процентных ставок по вкладам и кредитам. Хотя банки в основном самостоятельно определяют проценты по вкладам и ссудам, тем не менее они ориентируются на учетную ставку центрального банка - так называемое дисконтное окно. При этом необходимо отметить, что в каждой стране существует своя специфика учетной политики, определяемая традициями, развитием кредитной системы, ролью государства и центрального банка в экономике.</w:t>
      </w:r>
    </w:p>
    <w:p w:rsidR="005458CA" w:rsidRDefault="005D376F">
      <w:pPr>
        <w:spacing w:before="120"/>
        <w:ind w:firstLine="567"/>
        <w:jc w:val="both"/>
        <w:rPr>
          <w:color w:val="000000"/>
          <w:sz w:val="24"/>
          <w:szCs w:val="24"/>
        </w:rPr>
      </w:pPr>
      <w:r>
        <w:rPr>
          <w:color w:val="000000"/>
          <w:sz w:val="24"/>
          <w:szCs w:val="24"/>
        </w:rPr>
        <w:t>Следующей формой регулирования центрального банка является определение нормы обязательных резервов для коммерческих банков. Смысл этой формы регулирования заключается в том, что коммерческие банки обязаны хранить часть своих кредитных ресурсов на беспроцентном счете в центральном банке. Норма резерва может уменьшаться или увеличиваться в зависимости от конъюктуры на рынке капиталов. Ее увеличение ведет к ограничению кредитной экспансии коммерческих банков и, наоборот, снижение - к расширению кредитных ресурсов. Нормы резервов существенно различаются по странам и колеблются в пределах от 5 до 20.</w:t>
      </w:r>
    </w:p>
    <w:p w:rsidR="005458CA" w:rsidRDefault="005D376F">
      <w:pPr>
        <w:spacing w:before="120"/>
        <w:ind w:firstLine="567"/>
        <w:jc w:val="both"/>
        <w:rPr>
          <w:color w:val="000000"/>
          <w:sz w:val="24"/>
          <w:szCs w:val="24"/>
        </w:rPr>
      </w:pPr>
      <w:r>
        <w:rPr>
          <w:color w:val="000000"/>
          <w:sz w:val="24"/>
          <w:szCs w:val="24"/>
        </w:rPr>
        <w:t>Политика регулирования нормы резервов распространяется главным образом на все виды банков (а в ряде стран и на некоторые специальные кредитно-финансовые институты) , которые определяют процентные ставки по кредитам. Большинство других кредитно-финансовых институтов в процентной политике следуют за коммерческими банками. С помощью нормы резервов центральный банк воздействует в целом на ссудный процент, который, в свою очередь, влияет на доходность тех или иных ценных бумаг (курс акций и облигаций).</w:t>
      </w:r>
    </w:p>
    <w:p w:rsidR="005458CA" w:rsidRDefault="005D376F">
      <w:pPr>
        <w:spacing w:before="120"/>
        <w:ind w:firstLine="567"/>
        <w:jc w:val="both"/>
        <w:rPr>
          <w:color w:val="000000"/>
          <w:sz w:val="24"/>
          <w:szCs w:val="24"/>
        </w:rPr>
      </w:pPr>
      <w:r>
        <w:rPr>
          <w:color w:val="000000"/>
          <w:sz w:val="24"/>
          <w:szCs w:val="24"/>
        </w:rPr>
        <w:t>Еще одной формой регулирования центральным банком кредитной системы являются операции на открытом рынке с государственными облигациями путем их купли-продажи крдитно-финансовыми институтами. Продавая государственные облигации, центральный банк тем самым уменьшает денежные ресурсы банков и других кредитно-финансовых институтов и таким образом способствует повышению процентной ставки на рынке ссудных капиталов. Это заставляет кредитные институты согласно законодательству обязаны покупать определенную часть государственных облигаций, финансируя таким образом дефицит бюджета и государственный долг.</w:t>
      </w:r>
    </w:p>
    <w:p w:rsidR="005458CA" w:rsidRDefault="005D376F">
      <w:pPr>
        <w:spacing w:before="120"/>
        <w:ind w:firstLine="567"/>
        <w:jc w:val="both"/>
        <w:rPr>
          <w:color w:val="000000"/>
          <w:sz w:val="24"/>
          <w:szCs w:val="24"/>
        </w:rPr>
      </w:pPr>
      <w:r>
        <w:rPr>
          <w:color w:val="000000"/>
          <w:sz w:val="24"/>
          <w:szCs w:val="24"/>
        </w:rPr>
        <w:t>Формой регулирования является также прямое государственное воздействие центрального банка на кредитную систему путем прямых предписаний органов контроля в форме инструкций, директив, применения санкций за нарушения. В ряде случаев центральный банк осуществляет контроль за крупными кредитами, лимитирование банковских кредитов , выборочную проверку кредитных учреждений. Однако методы прямого воздлействия в основном распространяются на коммерческие и сберегательные банки и в меньшей степени - на другие кредитно-финансовые институты.</w:t>
      </w:r>
    </w:p>
    <w:p w:rsidR="005458CA" w:rsidRDefault="005D376F">
      <w:pPr>
        <w:spacing w:before="120"/>
        <w:ind w:firstLine="567"/>
        <w:jc w:val="both"/>
        <w:rPr>
          <w:color w:val="000000"/>
          <w:sz w:val="24"/>
          <w:szCs w:val="24"/>
        </w:rPr>
      </w:pPr>
      <w:r>
        <w:rPr>
          <w:color w:val="000000"/>
          <w:sz w:val="24"/>
          <w:szCs w:val="24"/>
        </w:rPr>
        <w:t xml:space="preserve">Один их методов регулирования - налоговая политика. Она заключается в изменении налоговых ставок на прибыль, получаемую различными кредитно-финансовыми институтами. Как правило, последние облагаются налогом на прибыль, как и все прочие юридические лица, действующие в определенных экономических условиях. В то же время взимание налогов существенно различается по странам и кредитным институтам в соответствии с их функциональной спецификой. Увеличение налогов может способствовать уменьшению кредитно-ссудных операций и повышению процентных ставок. Наоборот, сокращение налогов на доходы этих учреждений ведет к расширению таких операций и может содействовать снижению процентных ставок. Поэтому налоговое воздействие представляет собой достаточно эффективное государственное регулирование деятельности кредитной системы. </w:t>
      </w:r>
    </w:p>
    <w:p w:rsidR="005458CA" w:rsidRDefault="005D376F">
      <w:pPr>
        <w:spacing w:before="120"/>
        <w:ind w:firstLine="567"/>
        <w:jc w:val="both"/>
        <w:rPr>
          <w:color w:val="000000"/>
          <w:sz w:val="24"/>
          <w:szCs w:val="24"/>
        </w:rPr>
      </w:pPr>
      <w:r>
        <w:rPr>
          <w:color w:val="000000"/>
          <w:sz w:val="24"/>
          <w:szCs w:val="24"/>
        </w:rPr>
        <w:t>В ряде стран в отличие от промышленных и торговых компаний кредитно-финансовые учреждения имеют определенные налоговые льготы. Они обычно распространяются на специализированные небанковские кредитно-финансовые учреждения (страховые , инвестиционные , финансовые компании, благотворительные фонды).</w:t>
      </w:r>
    </w:p>
    <w:p w:rsidR="005458CA" w:rsidRDefault="005D376F">
      <w:pPr>
        <w:spacing w:before="120"/>
        <w:ind w:firstLine="567"/>
        <w:jc w:val="both"/>
        <w:rPr>
          <w:color w:val="000000"/>
          <w:sz w:val="24"/>
          <w:szCs w:val="24"/>
        </w:rPr>
      </w:pPr>
      <w:r>
        <w:rPr>
          <w:color w:val="000000"/>
          <w:sz w:val="24"/>
          <w:szCs w:val="24"/>
        </w:rPr>
        <w:t>Другим регулирующим методом кредитной системы является участие государства в деятельности кредитно-финансовых учреждений. Это выражается в трех основных направления: приобретение части кредитных институтов государством путем национализации; организация новых учреждений как дополнение к частным; долевое участие государства путем приобретения акций кредитно-финансовых учреждений и, таким образом, создание смешанных институтов.</w:t>
      </w:r>
    </w:p>
    <w:p w:rsidR="005458CA" w:rsidRDefault="005D376F">
      <w:pPr>
        <w:spacing w:before="120"/>
        <w:ind w:firstLine="567"/>
        <w:jc w:val="both"/>
        <w:rPr>
          <w:color w:val="000000"/>
          <w:sz w:val="24"/>
          <w:szCs w:val="24"/>
        </w:rPr>
      </w:pPr>
      <w:r>
        <w:rPr>
          <w:color w:val="000000"/>
          <w:sz w:val="24"/>
          <w:szCs w:val="24"/>
        </w:rPr>
        <w:t>Посредством данного метода государство оказывает достаточно эффективное воздействие на функционирование всей кредитной системы. Метод регулирования путем создания государственной собственности довольно широко распространен в странах континентальной Европы и в развивающихся странах. Так, во Франции, Германии, Италии, Португалии, Турции, скандинавский странах сохраняется довольно крупный государственный сектор в кредитной системе, несмотря на расширение процесса приватизации в последнее время. Во Франции путем национализации ряда банков и страховых компаний в начале 80-х годов был существенно расширен кредитный сектор государства. Необходимо отметить, что в большинстве ромышленно рвзвитых стран государственная собственность в кредитной системе распространяется и на банковский сектор. Это позволяет государству быстрее и эффективнее решать проблему государственного долга путем продажи правительственных ценных бумаг своим кредитным институтам и за счет последних финансировать крупные инвестиционные проекты национальных масштабов. Кроме того, при наличии государственных и полугосударственных кредитных учреждений осуществляется воздействие на спрос и предложение ссудного капитала, динамику его рынка, процентные ставки.</w:t>
      </w:r>
    </w:p>
    <w:p w:rsidR="005458CA" w:rsidRDefault="005D376F">
      <w:pPr>
        <w:spacing w:before="120"/>
        <w:ind w:firstLine="567"/>
        <w:jc w:val="both"/>
        <w:rPr>
          <w:color w:val="000000"/>
          <w:sz w:val="24"/>
          <w:szCs w:val="24"/>
        </w:rPr>
      </w:pPr>
      <w:r>
        <w:rPr>
          <w:color w:val="000000"/>
          <w:sz w:val="24"/>
          <w:szCs w:val="24"/>
        </w:rPr>
        <w:t>Большое влияние на регулирование кредитной системы оказывают законодательные меры, осуществляемые центральным правительством, местными органами, а также законодательной властью. Они разрабатывают пакеты законов и инструкций, регламентирующих различные сферы деятельности кредитно-финансовых институтов. При этом основную регулирующую функцию выполняют центральная исполнительная и законодательная власти, которые создают главные законы, определяющие деятельность кредитно-финансовых институтов.</w:t>
      </w:r>
    </w:p>
    <w:p w:rsidR="005458CA" w:rsidRDefault="005D376F">
      <w:pPr>
        <w:spacing w:before="120"/>
        <w:ind w:firstLine="567"/>
        <w:jc w:val="both"/>
        <w:rPr>
          <w:color w:val="000000"/>
          <w:sz w:val="24"/>
          <w:szCs w:val="24"/>
        </w:rPr>
      </w:pPr>
      <w:r>
        <w:rPr>
          <w:color w:val="000000"/>
          <w:sz w:val="24"/>
          <w:szCs w:val="24"/>
        </w:rPr>
        <w:t>В рамках исполнительной власти основными регулирующими органами являются центральный банк и министрество финансов. В ряде стран создаются дополнительные регулирующие органы центрального правительства . Обычно они действуют в странах со сравнительно высоким уровнем огосударствления кредитной системы. Так, во Франции, кроме центрального банка и министрества финансов, в регулировании кредитной системы участвуют Национальный совет по кредиту, Комиссия контроля над банком, Комиссия биржевых операций.</w:t>
      </w:r>
    </w:p>
    <w:p w:rsidR="005458CA" w:rsidRDefault="005D376F">
      <w:pPr>
        <w:spacing w:before="120"/>
        <w:ind w:firstLine="567"/>
        <w:jc w:val="both"/>
        <w:rPr>
          <w:color w:val="000000"/>
          <w:sz w:val="24"/>
          <w:szCs w:val="24"/>
        </w:rPr>
      </w:pPr>
      <w:r>
        <w:rPr>
          <w:color w:val="000000"/>
          <w:sz w:val="24"/>
          <w:szCs w:val="24"/>
        </w:rPr>
        <w:t>Наряду с исполнительными органами активное участие в регулировании принимают законодательные органы ( парламенты) . В их структуре действуют специальные комитеты, комиссии, подкомиссии, которые корректируют как правительственную политику, так и деятельность кредитной системы. ни могут быть дополнены другими органами парламента. Так, в Конгрессе США длительное время эффективно работает Комиссия по ценным бумагам, регулирующая инвестиционную деятельность кредитно-финансовых институтов.</w:t>
      </w:r>
    </w:p>
    <w:p w:rsidR="005458CA" w:rsidRDefault="005D376F">
      <w:pPr>
        <w:spacing w:before="120"/>
        <w:ind w:firstLine="567"/>
        <w:jc w:val="both"/>
        <w:rPr>
          <w:color w:val="000000"/>
          <w:sz w:val="24"/>
          <w:szCs w:val="24"/>
        </w:rPr>
      </w:pPr>
      <w:r>
        <w:rPr>
          <w:color w:val="000000"/>
          <w:sz w:val="24"/>
          <w:szCs w:val="24"/>
        </w:rPr>
        <w:t>Особое место в государственном регулировании занимают страховые компании (особенно компании страховании жизни) как поставщики долгосрочных кредитов на рынке ссудных капиталов. Основным объектом их регулирования являются страховые тарифы ( ставки страховых премий). При этом главным органом регулирования как правило выступает министерство финансов ( исключением из этого правила являются США , где страховые тарифы регулируются исполнительными органами штатов). Особенность регулирования кредитной системы с помощью страховых тарифов заключается в том, что страховые компании стремятся повысить ставки, особенно в области имущественного страхования, так как оно является убыточным. Поэтому уровень пределов страховых тарифов по имущественному страхованию регулируется довольно жестко как со стороны министерства финансов, так и местных органов власти, если они участвуют в этом, как в США.</w:t>
      </w:r>
    </w:p>
    <w:p w:rsidR="005458CA" w:rsidRDefault="005D376F">
      <w:pPr>
        <w:spacing w:before="120"/>
        <w:ind w:firstLine="567"/>
        <w:jc w:val="both"/>
        <w:rPr>
          <w:color w:val="000000"/>
          <w:sz w:val="24"/>
          <w:szCs w:val="24"/>
        </w:rPr>
      </w:pPr>
      <w:r>
        <w:rPr>
          <w:color w:val="000000"/>
          <w:sz w:val="24"/>
          <w:szCs w:val="24"/>
        </w:rPr>
        <w:t>Таким образом, система государственного регулирования кредитной системы в промышленно развитых странах представляет собой сложной, эффективный и довольно противоречивый механизм.Однако он складывался длительное время, пройдя этапы приспособления и структурных изменений. Современному механизму регулирования кредитной системы в значительной степени способствовали такие события, как кризис 1929-1933 гг., послевоенное восстановление, валютно-финансовый кризис 60-70-х годов, инфляция и банкротство коммерческих и сберегательных банков 70-80-х годах.</w:t>
      </w:r>
    </w:p>
    <w:p w:rsidR="005458CA" w:rsidRDefault="005D376F">
      <w:pPr>
        <w:spacing w:before="120"/>
        <w:jc w:val="center"/>
        <w:rPr>
          <w:b/>
          <w:bCs/>
          <w:color w:val="000000"/>
          <w:sz w:val="28"/>
          <w:szCs w:val="28"/>
        </w:rPr>
      </w:pPr>
      <w:r>
        <w:rPr>
          <w:b/>
          <w:bCs/>
          <w:color w:val="000000"/>
          <w:sz w:val="28"/>
          <w:szCs w:val="28"/>
        </w:rPr>
        <w:t>Список литературы</w:t>
      </w:r>
    </w:p>
    <w:p w:rsidR="005458CA" w:rsidRDefault="005D376F">
      <w:pPr>
        <w:spacing w:before="120"/>
        <w:ind w:firstLine="567"/>
        <w:jc w:val="both"/>
        <w:rPr>
          <w:color w:val="000000"/>
          <w:sz w:val="24"/>
          <w:szCs w:val="24"/>
        </w:rPr>
      </w:pPr>
      <w:r>
        <w:rPr>
          <w:color w:val="000000"/>
          <w:sz w:val="24"/>
          <w:szCs w:val="24"/>
        </w:rPr>
        <w:t>1. П. САМУЭЛЬСОН.ЭКОНОМИКА. МОСКВА НПО " АЛГОН" ВНИИСИ  "МАШИНОСТРОЕНИЕ" 1993.I ТОМ.</w:t>
      </w:r>
    </w:p>
    <w:p w:rsidR="005458CA" w:rsidRDefault="005D376F">
      <w:pPr>
        <w:spacing w:before="120"/>
        <w:ind w:firstLine="567"/>
        <w:jc w:val="both"/>
        <w:rPr>
          <w:color w:val="000000"/>
          <w:sz w:val="24"/>
          <w:szCs w:val="24"/>
        </w:rPr>
      </w:pPr>
      <w:r>
        <w:rPr>
          <w:color w:val="000000"/>
          <w:sz w:val="24"/>
          <w:szCs w:val="24"/>
        </w:rPr>
        <w:t>2. П. САМУЭЛЬСОН.ЭКОНОМИКА . МОСКВА НПО "АЛГОН" ВНИИСИ  "МАШИНОСТРОЕНИЕ" 1993.II ТОМ.</w:t>
      </w:r>
    </w:p>
    <w:p w:rsidR="005458CA" w:rsidRDefault="005458CA">
      <w:pPr>
        <w:spacing w:before="120"/>
        <w:ind w:firstLine="567"/>
        <w:jc w:val="both"/>
        <w:rPr>
          <w:color w:val="000000"/>
          <w:sz w:val="24"/>
          <w:szCs w:val="24"/>
        </w:rPr>
      </w:pPr>
      <w:bookmarkStart w:id="0" w:name="_GoBack"/>
      <w:bookmarkEnd w:id="0"/>
    </w:p>
    <w:sectPr w:rsidR="005458CA">
      <w:pgSz w:w="11905"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yrillicHelvet">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Futuris">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VerticalDrawingGridEvery w:val="0"/>
  <w:doNotShadeFormData/>
  <w:characterSpacingControl w:val="doNotCompress"/>
  <w:doNotValidateAgainstSchema/>
  <w:doNotDemarcateInvalidXml/>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376F"/>
    <w:rsid w:val="005458CA"/>
    <w:rsid w:val="005D376F"/>
    <w:rsid w:val="006852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6EE4B20-8F6A-48D2-89FB-27D92A727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overflowPunct w:val="0"/>
      <w:autoSpaceDE w:val="0"/>
      <w:autoSpaceDN w:val="0"/>
      <w:adjustRightInd w:val="0"/>
      <w:spacing w:after="0" w:line="240" w:lineRule="auto"/>
      <w:textAlignment w:val="baseline"/>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 w:type="paragraph" w:customStyle="1" w:styleId="a4">
    <w:name w:val="текст"/>
    <w:uiPriority w:val="99"/>
    <w:pPr>
      <w:widowControl w:val="0"/>
      <w:overflowPunct w:val="0"/>
      <w:autoSpaceDE w:val="0"/>
      <w:autoSpaceDN w:val="0"/>
      <w:adjustRightInd w:val="0"/>
      <w:spacing w:after="0" w:line="240" w:lineRule="auto"/>
      <w:ind w:firstLine="589"/>
      <w:textAlignment w:val="baseline"/>
    </w:pPr>
    <w:rPr>
      <w:rFonts w:ascii="Arial" w:hAnsi="Arial" w:cs="Arial"/>
      <w:color w:val="000000"/>
      <w:sz w:val="20"/>
      <w:szCs w:val="20"/>
      <w:lang w:val="ru-RU" w:eastAsia="ru-RU"/>
    </w:rPr>
  </w:style>
  <w:style w:type="paragraph" w:customStyle="1" w:styleId="a5">
    <w:name w:val="тире"/>
    <w:uiPriority w:val="99"/>
    <w:pPr>
      <w:widowControl w:val="0"/>
      <w:overflowPunct w:val="0"/>
      <w:autoSpaceDE w:val="0"/>
      <w:autoSpaceDN w:val="0"/>
      <w:adjustRightInd w:val="0"/>
      <w:spacing w:after="0" w:line="240" w:lineRule="auto"/>
      <w:ind w:firstLine="283"/>
      <w:textAlignment w:val="baseline"/>
    </w:pPr>
    <w:rPr>
      <w:rFonts w:ascii="Arial" w:hAnsi="Arial" w:cs="Arial"/>
      <w:color w:val="000000"/>
      <w:sz w:val="20"/>
      <w:szCs w:val="20"/>
      <w:lang w:val="ru-RU" w:eastAsia="ru-RU"/>
    </w:rPr>
  </w:style>
  <w:style w:type="paragraph" w:customStyle="1" w:styleId="a6">
    <w:name w:val="выравненный"/>
    <w:uiPriority w:val="99"/>
    <w:pPr>
      <w:widowControl w:val="0"/>
      <w:overflowPunct w:val="0"/>
      <w:autoSpaceDE w:val="0"/>
      <w:autoSpaceDN w:val="0"/>
      <w:adjustRightInd w:val="0"/>
      <w:spacing w:after="0" w:line="240" w:lineRule="auto"/>
      <w:textAlignment w:val="baseline"/>
    </w:pPr>
    <w:rPr>
      <w:rFonts w:ascii="CyrillicHelvet" w:hAnsi="CyrillicHelvet" w:cs="CyrillicHelvet"/>
      <w:color w:val="000000"/>
      <w:sz w:val="20"/>
      <w:szCs w:val="20"/>
      <w:lang w:val="ru-RU" w:eastAsia="ru-RU"/>
    </w:rPr>
  </w:style>
  <w:style w:type="paragraph" w:styleId="a7">
    <w:name w:val="Body Text"/>
    <w:basedOn w:val="a"/>
    <w:link w:val="a8"/>
    <w:uiPriority w:val="99"/>
    <w:pPr>
      <w:ind w:firstLine="589"/>
    </w:pPr>
    <w:rPr>
      <w:rFonts w:ascii="Arial" w:hAnsi="Arial" w:cs="Arial"/>
      <w:color w:val="000000"/>
    </w:rPr>
  </w:style>
  <w:style w:type="character" w:customStyle="1" w:styleId="a8">
    <w:name w:val="Основной текст Знак"/>
    <w:basedOn w:val="a0"/>
    <w:link w:val="a7"/>
    <w:uiPriority w:val="99"/>
    <w:semiHidden/>
    <w:rPr>
      <w:rFonts w:ascii="Times New Roman" w:hAnsi="Times New Roman" w:cs="Times New Roman"/>
      <w:sz w:val="20"/>
      <w:szCs w:val="20"/>
      <w:lang w:val="ru-RU" w:eastAsia="ru-RU"/>
    </w:rPr>
  </w:style>
  <w:style w:type="paragraph" w:customStyle="1" w:styleId="b">
    <w:name w:val="Гєbава"/>
    <w:uiPriority w:val="99"/>
    <w:pPr>
      <w:widowControl w:val="0"/>
      <w:overflowPunct w:val="0"/>
      <w:autoSpaceDE w:val="0"/>
      <w:autoSpaceDN w:val="0"/>
      <w:adjustRightInd w:val="0"/>
      <w:spacing w:before="283" w:after="170" w:line="240" w:lineRule="auto"/>
      <w:ind w:left="2551" w:right="1417"/>
      <w:textAlignment w:val="baseline"/>
    </w:pPr>
    <w:rPr>
      <w:rFonts w:ascii="Arial" w:hAnsi="Arial" w:cs="Arial"/>
      <w:b/>
      <w:bCs/>
      <w:caps/>
      <w:color w:val="000000"/>
      <w:sz w:val="24"/>
      <w:szCs w:val="24"/>
      <w:lang w:val="ru-RU" w:eastAsia="ru-RU"/>
    </w:rPr>
  </w:style>
  <w:style w:type="paragraph" w:customStyle="1" w:styleId="a9">
    <w:name w:val="нумерация"/>
    <w:uiPriority w:val="99"/>
    <w:pPr>
      <w:widowControl w:val="0"/>
      <w:overflowPunct w:val="0"/>
      <w:autoSpaceDE w:val="0"/>
      <w:autoSpaceDN w:val="0"/>
      <w:adjustRightInd w:val="0"/>
      <w:spacing w:after="0" w:line="240" w:lineRule="auto"/>
      <w:ind w:firstLine="396"/>
      <w:textAlignment w:val="baseline"/>
    </w:pPr>
    <w:rPr>
      <w:rFonts w:ascii="CyrillicHelvet" w:hAnsi="CyrillicHelvet" w:cs="CyrillicHelvet"/>
      <w:color w:val="000000"/>
      <w:sz w:val="20"/>
      <w:szCs w:val="20"/>
      <w:lang w:val="ru-RU" w:eastAsia="ru-RU"/>
    </w:rPr>
  </w:style>
  <w:style w:type="paragraph" w:customStyle="1" w:styleId="TableText">
    <w:name w:val="Table Text"/>
    <w:uiPriority w:val="99"/>
    <w:pPr>
      <w:widowControl w:val="0"/>
      <w:overflowPunct w:val="0"/>
      <w:autoSpaceDE w:val="0"/>
      <w:autoSpaceDN w:val="0"/>
      <w:adjustRightInd w:val="0"/>
      <w:spacing w:after="0" w:line="240" w:lineRule="auto"/>
      <w:textAlignment w:val="baseline"/>
    </w:pPr>
    <w:rPr>
      <w:rFonts w:ascii="CyrillicHelvet" w:hAnsi="CyrillicHelvet" w:cs="CyrillicHelvet"/>
      <w:color w:val="000000"/>
      <w:sz w:val="20"/>
      <w:szCs w:val="20"/>
      <w:lang w:val="ru-RU" w:eastAsia="ru-RU"/>
    </w:rPr>
  </w:style>
  <w:style w:type="paragraph" w:customStyle="1" w:styleId="aa">
    <w:name w:val="выравн. с отс"/>
    <w:uiPriority w:val="99"/>
    <w:pPr>
      <w:widowControl w:val="0"/>
      <w:overflowPunct w:val="0"/>
      <w:autoSpaceDE w:val="0"/>
      <w:autoSpaceDN w:val="0"/>
      <w:adjustRightInd w:val="0"/>
      <w:spacing w:before="113" w:after="396" w:line="240" w:lineRule="auto"/>
      <w:textAlignment w:val="baseline"/>
    </w:pPr>
    <w:rPr>
      <w:rFonts w:ascii="CyrillicHelvet" w:hAnsi="CyrillicHelvet" w:cs="CyrillicHelvet"/>
      <w:color w:val="000000"/>
      <w:sz w:val="20"/>
      <w:szCs w:val="20"/>
      <w:lang w:val="ru-RU" w:eastAsia="ru-RU"/>
    </w:rPr>
  </w:style>
  <w:style w:type="paragraph" w:customStyle="1" w:styleId="ab">
    <w:name w:val="подзаголовок"/>
    <w:uiPriority w:val="99"/>
    <w:pPr>
      <w:widowControl w:val="0"/>
      <w:overflowPunct w:val="0"/>
      <w:autoSpaceDE w:val="0"/>
      <w:autoSpaceDN w:val="0"/>
      <w:adjustRightInd w:val="0"/>
      <w:spacing w:before="226" w:after="283" w:line="240" w:lineRule="auto"/>
      <w:textAlignment w:val="baseline"/>
    </w:pPr>
    <w:rPr>
      <w:rFonts w:ascii="Arial" w:hAnsi="Arial" w:cs="Arial"/>
      <w:b/>
      <w:bCs/>
      <w:color w:val="000000"/>
      <w:sz w:val="24"/>
      <w:szCs w:val="24"/>
      <w:lang w:val="ru-RU" w:eastAsia="ru-RU"/>
    </w:rPr>
  </w:style>
  <w:style w:type="paragraph" w:styleId="ac">
    <w:name w:val="Message Header"/>
    <w:basedOn w:val="a"/>
    <w:link w:val="ad"/>
    <w:uiPriority w:val="99"/>
    <w:pPr>
      <w:spacing w:after="283"/>
    </w:pPr>
    <w:rPr>
      <w:rFonts w:ascii="CyrillicHelvet" w:hAnsi="CyrillicHelvet" w:cs="CyrillicHelvet"/>
      <w:b/>
      <w:bCs/>
      <w:caps/>
      <w:color w:val="000000"/>
      <w:sz w:val="28"/>
      <w:szCs w:val="28"/>
    </w:rPr>
  </w:style>
  <w:style w:type="character" w:customStyle="1" w:styleId="ad">
    <w:name w:val="Шапка Знак"/>
    <w:basedOn w:val="a0"/>
    <w:link w:val="ac"/>
    <w:uiPriority w:val="99"/>
    <w:semiHidden/>
    <w:rPr>
      <w:rFonts w:asciiTheme="majorHAnsi" w:eastAsiaTheme="majorEastAsia" w:hAnsiTheme="majorHAnsi" w:cstheme="majorBidi"/>
      <w:sz w:val="24"/>
      <w:szCs w:val="24"/>
      <w:shd w:val="pct20" w:color="auto" w:fill="auto"/>
      <w:lang w:val="ru-RU" w:eastAsia="ru-RU"/>
    </w:rPr>
  </w:style>
  <w:style w:type="paragraph" w:customStyle="1" w:styleId="ae">
    <w:name w:val="комментарий"/>
    <w:uiPriority w:val="99"/>
    <w:pPr>
      <w:keepLines/>
      <w:widowControl w:val="0"/>
      <w:overflowPunct w:val="0"/>
      <w:autoSpaceDE w:val="0"/>
      <w:autoSpaceDN w:val="0"/>
      <w:adjustRightInd w:val="0"/>
      <w:spacing w:after="0" w:line="240" w:lineRule="auto"/>
      <w:ind w:left="2041"/>
      <w:textAlignment w:val="baseline"/>
    </w:pPr>
    <w:rPr>
      <w:rFonts w:ascii="Futuris" w:hAnsi="Futuris" w:cs="Futuris"/>
      <w:color w:val="000000"/>
      <w:sz w:val="24"/>
      <w:szCs w:val="24"/>
      <w:lang w:val="ru-RU" w:eastAsia="ru-RU"/>
    </w:rPr>
  </w:style>
  <w:style w:type="paragraph" w:customStyle="1" w:styleId="Outline9">
    <w:name w:val="Outline9"/>
    <w:uiPriority w:val="99"/>
    <w:pPr>
      <w:widowControl w:val="0"/>
      <w:overflowPunct w:val="0"/>
      <w:autoSpaceDE w:val="0"/>
      <w:autoSpaceDN w:val="0"/>
      <w:adjustRightInd w:val="0"/>
      <w:spacing w:after="0" w:line="240" w:lineRule="auto"/>
      <w:textAlignment w:val="baseline"/>
    </w:pPr>
    <w:rPr>
      <w:rFonts w:ascii="CyrillicHelvet" w:hAnsi="CyrillicHelvet" w:cs="CyrillicHelvet"/>
      <w:color w:val="000000"/>
      <w:sz w:val="20"/>
      <w:szCs w:val="20"/>
      <w:lang w:val="ru-RU" w:eastAsia="ru-RU"/>
    </w:rPr>
  </w:style>
  <w:style w:type="paragraph" w:customStyle="1" w:styleId="Outline4">
    <w:name w:val="Outline4"/>
    <w:uiPriority w:val="99"/>
    <w:pPr>
      <w:widowControl w:val="0"/>
      <w:overflowPunct w:val="0"/>
      <w:autoSpaceDE w:val="0"/>
      <w:autoSpaceDN w:val="0"/>
      <w:adjustRightInd w:val="0"/>
      <w:spacing w:before="113" w:after="0" w:line="240" w:lineRule="auto"/>
      <w:ind w:left="572" w:firstLine="283"/>
      <w:textAlignment w:val="baseline"/>
    </w:pPr>
    <w:rPr>
      <w:rFonts w:ascii="Arial" w:hAnsi="Arial" w:cs="Arial"/>
      <w:color w:val="000000"/>
      <w:sz w:val="20"/>
      <w:szCs w:val="20"/>
      <w:lang w:val="ru-RU" w:eastAsia="ru-RU"/>
    </w:rPr>
  </w:style>
  <w:style w:type="paragraph" w:customStyle="1" w:styleId="TOC1">
    <w:name w:val="TOC1"/>
    <w:uiPriority w:val="99"/>
    <w:pPr>
      <w:widowControl w:val="0"/>
      <w:overflowPunct w:val="0"/>
      <w:autoSpaceDE w:val="0"/>
      <w:autoSpaceDN w:val="0"/>
      <w:adjustRightInd w:val="0"/>
      <w:spacing w:after="0" w:line="240" w:lineRule="auto"/>
      <w:ind w:left="360" w:hanging="360"/>
      <w:textAlignment w:val="baseline"/>
    </w:pPr>
    <w:rPr>
      <w:rFonts w:ascii="Arial" w:hAnsi="Arial" w:cs="Arial"/>
      <w:color w:val="000000"/>
      <w:sz w:val="20"/>
      <w:szCs w:val="20"/>
      <w:lang w:val="ru-RU" w:eastAsia="ru-RU"/>
    </w:rPr>
  </w:style>
  <w:style w:type="paragraph" w:customStyle="1" w:styleId="TOCPG1">
    <w:name w:val="TOCPG1"/>
    <w:uiPriority w:val="99"/>
    <w:pPr>
      <w:widowControl w:val="0"/>
      <w:overflowPunct w:val="0"/>
      <w:autoSpaceDE w:val="0"/>
      <w:autoSpaceDN w:val="0"/>
      <w:adjustRightInd w:val="0"/>
      <w:spacing w:after="0" w:line="240" w:lineRule="auto"/>
      <w:textAlignment w:val="baseline"/>
    </w:pPr>
    <w:rPr>
      <w:rFonts w:ascii="Arial" w:hAnsi="Arial" w:cs="Arial"/>
      <w:color w:val="000000"/>
      <w:sz w:val="20"/>
      <w:szCs w:val="20"/>
      <w:lang w:val="ru-RU" w:eastAsia="ru-RU"/>
    </w:rPr>
  </w:style>
  <w:style w:type="paragraph" w:customStyle="1" w:styleId="TOC2">
    <w:name w:val="TOC2"/>
    <w:uiPriority w:val="99"/>
    <w:pPr>
      <w:widowControl w:val="0"/>
      <w:overflowPunct w:val="0"/>
      <w:autoSpaceDE w:val="0"/>
      <w:autoSpaceDN w:val="0"/>
      <w:adjustRightInd w:val="0"/>
      <w:spacing w:after="0" w:line="240" w:lineRule="auto"/>
      <w:ind w:left="720" w:hanging="360"/>
      <w:textAlignment w:val="baseline"/>
    </w:pPr>
    <w:rPr>
      <w:rFonts w:ascii="Arial" w:hAnsi="Arial" w:cs="Arial"/>
      <w:color w:val="000000"/>
      <w:sz w:val="20"/>
      <w:szCs w:val="20"/>
      <w:lang w:val="ru-RU" w:eastAsia="ru-RU"/>
    </w:rPr>
  </w:style>
  <w:style w:type="paragraph" w:customStyle="1" w:styleId="TOCPG2">
    <w:name w:val="TOCPG2"/>
    <w:uiPriority w:val="99"/>
    <w:pPr>
      <w:widowControl w:val="0"/>
      <w:overflowPunct w:val="0"/>
      <w:autoSpaceDE w:val="0"/>
      <w:autoSpaceDN w:val="0"/>
      <w:adjustRightInd w:val="0"/>
      <w:spacing w:after="0" w:line="240" w:lineRule="auto"/>
      <w:textAlignment w:val="baseline"/>
    </w:pPr>
    <w:rPr>
      <w:rFonts w:ascii="Arial" w:hAnsi="Arial" w:cs="Arial"/>
      <w:color w:val="000000"/>
      <w:sz w:val="20"/>
      <w:szCs w:val="20"/>
      <w:lang w:val="ru-RU" w:eastAsia="ru-RU"/>
    </w:rPr>
  </w:style>
  <w:style w:type="paragraph" w:customStyle="1" w:styleId="TOC3">
    <w:name w:val="TOC3"/>
    <w:uiPriority w:val="99"/>
    <w:pPr>
      <w:widowControl w:val="0"/>
      <w:overflowPunct w:val="0"/>
      <w:autoSpaceDE w:val="0"/>
      <w:autoSpaceDN w:val="0"/>
      <w:adjustRightInd w:val="0"/>
      <w:spacing w:after="0" w:line="240" w:lineRule="auto"/>
      <w:ind w:left="1080" w:hanging="360"/>
      <w:textAlignment w:val="baseline"/>
    </w:pPr>
    <w:rPr>
      <w:rFonts w:ascii="Arial" w:hAnsi="Arial" w:cs="Arial"/>
      <w:color w:val="000000"/>
      <w:sz w:val="20"/>
      <w:szCs w:val="20"/>
      <w:lang w:val="ru-RU" w:eastAsia="ru-RU"/>
    </w:rPr>
  </w:style>
  <w:style w:type="paragraph" w:customStyle="1" w:styleId="TOCPG3">
    <w:name w:val="TOCPG3"/>
    <w:uiPriority w:val="99"/>
    <w:pPr>
      <w:widowControl w:val="0"/>
      <w:overflowPunct w:val="0"/>
      <w:autoSpaceDE w:val="0"/>
      <w:autoSpaceDN w:val="0"/>
      <w:adjustRightInd w:val="0"/>
      <w:spacing w:after="0" w:line="240" w:lineRule="auto"/>
      <w:textAlignment w:val="baseline"/>
    </w:pPr>
    <w:rPr>
      <w:rFonts w:ascii="Arial" w:hAnsi="Arial" w:cs="Arial"/>
      <w:color w:val="000000"/>
      <w:sz w:val="20"/>
      <w:szCs w:val="20"/>
      <w:lang w:val="ru-RU" w:eastAsia="ru-RU"/>
    </w:rPr>
  </w:style>
  <w:style w:type="paragraph" w:customStyle="1" w:styleId="TOC4">
    <w:name w:val="TOC4"/>
    <w:uiPriority w:val="99"/>
    <w:pPr>
      <w:widowControl w:val="0"/>
      <w:overflowPunct w:val="0"/>
      <w:autoSpaceDE w:val="0"/>
      <w:autoSpaceDN w:val="0"/>
      <w:adjustRightInd w:val="0"/>
      <w:spacing w:after="0" w:line="240" w:lineRule="auto"/>
      <w:ind w:left="1440" w:hanging="360"/>
      <w:textAlignment w:val="baseline"/>
    </w:pPr>
    <w:rPr>
      <w:rFonts w:ascii="Arial" w:hAnsi="Arial" w:cs="Arial"/>
      <w:color w:val="000000"/>
      <w:sz w:val="20"/>
      <w:szCs w:val="20"/>
      <w:lang w:val="ru-RU" w:eastAsia="ru-RU"/>
    </w:rPr>
  </w:style>
  <w:style w:type="paragraph" w:customStyle="1" w:styleId="TOCPG4">
    <w:name w:val="TOCPG4"/>
    <w:uiPriority w:val="99"/>
    <w:pPr>
      <w:widowControl w:val="0"/>
      <w:overflowPunct w:val="0"/>
      <w:autoSpaceDE w:val="0"/>
      <w:autoSpaceDN w:val="0"/>
      <w:adjustRightInd w:val="0"/>
      <w:spacing w:after="0" w:line="240" w:lineRule="auto"/>
      <w:textAlignment w:val="baseline"/>
    </w:pPr>
    <w:rPr>
      <w:rFonts w:ascii="Arial" w:hAnsi="Arial" w:cs="Arial"/>
      <w:color w:val="000000"/>
      <w:sz w:val="20"/>
      <w:szCs w:val="20"/>
      <w:lang w:val="ru-RU" w:eastAsia="ru-RU"/>
    </w:rPr>
  </w:style>
  <w:style w:type="paragraph" w:customStyle="1" w:styleId="TOC5">
    <w:name w:val="TOC5"/>
    <w:uiPriority w:val="99"/>
    <w:pPr>
      <w:widowControl w:val="0"/>
      <w:overflowPunct w:val="0"/>
      <w:autoSpaceDE w:val="0"/>
      <w:autoSpaceDN w:val="0"/>
      <w:adjustRightInd w:val="0"/>
      <w:spacing w:after="0" w:line="240" w:lineRule="auto"/>
      <w:ind w:left="1800" w:hanging="360"/>
      <w:textAlignment w:val="baseline"/>
    </w:pPr>
    <w:rPr>
      <w:rFonts w:ascii="Arial" w:hAnsi="Arial" w:cs="Arial"/>
      <w:color w:val="000000"/>
      <w:sz w:val="20"/>
      <w:szCs w:val="20"/>
      <w:lang w:val="ru-RU" w:eastAsia="ru-RU"/>
    </w:rPr>
  </w:style>
  <w:style w:type="paragraph" w:customStyle="1" w:styleId="TOCPG5">
    <w:name w:val="TOCPG5"/>
    <w:uiPriority w:val="99"/>
    <w:pPr>
      <w:widowControl w:val="0"/>
      <w:overflowPunct w:val="0"/>
      <w:autoSpaceDE w:val="0"/>
      <w:autoSpaceDN w:val="0"/>
      <w:adjustRightInd w:val="0"/>
      <w:spacing w:after="0" w:line="240" w:lineRule="auto"/>
      <w:textAlignment w:val="baseline"/>
    </w:pPr>
    <w:rPr>
      <w:rFonts w:ascii="Arial" w:hAnsi="Arial" w:cs="Arial"/>
      <w:color w:val="000000"/>
      <w:sz w:val="20"/>
      <w:szCs w:val="20"/>
      <w:lang w:val="ru-RU" w:eastAsia="ru-RU"/>
    </w:rPr>
  </w:style>
  <w:style w:type="paragraph" w:customStyle="1" w:styleId="TOC6">
    <w:name w:val="TOC6"/>
    <w:uiPriority w:val="99"/>
    <w:pPr>
      <w:widowControl w:val="0"/>
      <w:overflowPunct w:val="0"/>
      <w:autoSpaceDE w:val="0"/>
      <w:autoSpaceDN w:val="0"/>
      <w:adjustRightInd w:val="0"/>
      <w:spacing w:after="0" w:line="240" w:lineRule="auto"/>
      <w:ind w:left="2160" w:hanging="360"/>
      <w:textAlignment w:val="baseline"/>
    </w:pPr>
    <w:rPr>
      <w:rFonts w:ascii="Arial" w:hAnsi="Arial" w:cs="Arial"/>
      <w:color w:val="000000"/>
      <w:sz w:val="20"/>
      <w:szCs w:val="20"/>
      <w:lang w:val="ru-RU" w:eastAsia="ru-RU"/>
    </w:rPr>
  </w:style>
  <w:style w:type="paragraph" w:customStyle="1" w:styleId="TOCPG6">
    <w:name w:val="TOCPG6"/>
    <w:uiPriority w:val="99"/>
    <w:pPr>
      <w:widowControl w:val="0"/>
      <w:overflowPunct w:val="0"/>
      <w:autoSpaceDE w:val="0"/>
      <w:autoSpaceDN w:val="0"/>
      <w:adjustRightInd w:val="0"/>
      <w:spacing w:after="0" w:line="240" w:lineRule="auto"/>
      <w:textAlignment w:val="baseline"/>
    </w:pPr>
    <w:rPr>
      <w:rFonts w:ascii="Arial" w:hAnsi="Arial" w:cs="Arial"/>
      <w:color w:val="000000"/>
      <w:sz w:val="20"/>
      <w:szCs w:val="20"/>
      <w:lang w:val="ru-RU" w:eastAsia="ru-RU"/>
    </w:rPr>
  </w:style>
  <w:style w:type="paragraph" w:customStyle="1" w:styleId="TOC7">
    <w:name w:val="TOC7"/>
    <w:uiPriority w:val="99"/>
    <w:pPr>
      <w:widowControl w:val="0"/>
      <w:overflowPunct w:val="0"/>
      <w:autoSpaceDE w:val="0"/>
      <w:autoSpaceDN w:val="0"/>
      <w:adjustRightInd w:val="0"/>
      <w:spacing w:after="0" w:line="240" w:lineRule="auto"/>
      <w:ind w:left="2520" w:hanging="360"/>
      <w:textAlignment w:val="baseline"/>
    </w:pPr>
    <w:rPr>
      <w:rFonts w:ascii="Arial" w:hAnsi="Arial" w:cs="Arial"/>
      <w:color w:val="000000"/>
      <w:sz w:val="20"/>
      <w:szCs w:val="20"/>
      <w:lang w:val="ru-RU" w:eastAsia="ru-RU"/>
    </w:rPr>
  </w:style>
  <w:style w:type="paragraph" w:customStyle="1" w:styleId="TOCPG7">
    <w:name w:val="TOCPG7"/>
    <w:uiPriority w:val="99"/>
    <w:pPr>
      <w:widowControl w:val="0"/>
      <w:overflowPunct w:val="0"/>
      <w:autoSpaceDE w:val="0"/>
      <w:autoSpaceDN w:val="0"/>
      <w:adjustRightInd w:val="0"/>
      <w:spacing w:after="0" w:line="240" w:lineRule="auto"/>
      <w:textAlignment w:val="baseline"/>
    </w:pPr>
    <w:rPr>
      <w:rFonts w:ascii="Arial" w:hAnsi="Arial" w:cs="Arial"/>
      <w:color w:val="000000"/>
      <w:sz w:val="20"/>
      <w:szCs w:val="20"/>
      <w:lang w:val="ru-RU" w:eastAsia="ru-RU"/>
    </w:rPr>
  </w:style>
  <w:style w:type="paragraph" w:customStyle="1" w:styleId="TOC8">
    <w:name w:val="TOC8"/>
    <w:uiPriority w:val="99"/>
    <w:pPr>
      <w:widowControl w:val="0"/>
      <w:overflowPunct w:val="0"/>
      <w:autoSpaceDE w:val="0"/>
      <w:autoSpaceDN w:val="0"/>
      <w:adjustRightInd w:val="0"/>
      <w:spacing w:after="0" w:line="240" w:lineRule="auto"/>
      <w:ind w:left="2880" w:hanging="360"/>
      <w:textAlignment w:val="baseline"/>
    </w:pPr>
    <w:rPr>
      <w:rFonts w:ascii="Arial" w:hAnsi="Arial" w:cs="Arial"/>
      <w:color w:val="000000"/>
      <w:sz w:val="20"/>
      <w:szCs w:val="20"/>
      <w:lang w:val="ru-RU" w:eastAsia="ru-RU"/>
    </w:rPr>
  </w:style>
  <w:style w:type="paragraph" w:customStyle="1" w:styleId="TOCPG8">
    <w:name w:val="TOCPG8"/>
    <w:uiPriority w:val="99"/>
    <w:pPr>
      <w:widowControl w:val="0"/>
      <w:overflowPunct w:val="0"/>
      <w:autoSpaceDE w:val="0"/>
      <w:autoSpaceDN w:val="0"/>
      <w:adjustRightInd w:val="0"/>
      <w:spacing w:after="0" w:line="240" w:lineRule="auto"/>
      <w:textAlignment w:val="baseline"/>
    </w:pPr>
    <w:rPr>
      <w:rFonts w:ascii="Arial" w:hAnsi="Arial" w:cs="Arial"/>
      <w:color w:val="000000"/>
      <w:sz w:val="20"/>
      <w:szCs w:val="20"/>
      <w:lang w:val="ru-RU" w:eastAsia="ru-RU"/>
    </w:rPr>
  </w:style>
  <w:style w:type="paragraph" w:customStyle="1" w:styleId="TOC9">
    <w:name w:val="TOC9"/>
    <w:uiPriority w:val="99"/>
    <w:pPr>
      <w:widowControl w:val="0"/>
      <w:overflowPunct w:val="0"/>
      <w:autoSpaceDE w:val="0"/>
      <w:autoSpaceDN w:val="0"/>
      <w:adjustRightInd w:val="0"/>
      <w:spacing w:after="0" w:line="240" w:lineRule="auto"/>
      <w:ind w:left="3240" w:hanging="360"/>
      <w:textAlignment w:val="baseline"/>
    </w:pPr>
    <w:rPr>
      <w:rFonts w:ascii="Arial" w:hAnsi="Arial" w:cs="Arial"/>
      <w:color w:val="000000"/>
      <w:sz w:val="20"/>
      <w:szCs w:val="20"/>
      <w:lang w:val="ru-RU" w:eastAsia="ru-RU"/>
    </w:rPr>
  </w:style>
  <w:style w:type="paragraph" w:customStyle="1" w:styleId="TOCPG9">
    <w:name w:val="TOCPG9"/>
    <w:uiPriority w:val="99"/>
    <w:pPr>
      <w:widowControl w:val="0"/>
      <w:overflowPunct w:val="0"/>
      <w:autoSpaceDE w:val="0"/>
      <w:autoSpaceDN w:val="0"/>
      <w:adjustRightInd w:val="0"/>
      <w:spacing w:after="0" w:line="240" w:lineRule="auto"/>
      <w:textAlignment w:val="baseline"/>
    </w:pPr>
    <w:rPr>
      <w:rFonts w:ascii="Arial" w:hAnsi="Arial" w:cs="Arial"/>
      <w:color w:val="000000"/>
      <w:sz w:val="20"/>
      <w:szCs w:val="20"/>
      <w:lang w:val="ru-RU" w:eastAsia="ru-RU"/>
    </w:rPr>
  </w:style>
  <w:style w:type="paragraph" w:styleId="af">
    <w:name w:val="header"/>
    <w:basedOn w:val="a"/>
    <w:link w:val="af0"/>
    <w:uiPriority w:val="99"/>
    <w:pPr>
      <w:widowControl/>
      <w:tabs>
        <w:tab w:val="center" w:pos="4536"/>
        <w:tab w:val="right" w:pos="9072"/>
      </w:tabs>
    </w:pPr>
  </w:style>
  <w:style w:type="character" w:customStyle="1" w:styleId="af0">
    <w:name w:val="Верхний колонтитул Знак"/>
    <w:basedOn w:val="a0"/>
    <w:link w:val="af"/>
    <w:uiPriority w:val="99"/>
    <w:semiHidden/>
    <w:rPr>
      <w:rFonts w:ascii="Times New Roman" w:hAnsi="Times New Roman" w:cs="Times New Roman"/>
      <w:sz w:val="20"/>
      <w:szCs w:val="20"/>
      <w:lang w:val="ru-RU" w:eastAsia="ru-RU"/>
    </w:rPr>
  </w:style>
  <w:style w:type="paragraph" w:styleId="af1">
    <w:name w:val="footer"/>
    <w:basedOn w:val="a"/>
    <w:link w:val="af2"/>
    <w:uiPriority w:val="99"/>
    <w:pPr>
      <w:widowControl/>
      <w:tabs>
        <w:tab w:val="center" w:pos="4536"/>
        <w:tab w:val="right" w:pos="9072"/>
      </w:tabs>
    </w:pPr>
  </w:style>
  <w:style w:type="character" w:customStyle="1" w:styleId="af2">
    <w:name w:val="Нижний колонтитул Знак"/>
    <w:basedOn w:val="a0"/>
    <w:link w:val="af1"/>
    <w:uiPriority w:val="99"/>
    <w:semiHidden/>
    <w:rPr>
      <w:rFonts w:ascii="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26443</Words>
  <Characters>15074</Characters>
  <Application>Microsoft Office Word</Application>
  <DocSecurity>0</DocSecurity>
  <Lines>125</Lines>
  <Paragraphs>82</Paragraphs>
  <ScaleCrop>false</ScaleCrop>
  <Company>PERSONAL COMPUTERS</Company>
  <LinksUpToDate>false</LinksUpToDate>
  <CharactersWithSpaces>41435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Волчков Дмитрий Викторович</dc:creator>
  <cp:keywords/>
  <dc:description/>
  <cp:lastModifiedBy>admin</cp:lastModifiedBy>
  <cp:revision>2</cp:revision>
  <dcterms:created xsi:type="dcterms:W3CDTF">2014-01-26T03:19:00Z</dcterms:created>
  <dcterms:modified xsi:type="dcterms:W3CDTF">2014-01-26T03:19:00Z</dcterms:modified>
</cp:coreProperties>
</file>