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A8" w:rsidRDefault="004C67A8">
      <w:pPr>
        <w:jc w:val="center"/>
        <w:rPr>
          <w:b/>
        </w:rPr>
      </w:pPr>
      <w:r>
        <w:rPr>
          <w:b/>
        </w:rPr>
        <w:t>ВВЕДЕНИЕ</w:t>
      </w:r>
    </w:p>
    <w:p w:rsidR="004C67A8" w:rsidRDefault="004C67A8">
      <w:pPr>
        <w:ind w:firstLine="284"/>
      </w:pPr>
      <w:r>
        <w:t>Официальной датой образования войск радиационной, химической</w:t>
      </w:r>
      <w:r>
        <w:rPr>
          <w:lang w:val="en-US"/>
        </w:rPr>
        <w:t xml:space="preserve"> </w:t>
      </w:r>
      <w:r>
        <w:t xml:space="preserve">  и биологической (РХБ) защиты считается 13 ноября 1918 года.</w:t>
      </w:r>
      <w:r>
        <w:rPr>
          <w:lang w:val="en-US"/>
        </w:rPr>
        <w:t xml:space="preserve"> </w:t>
      </w:r>
      <w:r>
        <w:t>Однако военные химики появились в русской армии еще в период</w:t>
      </w:r>
      <w:r>
        <w:rPr>
          <w:lang w:val="en-US"/>
        </w:rPr>
        <w:t xml:space="preserve"> </w:t>
      </w:r>
      <w:r>
        <w:t xml:space="preserve">   первой мировой войны. С лета 1916 года в дивизиях ввели нештатных заведующих</w:t>
      </w:r>
      <w:r>
        <w:rPr>
          <w:lang w:val="en-US"/>
        </w:rPr>
        <w:t xml:space="preserve"> </w:t>
      </w:r>
      <w:r>
        <w:t xml:space="preserve"> противогазовой обороной, а в полках - команды для химического и метеорологического</w:t>
      </w:r>
      <w:r>
        <w:rPr>
          <w:lang w:val="en-US"/>
        </w:rPr>
        <w:t xml:space="preserve"> </w:t>
      </w:r>
      <w:r>
        <w:t>наблю-дения, оповещения о газовых атаках немцев, а также для обучения личного состава</w:t>
      </w:r>
      <w:r>
        <w:rPr>
          <w:lang w:val="en-US"/>
        </w:rPr>
        <w:t xml:space="preserve"> </w:t>
      </w:r>
      <w:r>
        <w:t>войск поль-зованию простейшими средствами защиты - тканевой повязкой и угольным</w:t>
      </w:r>
      <w:r>
        <w:rPr>
          <w:lang w:val="en-US"/>
        </w:rPr>
        <w:t xml:space="preserve"> </w:t>
      </w:r>
      <w:r>
        <w:t xml:space="preserve">противогазом Зелин-ского.  </w:t>
      </w:r>
    </w:p>
    <w:p w:rsidR="004C67A8" w:rsidRDefault="004C67A8">
      <w:pPr>
        <w:ind w:firstLine="284"/>
      </w:pPr>
      <w:r>
        <w:t>Со временем взгляды на содержание и реализацию мероприятий защиты менялись, о чем</w:t>
      </w:r>
      <w:r>
        <w:rPr>
          <w:lang w:val="en-US"/>
        </w:rPr>
        <w:t xml:space="preserve"> </w:t>
      </w:r>
      <w:r>
        <w:t>свидетельствует эволюция терминологии. С 1921 года противогазовая оборона стала называться "противохимической обороной", с 1941 года - "противохимической защитой", а</w:t>
      </w:r>
      <w:r>
        <w:rPr>
          <w:lang w:val="en-US"/>
        </w:rPr>
        <w:t xml:space="preserve"> </w:t>
      </w:r>
      <w:r>
        <w:t>с начала 50-х го-дов, когда в США и СССР было принято на вооружение ядерное оружие, -</w:t>
      </w:r>
      <w:r>
        <w:rPr>
          <w:lang w:val="en-US"/>
        </w:rPr>
        <w:t xml:space="preserve"> </w:t>
      </w:r>
      <w:r>
        <w:t xml:space="preserve">"защитой от оружия массового поражения". Теперь - "радиационная, химическая и биологическая защита" (РХБЗ).  </w:t>
      </w:r>
      <w:r>
        <w:rPr>
          <w:lang w:val="en-US"/>
        </w:rPr>
        <w:t xml:space="preserve"> </w:t>
      </w:r>
    </w:p>
    <w:p w:rsidR="004C67A8" w:rsidRDefault="004C67A8">
      <w:pPr>
        <w:ind w:firstLine="284"/>
      </w:pPr>
      <w:r>
        <w:t xml:space="preserve">Основными задачами химических войск: ведение: химической разведки противника, дымо-вая маскировка боевых действий наших войск и важных тыловых объектов, применение огне-метного вооружения.  </w:t>
      </w:r>
    </w:p>
    <w:p w:rsidR="004C67A8" w:rsidRDefault="004C67A8">
      <w:pPr>
        <w:ind w:firstLine="284"/>
      </w:pPr>
      <w:r>
        <w:t xml:space="preserve">Суровую проверку прошли химические войска на дорогах Афганистана, где наиболее эффек-тивное применение нашли огнеметно-зажигательные средства и аэрозоли. Опыт   Афганистана внес существенные изменения в тактику действий химических войск, в   совершенствование их организационной структуры.  </w:t>
      </w:r>
    </w:p>
    <w:p w:rsidR="004C67A8" w:rsidRDefault="004C67A8">
      <w:pPr>
        <w:ind w:firstLine="284"/>
      </w:pPr>
      <w:r>
        <w:t xml:space="preserve">Толчком к реформированию стали несколько крупномасштабных катастроф и аварий на хи-мически опасных предприятиях и объектах ядерной энергетики.  </w:t>
      </w:r>
    </w:p>
    <w:p w:rsidR="004C67A8" w:rsidRDefault="004C67A8">
      <w:pPr>
        <w:ind w:firstLine="284"/>
      </w:pPr>
      <w:r>
        <w:t xml:space="preserve">Большой объем и сложный характер работ был выполнен химическими войсками при   лик-видации последствий аварии на Чернобыльской АЭС. Достаточно сказать, что 44%   численнос-ти 30-тысячной группировки войск в зоне ликвидации последствий аварии составляли соедине-ния и части химических войск. В перечень основных задач, выполнявшихся ими, входили: выяв-ление и оценка радиационной обстановки;   дозиметрический контроль; дезактивация и пылепо-давление на территории АЭС, в населенных пунктах, на транспортных коммуникациях; обеспе-чение войск приборами радиационной разведки и дозконтроля, средствами защиты, дезактиви-рующими  растворами и рецептурами.  </w:t>
      </w:r>
    </w:p>
    <w:p w:rsidR="004C67A8" w:rsidRDefault="004C67A8">
      <w:pPr>
        <w:ind w:firstLine="284"/>
      </w:pPr>
      <w:r>
        <w:t xml:space="preserve">Учитывая опыт по ликвидации последствий Чернобыльской катастрофы и других аварий, по решению правительства в составе химических войск были сформированы мобильные   соедине-ния и части, оснащенные специальной техникой, позволяющей выполнять работы по ликвида-ции чрезвычайных ситуаций на особо опасных объектах МО РФ.  </w:t>
      </w:r>
    </w:p>
    <w:p w:rsidR="004C67A8" w:rsidRDefault="004C67A8">
      <w:pPr>
        <w:ind w:firstLine="284"/>
      </w:pPr>
      <w:r>
        <w:t xml:space="preserve"> В августе 1992 года химические войска были переименованы в войска радиационной, хими-ческой и биологической защиты. В новом наименовании войск сконцентрированы те задачи, для решения которых они предназначены. Кроме того, оно предполагает   решение войсками РХБЗ задач по защите личного состава войск и населения при   возникновении радиационной, хими-ческой и биологической опасности в мирное время.  </w:t>
      </w:r>
    </w:p>
    <w:p w:rsidR="004C67A8" w:rsidRDefault="004C67A8">
      <w:pPr>
        <w:ind w:firstLine="284"/>
      </w:pPr>
      <w:r>
        <w:t xml:space="preserve">Бригады РХБ защиты размещены в местах, где находятся АЭС, ядерно-технические  произ-водства, крупные промышленные предприятия. Они имеют в своем составе части, предназна-ченные для ведения радиационной, химической и биологической разведки в   экстремальных си-туациях, в том числе в условиях техногенных катастроф и стихийных   бедствий. В составе бри-гад есть подразделения для проведения аварийно-спасательных   работ, дегазации, дезактива-ции, дезинфекции и инженерные части. В состав соединений,   которые мобильны сами по себе, входят и подразделения, находящиеся в постоянной   боевой готовности. Они могут быть достав-лены в любое место воздушным транспортом в   короткие сроки и размещаются, как правило, вблизи аэродромов, способных принимать   тяжелую авиацию.  </w:t>
      </w:r>
    </w:p>
    <w:p w:rsidR="004C67A8" w:rsidRDefault="004C67A8">
      <w:pPr>
        <w:pStyle w:val="21"/>
        <w:spacing w:before="0" w:after="0"/>
        <w:jc w:val="center"/>
        <w:rPr>
          <w:rFonts w:ascii="Times New Roman" w:hAnsi="Times New Roman"/>
          <w:i w:val="0"/>
          <w:sz w:val="20"/>
        </w:rPr>
      </w:pPr>
      <w:r>
        <w:rPr>
          <w:rFonts w:ascii="Times New Roman" w:hAnsi="Times New Roman"/>
          <w:i w:val="0"/>
          <w:sz w:val="20"/>
        </w:rPr>
        <w:t>Условия  возникновения возможной химической обстановки.</w:t>
      </w:r>
    </w:p>
    <w:p w:rsidR="004C67A8" w:rsidRDefault="004C67A8">
      <w:pPr>
        <w:ind w:firstLine="284"/>
      </w:pPr>
      <w:r>
        <w:t>Химическая  обстановка — совакупность последствий химического заражения местности СДЯВ (ОВ), оказывающее неблагоприятное влияние на объекты народного хозяйст-ва, силы ГО и население.</w:t>
      </w:r>
    </w:p>
    <w:p w:rsidR="004C67A8" w:rsidRDefault="004C67A8">
      <w:pPr>
        <w:ind w:firstLine="284"/>
      </w:pPr>
      <w:r>
        <w:t xml:space="preserve">Химическое заражение местности происходит в результате попадания в окружающую среду сильнодействующих ядовитых веществ (химические вещества  и соединения применяемые в производстве,которые в количествах превышающих предельнодопустимую концентрацию могут оказывать вредное влияние на человека, животных и растения) и химических отравляющих веществ(химические токсичные соединения, предназначенные для боевого применения в целях поражения живой силы противника и местности). </w:t>
      </w:r>
    </w:p>
    <w:p w:rsidR="004C67A8" w:rsidRDefault="004C67A8">
      <w:pPr>
        <w:pStyle w:val="af3"/>
        <w:spacing w:after="0"/>
        <w:ind w:left="0" w:firstLine="284"/>
      </w:pPr>
      <w:r>
        <w:t>На ряде объектов народного хозяйства осуществляется производство, хранение, использо-вание  или перевозка ядовитых веществ.Это касается прежде всего предприятий химической, нефтеперерабатывающей, нефтехимической и других родственных им отраслей промышлен-ности,предприятий имеющих холодильные установки и применяющих в них в качестве хлад-агента вещества типа аммиак, предприятий сельского хозяйства,использующих ядохимикаты, водопроводных и очистных сооружений,использующих хлор,железнодорожных станций, имею-щих пути отстоя подвижного состава с сильнодействующими ядовитыми веществами, а также складов и баз с запасами сильнодействующих ядовитых веществ.</w:t>
      </w:r>
    </w:p>
    <w:p w:rsidR="004C67A8" w:rsidRDefault="004C67A8">
      <w:pPr>
        <w:ind w:firstLine="284"/>
      </w:pPr>
      <w:r>
        <w:t>В результате ядерных или обычных ударов противника по таким объектам и при некоторых видах стихийных бедствий (например, во время землетрясений и наводнений) или при авариях на производствах возможны выливы (выбросы) сильнодействующих ядовитых веществ и свя-занные с ними заражения местности и воздуха. При этом не исключены поражения рабочих, служащих и других категорий населения,оказавшихся в районах вылива (выброса) сильнодейст-вующих ядовитых веществ.</w:t>
      </w:r>
    </w:p>
    <w:p w:rsidR="004C67A8" w:rsidRDefault="004C67A8">
      <w:pPr>
        <w:tabs>
          <w:tab w:val="left" w:pos="8789"/>
        </w:tabs>
        <w:ind w:firstLine="284"/>
      </w:pPr>
      <w:r>
        <w:t xml:space="preserve">Заражение химическими отравляющими веществами возможно в результате использования химического оружия. Современные отравляющие вещества обладают чрезвычайно высокой ток-сичностью. Своевременность действий населения ,направленных на предотвращение поражения отравляющими веществами,во многом будет зависеть от знания признаков применения против-ником химического оружия. </w:t>
      </w:r>
    </w:p>
    <w:p w:rsidR="004C67A8" w:rsidRDefault="004C67A8">
      <w:pPr>
        <w:tabs>
          <w:tab w:val="left" w:pos="8789"/>
        </w:tabs>
        <w:ind w:firstLine="284"/>
      </w:pPr>
      <w:r>
        <w:t>Появление за пролетающим самолетом противника темной,быстро оседающей и рассеиваю-щейся полосы, образование белого  или слегка окрашенного облака  в месте разрыва авиацион-ной бомбы дают основание предполагать ,что в воздухе есть отравляющие вещества. Капли от-равляющего вещества хорошо заметны на асфальте,стенах зданий ,листьях растений и других предметах. О наличии отравляющих веществ можно судить и по тому как под воздействием их вянут зелень и цветы, погибают птицы.</w:t>
      </w:r>
    </w:p>
    <w:p w:rsidR="004C67A8" w:rsidRDefault="004C67A8">
      <w:pPr>
        <w:pStyle w:val="aff3"/>
        <w:jc w:val="center"/>
        <w:rPr>
          <w:rFonts w:ascii="Times New Roman" w:hAnsi="Times New Roman"/>
          <w:b/>
        </w:rPr>
      </w:pPr>
      <w:r>
        <w:rPr>
          <w:rFonts w:ascii="Times New Roman" w:hAnsi="Times New Roman"/>
          <w:b/>
        </w:rPr>
        <w:t>Химическое оружие</w:t>
      </w:r>
    </w:p>
    <w:p w:rsidR="004C67A8" w:rsidRDefault="004C67A8">
      <w:pPr>
        <w:pStyle w:val="aff3"/>
        <w:ind w:firstLine="284"/>
        <w:rPr>
          <w:rFonts w:ascii="Times New Roman" w:hAnsi="Times New Roman"/>
        </w:rPr>
      </w:pPr>
      <w:r>
        <w:rPr>
          <w:rFonts w:ascii="Times New Roman" w:hAnsi="Times New Roman"/>
        </w:rPr>
        <w:t>Химическим оружием называют отравляющие вещества и средства, с помощью которых они применяются на поле боя. Основу поражающего действия химического оружия составляют от-равляющие вещества.</w:t>
      </w:r>
    </w:p>
    <w:p w:rsidR="004C67A8" w:rsidRDefault="004C67A8">
      <w:pPr>
        <w:pStyle w:val="aff3"/>
        <w:ind w:firstLine="284"/>
        <w:rPr>
          <w:rFonts w:ascii="Times New Roman" w:hAnsi="Times New Roman"/>
        </w:rPr>
      </w:pPr>
      <w:r>
        <w:rPr>
          <w:rFonts w:ascii="Times New Roman" w:hAnsi="Times New Roman"/>
        </w:rPr>
        <w:t>Отравляющие  вещества  (ОВ)  представляют собой химические соединения, которые при применении могут наносить поражение незащищенной живой силе или  уменьшать ее боеспо-собность. По своим поражающим свойствам ОВ отличаются от других боевых средств: они способны проникать вмете с воздухом в различные сооружения, в танки и другую боевую тех-нику и наносить поражения находящимся в них людям; они могут сохранять свое поражающее действие  в воздухе, на местности и в различных объектах на протяжении некоторого ,  иногда  довольно  продолжительного  времени; распространяясь в больших объемах  воздуха и на боль-ших площадях, они  наносят поражение всем людям,  находящимся в сфере их действия без средств защиты; пары ОВ способны  распространяться по направлению ветра на значительные расстояния от районов непосредственного применения химического оружия.</w:t>
      </w:r>
    </w:p>
    <w:p w:rsidR="004C67A8" w:rsidRDefault="004C67A8">
      <w:pPr>
        <w:pStyle w:val="aff3"/>
        <w:rPr>
          <w:rFonts w:ascii="Times New Roman" w:hAnsi="Times New Roman"/>
        </w:rPr>
      </w:pPr>
      <w:r>
        <w:rPr>
          <w:rFonts w:ascii="Times New Roman" w:hAnsi="Times New Roman"/>
        </w:rPr>
        <w:t xml:space="preserve">  Химические боеприпасы различают по следующим характеристикам:</w:t>
      </w:r>
    </w:p>
    <w:p w:rsidR="004C67A8" w:rsidRDefault="004C67A8">
      <w:pPr>
        <w:pStyle w:val="aff3"/>
        <w:rPr>
          <w:rFonts w:ascii="Times New Roman" w:hAnsi="Times New Roman"/>
        </w:rPr>
      </w:pPr>
      <w:r>
        <w:rPr>
          <w:rFonts w:ascii="Times New Roman" w:hAnsi="Times New Roman"/>
        </w:rPr>
        <w:t xml:space="preserve">    - стойкости применяемого ОВ</w:t>
      </w:r>
    </w:p>
    <w:p w:rsidR="004C67A8" w:rsidRDefault="004C67A8">
      <w:pPr>
        <w:pStyle w:val="aff3"/>
        <w:rPr>
          <w:rFonts w:ascii="Times New Roman" w:hAnsi="Times New Roman"/>
        </w:rPr>
      </w:pPr>
      <w:r>
        <w:rPr>
          <w:rFonts w:ascii="Times New Roman" w:hAnsi="Times New Roman"/>
        </w:rPr>
        <w:t xml:space="preserve">    - характеру физиологического воздействия ОВ на организм человека</w:t>
      </w:r>
    </w:p>
    <w:p w:rsidR="004C67A8" w:rsidRDefault="004C67A8">
      <w:pPr>
        <w:pStyle w:val="aff3"/>
        <w:rPr>
          <w:rFonts w:ascii="Times New Roman" w:hAnsi="Times New Roman"/>
        </w:rPr>
      </w:pPr>
      <w:r>
        <w:rPr>
          <w:rFonts w:ascii="Times New Roman" w:hAnsi="Times New Roman"/>
        </w:rPr>
        <w:t xml:space="preserve">    - средствам и способам применения</w:t>
      </w:r>
    </w:p>
    <w:p w:rsidR="004C67A8" w:rsidRDefault="004C67A8">
      <w:pPr>
        <w:pStyle w:val="aff3"/>
        <w:rPr>
          <w:rFonts w:ascii="Times New Roman" w:hAnsi="Times New Roman"/>
        </w:rPr>
      </w:pPr>
      <w:r>
        <w:rPr>
          <w:rFonts w:ascii="Times New Roman" w:hAnsi="Times New Roman"/>
        </w:rPr>
        <w:t xml:space="preserve">    - тактическому назначению</w:t>
      </w:r>
    </w:p>
    <w:p w:rsidR="004C67A8" w:rsidRDefault="004C67A8">
      <w:pPr>
        <w:pStyle w:val="aff3"/>
        <w:rPr>
          <w:rFonts w:ascii="Times New Roman" w:hAnsi="Times New Roman"/>
        </w:rPr>
      </w:pPr>
      <w:r>
        <w:rPr>
          <w:rFonts w:ascii="Times New Roman" w:hAnsi="Times New Roman"/>
        </w:rPr>
        <w:t xml:space="preserve">    - быстроте наступающего воздействия</w:t>
      </w:r>
    </w:p>
    <w:p w:rsidR="004C67A8" w:rsidRDefault="004C67A8">
      <w:pPr>
        <w:pStyle w:val="aff3"/>
        <w:rPr>
          <w:rFonts w:ascii="Times New Roman" w:hAnsi="Times New Roman"/>
        </w:rPr>
      </w:pPr>
      <w:r>
        <w:rPr>
          <w:rFonts w:ascii="Times New Roman" w:hAnsi="Times New Roman"/>
        </w:rPr>
        <w:t xml:space="preserve">                      1. Стойкость</w:t>
      </w:r>
    </w:p>
    <w:p w:rsidR="004C67A8" w:rsidRDefault="004C67A8">
      <w:pPr>
        <w:pStyle w:val="aff3"/>
        <w:ind w:firstLine="284"/>
        <w:rPr>
          <w:rFonts w:ascii="Times New Roman" w:hAnsi="Times New Roman"/>
        </w:rPr>
      </w:pPr>
      <w:r>
        <w:rPr>
          <w:rFonts w:ascii="Times New Roman" w:hAnsi="Times New Roman"/>
        </w:rPr>
        <w:t>В  зависимости от того, на пртяжении какого времени  после  применения отравляющие ве-щества могут сохранять свое поражающее действие, они условно подразделяются на:</w:t>
      </w:r>
    </w:p>
    <w:p w:rsidR="004C67A8" w:rsidRDefault="004C67A8">
      <w:pPr>
        <w:pStyle w:val="aff3"/>
        <w:rPr>
          <w:rFonts w:ascii="Times New Roman" w:hAnsi="Times New Roman"/>
        </w:rPr>
      </w:pPr>
      <w:r>
        <w:rPr>
          <w:rFonts w:ascii="Times New Roman" w:hAnsi="Times New Roman"/>
        </w:rPr>
        <w:t xml:space="preserve">    - стойкие</w:t>
      </w:r>
    </w:p>
    <w:p w:rsidR="004C67A8" w:rsidRDefault="004C67A8">
      <w:pPr>
        <w:pStyle w:val="aff3"/>
        <w:rPr>
          <w:rFonts w:ascii="Times New Roman" w:hAnsi="Times New Roman"/>
        </w:rPr>
      </w:pPr>
      <w:r>
        <w:rPr>
          <w:rFonts w:ascii="Times New Roman" w:hAnsi="Times New Roman"/>
        </w:rPr>
        <w:t xml:space="preserve">    - нестойкие</w:t>
      </w:r>
    </w:p>
    <w:p w:rsidR="004C67A8" w:rsidRDefault="004C67A8">
      <w:pPr>
        <w:pStyle w:val="aff3"/>
        <w:ind w:firstLine="284"/>
        <w:rPr>
          <w:rFonts w:ascii="Times New Roman" w:hAnsi="Times New Roman"/>
        </w:rPr>
      </w:pPr>
      <w:r>
        <w:rPr>
          <w:rFonts w:ascii="Times New Roman" w:hAnsi="Times New Roman"/>
        </w:rPr>
        <w:t>Стойкость отравляющих веществ зависит от их  физических и химических свойств, способов применения, метеорологических условий и характера местности, на которой применены отрав-ляющие вещества.</w:t>
      </w:r>
    </w:p>
    <w:p w:rsidR="004C67A8" w:rsidRDefault="004C67A8">
      <w:pPr>
        <w:pStyle w:val="aff3"/>
        <w:rPr>
          <w:rFonts w:ascii="Times New Roman" w:hAnsi="Times New Roman"/>
        </w:rPr>
      </w:pPr>
      <w:r>
        <w:rPr>
          <w:rFonts w:ascii="Times New Roman" w:hAnsi="Times New Roman"/>
        </w:rPr>
        <w:t xml:space="preserve">  Стойкие  ОВ сохраняют свое поражающее действие от нескольких  часов до нескольких  дней  и  даже  недель. Они испаряются очень медленно и мало изменяются под действием воздуха или влаги.</w:t>
      </w:r>
    </w:p>
    <w:p w:rsidR="004C67A8" w:rsidRDefault="004C67A8">
      <w:pPr>
        <w:pStyle w:val="aff3"/>
        <w:rPr>
          <w:rFonts w:ascii="Times New Roman" w:hAnsi="Times New Roman"/>
        </w:rPr>
      </w:pPr>
      <w:r>
        <w:rPr>
          <w:rFonts w:ascii="Times New Roman" w:hAnsi="Times New Roman"/>
        </w:rPr>
        <w:t xml:space="preserve">  Нестойкие ОВ сохраняют поражающее  действие  на  открытой  местности в течении несколь-ких  минут, а в местах застоя (леса, лощины,  инженерные сооружения) - от нескольких десятков минут и более.</w:t>
      </w:r>
    </w:p>
    <w:p w:rsidR="004C67A8" w:rsidRDefault="004C67A8">
      <w:pPr>
        <w:pStyle w:val="aff3"/>
        <w:rPr>
          <w:rFonts w:ascii="Times New Roman" w:hAnsi="Times New Roman"/>
        </w:rPr>
      </w:pPr>
      <w:r>
        <w:rPr>
          <w:rFonts w:ascii="Times New Roman" w:hAnsi="Times New Roman"/>
        </w:rPr>
        <w:t xml:space="preserve">                      2. Физиологическое воздействие</w:t>
      </w:r>
    </w:p>
    <w:p w:rsidR="004C67A8" w:rsidRDefault="004C67A8">
      <w:pPr>
        <w:pStyle w:val="aff3"/>
        <w:rPr>
          <w:rFonts w:ascii="Times New Roman" w:hAnsi="Times New Roman"/>
        </w:rPr>
      </w:pPr>
      <w:r>
        <w:rPr>
          <w:rFonts w:ascii="Times New Roman" w:hAnsi="Times New Roman"/>
        </w:rPr>
        <w:t xml:space="preserve"> По характеру действия на организм человека отравляющие вещества делятся на пять групп:</w:t>
      </w:r>
    </w:p>
    <w:p w:rsidR="004C67A8" w:rsidRDefault="004C67A8">
      <w:pPr>
        <w:pStyle w:val="aff3"/>
        <w:rPr>
          <w:rFonts w:ascii="Times New Roman" w:hAnsi="Times New Roman"/>
        </w:rPr>
      </w:pPr>
      <w:r>
        <w:rPr>
          <w:rFonts w:ascii="Times New Roman" w:hAnsi="Times New Roman"/>
        </w:rPr>
        <w:t xml:space="preserve">            - нервно-паралитического действия</w:t>
      </w:r>
    </w:p>
    <w:p w:rsidR="004C67A8" w:rsidRDefault="004C67A8">
      <w:pPr>
        <w:pStyle w:val="aff3"/>
        <w:rPr>
          <w:rFonts w:ascii="Times New Roman" w:hAnsi="Times New Roman"/>
        </w:rPr>
      </w:pPr>
      <w:r>
        <w:rPr>
          <w:rFonts w:ascii="Times New Roman" w:hAnsi="Times New Roman"/>
        </w:rPr>
        <w:t xml:space="preserve">            - кожно-нарывного действия</w:t>
      </w:r>
    </w:p>
    <w:p w:rsidR="004C67A8" w:rsidRDefault="004C67A8">
      <w:pPr>
        <w:pStyle w:val="aff3"/>
        <w:rPr>
          <w:rFonts w:ascii="Times New Roman" w:hAnsi="Times New Roman"/>
        </w:rPr>
      </w:pPr>
      <w:r>
        <w:rPr>
          <w:rFonts w:ascii="Times New Roman" w:hAnsi="Times New Roman"/>
        </w:rPr>
        <w:t xml:space="preserve">            - общеядовитые</w:t>
      </w:r>
    </w:p>
    <w:p w:rsidR="004C67A8" w:rsidRDefault="004C67A8">
      <w:pPr>
        <w:pStyle w:val="aff3"/>
        <w:rPr>
          <w:rFonts w:ascii="Times New Roman" w:hAnsi="Times New Roman"/>
        </w:rPr>
      </w:pPr>
      <w:r>
        <w:rPr>
          <w:rFonts w:ascii="Times New Roman" w:hAnsi="Times New Roman"/>
        </w:rPr>
        <w:t xml:space="preserve">            - удушающие</w:t>
      </w:r>
    </w:p>
    <w:p w:rsidR="004C67A8" w:rsidRDefault="004C67A8">
      <w:pPr>
        <w:pStyle w:val="aff3"/>
        <w:rPr>
          <w:rFonts w:ascii="Times New Roman" w:hAnsi="Times New Roman"/>
        </w:rPr>
      </w:pPr>
      <w:r>
        <w:rPr>
          <w:rFonts w:ascii="Times New Roman" w:hAnsi="Times New Roman"/>
        </w:rPr>
        <w:t xml:space="preserve">            - психохимческого действия</w:t>
      </w:r>
    </w:p>
    <w:p w:rsidR="004C67A8" w:rsidRDefault="004C67A8">
      <w:pPr>
        <w:pStyle w:val="aff3"/>
        <w:rPr>
          <w:rFonts w:ascii="Times New Roman" w:hAnsi="Times New Roman"/>
        </w:rPr>
      </w:pPr>
      <w:r>
        <w:rPr>
          <w:rFonts w:ascii="Times New Roman" w:hAnsi="Times New Roman"/>
        </w:rPr>
        <w:t xml:space="preserve">  а) ОВ  нервно-паралитического  действия вызывают поражение центральной нервной системы. По взглядам командования армии США, такие ОВ  целесообразно применять для поражения не-защищенной живой силы противника или для внезапной атаки на живую силу, имеющую проти-вогазы. В последнем случае имеется в виду, что личный состав не успеет своевременно восполь-зоваться противогазами. Основная цель применения ОВ нервно-паралитического воздействия - быстрый  и  массовый  вывод  личного состава из строя с возможно большим числом смертель-ных исходов.</w:t>
      </w:r>
    </w:p>
    <w:p w:rsidR="004C67A8" w:rsidRDefault="004C67A8">
      <w:pPr>
        <w:pStyle w:val="aff3"/>
        <w:rPr>
          <w:rFonts w:ascii="Times New Roman" w:hAnsi="Times New Roman"/>
        </w:rPr>
      </w:pPr>
      <w:r>
        <w:rPr>
          <w:rFonts w:ascii="Times New Roman" w:hAnsi="Times New Roman"/>
        </w:rPr>
        <w:t xml:space="preserve">  б) ОВ кожно-нарывного действия наносят поражение главным образом через кожные покровы, а при применении их в виде аерозолей и паров - также и через органы дыхания.</w:t>
      </w:r>
    </w:p>
    <w:p w:rsidR="004C67A8" w:rsidRDefault="004C67A8">
      <w:pPr>
        <w:pStyle w:val="aff3"/>
        <w:rPr>
          <w:rFonts w:ascii="Times New Roman" w:hAnsi="Times New Roman"/>
        </w:rPr>
      </w:pPr>
      <w:r>
        <w:rPr>
          <w:rFonts w:ascii="Times New Roman" w:hAnsi="Times New Roman"/>
        </w:rPr>
        <w:t xml:space="preserve">  в) ОВ  общеядовитого  действия  поражают через органы дыхания, вызывая прекращение окис-лительных прроцессов в тканях организма.</w:t>
      </w:r>
    </w:p>
    <w:p w:rsidR="004C67A8" w:rsidRDefault="004C67A8">
      <w:pPr>
        <w:pStyle w:val="aff3"/>
        <w:rPr>
          <w:rFonts w:ascii="Times New Roman" w:hAnsi="Times New Roman"/>
        </w:rPr>
      </w:pPr>
      <w:r>
        <w:rPr>
          <w:rFonts w:ascii="Times New Roman" w:hAnsi="Times New Roman"/>
        </w:rPr>
        <w:t xml:space="preserve">  г) ОВ удушающего действия поражают главным образом легкие.</w:t>
      </w:r>
    </w:p>
    <w:p w:rsidR="004C67A8" w:rsidRDefault="004C67A8">
      <w:pPr>
        <w:pStyle w:val="aff3"/>
        <w:rPr>
          <w:rFonts w:ascii="Times New Roman" w:hAnsi="Times New Roman"/>
        </w:rPr>
      </w:pPr>
      <w:r>
        <w:rPr>
          <w:rFonts w:ascii="Times New Roman" w:hAnsi="Times New Roman"/>
        </w:rPr>
        <w:t xml:space="preserve">  д) ОВ психохимического действия появились на вооружении ряда иностранных государств сравнительно недавно. Они способны на некоторое время выводить  из строя живую силу про-тивника. Эти отравляющие вещества, воздействуя на центральную нервную систему, нарушают нормальную психическую деятельность человека  или вызывают такие психические недостатки, как временная  слепота , глухота , чувство страха , ограничение двигательных функций  различ-ных  органов. Отличительной  особенностью  этих веществ является то ,  что для смертельного поражения ими необходимы дозы в 1000 раз большие, чем для вывода из строя.</w:t>
      </w:r>
    </w:p>
    <w:p w:rsidR="004C67A8" w:rsidRDefault="004C67A8">
      <w:pPr>
        <w:pStyle w:val="aff3"/>
        <w:rPr>
          <w:rFonts w:ascii="Times New Roman" w:hAnsi="Times New Roman"/>
        </w:rPr>
      </w:pPr>
      <w:r>
        <w:rPr>
          <w:rFonts w:ascii="Times New Roman" w:hAnsi="Times New Roman"/>
        </w:rPr>
        <w:t xml:space="preserve">  По американским данным, ОВ психохимического воздействия наряду с отравляющими вещест-вами, вызывающими смертельный исход, будут применяться с целью ослабления воли и стой-кости войск противника в бою.</w:t>
      </w:r>
    </w:p>
    <w:p w:rsidR="004C67A8" w:rsidRDefault="004C67A8">
      <w:pPr>
        <w:pStyle w:val="aff3"/>
        <w:rPr>
          <w:rFonts w:ascii="Times New Roman" w:hAnsi="Times New Roman"/>
        </w:rPr>
      </w:pPr>
      <w:r>
        <w:rPr>
          <w:rFonts w:ascii="Times New Roman" w:hAnsi="Times New Roman"/>
        </w:rPr>
        <w:t xml:space="preserve">                      3.  Средства и способы применения</w:t>
      </w:r>
    </w:p>
    <w:p w:rsidR="004C67A8" w:rsidRDefault="004C67A8">
      <w:pPr>
        <w:pStyle w:val="aff3"/>
        <w:rPr>
          <w:rFonts w:ascii="Times New Roman" w:hAnsi="Times New Roman"/>
        </w:rPr>
      </w:pPr>
      <w:r>
        <w:rPr>
          <w:rFonts w:ascii="Times New Roman" w:hAnsi="Times New Roman"/>
        </w:rPr>
        <w:t xml:space="preserve">  По взглядам военных специалистов армии, отравляющие вещества могут применяться для решения следующих задач:</w:t>
      </w:r>
    </w:p>
    <w:p w:rsidR="004C67A8" w:rsidRDefault="004C67A8">
      <w:pPr>
        <w:pStyle w:val="aff3"/>
        <w:rPr>
          <w:rFonts w:ascii="Times New Roman" w:hAnsi="Times New Roman"/>
        </w:rPr>
      </w:pPr>
      <w:r>
        <w:rPr>
          <w:rFonts w:ascii="Times New Roman" w:hAnsi="Times New Roman"/>
        </w:rPr>
        <w:t xml:space="preserve">    - поражения живой силы сцелью полного ее уничтожения или  временного вывода из строя, что достигается применением главным образом  ОВ нервно-паралитичечкого действия;</w:t>
      </w:r>
    </w:p>
    <w:p w:rsidR="004C67A8" w:rsidRDefault="004C67A8">
      <w:pPr>
        <w:pStyle w:val="aff3"/>
        <w:rPr>
          <w:rFonts w:ascii="Times New Roman" w:hAnsi="Times New Roman"/>
        </w:rPr>
      </w:pPr>
      <w:r>
        <w:rPr>
          <w:rFonts w:ascii="Times New Roman" w:hAnsi="Times New Roman"/>
        </w:rPr>
        <w:t xml:space="preserve">    - подавления живой силы с целью вынудить ее в течение  определенного времени принимать меры защиты  и  таким  образом  затруднить  ее маневр, снизить скорость и меткость огня; эта задача выполняется применением ОВ кожно-нарывного и нервно-паралитического действия;</w:t>
      </w:r>
    </w:p>
    <w:p w:rsidR="004C67A8" w:rsidRDefault="004C67A8">
      <w:pPr>
        <w:pStyle w:val="aff3"/>
        <w:rPr>
          <w:rFonts w:ascii="Times New Roman" w:hAnsi="Times New Roman"/>
        </w:rPr>
      </w:pPr>
      <w:r>
        <w:rPr>
          <w:rFonts w:ascii="Times New Roman" w:hAnsi="Times New Roman"/>
        </w:rPr>
        <w:t xml:space="preserve">    - сковывания  (изнурения) противника  с  целью  затруднитьего боевые действия на длитель-ное время и вызвать потери в личном составе; решается эта задача применением стойких ОВ;</w:t>
      </w:r>
    </w:p>
    <w:p w:rsidR="004C67A8" w:rsidRDefault="004C67A8">
      <w:pPr>
        <w:pStyle w:val="aff3"/>
        <w:rPr>
          <w:rFonts w:ascii="Times New Roman" w:hAnsi="Times New Roman"/>
        </w:rPr>
      </w:pPr>
      <w:r>
        <w:rPr>
          <w:rFonts w:ascii="Times New Roman" w:hAnsi="Times New Roman"/>
        </w:rPr>
        <w:t xml:space="preserve">    - заражения  местности  с  целью  вынудить противника оставить занимаемые  позиции, вос-претить или затруднить пользование некоторыми участками местности и преодоление заграж-дений.</w:t>
      </w:r>
    </w:p>
    <w:p w:rsidR="004C67A8" w:rsidRDefault="004C67A8">
      <w:pPr>
        <w:pStyle w:val="aff3"/>
        <w:rPr>
          <w:rFonts w:ascii="Times New Roman" w:hAnsi="Times New Roman"/>
        </w:rPr>
      </w:pPr>
      <w:r>
        <w:rPr>
          <w:rFonts w:ascii="Times New Roman" w:hAnsi="Times New Roman"/>
        </w:rPr>
        <w:t xml:space="preserve">  Для решения указанных задач в армии могут быть использованы:</w:t>
      </w:r>
    </w:p>
    <w:p w:rsidR="004C67A8" w:rsidRDefault="004C67A8">
      <w:pPr>
        <w:pStyle w:val="aff3"/>
        <w:rPr>
          <w:rFonts w:ascii="Times New Roman" w:hAnsi="Times New Roman"/>
        </w:rPr>
      </w:pPr>
      <w:r>
        <w:rPr>
          <w:rFonts w:ascii="Times New Roman" w:hAnsi="Times New Roman"/>
        </w:rPr>
        <w:t xml:space="preserve">                 - ракеты</w:t>
      </w:r>
    </w:p>
    <w:p w:rsidR="004C67A8" w:rsidRDefault="004C67A8">
      <w:pPr>
        <w:pStyle w:val="aff3"/>
        <w:rPr>
          <w:rFonts w:ascii="Times New Roman" w:hAnsi="Times New Roman"/>
        </w:rPr>
      </w:pPr>
      <w:r>
        <w:rPr>
          <w:rFonts w:ascii="Times New Roman" w:hAnsi="Times New Roman"/>
        </w:rPr>
        <w:t xml:space="preserve">                 - авиация</w:t>
      </w:r>
    </w:p>
    <w:p w:rsidR="004C67A8" w:rsidRDefault="004C67A8">
      <w:pPr>
        <w:pStyle w:val="aff3"/>
        <w:rPr>
          <w:rFonts w:ascii="Times New Roman" w:hAnsi="Times New Roman"/>
        </w:rPr>
      </w:pPr>
      <w:r>
        <w:rPr>
          <w:rFonts w:ascii="Times New Roman" w:hAnsi="Times New Roman"/>
        </w:rPr>
        <w:t xml:space="preserve">                 - артиллерия</w:t>
      </w:r>
    </w:p>
    <w:p w:rsidR="004C67A8" w:rsidRDefault="004C67A8">
      <w:pPr>
        <w:pStyle w:val="aff3"/>
        <w:rPr>
          <w:rFonts w:ascii="Times New Roman" w:hAnsi="Times New Roman"/>
        </w:rPr>
      </w:pPr>
      <w:r>
        <w:rPr>
          <w:rFonts w:ascii="Times New Roman" w:hAnsi="Times New Roman"/>
        </w:rPr>
        <w:t xml:space="preserve">                 - химические фугасы.</w:t>
      </w:r>
    </w:p>
    <w:p w:rsidR="004C67A8" w:rsidRDefault="004C67A8">
      <w:pPr>
        <w:pStyle w:val="aff3"/>
        <w:rPr>
          <w:rFonts w:ascii="Times New Roman" w:hAnsi="Times New Roman"/>
        </w:rPr>
      </w:pPr>
      <w:r>
        <w:rPr>
          <w:rFonts w:ascii="Times New Roman" w:hAnsi="Times New Roman"/>
        </w:rPr>
        <w:t xml:space="preserve">  Поражение живой силы мыслится путем массированных налетов  химическими боеприпасами, особенно с помощью многоствольных реактивных установок.</w:t>
      </w:r>
    </w:p>
    <w:p w:rsidR="004C67A8" w:rsidRDefault="004C67A8">
      <w:pPr>
        <w:pStyle w:val="aff3"/>
        <w:rPr>
          <w:rFonts w:ascii="Times New Roman" w:hAnsi="Times New Roman"/>
        </w:rPr>
      </w:pPr>
      <w:r>
        <w:rPr>
          <w:rFonts w:ascii="Times New Roman" w:hAnsi="Times New Roman"/>
        </w:rPr>
        <w:t xml:space="preserve">                      4. Характеристика основных отравляющих веществ</w:t>
      </w:r>
    </w:p>
    <w:p w:rsidR="004C67A8" w:rsidRDefault="004C67A8">
      <w:pPr>
        <w:pStyle w:val="aff3"/>
        <w:rPr>
          <w:rFonts w:ascii="Times New Roman" w:hAnsi="Times New Roman"/>
        </w:rPr>
      </w:pPr>
      <w:r>
        <w:rPr>
          <w:rFonts w:ascii="Times New Roman" w:hAnsi="Times New Roman"/>
        </w:rPr>
        <w:t xml:space="preserve">  В  настоящее  время  в качестве ОВ используются  следующие  химические вещества:</w:t>
      </w:r>
    </w:p>
    <w:p w:rsidR="004C67A8" w:rsidRDefault="004C67A8">
      <w:pPr>
        <w:pStyle w:val="aff3"/>
        <w:rPr>
          <w:rFonts w:ascii="Times New Roman" w:hAnsi="Times New Roman"/>
        </w:rPr>
      </w:pPr>
      <w:r>
        <w:rPr>
          <w:rFonts w:ascii="Times New Roman" w:hAnsi="Times New Roman"/>
        </w:rPr>
        <w:t xml:space="preserve">                 - зарин</w:t>
      </w:r>
    </w:p>
    <w:p w:rsidR="004C67A8" w:rsidRDefault="004C67A8">
      <w:pPr>
        <w:pStyle w:val="aff3"/>
        <w:rPr>
          <w:rFonts w:ascii="Times New Roman" w:hAnsi="Times New Roman"/>
        </w:rPr>
      </w:pPr>
      <w:r>
        <w:rPr>
          <w:rFonts w:ascii="Times New Roman" w:hAnsi="Times New Roman"/>
        </w:rPr>
        <w:t xml:space="preserve">                 - зоман</w:t>
      </w:r>
    </w:p>
    <w:p w:rsidR="004C67A8" w:rsidRDefault="004C67A8">
      <w:pPr>
        <w:pStyle w:val="aff3"/>
        <w:rPr>
          <w:rFonts w:ascii="Times New Roman" w:hAnsi="Times New Roman"/>
        </w:rPr>
      </w:pPr>
      <w:r>
        <w:rPr>
          <w:rFonts w:ascii="Times New Roman" w:hAnsi="Times New Roman"/>
        </w:rPr>
        <w:t xml:space="preserve">                 - V-газы</w:t>
      </w:r>
    </w:p>
    <w:p w:rsidR="004C67A8" w:rsidRDefault="004C67A8">
      <w:pPr>
        <w:pStyle w:val="aff3"/>
        <w:rPr>
          <w:rFonts w:ascii="Times New Roman" w:hAnsi="Times New Roman"/>
        </w:rPr>
      </w:pPr>
      <w:r>
        <w:rPr>
          <w:rFonts w:ascii="Times New Roman" w:hAnsi="Times New Roman"/>
        </w:rPr>
        <w:t xml:space="preserve">                 - иприт</w:t>
      </w:r>
    </w:p>
    <w:p w:rsidR="004C67A8" w:rsidRDefault="004C67A8">
      <w:pPr>
        <w:pStyle w:val="aff3"/>
        <w:rPr>
          <w:rFonts w:ascii="Times New Roman" w:hAnsi="Times New Roman"/>
        </w:rPr>
      </w:pPr>
      <w:r>
        <w:rPr>
          <w:rFonts w:ascii="Times New Roman" w:hAnsi="Times New Roman"/>
        </w:rPr>
        <w:t xml:space="preserve">                 - синильная кислота</w:t>
      </w:r>
    </w:p>
    <w:p w:rsidR="004C67A8" w:rsidRDefault="004C67A8">
      <w:pPr>
        <w:pStyle w:val="aff3"/>
        <w:rPr>
          <w:rFonts w:ascii="Times New Roman" w:hAnsi="Times New Roman"/>
        </w:rPr>
      </w:pPr>
      <w:r>
        <w:rPr>
          <w:rFonts w:ascii="Times New Roman" w:hAnsi="Times New Roman"/>
        </w:rPr>
        <w:t xml:space="preserve">                 - фосген</w:t>
      </w:r>
    </w:p>
    <w:p w:rsidR="004C67A8" w:rsidRDefault="004C67A8">
      <w:pPr>
        <w:pStyle w:val="aff3"/>
        <w:rPr>
          <w:rFonts w:ascii="Times New Roman" w:hAnsi="Times New Roman"/>
        </w:rPr>
      </w:pPr>
      <w:r>
        <w:rPr>
          <w:rFonts w:ascii="Times New Roman" w:hAnsi="Times New Roman"/>
        </w:rPr>
        <w:t xml:space="preserve">                 - диметиламид лизергиновой кислоты</w:t>
      </w:r>
    </w:p>
    <w:p w:rsidR="004C67A8" w:rsidRDefault="004C67A8">
      <w:pPr>
        <w:pStyle w:val="aff3"/>
        <w:rPr>
          <w:rFonts w:ascii="Times New Roman" w:hAnsi="Times New Roman"/>
        </w:rPr>
      </w:pPr>
      <w:r>
        <w:rPr>
          <w:rFonts w:ascii="Times New Roman" w:hAnsi="Times New Roman"/>
        </w:rPr>
        <w:t xml:space="preserve">  а) Зарин  представляет собой бесцветную  или  желтого  цвета  жидкость почти без запаха, что затрудняет обнаружение его по  внешним  признакам. Он  относится  к классу нервно-паралити-ческих отравляющих веществ. Зарин предназначается  прежде всего для заражения воздуха па-рами и туманом, то есть в качестве нестойкого ОВ. В ряде случаев он, однако, может применя-</w:t>
      </w:r>
    </w:p>
    <w:p w:rsidR="004C67A8" w:rsidRDefault="004C67A8">
      <w:pPr>
        <w:pStyle w:val="aff3"/>
        <w:rPr>
          <w:rFonts w:ascii="Times New Roman" w:hAnsi="Times New Roman"/>
        </w:rPr>
      </w:pPr>
      <w:r>
        <w:rPr>
          <w:rFonts w:ascii="Times New Roman" w:hAnsi="Times New Roman"/>
        </w:rPr>
        <w:t>ться в капельно-жидком виде для заражения местности и находящейся на ней боевой техники; в этом случае стойкость зарина может составлять: летом - несколько часов, зимой - несколько су-ток.</w:t>
      </w:r>
    </w:p>
    <w:p w:rsidR="004C67A8" w:rsidRDefault="004C67A8">
      <w:pPr>
        <w:pStyle w:val="aff3"/>
        <w:rPr>
          <w:rFonts w:ascii="Times New Roman" w:hAnsi="Times New Roman"/>
        </w:rPr>
      </w:pPr>
      <w:r>
        <w:rPr>
          <w:rFonts w:ascii="Times New Roman" w:hAnsi="Times New Roman"/>
        </w:rPr>
        <w:t xml:space="preserve"> Зарин вызывает поражение через органы дыхания, кожу, желудочно-кишечный тракт; через кожу воздействует в капельно-жидком и парообразном состояниях, не вызывая при этом мест-ного ее поражения. Степень поражения зарином  зависит от его концентрациии в воздухе и времени пребывания в зараженной атмосфере.</w:t>
      </w:r>
    </w:p>
    <w:p w:rsidR="004C67A8" w:rsidRDefault="004C67A8">
      <w:pPr>
        <w:pStyle w:val="aff3"/>
        <w:rPr>
          <w:rFonts w:ascii="Times New Roman" w:hAnsi="Times New Roman"/>
        </w:rPr>
      </w:pPr>
      <w:r>
        <w:rPr>
          <w:rFonts w:ascii="Times New Roman" w:hAnsi="Times New Roman"/>
        </w:rPr>
        <w:t xml:space="preserve">  При воздействии зарина у пораженного наблюдаются слюнотечение, обильное потоотделение, рвота, головокружение, потеря сознания, приступы  сильных судорог, паралич и, как следствие сильного отравления, смерть.</w:t>
      </w:r>
    </w:p>
    <w:p w:rsidR="004C67A8" w:rsidRDefault="004C67A8">
      <w:pPr>
        <w:pStyle w:val="aff3"/>
        <w:rPr>
          <w:rFonts w:ascii="Times New Roman" w:hAnsi="Times New Roman"/>
        </w:rPr>
      </w:pPr>
      <w:r>
        <w:rPr>
          <w:rFonts w:ascii="Times New Roman" w:hAnsi="Times New Roman"/>
        </w:rPr>
        <w:t xml:space="preserve">  б) Зоман - бесцветная и почти без запаха жидкость. Относится  к классу нервно-парлитических  ОВ . По  многим  свойствам  очень похожа на зарин. Стойкость зомана несколько выше, чем у зарина; на организм  человека  он действует примерно в 10 раз сильнее.</w:t>
      </w:r>
    </w:p>
    <w:p w:rsidR="004C67A8" w:rsidRDefault="004C67A8">
      <w:pPr>
        <w:pStyle w:val="aff3"/>
        <w:rPr>
          <w:rFonts w:ascii="Times New Roman" w:hAnsi="Times New Roman"/>
        </w:rPr>
      </w:pPr>
      <w:r>
        <w:rPr>
          <w:rFonts w:ascii="Times New Roman" w:hAnsi="Times New Roman"/>
        </w:rPr>
        <w:t xml:space="preserve">  в) V-газы  представляют  собой  малолетучие  жидкости  с очень высокой температурой  кипе-ния, поэтому  стойкость их во много раз  больше, чем стойкость зарина. Так же как зарин и зо-ман, относятся к нервно-паралитическим отравляющим веществам. По данным иностранной печати, V-газы в 100 - 1000 раз токсичнее других ОВ нервно-паралитического действия.Они отличаются высокой эффективностью при действии через кожные покровы, особенно в капель-но-жидком состоянии: попадание на кожу человека мелких капель  V-газов, как правило, вызывает смерть человека.</w:t>
      </w:r>
    </w:p>
    <w:p w:rsidR="004C67A8" w:rsidRDefault="004C67A8">
      <w:pPr>
        <w:pStyle w:val="aff3"/>
        <w:rPr>
          <w:rFonts w:ascii="Times New Roman" w:hAnsi="Times New Roman"/>
        </w:rPr>
      </w:pPr>
      <w:r>
        <w:rPr>
          <w:rFonts w:ascii="Times New Roman" w:hAnsi="Times New Roman"/>
        </w:rPr>
        <w:t xml:space="preserve">  г) Иприт - темно-бурая маслянистая жидкость с характерным  запахом, напоминающим запах чеснока или горчицы. Относится к классу кожно-нарывных ОВ. Иприт медленно испаряется  с  зараженных участков ; стойкость его на местности составляет: летом - от 7 до 14 дней, зимой - месяц и более. Иприт обладает многосторонним действием на организм: в капельно-жидком</w:t>
      </w:r>
    </w:p>
    <w:p w:rsidR="004C67A8" w:rsidRDefault="004C67A8">
      <w:pPr>
        <w:pStyle w:val="aff3"/>
        <w:rPr>
          <w:rFonts w:ascii="Times New Roman" w:hAnsi="Times New Roman"/>
        </w:rPr>
      </w:pPr>
      <w:r>
        <w:rPr>
          <w:rFonts w:ascii="Times New Roman" w:hAnsi="Times New Roman"/>
        </w:rPr>
        <w:t>и парообразном состояниях он поражает кожу и  глаза ,  в  парообразном - дыхательные пути и легкие, при попадании с пищей и водой внутрь поражает органы пищеварения. Действие иприта проявляется не сразу, а спустя некоторое время, называемое периодом скрытого действия. При попадании на кожу капли иприта быстро впитываются в нее, не вызывая болевых ощущений. Через 4 - 8 часов на коже появляется краснота и чувствуется зуд. К концу первых и началу вторых суток образуются мелкие пузырьки , но  затем  они сливаются  в одиночные большие пузыри, заполненные янтарно-желтой  жидкостью, которая со временем становится мутной. Возникновение  пузырей  сопровождается недомоганием и повышением температуры. Через 2 - 3 дня пузыри прорываются и обнажают под собой язвы, не заживающие в течение длительного времени. Если  в язву  попадает  инфекция, то возникает нагноение и сроки заживания увеличи-ваются до 5 - 6 месяцев. Органы  зрения  поражаются  парообразным ипритом даже в ничтожно малых концентрациях его в воздухе и времени воздействия 10 минут. Период скрытого действия при этом длится от 2 до 6 часов;затем появляются признаки поражения: ощущение песка в гла-зах, светобоязнь, слезотечение. Заболевание может продолжаться 10 - 15 дней, после чего насту-пает выздоровление. Поражение органов пищеварения вызывается при приеме пищи и воды, за-раженных  ипритом.  В тяжелых  случаях  отравления  после периода скрытого действия (30 – 60 минут) появляются признаки поражения:боль под ложечкой, тошнота,рвота;затем наступают об-щая слабость, головная боль, оослабление рефлексов; выделения  изо  рта  и  носа  приобретают зловонный запах. В дальнейшем процесс прогрессирует:наблюдаются параличи, появляется рез-кая слабость  и  истощение.  При неблагоприятном течении смерть наступает на 3 - 12 сутки в результате полного упадка сил и истощения.</w:t>
      </w:r>
    </w:p>
    <w:p w:rsidR="004C67A8" w:rsidRDefault="004C67A8">
      <w:pPr>
        <w:pStyle w:val="aff3"/>
        <w:rPr>
          <w:rFonts w:ascii="Times New Roman" w:hAnsi="Times New Roman"/>
        </w:rPr>
      </w:pPr>
      <w:r>
        <w:rPr>
          <w:rFonts w:ascii="Times New Roman" w:hAnsi="Times New Roman"/>
        </w:rPr>
        <w:t xml:space="preserve">  д) Синильная  кислота - бесцветная  жидкость  со своеобразным запахом, напоминающим  за-пах горького миндаля; в малых концентрациях запах трудно различимый.  Синильная  кислота  легко  испаряется  и действует только в парообразном состоянии. Относится к ОВ общеядовито-го действия. Характерными  признаками поражения синильной кислотой являются: металличес-кий  привкус  во  рту, раздражение горла, головокружение, слабость, тошнота. Затем  появляется мучительная одышка, замедляется пульс, отравленный теряет сознание, наступают резкие су-дороги. Судороги наблюдаются сравнительно  недолго;  на  смену им приходит полное рас-слабление мышц с потерей чувствительности , падением температуры , угнетением  дыхания  с</w:t>
      </w:r>
    </w:p>
    <w:p w:rsidR="004C67A8" w:rsidRDefault="004C67A8">
      <w:pPr>
        <w:pStyle w:val="aff3"/>
        <w:rPr>
          <w:rFonts w:ascii="Times New Roman" w:hAnsi="Times New Roman"/>
        </w:rPr>
      </w:pPr>
      <w:r>
        <w:rPr>
          <w:rFonts w:ascii="Times New Roman" w:hAnsi="Times New Roman"/>
        </w:rPr>
        <w:t>последующей  его  остановкой . Сердечная  деятельность  после  остановки дыхания продолжа-ется еще в течение 3 - 7 минут.</w:t>
      </w:r>
    </w:p>
    <w:p w:rsidR="004C67A8" w:rsidRDefault="004C67A8">
      <w:pPr>
        <w:pStyle w:val="aff3"/>
        <w:rPr>
          <w:rFonts w:ascii="Times New Roman" w:hAnsi="Times New Roman"/>
        </w:rPr>
      </w:pPr>
      <w:r>
        <w:rPr>
          <w:rFonts w:ascii="Times New Roman" w:hAnsi="Times New Roman"/>
        </w:rPr>
        <w:t xml:space="preserve">  е) Фосген - бесцветная, легколетучая жидкость  с запахом прелого  сена или  гнилых яблок. На организм действует в парообразном состоянии. Относится к классу ОВ удушающего действия.</w:t>
      </w:r>
    </w:p>
    <w:p w:rsidR="004C67A8" w:rsidRDefault="004C67A8">
      <w:pPr>
        <w:pStyle w:val="aff3"/>
        <w:rPr>
          <w:rFonts w:ascii="Times New Roman" w:hAnsi="Times New Roman"/>
        </w:rPr>
      </w:pPr>
      <w:r>
        <w:rPr>
          <w:rFonts w:ascii="Times New Roman" w:hAnsi="Times New Roman"/>
        </w:rPr>
        <w:t>Фосген имеет период скрытого действия 4 - 6 часов; продолжительность его  зависит  от  кон-центрации  фосгена  в воздухе, времени пребывания в зараженной атмосфере, состояния чело-века, охлаждения организма. При  вдыхании  фосгена человек  ощущает сладковатый неприят-ный вкус во рту,  затем появляются покашливание, головокружение и общая слабость. По вы-ходу  из зараженного воздуха признаки отравления быстро проходят, наступает период так на-зываемого мнимого благополучия. Но через 4 - 6 часов у  пораженного  наступает резкое ухуд-шение состояния: быстро развиваются синюшное окрашивание губ, щек, носа; появляются об-щая слабость, головная боль, учащенное дыхание , сильно выраженная одышка, мучительный кашель с отделением  жидкой, пенистой, розоватого цвета мокроты указывает на развитие отека легких. Процесс отравления фосгеном достигает кульминационной фазы в течение 2 - 3 суток. При благоприятном течении болезни у пораженного постепенно начнет улучшаться состояние здоровья,а в тяжелых случаях поражения наступает смерть.</w:t>
      </w:r>
    </w:p>
    <w:p w:rsidR="004C67A8" w:rsidRDefault="004C67A8">
      <w:pPr>
        <w:pStyle w:val="aff3"/>
        <w:rPr>
          <w:rFonts w:ascii="Times New Roman" w:hAnsi="Times New Roman"/>
        </w:rPr>
      </w:pPr>
      <w:r>
        <w:rPr>
          <w:rFonts w:ascii="Times New Roman" w:hAnsi="Times New Roman"/>
        </w:rPr>
        <w:t xml:space="preserve">  д) Диметиламид  лизергиновой  кислоты  является  отравляющим веществом психохимичес-кого действия. При попадании в организм человека через  3  минуты  появляются  легкая</w:t>
      </w:r>
    </w:p>
    <w:p w:rsidR="004C67A8" w:rsidRDefault="004C67A8">
      <w:pPr>
        <w:pStyle w:val="aff3"/>
        <w:rPr>
          <w:rFonts w:ascii="Times New Roman" w:hAnsi="Times New Roman"/>
        </w:rPr>
      </w:pPr>
      <w:r>
        <w:rPr>
          <w:rFonts w:ascii="Times New Roman" w:hAnsi="Times New Roman"/>
        </w:rPr>
        <w:t>тошнота  и  расширение  зрачков , а затем - галлюцинации слуха и зрения, продолжающиеся в течение нескольких часов.</w:t>
      </w:r>
    </w:p>
    <w:p w:rsidR="004C67A8" w:rsidRDefault="004C67A8">
      <w:pPr>
        <w:pStyle w:val="21"/>
        <w:spacing w:before="0" w:after="0"/>
        <w:jc w:val="center"/>
        <w:rPr>
          <w:rFonts w:ascii="Times New Roman" w:hAnsi="Times New Roman"/>
          <w:i w:val="0"/>
          <w:sz w:val="20"/>
        </w:rPr>
      </w:pPr>
      <w:r>
        <w:rPr>
          <w:rFonts w:ascii="Times New Roman" w:hAnsi="Times New Roman"/>
          <w:i w:val="0"/>
          <w:sz w:val="20"/>
        </w:rPr>
        <w:t>Способы и мероприятия по защите населения.</w:t>
      </w:r>
    </w:p>
    <w:p w:rsidR="004C67A8" w:rsidRDefault="004C67A8">
      <w:pPr>
        <w:ind w:firstLine="1134"/>
      </w:pPr>
      <w:r>
        <w:t>Противохимическая защита это комплекс мероприятий проводимых с целью пре-дотвратить или ослабить воздействие на людей химической обстановки.На объектах народного хозяйства мероприятиями противохимической защиты руководит начальник штаба Гражданской Обороны.Непосредственным проведением мероприятий  на объектах занимаются специальные службы ГО.</w:t>
      </w:r>
    </w:p>
    <w:p w:rsidR="004C67A8" w:rsidRDefault="004C67A8">
      <w:pPr>
        <w:ind w:firstLine="1134"/>
        <w:outlineLvl w:val="0"/>
      </w:pPr>
      <w:r>
        <w:t>Задачи противохимической  защиты:</w:t>
      </w:r>
    </w:p>
    <w:p w:rsidR="004C67A8" w:rsidRDefault="004C67A8">
      <w:pPr>
        <w:numPr>
          <w:ilvl w:val="0"/>
          <w:numId w:val="17"/>
        </w:numPr>
        <w:ind w:left="0"/>
      </w:pPr>
      <w:r>
        <w:t>своевременное выявление признаков химического заражения и оповещение населения об опас-ности ;</w:t>
      </w:r>
    </w:p>
    <w:p w:rsidR="004C67A8" w:rsidRDefault="004C67A8">
      <w:pPr>
        <w:numPr>
          <w:ilvl w:val="0"/>
          <w:numId w:val="17"/>
        </w:numPr>
        <w:ind w:left="0"/>
      </w:pPr>
      <w:r>
        <w:t>защита населения, животных, продуктов питания, питьевой воды, материальных и культурных ценностей;</w:t>
      </w:r>
    </w:p>
    <w:p w:rsidR="004C67A8" w:rsidRDefault="004C67A8">
      <w:pPr>
        <w:numPr>
          <w:ilvl w:val="0"/>
          <w:numId w:val="17"/>
        </w:numPr>
        <w:ind w:left="0" w:hanging="284"/>
      </w:pPr>
      <w:r>
        <w:t>ликвидация последствий химического заражения.</w:t>
      </w:r>
    </w:p>
    <w:p w:rsidR="004C67A8" w:rsidRDefault="004C67A8">
      <w:pPr>
        <w:ind w:firstLine="1134"/>
        <w:outlineLvl w:val="0"/>
      </w:pPr>
      <w:r>
        <w:t>Режимы противохимимической защиты:</w:t>
      </w:r>
    </w:p>
    <w:p w:rsidR="004C67A8" w:rsidRDefault="004C67A8">
      <w:pPr>
        <w:numPr>
          <w:ilvl w:val="0"/>
          <w:numId w:val="18"/>
        </w:numPr>
        <w:ind w:left="0" w:hanging="284"/>
      </w:pPr>
      <w:r>
        <w:t>применение средств индивидуальной защиты ,прекращение работы с укрытием населения в за-щитных сооружениях;</w:t>
      </w:r>
    </w:p>
    <w:p w:rsidR="004C67A8" w:rsidRDefault="004C67A8">
      <w:pPr>
        <w:numPr>
          <w:ilvl w:val="0"/>
          <w:numId w:val="18"/>
        </w:numPr>
        <w:ind w:left="0" w:hanging="284"/>
      </w:pPr>
      <w:r>
        <w:t>применение средств индивидуальной защиты и продолжение работы;</w:t>
      </w:r>
    </w:p>
    <w:p w:rsidR="004C67A8" w:rsidRDefault="004C67A8">
      <w:pPr>
        <w:numPr>
          <w:ilvl w:val="0"/>
          <w:numId w:val="18"/>
        </w:numPr>
        <w:ind w:left="0" w:hanging="284"/>
      </w:pPr>
      <w:r>
        <w:t>вывод и вывоз населения из зон химического заражения.</w:t>
      </w:r>
    </w:p>
    <w:p w:rsidR="004C67A8" w:rsidRDefault="004C67A8">
      <w:pPr>
        <w:ind w:firstLine="284"/>
      </w:pPr>
      <w:r>
        <w:t>Химический контроль является составной частью комплекса мероприятий противохимичес-кой защиты и проводится с целью оценки работоспособности личного состава формирований ГО, рабочих и служащих и определения порядка их использования,объёмов медицинской по-мощи на этапе эвакуации, необходимости и объёма санитарной обработки людей, дегазации оборудования, техники, транспортных средств, средств индивидуальной защиты одежды и др., возможность использования продуктов питания, воды, фуража, оказавшегося в зонах химичес-кого заражения и др.</w:t>
      </w:r>
    </w:p>
    <w:p w:rsidR="004C67A8" w:rsidRDefault="004C67A8">
      <w:pPr>
        <w:ind w:firstLine="284"/>
      </w:pPr>
      <w:r>
        <w:t>Химический контроль организуется штабом и службами гражданской обороны объекта и  проводится различными командирами формирований и силами разведывательных подразделе-ний группами (звеньями)  химической и общей разведки, разведчиками-химиками формирова-ний ГО. Определение степени заражения продуктов питания, воды, фуража и др. проводится хи-мическими лабораториями Гражданской обороны.</w:t>
      </w:r>
    </w:p>
    <w:p w:rsidR="004C67A8" w:rsidRDefault="004C67A8">
      <w:pPr>
        <w:ind w:firstLine="284"/>
      </w:pPr>
      <w:r>
        <w:t>Химический контроль проводится для определения степени заражения СДЯВ (ОВ)  средств индивидуальной защиты, продовольствия, воды, фуража, а также местности и воздуха. На осно-вании химического контроля определяется возможность действия людей без средств индивиду-альной защиты полнота дегазации  техники и сооружений, обеззараживания продовольствия, воды и др.</w:t>
      </w:r>
    </w:p>
    <w:p w:rsidR="004C67A8" w:rsidRDefault="004C67A8">
      <w:pPr>
        <w:ind w:firstLine="284"/>
      </w:pPr>
      <w:r>
        <w:t>Химический контроль проводится с помощью приборов химичесой разведки (ВПХР, ПХР-МВ, ППХР), а также объектовых и полевых химических алабораторий.</w:t>
      </w:r>
    </w:p>
    <w:p w:rsidR="004C67A8" w:rsidRDefault="004C67A8">
      <w:pPr>
        <w:ind w:firstLine="284"/>
      </w:pPr>
      <w:r>
        <w:t>Своевременно организованный и правильно проведенный химический контроль поможет обеспечить сохранение жизнедеятельности и работоспособности людей.</w:t>
      </w:r>
    </w:p>
    <w:p w:rsidR="004C67A8" w:rsidRDefault="004C67A8">
      <w:pPr>
        <w:ind w:firstLine="284"/>
      </w:pPr>
      <w:r>
        <w:t>Основные способы защиты населения в условиях химического заражения:</w:t>
      </w:r>
    </w:p>
    <w:p w:rsidR="004C67A8" w:rsidRDefault="004C67A8">
      <w:pPr>
        <w:numPr>
          <w:ilvl w:val="0"/>
          <w:numId w:val="19"/>
        </w:numPr>
        <w:ind w:left="0"/>
      </w:pPr>
      <w:r>
        <w:t>оповещение об опасности химического заражения;</w:t>
      </w:r>
    </w:p>
    <w:p w:rsidR="004C67A8" w:rsidRDefault="004C67A8">
      <w:pPr>
        <w:numPr>
          <w:ilvl w:val="0"/>
          <w:numId w:val="19"/>
        </w:numPr>
        <w:ind w:left="0"/>
      </w:pPr>
      <w:r>
        <w:t>укрытие в защитных сооружениях (убежищах);</w:t>
      </w:r>
    </w:p>
    <w:p w:rsidR="004C67A8" w:rsidRDefault="004C67A8">
      <w:pPr>
        <w:numPr>
          <w:ilvl w:val="0"/>
          <w:numId w:val="19"/>
        </w:numPr>
        <w:ind w:left="0"/>
      </w:pPr>
      <w:r>
        <w:t>использование средств индивидуальной защиты (противогазов и средств защиты  кожи);</w:t>
      </w:r>
    </w:p>
    <w:p w:rsidR="004C67A8" w:rsidRDefault="004C67A8">
      <w:pPr>
        <w:numPr>
          <w:ilvl w:val="0"/>
          <w:numId w:val="19"/>
        </w:numPr>
        <w:ind w:left="0"/>
      </w:pPr>
      <w:r>
        <w:t>соблюдение режимов поведения (защиты) на зараженных территориях;</w:t>
      </w:r>
    </w:p>
    <w:p w:rsidR="004C67A8" w:rsidRDefault="004C67A8">
      <w:pPr>
        <w:numPr>
          <w:ilvl w:val="0"/>
          <w:numId w:val="19"/>
        </w:numPr>
        <w:ind w:left="0"/>
      </w:pPr>
      <w:r>
        <w:t>эвакуация людей из зоны заражения;</w:t>
      </w:r>
    </w:p>
    <w:p w:rsidR="004C67A8" w:rsidRDefault="004C67A8">
      <w:pPr>
        <w:numPr>
          <w:ilvl w:val="0"/>
          <w:numId w:val="19"/>
        </w:numPr>
        <w:ind w:left="0"/>
      </w:pPr>
      <w:r>
        <w:t>санитарная обработка людей, дегазация  одежды, территорий, сооружений, транспортных средств, техники и имущества.</w:t>
      </w:r>
    </w:p>
    <w:p w:rsidR="004C67A8" w:rsidRDefault="004C67A8">
      <w:pPr>
        <w:ind w:firstLine="284"/>
      </w:pPr>
      <w:r>
        <w:t>При угрозе или при возникновении аварии на химически опасном объекте  в соответствии с заранее разработанными планами  проводится оповещение работающего персонала и проживаю-щего вблизи населения.Население по сигналу надевает средства защиты органов дыхания и вы-ходит из зоны поражения в уканный район.</w:t>
      </w:r>
    </w:p>
    <w:p w:rsidR="004C67A8" w:rsidRDefault="004C67A8">
      <w:pPr>
        <w:ind w:firstLine="284"/>
      </w:pPr>
      <w:r>
        <w:t>Организуется разведка, которая устанавливает место аварии, вид СДЯВ(ОВ), степень зара-жённости территории, воздуха, состояние людей в зоне заражения, границы зон заражения, на-правление и скорость ветра в приземном слое и направление распространения воздуха.</w:t>
      </w:r>
    </w:p>
    <w:p w:rsidR="004C67A8" w:rsidRDefault="004C67A8">
      <w:pPr>
        <w:ind w:firstLine="284"/>
      </w:pPr>
      <w:r>
        <w:t>Уcтанавливается оцепление зон заражения  и организуется регулирование движения. Пора-женные после оказания им помощи доставляются в незараженный район, а при необходимости в лечебное учреждение.Продукты  питания и вода, оказавшиеся в зонах заражения, подвергаются проверке на заражение, после чего принимается решение на их дегазацию или уничтожение.</w:t>
      </w:r>
    </w:p>
    <w:p w:rsidR="004C67A8" w:rsidRDefault="004C67A8">
      <w:pPr>
        <w:ind w:firstLine="284"/>
      </w:pPr>
      <w:r>
        <w:t>При выполнение режимов следует помнить, что чем скорее люди  покинут зараженную мест-ность тем меньше вероятность их поражения.</w:t>
      </w:r>
    </w:p>
    <w:p w:rsidR="004C67A8" w:rsidRDefault="004C67A8">
      <w:pPr>
        <w:ind w:firstLine="284"/>
      </w:pPr>
      <w:r>
        <w:t xml:space="preserve">Преодолевать зараженную территорию следует быстро, стараясь не поднимать пыль и не прикасаясь к окружающим предметам. На зараженной территории нельзя курить, принимать пищу, пить воду. </w:t>
      </w:r>
    </w:p>
    <w:p w:rsidR="004C67A8" w:rsidRDefault="004C67A8">
      <w:pPr>
        <w:ind w:firstLine="284"/>
      </w:pPr>
      <w:r>
        <w:t>При обнаружении на коже (руках, шее) капель ОВ (СДЯВ) следует обработать эти места жидкостью из ИПП.</w:t>
      </w:r>
    </w:p>
    <w:p w:rsidR="004C67A8" w:rsidRDefault="004C67A8">
      <w:pPr>
        <w:ind w:firstLine="284"/>
      </w:pPr>
      <w:r>
        <w:t>После выхода из района заражения  необходимо пройти санитарную обработку со сменой белья, а при необходимости всей одежды.</w:t>
      </w:r>
    </w:p>
    <w:p w:rsidR="004C67A8" w:rsidRDefault="004C67A8">
      <w:pPr>
        <w:ind w:firstLine="284"/>
      </w:pPr>
      <w:r>
        <w:t>Находиться в убежище (укрытии) следует до получения распоряжения на выход из него. Ког-да такое распоряжение поступит,  следует одеть средства  индивидуальной защиты и покинуть сооружение, чтобы выйти за пределы очага поражения.</w:t>
      </w:r>
    </w:p>
    <w:p w:rsidR="004C67A8" w:rsidRDefault="004C67A8">
      <w:pPr>
        <w:ind w:firstLine="284"/>
      </w:pPr>
      <w:r>
        <w:t xml:space="preserve">Выходить из очага химического поражения нужно по направлениям, обозначенным спе-циальными указателями или указанным постами ГО (милиции). Если нет ни указателей, ни  пос-тов, то двигаться следует с учетом направления ветра и местоположения очага заражения. При необходимости пересечения зоны заражения следует двигаться перпендикулярно направлению ветра. Это обеспечит быстрейший выход из очага поражения,поскольку глубина распростране-ния облака зараженного воздуха (она совпадает с направлением ветра) в несколько раз превы-шает ширину его фронта. </w:t>
      </w:r>
    </w:p>
    <w:p w:rsidR="004C67A8" w:rsidRDefault="004C67A8">
      <w:pPr>
        <w:ind w:firstLine="284"/>
      </w:pPr>
      <w:r>
        <w:t>Участки непосредственного вылива (выброса) СДЯВ обычно небольших  размеров; из них как правило возможен быстрый выход (вывод) людей. В первую очередь эвакуируются люди, не имеющие противогазов или  имеющие фильтрующие противогазы, но не укрывшиеся в убежи-щах; в последнюю очередь эвакуируются те, кто находится в убежищах.</w:t>
      </w:r>
    </w:p>
    <w:p w:rsidR="004C67A8" w:rsidRDefault="004C67A8">
      <w:pPr>
        <w:ind w:firstLine="284"/>
      </w:pPr>
      <w:r>
        <w:t>На зараженной отравляющими веществами территории  надо двигаться быстро, но не бежать и не поднимать пыли. Нельзя прикасаться к зданиям и окружающим предметам (они могут быть заражены). Не следует наступать на видимые капли и мазки ОВ. На зараженной территории  не следует снимать противогазы и другие средства защиты. В тех случаях, когда неизвестно, зара-жена местность или нет, лучше действовать так, как будто она заражена. В вопросе использова-ния (или неиспользования противогазов) важная роль принадлежит разведке. Она, помимо всего прочего, определяет зоны возможного использования противогазов.</w:t>
      </w:r>
    </w:p>
    <w:p w:rsidR="004C67A8" w:rsidRDefault="004C67A8">
      <w:pPr>
        <w:ind w:firstLine="284"/>
      </w:pPr>
      <w:r>
        <w:t>В аварийной загазованности применяется два основных вида противогазов: фильтрующие и изолирующие. Фильтрующие противогазы, когда неизвестна концентрация паров СДЯВ, следует применять преимущественно для выхода из зараженной зоны. Для аварийных работ и при высоких концентрациях СДЯВ надо использовать изолирущие противогазы.</w:t>
      </w:r>
    </w:p>
    <w:p w:rsidR="004C67A8" w:rsidRDefault="004C67A8">
      <w:pPr>
        <w:ind w:firstLine="284"/>
      </w:pPr>
      <w:r>
        <w:t>Особая осторожность должна проявляться  при движении по зараженной территории через парки, сады, огороды и поля. На листьях и ветвях растений могут находиться осевшие капли ОВ, при прикосновении к ним можно заразить одежду и обувь, что может привести к пораже-нию.</w:t>
      </w:r>
    </w:p>
    <w:p w:rsidR="004C67A8" w:rsidRDefault="004C67A8">
      <w:pPr>
        <w:ind w:firstLine="284"/>
      </w:pPr>
      <w:r>
        <w:t>По возможности, следует избегать движения оврагами  и лощинами, через луга и болота, в этих местах возможен длительный застой  паров отравляющих веществ. В городах пары ОВ могут застаиваться в замкнутых кварталах, парках, а также в подъездах и  на чердаках домов. Зараженное облако в городе распространяется на наибольшие расстояния по тоннелям, улицам трубопроводам.</w:t>
      </w:r>
    </w:p>
    <w:p w:rsidR="004C67A8" w:rsidRDefault="004C67A8">
      <w:pPr>
        <w:ind w:firstLine="284"/>
      </w:pPr>
      <w:r>
        <w:t>В случае обнаружения после химического  нападения  противника или во время движения по зараженной территории капель или мазков отравляющих веществ на кожных покровах, одежде, обуви или средствах индивидуальной защиты  необходимо немедленно снять их тампонами из марли или ваты, если таких тампонов нет, капли (мазки) ОВ можно снять тампонами из бумаги или ветоши. Пораженные места следует обработать раствором из индивидуального противохи-мического пакета (ИПП) или путем тщательной промывки теплой водой с мылом. При пораже-нии ОВ  надо принять таблетки из гнезда №2 аптечки АИ-2. При отсутствии пакета следует обильно обмывать пораженные участки кожи теплой водой с использованием мыла. Для обезза-раживания некоторых других СДЯВ можно рекомендовать, кроме того, определенные вещества, могущие оказаться  под руками; например, для нейтрализации жидкого хлора - щелочные отхо-ды производства или водные растворы гипосульфита, гашенной извести и других веществ, для обеззараживания жидкого хлорпикрина - водные растворы сернистого натрия.</w:t>
      </w:r>
    </w:p>
    <w:p w:rsidR="004C67A8" w:rsidRDefault="004C67A8">
      <w:pPr>
        <w:ind w:firstLine="284"/>
      </w:pPr>
      <w:r>
        <w:t xml:space="preserve">Встретив на пути выхода из очага поражения престарелых граждан и инвалидов, нужно  им помочь  выйти на незараженную территорию. Пораженным следует оказать помощь. При отрав-лении большинством СДЯВ, особенно хлором и его производными, любые физические нагруз-ки, в том числе и самостоятельный выход из зоны заражения, сопряжены с опасным увеличени-ем нагрузки на сердечно-сосудистую и дыхательную системы, что может утяжелить отравление. Пораженных СДЯВ, следовательно, чаще всего следует рассматривать как носилочных, нужда-ющихся в эвакуации с помощью транспортных средств. </w:t>
      </w:r>
    </w:p>
    <w:p w:rsidR="004C67A8" w:rsidRDefault="004C67A8">
      <w:pPr>
        <w:ind w:firstLine="284"/>
      </w:pPr>
      <w:r>
        <w:t xml:space="preserve">После выхода из очага химического поражения как можно скорее проводится полная сани-тарная обработка. Если это невозможно сделать быстро, проводится частичные дегазация и са-нитарная обработка. </w:t>
      </w:r>
    </w:p>
    <w:p w:rsidR="004C67A8" w:rsidRDefault="004C67A8">
      <w:pPr>
        <w:ind w:firstLine="284"/>
      </w:pPr>
      <w:r>
        <w:t>При обнаружении признаков применения противником отравляющих веществ (по сигналу ”Химическая тревога”)надо срочно надеть противогаз и средства защиты кожи; если поблизости есть убежище--- укрыться в нем. Перед тем как войти в убежище следует снять использованные средства защиты кожи и верхнюю   одежду и оставить их в тамбуре убежища;эта мера предосто-рожности исключает занос отравляющих веществ в убежище.Противогаз снимается после входа в убежище.</w:t>
      </w:r>
    </w:p>
    <w:p w:rsidR="004C67A8" w:rsidRDefault="004C67A8">
      <w:pPr>
        <w:ind w:firstLine="284"/>
      </w:pPr>
      <w:r>
        <w:t>При пользовании укрытием (подвалом ,перекрытой щелью и т.п.) не следует забывать, что оно может служить защитой от попадания на кожные покровы и одежду капельно-жидких отрав-ляющих веществ,но не защищает от паров и аэророзолей отравляющих веществ,находящихся в воздухе. При нахождении в таких укрытиях обязательно нужно пользоваться противогазом.</w:t>
      </w:r>
    </w:p>
    <w:p w:rsidR="004C67A8" w:rsidRDefault="004C67A8">
      <w:pPr>
        <w:pStyle w:val="21"/>
        <w:spacing w:before="0" w:after="0"/>
        <w:jc w:val="center"/>
        <w:rPr>
          <w:rFonts w:ascii="Times New Roman" w:hAnsi="Times New Roman"/>
          <w:b w:val="0"/>
          <w:sz w:val="20"/>
        </w:rPr>
      </w:pPr>
      <w:r>
        <w:rPr>
          <w:rFonts w:ascii="Times New Roman" w:hAnsi="Times New Roman"/>
          <w:i w:val="0"/>
          <w:sz w:val="20"/>
        </w:rPr>
        <w:t>Ликвидация последствий химического заражения.</w:t>
      </w:r>
    </w:p>
    <w:p w:rsidR="004C67A8" w:rsidRDefault="004C67A8">
      <w:pPr>
        <w:ind w:firstLine="284"/>
      </w:pPr>
      <w:r>
        <w:t>Проведение аваоийно-спасательных и других неотложных работ в очагах массового пораже-ния является одной из основных задач ГО.</w:t>
      </w:r>
    </w:p>
    <w:p w:rsidR="004C67A8" w:rsidRDefault="004C67A8">
      <w:pPr>
        <w:ind w:firstLine="284"/>
      </w:pPr>
      <w:r>
        <w:t>Ликвидация последствий аварий,связанных с выливом(выбросом) СДЯВ является сложным и трудоёмким процессом. Основными мероприятиями при этом являются:</w:t>
      </w:r>
    </w:p>
    <w:p w:rsidR="004C67A8" w:rsidRDefault="004C67A8">
      <w:pPr>
        <w:numPr>
          <w:ilvl w:val="0"/>
          <w:numId w:val="20"/>
        </w:numPr>
        <w:ind w:left="0" w:hanging="284"/>
      </w:pPr>
      <w:r>
        <w:t>проведене неотложных аварийно-восстановительныхработ в целях прекращения вылива (выб-роса) СДЯВ;</w:t>
      </w:r>
    </w:p>
    <w:p w:rsidR="004C67A8" w:rsidRDefault="004C67A8">
      <w:pPr>
        <w:numPr>
          <w:ilvl w:val="0"/>
          <w:numId w:val="20"/>
        </w:numPr>
        <w:ind w:left="0" w:hanging="284"/>
      </w:pPr>
      <w:r>
        <w:t>локализация участков разлива СДЯВ путём обваловывания их или сбор жидкости в специаль-ные ловушки;</w:t>
      </w:r>
    </w:p>
    <w:p w:rsidR="004C67A8" w:rsidRDefault="004C67A8">
      <w:pPr>
        <w:numPr>
          <w:ilvl w:val="0"/>
          <w:numId w:val="20"/>
        </w:numPr>
        <w:ind w:left="0" w:hanging="284"/>
      </w:pPr>
      <w:r>
        <w:t>постановка на путях расспространения СДЯВ водяных завес с использованием различных ма-шин;</w:t>
      </w:r>
    </w:p>
    <w:p w:rsidR="004C67A8" w:rsidRDefault="004C67A8">
      <w:pPr>
        <w:numPr>
          <w:ilvl w:val="0"/>
          <w:numId w:val="20"/>
        </w:numPr>
        <w:ind w:left="0" w:hanging="284"/>
      </w:pPr>
      <w:r>
        <w:t>устройство на таких путях огневых завес с помощью костров,бочек с огнесмесью и т.п..</w:t>
      </w:r>
    </w:p>
    <w:p w:rsidR="004C67A8" w:rsidRDefault="004C67A8">
      <w:pPr>
        <w:ind w:firstLine="284"/>
      </w:pPr>
      <w:r>
        <w:t>Первичные неотложные аварийно-восстановительные работы обычно проводятся личным составом штатной газоспасательной службы  объекта ,производящего или использующего СДЯВ. При необходимости в помощь газоспасательной службе будут выделяться формирования ГО - спасательные, медицинские, противопожарные, охраны общественного порядка и другие; не исключено, что будут выделяться рабочие и служащие, не состоящие в формированиях. Поэ-тому всему населению, проживающему вблизи химически опасных объектов необходимо быть готовыми участвовать в ликвидации последствий аварий, способствующих выливу (выбросу) СДЯВ.</w:t>
      </w:r>
    </w:p>
    <w:p w:rsidR="004C67A8" w:rsidRDefault="004C67A8">
      <w:pPr>
        <w:ind w:firstLine="284"/>
      </w:pPr>
      <w:r>
        <w:t>В обязанность всех лиц,принимающих участие в ликвидации последствий вылива (выброса)  СДЯВ, должно входить умение оказывать помощь пораженным. Они должны быть готовы уме-ло надевать на пораженных противогазы ,выводить (выносить) людей из очагов поражения, при необходимости делать пораженным искусственное дыхание и непрямой массаж сердца, нейтра-лизовать находящиеся на коже СДЯВ, промывать глаза водой или соответствущим раствором. Всё это будет способствовать быстрой и эффективной работе по ликвидаии последствий в очаге поражения, исключит или уменьшит потери, обеспечит повышение устойчивости функциониро-вания объекта.</w:t>
      </w:r>
    </w:p>
    <w:p w:rsidR="004C67A8" w:rsidRDefault="004C67A8">
      <w:pPr>
        <w:jc w:val="center"/>
        <w:rPr>
          <w:b/>
          <w:lang w:val="en-US"/>
        </w:rPr>
      </w:pPr>
      <w:r>
        <w:rPr>
          <w:b/>
          <w:lang w:val="en-US"/>
        </w:rPr>
        <w:t>УНИЧТОЖЕНИЕ ХИМИЧЕСКИХ ВООРУЖЕНИЙ: ТЕХНИЧЕСКИЙ ПОДХОД</w:t>
      </w:r>
      <w:r>
        <w:rPr>
          <w:b/>
        </w:rPr>
        <w:t xml:space="preserve"> </w:t>
      </w:r>
      <w:r>
        <w:rPr>
          <w:b/>
          <w:lang w:val="en-US"/>
        </w:rPr>
        <w:t xml:space="preserve"> К ВОПРОСАМ ЗДРАВОХРАНЕНИЯ, БЕЗОПАСНОСТИ РАБОТ И</w:t>
      </w:r>
    </w:p>
    <w:p w:rsidR="004C67A8" w:rsidRDefault="004C67A8">
      <w:pPr>
        <w:jc w:val="center"/>
        <w:rPr>
          <w:lang w:val="en-US"/>
        </w:rPr>
      </w:pPr>
      <w:r>
        <w:rPr>
          <w:b/>
          <w:lang w:val="en-US"/>
        </w:rPr>
        <w:t>ЗАЩИТЕ ОКРУЖАЮЩЕЙ СРЕДЫ.</w:t>
      </w:r>
    </w:p>
    <w:p w:rsidR="004C67A8" w:rsidRDefault="004C67A8">
      <w:pPr>
        <w:ind w:firstLine="284"/>
        <w:rPr>
          <w:lang w:val="en-US"/>
        </w:rPr>
      </w:pPr>
      <w:r>
        <w:t>О</w:t>
      </w:r>
      <w:r>
        <w:rPr>
          <w:lang w:val="en-US"/>
        </w:rPr>
        <w:t>сновной технологией</w:t>
      </w:r>
      <w:r>
        <w:t xml:space="preserve"> </w:t>
      </w:r>
      <w:r>
        <w:rPr>
          <w:lang w:val="en-US"/>
        </w:rPr>
        <w:t>уничтожения химического оружия остается сжигание. Отмечено большое количество отходов: 4 тонны</w:t>
      </w:r>
      <w:r>
        <w:t xml:space="preserve"> </w:t>
      </w:r>
      <w:r>
        <w:rPr>
          <w:lang w:val="en-US"/>
        </w:rPr>
        <w:t xml:space="preserve">на 1 тонну ОВ. </w:t>
      </w:r>
    </w:p>
    <w:p w:rsidR="004C67A8" w:rsidRDefault="004C67A8">
      <w:pPr>
        <w:ind w:firstLine="284"/>
        <w:rPr>
          <w:lang w:val="en-US"/>
        </w:rPr>
      </w:pPr>
      <w:r>
        <w:t>Было отмечено</w:t>
      </w:r>
      <w:r>
        <w:rPr>
          <w:lang w:val="en-US"/>
        </w:rPr>
        <w:t>, что Россия не имеет ни одного действующего объекта по</w:t>
      </w:r>
      <w:r>
        <w:t xml:space="preserve"> </w:t>
      </w:r>
      <w:r>
        <w:rPr>
          <w:lang w:val="en-US"/>
        </w:rPr>
        <w:t>уничтожению хими-ческого оружия, а из-за протестов общественности не</w:t>
      </w:r>
      <w:r>
        <w:t xml:space="preserve"> </w:t>
      </w:r>
      <w:r>
        <w:rPr>
          <w:lang w:val="en-US"/>
        </w:rPr>
        <w:t>пущен завод в Чапаевске. Еще ничего не готово по объектам первой</w:t>
      </w:r>
      <w:r>
        <w:t xml:space="preserve"> </w:t>
      </w:r>
      <w:r>
        <w:rPr>
          <w:lang w:val="en-US"/>
        </w:rPr>
        <w:t>очереди - Горный и Камбарка; для России высока стоимость про-граммы</w:t>
      </w:r>
      <w:r>
        <w:t xml:space="preserve"> </w:t>
      </w:r>
      <w:r>
        <w:rPr>
          <w:lang w:val="en-US"/>
        </w:rPr>
        <w:t>химического разоружения - 24 трлн.руб. в ценах 1995 г.</w:t>
      </w:r>
    </w:p>
    <w:p w:rsidR="004C67A8" w:rsidRDefault="004C67A8">
      <w:r>
        <w:rPr>
          <w:b/>
          <w:i/>
        </w:rPr>
        <w:t>Уничтожение методом сжигания</w:t>
      </w:r>
    </w:p>
    <w:p w:rsidR="004C67A8" w:rsidRDefault="004C67A8">
      <w:r>
        <w:t xml:space="preserve">     </w:t>
      </w:r>
      <w:r>
        <w:rPr>
          <w:lang w:val="en-US"/>
        </w:rPr>
        <w:t>Основной</w:t>
      </w:r>
      <w:r>
        <w:t xml:space="preserve"> </w:t>
      </w:r>
      <w:r>
        <w:rPr>
          <w:lang w:val="en-US"/>
        </w:rPr>
        <w:t>действующий метод уничтожения химического оружия - метод сжигания,</w:t>
      </w:r>
      <w:r>
        <w:t xml:space="preserve"> </w:t>
      </w:r>
      <w:r>
        <w:rPr>
          <w:lang w:val="en-US"/>
        </w:rPr>
        <w:t>отвечающий всем современным экологическим требованиям, отработанный</w:t>
      </w:r>
      <w:r>
        <w:t xml:space="preserve"> </w:t>
      </w:r>
      <w:r>
        <w:rPr>
          <w:lang w:val="en-US"/>
        </w:rPr>
        <w:t>и усовер-шенствованный в течение предшествующих 25 лет его эксплуатации.</w:t>
      </w:r>
      <w:r>
        <w:t xml:space="preserve"> </w:t>
      </w:r>
      <w:r>
        <w:rPr>
          <w:lang w:val="en-US"/>
        </w:rPr>
        <w:t>Метод этот приспособлен для уничтожения химического оружия в самых</w:t>
      </w:r>
      <w:r>
        <w:t xml:space="preserve"> </w:t>
      </w:r>
      <w:r>
        <w:rPr>
          <w:lang w:val="en-US"/>
        </w:rPr>
        <w:t>разных формах - как извлеченного  из контей-неров и боеприпасов ОВ,</w:t>
      </w:r>
      <w:r>
        <w:t xml:space="preserve"> </w:t>
      </w:r>
      <w:r>
        <w:rPr>
          <w:lang w:val="en-US"/>
        </w:rPr>
        <w:t>так и нерасснаряженных боеприпасов, в том числе с неудаленным</w:t>
      </w:r>
      <w:r>
        <w:t xml:space="preserve"> </w:t>
      </w:r>
      <w:r>
        <w:rPr>
          <w:lang w:val="en-US"/>
        </w:rPr>
        <w:t>взрывателем, а также загрязненных упаковочных материалов и проч.</w:t>
      </w:r>
      <w:r>
        <w:t xml:space="preserve"> </w:t>
      </w:r>
    </w:p>
    <w:p w:rsidR="004C67A8" w:rsidRDefault="004C67A8">
      <w:pPr>
        <w:ind w:firstLine="284"/>
        <w:rPr>
          <w:lang w:val="en-US"/>
        </w:rPr>
      </w:pPr>
      <w:r>
        <w:rPr>
          <w:lang w:val="en-US"/>
        </w:rPr>
        <w:t>Две крупные установки этого типа создавались как объекты первой</w:t>
      </w:r>
      <w:r>
        <w:t xml:space="preserve"> </w:t>
      </w:r>
      <w:r>
        <w:rPr>
          <w:lang w:val="en-US"/>
        </w:rPr>
        <w:t>очереди для работы с химическим оружием, требующим неотложного</w:t>
      </w:r>
      <w:r>
        <w:t xml:space="preserve"> </w:t>
      </w:r>
      <w:r>
        <w:rPr>
          <w:lang w:val="en-US"/>
        </w:rPr>
        <w:t>уничтожения. На эти объекты приходится 45%  всех запасов химического</w:t>
      </w:r>
      <w:r>
        <w:t xml:space="preserve"> </w:t>
      </w:r>
      <w:r>
        <w:rPr>
          <w:lang w:val="en-US"/>
        </w:rPr>
        <w:t>оружия.</w:t>
      </w:r>
    </w:p>
    <w:p w:rsidR="004C67A8" w:rsidRDefault="004C67A8">
      <w:pPr>
        <w:ind w:firstLine="284"/>
        <w:rPr>
          <w:lang w:val="en-US"/>
        </w:rPr>
      </w:pPr>
      <w:r>
        <w:rPr>
          <w:lang w:val="en-US"/>
        </w:rPr>
        <w:t>Конечно, есть общественные движения, настойчиво требующие</w:t>
      </w:r>
      <w:r>
        <w:t xml:space="preserve"> </w:t>
      </w:r>
      <w:r>
        <w:rPr>
          <w:lang w:val="en-US"/>
        </w:rPr>
        <w:t>еще более обезопасить мето-ды уничтожения ХО, но не потому, что</w:t>
      </w:r>
      <w:r>
        <w:t xml:space="preserve"> </w:t>
      </w:r>
      <w:r>
        <w:rPr>
          <w:lang w:val="en-US"/>
        </w:rPr>
        <w:t>существующие методы не удовлетворяют экологическим стандартам. На</w:t>
      </w:r>
      <w:r>
        <w:t xml:space="preserve"> </w:t>
      </w:r>
      <w:r>
        <w:rPr>
          <w:lang w:val="en-US"/>
        </w:rPr>
        <w:t>существующих печах уровень загрязнений составляет примерно 1/10 от</w:t>
      </w:r>
      <w:r>
        <w:t xml:space="preserve"> </w:t>
      </w:r>
      <w:r>
        <w:rPr>
          <w:lang w:val="en-US"/>
        </w:rPr>
        <w:t>предель-но допустимых концентраций веществ, выбросы которых ограничиваются.</w:t>
      </w:r>
      <w:r>
        <w:t xml:space="preserve"> </w:t>
      </w:r>
      <w:r>
        <w:rPr>
          <w:lang w:val="en-US"/>
        </w:rPr>
        <w:t>Под давлением об-щественности армию обязали вести поиск и исследования</w:t>
      </w:r>
      <w:r>
        <w:t xml:space="preserve"> </w:t>
      </w:r>
      <w:r>
        <w:rPr>
          <w:lang w:val="en-US"/>
        </w:rPr>
        <w:t>альтернативных технологий. Под влиянием этой общественности 2 штата,</w:t>
      </w:r>
      <w:r>
        <w:t xml:space="preserve"> </w:t>
      </w:r>
      <w:r>
        <w:rPr>
          <w:lang w:val="en-US"/>
        </w:rPr>
        <w:t>где химическое оружие хранится в наиболее безопасной и доступной форме</w:t>
      </w:r>
      <w:r>
        <w:t xml:space="preserve"> </w:t>
      </w:r>
      <w:r>
        <w:rPr>
          <w:lang w:val="en-US"/>
        </w:rPr>
        <w:t>(в контейнерах по  1 т), и график разоружения позволяет не спешить</w:t>
      </w:r>
      <w:r>
        <w:t xml:space="preserve"> </w:t>
      </w:r>
      <w:r>
        <w:rPr>
          <w:lang w:val="en-US"/>
        </w:rPr>
        <w:t>с его уничтожением еще в течение не менее 5 лет, утвердили стратегию</w:t>
      </w:r>
      <w:r>
        <w:t xml:space="preserve"> </w:t>
      </w:r>
      <w:r>
        <w:rPr>
          <w:lang w:val="en-US"/>
        </w:rPr>
        <w:t>химического разоружения на основе альтернативных технологий. В</w:t>
      </w:r>
      <w:r>
        <w:t xml:space="preserve"> </w:t>
      </w:r>
      <w:r>
        <w:rPr>
          <w:lang w:val="en-US"/>
        </w:rPr>
        <w:t>указанный временной интервал предполагается довести уровень альтернативных</w:t>
      </w:r>
      <w:r>
        <w:t xml:space="preserve"> </w:t>
      </w:r>
      <w:r>
        <w:rPr>
          <w:lang w:val="en-US"/>
        </w:rPr>
        <w:t>разработок до промышленных стандартов, испытать их.</w:t>
      </w:r>
    </w:p>
    <w:p w:rsidR="004C67A8" w:rsidRDefault="004C67A8">
      <w:pPr>
        <w:rPr>
          <w:lang w:val="en-US"/>
        </w:rPr>
      </w:pPr>
      <w:r>
        <w:rPr>
          <w:lang w:val="en-US"/>
        </w:rPr>
        <w:t xml:space="preserve">     В данном случае эти альтернативные технологии - химическая</w:t>
      </w:r>
      <w:r>
        <w:t xml:space="preserve"> </w:t>
      </w:r>
      <w:r>
        <w:rPr>
          <w:lang w:val="en-US"/>
        </w:rPr>
        <w:t>нейтрализация с последующей биологической деградацией продуктов реакции</w:t>
      </w:r>
      <w:r>
        <w:t xml:space="preserve"> </w:t>
      </w:r>
      <w:r>
        <w:rPr>
          <w:lang w:val="en-US"/>
        </w:rPr>
        <w:t>(метод, приемлемый для ограниченного числа ОВ) в одном случае, и</w:t>
      </w:r>
      <w:r>
        <w:t xml:space="preserve"> </w:t>
      </w:r>
      <w:r>
        <w:rPr>
          <w:lang w:val="en-US"/>
        </w:rPr>
        <w:t>с применением еще не выбранной технологии второй ступени - в другом.</w:t>
      </w:r>
    </w:p>
    <w:p w:rsidR="004C67A8" w:rsidRDefault="004C67A8">
      <w:pPr>
        <w:rPr>
          <w:lang w:val="en-US"/>
        </w:rPr>
      </w:pPr>
      <w:r>
        <w:rPr>
          <w:lang w:val="en-US"/>
        </w:rPr>
        <w:t>Обе технологии еще должны доказать свою работоспособность.</w:t>
      </w:r>
    </w:p>
    <w:p w:rsidR="004C67A8" w:rsidRDefault="004C67A8">
      <w:pPr>
        <w:rPr>
          <w:b/>
          <w:i/>
          <w:lang w:val="en-US"/>
        </w:rPr>
      </w:pPr>
      <w:r>
        <w:rPr>
          <w:b/>
          <w:i/>
          <w:lang w:val="en-US"/>
        </w:rPr>
        <w:t>Альтернативные</w:t>
      </w:r>
      <w:r>
        <w:rPr>
          <w:b/>
          <w:i/>
        </w:rPr>
        <w:t xml:space="preserve"> </w:t>
      </w:r>
      <w:r>
        <w:rPr>
          <w:b/>
          <w:i/>
          <w:lang w:val="en-US"/>
        </w:rPr>
        <w:t>технологии уничтожения химического оружия.</w:t>
      </w:r>
      <w:r>
        <w:rPr>
          <w:b/>
          <w:i/>
        </w:rPr>
        <w:t xml:space="preserve"> </w:t>
      </w:r>
    </w:p>
    <w:p w:rsidR="004C67A8" w:rsidRDefault="004C67A8">
      <w:pPr>
        <w:rPr>
          <w:lang w:val="en-US"/>
        </w:rPr>
      </w:pPr>
      <w:r>
        <w:rPr>
          <w:lang w:val="en-US"/>
        </w:rPr>
        <w:t xml:space="preserve">     Ключевым моментом принятия той или иной технологии уничтожения</w:t>
      </w:r>
      <w:r>
        <w:t xml:space="preserve"> </w:t>
      </w:r>
      <w:r>
        <w:rPr>
          <w:lang w:val="en-US"/>
        </w:rPr>
        <w:t>химического оружия является оценка минимума рисков для населения,</w:t>
      </w:r>
      <w:r>
        <w:t xml:space="preserve"> </w:t>
      </w:r>
      <w:r>
        <w:rPr>
          <w:lang w:val="en-US"/>
        </w:rPr>
        <w:t>включая риск его хранения. На сегодняшнем техническом уровне риск</w:t>
      </w:r>
      <w:r>
        <w:t xml:space="preserve"> </w:t>
      </w:r>
      <w:r>
        <w:rPr>
          <w:lang w:val="en-US"/>
        </w:rPr>
        <w:t>хранения химического оружия многократно перекрывает риски при его</w:t>
      </w:r>
    </w:p>
    <w:p w:rsidR="004C67A8" w:rsidRDefault="004C67A8">
      <w:r>
        <w:rPr>
          <w:lang w:val="en-US"/>
        </w:rPr>
        <w:t>уничтожении, и потому активное уничтожение так необходимо.</w:t>
      </w:r>
      <w:r>
        <w:t xml:space="preserve"> </w:t>
      </w:r>
    </w:p>
    <w:p w:rsidR="004C67A8" w:rsidRDefault="004C67A8">
      <w:pPr>
        <w:rPr>
          <w:lang w:val="en-US"/>
        </w:rPr>
      </w:pPr>
      <w:r>
        <w:rPr>
          <w:lang w:val="en-US"/>
        </w:rPr>
        <w:t xml:space="preserve">     Несмотря на высокие показатели метода сжигания, спекулируя</w:t>
      </w:r>
      <w:r>
        <w:t xml:space="preserve"> </w:t>
      </w:r>
      <w:r>
        <w:rPr>
          <w:lang w:val="en-US"/>
        </w:rPr>
        <w:t>на отдельных инцидентах, и часто преследуя цели совершенствования</w:t>
      </w:r>
      <w:r>
        <w:t xml:space="preserve"> </w:t>
      </w:r>
      <w:r>
        <w:rPr>
          <w:lang w:val="en-US"/>
        </w:rPr>
        <w:t>местной инфраструктуры за счет федерального бюджета, общественность</w:t>
      </w:r>
      <w:r>
        <w:t xml:space="preserve"> </w:t>
      </w:r>
      <w:r>
        <w:rPr>
          <w:lang w:val="en-US"/>
        </w:rPr>
        <w:t>ряда штатов настояла на постановке армией задачи испытаний возможных</w:t>
      </w:r>
      <w:r>
        <w:t xml:space="preserve"> </w:t>
      </w:r>
      <w:r>
        <w:rPr>
          <w:lang w:val="en-US"/>
        </w:rPr>
        <w:t>альтернатив этому методу. В августе 1995 г. армия предложила национальному</w:t>
      </w:r>
      <w:r>
        <w:t xml:space="preserve"> </w:t>
      </w:r>
      <w:r>
        <w:rPr>
          <w:lang w:val="en-US"/>
        </w:rPr>
        <w:t>совету проанализировать все полученные предложения - всего их было 23.</w:t>
      </w:r>
      <w:r>
        <w:t xml:space="preserve"> </w:t>
      </w:r>
      <w:r>
        <w:rPr>
          <w:lang w:val="en-US"/>
        </w:rPr>
        <w:t>Итогом рассмотрения явилась поддержка идеи - в Абердине и Ньюпорте</w:t>
      </w:r>
      <w:r>
        <w:t xml:space="preserve"> </w:t>
      </w:r>
      <w:r>
        <w:rPr>
          <w:lang w:val="en-US"/>
        </w:rPr>
        <w:t>для уничтожения химического агента из контейнеров опробовать технологию</w:t>
      </w:r>
      <w:r>
        <w:t xml:space="preserve"> </w:t>
      </w:r>
      <w:r>
        <w:rPr>
          <w:lang w:val="en-US"/>
        </w:rPr>
        <w:t>с нейтрализацией ОВ. Как было отмечено выше, на этих базах обстоятельства</w:t>
      </w:r>
      <w:r>
        <w:t xml:space="preserve"> </w:t>
      </w:r>
      <w:r>
        <w:rPr>
          <w:lang w:val="en-US"/>
        </w:rPr>
        <w:t>позволяют испытать указанный метод в рамках единой программы</w:t>
      </w:r>
      <w:r>
        <w:t xml:space="preserve"> </w:t>
      </w:r>
      <w:r>
        <w:rPr>
          <w:lang w:val="en-US"/>
        </w:rPr>
        <w:t>химического разоружения - ОВ находится в больших емкостях, а график</w:t>
      </w:r>
      <w:r>
        <w:t xml:space="preserve"> </w:t>
      </w:r>
      <w:r>
        <w:rPr>
          <w:lang w:val="en-US"/>
        </w:rPr>
        <w:t>реализации разоружения предусматривает соответствующий временной</w:t>
      </w:r>
      <w:r>
        <w:t xml:space="preserve"> </w:t>
      </w:r>
      <w:r>
        <w:rPr>
          <w:lang w:val="en-US"/>
        </w:rPr>
        <w:t>интервал. Но важно отметить, что этот метод не предназначен для</w:t>
      </w:r>
      <w:r>
        <w:t xml:space="preserve"> </w:t>
      </w:r>
      <w:r>
        <w:rPr>
          <w:lang w:val="en-US"/>
        </w:rPr>
        <w:t>уничтожения стоявших на вооружении боеприпасов или загрязненных ОВ</w:t>
      </w:r>
      <w:r>
        <w:t xml:space="preserve"> </w:t>
      </w:r>
      <w:r>
        <w:rPr>
          <w:lang w:val="en-US"/>
        </w:rPr>
        <w:t>предметов.</w:t>
      </w:r>
    </w:p>
    <w:p w:rsidR="004C67A8" w:rsidRDefault="004C67A8">
      <w:pPr>
        <w:rPr>
          <w:lang w:val="en-US"/>
        </w:rPr>
      </w:pPr>
      <w:r>
        <w:rPr>
          <w:lang w:val="en-US"/>
        </w:rPr>
        <w:t xml:space="preserve">     Что касается выбора общественностью альтернативных технологий,</w:t>
      </w:r>
      <w:r>
        <w:t xml:space="preserve"> </w:t>
      </w:r>
      <w:r>
        <w:rPr>
          <w:lang w:val="en-US"/>
        </w:rPr>
        <w:t>то для нее предпочтительными оказываются "простые" процессы, не</w:t>
      </w:r>
      <w:r>
        <w:t xml:space="preserve"> </w:t>
      </w:r>
      <w:r>
        <w:rPr>
          <w:lang w:val="en-US"/>
        </w:rPr>
        <w:t>требующие сложного технологического оборудования, с низкими температурой</w:t>
      </w:r>
      <w:r>
        <w:t xml:space="preserve"> </w:t>
      </w:r>
      <w:r>
        <w:rPr>
          <w:lang w:val="en-US"/>
        </w:rPr>
        <w:t>и давлением, и потому как-бы более надежные, особенно если технологический</w:t>
      </w:r>
      <w:r>
        <w:t xml:space="preserve"> </w:t>
      </w:r>
      <w:r>
        <w:rPr>
          <w:lang w:val="en-US"/>
        </w:rPr>
        <w:t>цикл может быть прерывным (для предотвращения аварии или для контроля).</w:t>
      </w:r>
      <w:r>
        <w:t xml:space="preserve"> </w:t>
      </w:r>
    </w:p>
    <w:p w:rsidR="004C67A8" w:rsidRDefault="004C67A8">
      <w:pPr>
        <w:rPr>
          <w:lang w:val="en-US"/>
        </w:rPr>
      </w:pPr>
      <w:r>
        <w:rPr>
          <w:lang w:val="en-US"/>
        </w:rPr>
        <w:t xml:space="preserve">     В действительности с технической стороны альтернативные</w:t>
      </w:r>
      <w:r>
        <w:t xml:space="preserve"> </w:t>
      </w:r>
      <w:r>
        <w:rPr>
          <w:lang w:val="en-US"/>
        </w:rPr>
        <w:t>технологии имеют много существенных недостатков:</w:t>
      </w:r>
    </w:p>
    <w:p w:rsidR="004C67A8" w:rsidRDefault="004C67A8">
      <w:pPr>
        <w:numPr>
          <w:ilvl w:val="0"/>
          <w:numId w:val="15"/>
        </w:numPr>
        <w:rPr>
          <w:lang w:val="en-US"/>
        </w:rPr>
      </w:pPr>
      <w:r>
        <w:rPr>
          <w:lang w:val="en-US"/>
        </w:rPr>
        <w:t>химическая конверсия или нейтрализация не являют</w:t>
      </w:r>
      <w:r>
        <w:t>с</w:t>
      </w:r>
      <w:r>
        <w:rPr>
          <w:lang w:val="en-US"/>
        </w:rPr>
        <w:t>я процессами универсальными, требуют большого количест</w:t>
      </w:r>
      <w:r>
        <w:t>в</w:t>
      </w:r>
      <w:r>
        <w:rPr>
          <w:lang w:val="en-US"/>
        </w:rPr>
        <w:t xml:space="preserve">а реагентов, создают сложности с удалением серы, хлора... , </w:t>
      </w:r>
      <w:r>
        <w:t>н</w:t>
      </w:r>
      <w:r>
        <w:rPr>
          <w:lang w:val="en-US"/>
        </w:rPr>
        <w:t>е решают проблемы окончательного уничтожения конечных продукто</w:t>
      </w:r>
      <w:r>
        <w:t>в.</w:t>
      </w:r>
      <w:r>
        <w:rPr>
          <w:lang w:val="en-US"/>
        </w:rPr>
        <w:t xml:space="preserve"> биопереработка - ограниченная по своим возможностям</w:t>
      </w:r>
      <w:r>
        <w:t xml:space="preserve"> </w:t>
      </w:r>
      <w:r>
        <w:rPr>
          <w:lang w:val="en-US"/>
        </w:rPr>
        <w:t>технология, не пригодная,</w:t>
      </w:r>
      <w:r>
        <w:t xml:space="preserve"> </w:t>
      </w:r>
      <w:r>
        <w:rPr>
          <w:lang w:val="en-US"/>
        </w:rPr>
        <w:t>например, для VX - газа.</w:t>
      </w:r>
    </w:p>
    <w:p w:rsidR="004C67A8" w:rsidRDefault="004C67A8">
      <w:pPr>
        <w:numPr>
          <w:ilvl w:val="0"/>
          <w:numId w:val="16"/>
        </w:numPr>
      </w:pPr>
      <w:r>
        <w:rPr>
          <w:lang w:val="en-US"/>
        </w:rPr>
        <w:t>"супероксидация" - процесс, который легко осуществить</w:t>
      </w:r>
      <w:r>
        <w:t xml:space="preserve"> </w:t>
      </w:r>
      <w:r>
        <w:rPr>
          <w:lang w:val="en-US"/>
        </w:rPr>
        <w:t>в малой установке, но совершенно не ясно, как этот объемный проце</w:t>
      </w:r>
      <w:r>
        <w:t>с</w:t>
      </w:r>
      <w:r>
        <w:rPr>
          <w:lang w:val="en-US"/>
        </w:rPr>
        <w:t xml:space="preserve">с пойдет в реакторе в индустриальном масштабе. </w:t>
      </w:r>
    </w:p>
    <w:p w:rsidR="004C67A8" w:rsidRDefault="004C67A8">
      <w:pPr>
        <w:pStyle w:val="a5"/>
        <w:numPr>
          <w:ilvl w:val="12"/>
          <w:numId w:val="0"/>
        </w:numPr>
        <w:tabs>
          <w:tab w:val="clear" w:pos="4153"/>
          <w:tab w:val="clear" w:pos="8306"/>
        </w:tabs>
        <w:jc w:val="center"/>
      </w:pPr>
      <w:bookmarkStart w:id="0" w:name="_GoBack"/>
      <w:bookmarkEnd w:id="0"/>
    </w:p>
    <w:sectPr w:rsidR="004C67A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7A8" w:rsidRDefault="004C67A8">
      <w:r>
        <w:separator/>
      </w:r>
    </w:p>
  </w:endnote>
  <w:endnote w:type="continuationSeparator" w:id="0">
    <w:p w:rsidR="004C67A8" w:rsidRDefault="004C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7A8" w:rsidRDefault="004C67A8">
      <w:r>
        <w:separator/>
      </w:r>
    </w:p>
  </w:footnote>
  <w:footnote w:type="continuationSeparator" w:id="0">
    <w:p w:rsidR="004C67A8" w:rsidRDefault="004C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5"/>
    </w:pPr>
    <w:r>
      <w:rPr>
        <w:rStyle w:val="a7"/>
      </w:rPr>
      <w:tab/>
    </w:r>
    <w:r>
      <w:rPr>
        <w:rStyle w:val="a7"/>
      </w:rPr>
      <w:tab/>
    </w:r>
    <w:r w:rsidR="00D71478">
      <w:rPr>
        <w:rStyle w:val="a7"/>
        <w:noProof/>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A8" w:rsidRDefault="004C67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F60068"/>
    <w:lvl w:ilvl="0">
      <w:start w:val="1"/>
      <w:numFmt w:val="decimal"/>
      <w:pStyle w:val="5"/>
      <w:lvlText w:val="%1."/>
      <w:lvlJc w:val="left"/>
      <w:pPr>
        <w:tabs>
          <w:tab w:val="num" w:pos="1492"/>
        </w:tabs>
        <w:ind w:left="1492" w:hanging="360"/>
      </w:pPr>
    </w:lvl>
  </w:abstractNum>
  <w:abstractNum w:abstractNumId="1">
    <w:nsid w:val="FFFFFF7D"/>
    <w:multiLevelType w:val="singleLevel"/>
    <w:tmpl w:val="FD3EC4DE"/>
    <w:lvl w:ilvl="0">
      <w:start w:val="1"/>
      <w:numFmt w:val="decimal"/>
      <w:pStyle w:val="4"/>
      <w:lvlText w:val="%1."/>
      <w:lvlJc w:val="left"/>
      <w:pPr>
        <w:tabs>
          <w:tab w:val="num" w:pos="1209"/>
        </w:tabs>
        <w:ind w:left="1209" w:hanging="360"/>
      </w:pPr>
    </w:lvl>
  </w:abstractNum>
  <w:abstractNum w:abstractNumId="2">
    <w:nsid w:val="FFFFFF7E"/>
    <w:multiLevelType w:val="singleLevel"/>
    <w:tmpl w:val="5A9688BE"/>
    <w:lvl w:ilvl="0">
      <w:start w:val="1"/>
      <w:numFmt w:val="decimal"/>
      <w:pStyle w:val="3"/>
      <w:lvlText w:val="%1."/>
      <w:lvlJc w:val="left"/>
      <w:pPr>
        <w:tabs>
          <w:tab w:val="num" w:pos="926"/>
        </w:tabs>
        <w:ind w:left="926" w:hanging="360"/>
      </w:pPr>
    </w:lvl>
  </w:abstractNum>
  <w:abstractNum w:abstractNumId="3">
    <w:nsid w:val="FFFFFF7F"/>
    <w:multiLevelType w:val="singleLevel"/>
    <w:tmpl w:val="439627B2"/>
    <w:lvl w:ilvl="0">
      <w:start w:val="1"/>
      <w:numFmt w:val="decimal"/>
      <w:pStyle w:val="2"/>
      <w:lvlText w:val="%1."/>
      <w:lvlJc w:val="left"/>
      <w:pPr>
        <w:tabs>
          <w:tab w:val="num" w:pos="643"/>
        </w:tabs>
        <w:ind w:left="643" w:hanging="360"/>
      </w:pPr>
    </w:lvl>
  </w:abstractNum>
  <w:abstractNum w:abstractNumId="4">
    <w:nsid w:val="FFFFFF80"/>
    <w:multiLevelType w:val="singleLevel"/>
    <w:tmpl w:val="1550254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7567CB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7B0AF9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A28300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468AF48"/>
    <w:lvl w:ilvl="0">
      <w:start w:val="1"/>
      <w:numFmt w:val="decimal"/>
      <w:pStyle w:val="a"/>
      <w:lvlText w:val="%1."/>
      <w:lvlJc w:val="left"/>
      <w:pPr>
        <w:tabs>
          <w:tab w:val="num" w:pos="360"/>
        </w:tabs>
        <w:ind w:left="360" w:hanging="360"/>
      </w:pPr>
    </w:lvl>
  </w:abstractNum>
  <w:abstractNum w:abstractNumId="9">
    <w:nsid w:val="FFFFFF89"/>
    <w:multiLevelType w:val="singleLevel"/>
    <w:tmpl w:val="1890BE56"/>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2C3086"/>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2">
    <w:nsid w:val="11C030F7"/>
    <w:multiLevelType w:val="singleLevel"/>
    <w:tmpl w:val="62D86998"/>
    <w:lvl w:ilvl="0">
      <w:start w:val="3"/>
      <w:numFmt w:val="decimal"/>
      <w:lvlText w:val="%1. "/>
      <w:legacy w:legacy="1" w:legacySpace="0" w:legacyIndent="283"/>
      <w:lvlJc w:val="left"/>
      <w:pPr>
        <w:ind w:left="283" w:hanging="283"/>
      </w:pPr>
      <w:rPr>
        <w:rFonts w:ascii="Times New Roman" w:hAnsi="Times New Roman" w:hint="default"/>
        <w:b/>
        <w:i/>
        <w:sz w:val="24"/>
        <w:u w:val="none"/>
      </w:rPr>
    </w:lvl>
  </w:abstractNum>
  <w:abstractNum w:abstractNumId="13">
    <w:nsid w:val="1A2B1206"/>
    <w:multiLevelType w:val="singleLevel"/>
    <w:tmpl w:val="E59E9CA6"/>
    <w:lvl w:ilvl="0">
      <w:start w:val="1"/>
      <w:numFmt w:val="decimal"/>
      <w:lvlText w:val="%1)"/>
      <w:legacy w:legacy="1" w:legacySpace="0" w:legacyIndent="283"/>
      <w:lvlJc w:val="left"/>
      <w:pPr>
        <w:ind w:left="2154" w:hanging="283"/>
      </w:pPr>
    </w:lvl>
  </w:abstractNum>
  <w:abstractNum w:abstractNumId="14">
    <w:nsid w:val="218945EE"/>
    <w:multiLevelType w:val="singleLevel"/>
    <w:tmpl w:val="E6C01148"/>
    <w:lvl w:ilvl="0">
      <w:start w:val="1"/>
      <w:numFmt w:val="decimal"/>
      <w:lvlText w:val="%1."/>
      <w:legacy w:legacy="1" w:legacySpace="0" w:legacyIndent="283"/>
      <w:lvlJc w:val="left"/>
      <w:pPr>
        <w:ind w:left="2126" w:hanging="283"/>
      </w:pPr>
    </w:lvl>
  </w:abstractNum>
  <w:abstractNum w:abstractNumId="15">
    <w:nsid w:val="396937EA"/>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6">
    <w:nsid w:val="47304413"/>
    <w:multiLevelType w:val="singleLevel"/>
    <w:tmpl w:val="B8AAF10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nsid w:val="60364BC4"/>
    <w:multiLevelType w:val="singleLevel"/>
    <w:tmpl w:val="E59E9CA6"/>
    <w:lvl w:ilvl="0">
      <w:start w:val="1"/>
      <w:numFmt w:val="decimal"/>
      <w:lvlText w:val="%1)"/>
      <w:legacy w:legacy="1" w:legacySpace="0" w:legacyIndent="283"/>
      <w:lvlJc w:val="left"/>
      <w:pPr>
        <w:ind w:left="2126" w:hanging="283"/>
      </w:pPr>
    </w:lvl>
  </w:abstractNum>
  <w:abstractNum w:abstractNumId="18">
    <w:nsid w:val="62F1037D"/>
    <w:multiLevelType w:val="singleLevel"/>
    <w:tmpl w:val="E6C01148"/>
    <w:lvl w:ilvl="0">
      <w:start w:val="1"/>
      <w:numFmt w:val="decimal"/>
      <w:lvlText w:val="%1."/>
      <w:legacy w:legacy="1" w:legacySpace="0" w:legacyIndent="283"/>
      <w:lvlJc w:val="left"/>
      <w:pPr>
        <w:ind w:left="2127" w:hanging="283"/>
      </w:pPr>
    </w:lvl>
  </w:abstractNum>
  <w:num w:numId="1">
    <w:abstractNumId w:val="12"/>
  </w:num>
  <w:num w:numId="2">
    <w:abstractNumId w:val="10"/>
    <w:lvlOverride w:ilvl="0">
      <w:lvl w:ilvl="0">
        <w:start w:val="1"/>
        <w:numFmt w:val="bullet"/>
        <w:lvlText w:val=""/>
        <w:legacy w:legacy="1" w:legacySpace="0" w:legacyIndent="283"/>
        <w:lvlJc w:val="left"/>
        <w:pPr>
          <w:ind w:left="493" w:hanging="283"/>
        </w:pPr>
        <w:rPr>
          <w:rFonts w:ascii="Wingdings" w:hAnsi="Wingdings" w:hint="default"/>
          <w:b w:val="0"/>
          <w:i w:val="0"/>
          <w:sz w:val="20"/>
          <w:u w:val="none"/>
        </w:rPr>
      </w:lvl>
    </w:lvlOverride>
  </w:num>
  <w:num w:numId="3">
    <w:abstractNumId w:val="16"/>
  </w:num>
  <w:num w:numId="4">
    <w:abstractNumId w:val="1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5"/>
  </w:num>
  <w:num w:numId="17">
    <w:abstractNumId w:val="18"/>
  </w:num>
  <w:num w:numId="18">
    <w:abstractNumId w:val="1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478"/>
    <w:rsid w:val="00022A11"/>
    <w:rsid w:val="00133830"/>
    <w:rsid w:val="004C67A8"/>
    <w:rsid w:val="00D7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7BA22-05B6-475E-B410-15F8B264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character" w:styleId="a7">
    <w:name w:val="page number"/>
    <w:basedOn w:val="a2"/>
    <w:semiHidden/>
  </w:style>
  <w:style w:type="paragraph" w:styleId="a8">
    <w:name w:val="envelope address"/>
    <w:basedOn w:val="a1"/>
    <w:semiHidden/>
    <w:pPr>
      <w:framePr w:w="7920" w:h="1980" w:hRule="exact" w:hSpace="180" w:wrap="auto" w:hAnchor="page" w:xAlign="center" w:yAlign="bottom"/>
      <w:ind w:left="2880"/>
    </w:pPr>
    <w:rPr>
      <w:rFonts w:ascii="Arial" w:hAnsi="Arial"/>
      <w:sz w:val="24"/>
    </w:rPr>
  </w:style>
  <w:style w:type="character" w:styleId="a9">
    <w:name w:val="Emphasis"/>
    <w:qFormat/>
    <w:rPr>
      <w:i/>
    </w:rPr>
  </w:style>
  <w:style w:type="character" w:styleId="aa">
    <w:name w:val="Hyperlink"/>
    <w:semiHidden/>
    <w:rPr>
      <w:color w:val="0000FF"/>
      <w:u w:val="single"/>
    </w:rPr>
  </w:style>
  <w:style w:type="paragraph" w:styleId="ab">
    <w:name w:val="Date"/>
    <w:basedOn w:val="a1"/>
    <w:next w:val="a1"/>
    <w:semiHidden/>
  </w:style>
  <w:style w:type="paragraph" w:styleId="ac">
    <w:name w:val="Note Heading"/>
    <w:basedOn w:val="a1"/>
    <w:next w:val="a1"/>
    <w:semiHidden/>
  </w:style>
  <w:style w:type="paragraph" w:styleId="ad">
    <w:name w:val="toa heading"/>
    <w:basedOn w:val="a1"/>
    <w:next w:val="a1"/>
    <w:semiHidden/>
    <w:pPr>
      <w:spacing w:before="120"/>
    </w:pPr>
    <w:rPr>
      <w:rFonts w:ascii="Arial" w:hAnsi="Arial"/>
      <w:b/>
      <w:sz w:val="24"/>
    </w:rPr>
  </w:style>
  <w:style w:type="character" w:styleId="ae">
    <w:name w:val="endnote reference"/>
    <w:semiHidden/>
    <w:rPr>
      <w:vertAlign w:val="superscript"/>
    </w:rPr>
  </w:style>
  <w:style w:type="character" w:styleId="af">
    <w:name w:val="annotation reference"/>
    <w:semiHidden/>
    <w:rPr>
      <w:sz w:val="16"/>
    </w:rPr>
  </w:style>
  <w:style w:type="character" w:styleId="af0">
    <w:name w:val="footnote reference"/>
    <w:semiHidden/>
    <w:rPr>
      <w:vertAlign w:val="superscript"/>
    </w:rPr>
  </w:style>
  <w:style w:type="paragraph" w:styleId="af1">
    <w:name w:val="Body Text"/>
    <w:basedOn w:val="a1"/>
    <w:semiHidden/>
    <w:pPr>
      <w:spacing w:after="120"/>
    </w:pPr>
  </w:style>
  <w:style w:type="paragraph" w:styleId="af2">
    <w:name w:val="Body Text First Indent"/>
    <w:basedOn w:val="af1"/>
    <w:semiHidden/>
    <w:pPr>
      <w:ind w:firstLine="210"/>
    </w:pPr>
  </w:style>
  <w:style w:type="paragraph" w:styleId="af3">
    <w:name w:val="Body Text Indent"/>
    <w:basedOn w:val="a1"/>
    <w:semiHidden/>
    <w:pPr>
      <w:spacing w:after="120"/>
      <w:ind w:left="283"/>
    </w:pPr>
  </w:style>
  <w:style w:type="paragraph" w:styleId="22">
    <w:name w:val="Body Text First Indent 2"/>
    <w:basedOn w:val="af3"/>
    <w:semiHidden/>
    <w:pPr>
      <w:ind w:firstLine="210"/>
    </w:pPr>
  </w:style>
  <w:style w:type="paragraph" w:styleId="a0">
    <w:name w:val="List Bullet"/>
    <w:basedOn w:val="a1"/>
    <w:autoRedefine/>
    <w:semiHidden/>
    <w:pPr>
      <w:numPr>
        <w:numId w:val="5"/>
      </w:numPr>
    </w:pPr>
  </w:style>
  <w:style w:type="paragraph" w:styleId="20">
    <w:name w:val="List Bullet 2"/>
    <w:basedOn w:val="a1"/>
    <w:autoRedefine/>
    <w:semiHidden/>
    <w:pPr>
      <w:numPr>
        <w:numId w:val="6"/>
      </w:numPr>
    </w:pPr>
  </w:style>
  <w:style w:type="paragraph" w:styleId="30">
    <w:name w:val="List Bullet 3"/>
    <w:basedOn w:val="a1"/>
    <w:autoRedefine/>
    <w:semiHidden/>
    <w:pPr>
      <w:numPr>
        <w:numId w:val="7"/>
      </w:numPr>
    </w:pPr>
  </w:style>
  <w:style w:type="paragraph" w:styleId="40">
    <w:name w:val="List Bullet 4"/>
    <w:basedOn w:val="a1"/>
    <w:autoRedefine/>
    <w:semiHidden/>
    <w:pPr>
      <w:numPr>
        <w:numId w:val="8"/>
      </w:numPr>
    </w:pPr>
  </w:style>
  <w:style w:type="paragraph" w:styleId="50">
    <w:name w:val="List Bullet 5"/>
    <w:basedOn w:val="a1"/>
    <w:autoRedefine/>
    <w:semiHidden/>
    <w:pPr>
      <w:numPr>
        <w:numId w:val="9"/>
      </w:numPr>
    </w:pPr>
  </w:style>
  <w:style w:type="paragraph" w:styleId="af4">
    <w:name w:val="Title"/>
    <w:basedOn w:val="a1"/>
    <w:qFormat/>
    <w:pPr>
      <w:spacing w:before="240" w:after="60"/>
      <w:jc w:val="center"/>
      <w:outlineLvl w:val="0"/>
    </w:pPr>
    <w:rPr>
      <w:rFonts w:ascii="Arial" w:hAnsi="Arial"/>
      <w:b/>
      <w:kern w:val="28"/>
      <w:sz w:val="32"/>
    </w:rPr>
  </w:style>
  <w:style w:type="paragraph" w:styleId="af5">
    <w:name w:val="caption"/>
    <w:basedOn w:val="a1"/>
    <w:next w:val="a1"/>
    <w:qFormat/>
    <w:pPr>
      <w:spacing w:before="120" w:after="120"/>
    </w:pPr>
    <w:rPr>
      <w:b/>
    </w:rPr>
  </w:style>
  <w:style w:type="character" w:styleId="af6">
    <w:name w:val="line number"/>
    <w:basedOn w:val="a2"/>
    <w:semiHidden/>
  </w:style>
  <w:style w:type="paragraph" w:styleId="a">
    <w:name w:val="List Number"/>
    <w:basedOn w:val="a1"/>
    <w:semiHidden/>
    <w:pPr>
      <w:numPr>
        <w:numId w:val="10"/>
      </w:numPr>
    </w:pPr>
  </w:style>
  <w:style w:type="paragraph" w:styleId="2">
    <w:name w:val="List Number 2"/>
    <w:basedOn w:val="a1"/>
    <w:semiHidden/>
    <w:pPr>
      <w:numPr>
        <w:numId w:val="11"/>
      </w:numPr>
    </w:pPr>
  </w:style>
  <w:style w:type="paragraph" w:styleId="3">
    <w:name w:val="List Number 3"/>
    <w:basedOn w:val="a1"/>
    <w:semiHidden/>
    <w:pPr>
      <w:numPr>
        <w:numId w:val="12"/>
      </w:numPr>
    </w:pPr>
  </w:style>
  <w:style w:type="paragraph" w:styleId="4">
    <w:name w:val="List Number 4"/>
    <w:basedOn w:val="a1"/>
    <w:semiHidden/>
    <w:pPr>
      <w:numPr>
        <w:numId w:val="13"/>
      </w:numPr>
    </w:pPr>
  </w:style>
  <w:style w:type="paragraph" w:styleId="5">
    <w:name w:val="List Number 5"/>
    <w:basedOn w:val="a1"/>
    <w:semiHidden/>
    <w:pPr>
      <w:numPr>
        <w:numId w:val="14"/>
      </w:numPr>
    </w:pPr>
  </w:style>
  <w:style w:type="paragraph" w:styleId="23">
    <w:name w:val="envelope return"/>
    <w:basedOn w:val="a1"/>
    <w:semiHidden/>
    <w:rPr>
      <w:rFonts w:ascii="Arial" w:hAnsi="Arial"/>
    </w:rPr>
  </w:style>
  <w:style w:type="paragraph" w:styleId="af7">
    <w:name w:val="Normal Indent"/>
    <w:basedOn w:val="a1"/>
    <w:semiHidden/>
    <w:pPr>
      <w:ind w:left="720"/>
    </w:pPr>
  </w:style>
  <w:style w:type="paragraph" w:styleId="10">
    <w:name w:val="toc 1"/>
    <w:basedOn w:val="a1"/>
    <w:next w:val="a1"/>
    <w:autoRedefine/>
    <w:semiHidden/>
  </w:style>
  <w:style w:type="paragraph" w:styleId="24">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paragraph" w:styleId="25">
    <w:name w:val="Body Text 2"/>
    <w:basedOn w:val="a1"/>
    <w:semiHidden/>
    <w:pPr>
      <w:spacing w:after="120" w:line="480" w:lineRule="auto"/>
    </w:pPr>
  </w:style>
  <w:style w:type="paragraph" w:styleId="33">
    <w:name w:val="Body Text 3"/>
    <w:basedOn w:val="a1"/>
    <w:semiHidden/>
    <w:pPr>
      <w:spacing w:after="120"/>
    </w:pPr>
    <w:rPr>
      <w:sz w:val="16"/>
    </w:rPr>
  </w:style>
  <w:style w:type="paragraph" w:styleId="26">
    <w:name w:val="Body Text Indent 2"/>
    <w:basedOn w:val="a1"/>
    <w:semiHidden/>
    <w:pPr>
      <w:spacing w:after="120" w:line="480" w:lineRule="auto"/>
      <w:ind w:left="283"/>
    </w:pPr>
  </w:style>
  <w:style w:type="paragraph" w:styleId="34">
    <w:name w:val="Body Text Indent 3"/>
    <w:basedOn w:val="a1"/>
    <w:semiHidden/>
    <w:pPr>
      <w:spacing w:after="120"/>
      <w:ind w:left="283"/>
    </w:pPr>
    <w:rPr>
      <w:sz w:val="16"/>
    </w:rPr>
  </w:style>
  <w:style w:type="paragraph" w:styleId="af8">
    <w:name w:val="table of figures"/>
    <w:basedOn w:val="a1"/>
    <w:next w:val="a1"/>
    <w:semiHidden/>
    <w:pPr>
      <w:ind w:left="400" w:hanging="400"/>
    </w:pPr>
  </w:style>
  <w:style w:type="paragraph" w:styleId="af9">
    <w:name w:val="Subtitle"/>
    <w:basedOn w:val="a1"/>
    <w:qFormat/>
    <w:pPr>
      <w:spacing w:after="60"/>
      <w:jc w:val="center"/>
      <w:outlineLvl w:val="1"/>
    </w:pPr>
    <w:rPr>
      <w:rFonts w:ascii="Arial" w:hAnsi="Arial"/>
      <w:sz w:val="24"/>
    </w:rPr>
  </w:style>
  <w:style w:type="paragraph" w:styleId="afa">
    <w:name w:val="Signature"/>
    <w:basedOn w:val="a1"/>
    <w:semiHidden/>
    <w:pPr>
      <w:ind w:left="4252"/>
    </w:pPr>
  </w:style>
  <w:style w:type="paragraph" w:styleId="afb">
    <w:name w:val="Salutation"/>
    <w:basedOn w:val="a1"/>
    <w:next w:val="a1"/>
    <w:semiHidden/>
  </w:style>
  <w:style w:type="paragraph" w:styleId="afc">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d">
    <w:name w:val="FollowedHyperlink"/>
    <w:semiHidden/>
    <w:rPr>
      <w:color w:val="800080"/>
      <w:u w:val="single"/>
    </w:rPr>
  </w:style>
  <w:style w:type="paragraph" w:styleId="afe">
    <w:name w:val="Closing"/>
    <w:basedOn w:val="a1"/>
    <w:semiHidden/>
    <w:pPr>
      <w:ind w:left="4252"/>
    </w:pPr>
  </w:style>
  <w:style w:type="paragraph" w:styleId="aff">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0">
    <w:name w:val="Strong"/>
    <w:qFormat/>
    <w:rPr>
      <w:b/>
    </w:rPr>
  </w:style>
  <w:style w:type="paragraph" w:styleId="aff1">
    <w:name w:val="Document Map"/>
    <w:basedOn w:val="a1"/>
    <w:semiHidden/>
    <w:pPr>
      <w:shd w:val="clear" w:color="auto" w:fill="000080"/>
    </w:pPr>
    <w:rPr>
      <w:rFonts w:ascii="Tahoma" w:hAnsi="Tahoma"/>
    </w:rPr>
  </w:style>
  <w:style w:type="paragraph" w:styleId="aff2">
    <w:name w:val="table of authorities"/>
    <w:basedOn w:val="a1"/>
    <w:next w:val="a1"/>
    <w:semiHidden/>
    <w:pPr>
      <w:ind w:left="200" w:hanging="200"/>
    </w:pPr>
  </w:style>
  <w:style w:type="paragraph" w:styleId="aff3">
    <w:name w:val="Plain Text"/>
    <w:basedOn w:val="a1"/>
    <w:semiHidden/>
    <w:rPr>
      <w:rFonts w:ascii="Courier New" w:hAnsi="Courier New"/>
    </w:rPr>
  </w:style>
  <w:style w:type="paragraph" w:styleId="aff4">
    <w:name w:val="endnote text"/>
    <w:basedOn w:val="a1"/>
    <w:semiHidden/>
  </w:style>
  <w:style w:type="paragraph" w:styleId="aff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6">
    <w:name w:val="annotation text"/>
    <w:basedOn w:val="a1"/>
    <w:semiHidden/>
  </w:style>
  <w:style w:type="paragraph" w:styleId="aff7">
    <w:name w:val="footnote text"/>
    <w:basedOn w:val="a1"/>
    <w:semiHidden/>
  </w:style>
  <w:style w:type="paragraph" w:styleId="11">
    <w:name w:val="index 1"/>
    <w:basedOn w:val="a1"/>
    <w:next w:val="a1"/>
    <w:autoRedefine/>
    <w:semiHidden/>
    <w:pPr>
      <w:ind w:left="200" w:hanging="200"/>
    </w:pPr>
  </w:style>
  <w:style w:type="paragraph" w:styleId="aff8">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9">
    <w:name w:val="Block Text"/>
    <w:basedOn w:val="a1"/>
    <w:semiHidden/>
    <w:pPr>
      <w:spacing w:after="120"/>
      <w:ind w:left="1440" w:right="144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5244</Words>
  <Characters>29897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ВЛИЯИЕ ПОЛИГОНОВ ТВЕРДЫХ БЫТОВЫХ ОТХОДОВ НА ОКРУЖАЮЩУЮ СРЕДУ</vt:lpstr>
    </vt:vector>
  </TitlesOfParts>
  <Company>Elcom Ltd</Company>
  <LinksUpToDate>false</LinksUpToDate>
  <CharactersWithSpaces>35071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ВЛИЯИЕ ПОЛИГОНОВ ТВЕРДЫХ БЫТОВЫХ ОТХОДОВ НА ОКРУЖАЮЩУЮ СРЕДУ</dc:title>
  <dc:subject/>
  <dc:creator>Alexandre Katalov</dc:creator>
  <cp:keywords/>
  <cp:lastModifiedBy>admin</cp:lastModifiedBy>
  <cp:revision>2</cp:revision>
  <cp:lastPrinted>1997-05-15T15:54:00Z</cp:lastPrinted>
  <dcterms:created xsi:type="dcterms:W3CDTF">2014-02-11T18:40:00Z</dcterms:created>
  <dcterms:modified xsi:type="dcterms:W3CDTF">2014-02-11T18:40:00Z</dcterms:modified>
</cp:coreProperties>
</file>