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9C5" w:rsidRDefault="00C959C5">
      <w:pPr>
        <w:pStyle w:val="2"/>
        <w:rPr>
          <w:caps/>
          <w:spacing w:val="20"/>
        </w:rPr>
      </w:pPr>
      <w:r>
        <w:rPr>
          <w:caps/>
          <w:spacing w:val="20"/>
        </w:rPr>
        <w:t>БАКИНСКИЙ ГОСУДАРСТВЕННЫЙ УНИВЕРСИТЕТ</w:t>
      </w:r>
    </w:p>
    <w:p w:rsidR="00C959C5" w:rsidRDefault="00C959C5">
      <w:pPr>
        <w:rPr>
          <w:spacing w:val="20"/>
          <w:lang w:val="ru-RU"/>
        </w:rPr>
      </w:pPr>
    </w:p>
    <w:p w:rsidR="00C959C5" w:rsidRDefault="00C959C5">
      <w:pPr>
        <w:pStyle w:val="1"/>
        <w:rPr>
          <w:b/>
          <w:bCs/>
          <w:sz w:val="26"/>
        </w:rPr>
      </w:pPr>
      <w:r>
        <w:t>Факультет: Международное право и международные отношения</w:t>
      </w:r>
    </w:p>
    <w:p w:rsidR="00C959C5" w:rsidRDefault="00C959C5">
      <w:pPr>
        <w:rPr>
          <w:rFonts w:ascii="Arial" w:hAnsi="Arial" w:cs="Arial"/>
          <w:sz w:val="28"/>
          <w:lang w:val="ru-RU"/>
        </w:rPr>
      </w:pPr>
    </w:p>
    <w:p w:rsidR="00C959C5" w:rsidRDefault="00C959C5">
      <w:pPr>
        <w:rPr>
          <w:rFonts w:ascii="Arial" w:hAnsi="Arial" w:cs="Arial"/>
          <w:sz w:val="28"/>
          <w:lang w:val="ru-RU"/>
        </w:rPr>
      </w:pPr>
    </w:p>
    <w:p w:rsidR="00C959C5" w:rsidRDefault="00C959C5">
      <w:pPr>
        <w:rPr>
          <w:rFonts w:ascii="Arial" w:hAnsi="Arial" w:cs="Arial"/>
          <w:sz w:val="28"/>
          <w:lang w:val="ru-RU"/>
        </w:rPr>
      </w:pPr>
    </w:p>
    <w:p w:rsidR="00C959C5" w:rsidRDefault="00C959C5">
      <w:pPr>
        <w:rPr>
          <w:rFonts w:ascii="Arial" w:hAnsi="Arial" w:cs="Arial"/>
          <w:sz w:val="28"/>
          <w:lang w:val="ru-RU"/>
        </w:rPr>
      </w:pPr>
    </w:p>
    <w:p w:rsidR="00C959C5" w:rsidRDefault="00C959C5">
      <w:pPr>
        <w:pStyle w:val="a3"/>
        <w:tabs>
          <w:tab w:val="clear" w:pos="4844"/>
          <w:tab w:val="clear" w:pos="9689"/>
        </w:tabs>
        <w:rPr>
          <w:rFonts w:ascii="Arial" w:hAnsi="Arial" w:cs="Arial"/>
          <w:lang w:eastAsia="en-US"/>
        </w:rPr>
      </w:pPr>
    </w:p>
    <w:p w:rsidR="00C959C5" w:rsidRDefault="00C959C5">
      <w:pPr>
        <w:pStyle w:val="3"/>
        <w:rPr>
          <w:rFonts w:ascii="Arial" w:hAnsi="Arial" w:cs="Arial"/>
          <w:i w:val="0"/>
          <w:iCs/>
          <w:caps/>
          <w:sz w:val="28"/>
        </w:rPr>
      </w:pPr>
    </w:p>
    <w:p w:rsidR="00C959C5" w:rsidRDefault="00C959C5">
      <w:pPr>
        <w:pStyle w:val="3"/>
        <w:rPr>
          <w:rFonts w:ascii="Arial" w:hAnsi="Arial" w:cs="Arial"/>
          <w:i w:val="0"/>
          <w:iCs/>
          <w:caps/>
          <w:sz w:val="28"/>
        </w:rPr>
      </w:pPr>
    </w:p>
    <w:p w:rsidR="00C959C5" w:rsidRDefault="00C959C5">
      <w:pPr>
        <w:pStyle w:val="20"/>
        <w:rPr>
          <w:rFonts w:ascii="Arial" w:hAnsi="Arial" w:cs="Arial"/>
          <w:i w:val="0"/>
          <w:sz w:val="56"/>
        </w:rPr>
      </w:pPr>
    </w:p>
    <w:p w:rsidR="00C959C5" w:rsidRDefault="00C959C5">
      <w:pPr>
        <w:pStyle w:val="a5"/>
        <w:rPr>
          <w:b/>
          <w:shadow/>
          <w:sz w:val="66"/>
        </w:rPr>
      </w:pPr>
      <w:r>
        <w:rPr>
          <w:b/>
          <w:shadow/>
          <w:sz w:val="66"/>
        </w:rPr>
        <w:t>К У Р С О В А Я  Р А Б О Т А</w:t>
      </w:r>
    </w:p>
    <w:p w:rsidR="00C959C5" w:rsidRDefault="00C959C5">
      <w:pPr>
        <w:pStyle w:val="a5"/>
        <w:rPr>
          <w:b/>
        </w:rPr>
      </w:pPr>
    </w:p>
    <w:p w:rsidR="00C959C5" w:rsidRDefault="00C959C5">
      <w:pPr>
        <w:pStyle w:val="20"/>
        <w:rPr>
          <w:rFonts w:ascii="Arial" w:hAnsi="Arial" w:cs="Arial"/>
          <w:i w:val="0"/>
          <w:sz w:val="10"/>
        </w:rPr>
      </w:pPr>
    </w:p>
    <w:p w:rsidR="00C959C5" w:rsidRDefault="00C959C5">
      <w:pPr>
        <w:pStyle w:val="20"/>
        <w:rPr>
          <w:rFonts w:ascii="Arial" w:hAnsi="Arial" w:cs="Arial"/>
          <w:i w:val="0"/>
          <w:sz w:val="10"/>
        </w:rPr>
      </w:pPr>
    </w:p>
    <w:p w:rsidR="00C959C5" w:rsidRDefault="00C959C5">
      <w:pPr>
        <w:jc w:val="center"/>
        <w:rPr>
          <w:rFonts w:ascii="Arial" w:hAnsi="Arial" w:cs="Arial"/>
          <w:sz w:val="28"/>
          <w:lang w:val="ru-RU"/>
        </w:rPr>
      </w:pPr>
      <w:r>
        <w:rPr>
          <w:rFonts w:ascii="Arial" w:hAnsi="Arial" w:cs="Arial"/>
          <w:sz w:val="28"/>
          <w:lang w:val="ru-RU"/>
        </w:rPr>
        <w:t>по теории государства и права</w:t>
      </w:r>
    </w:p>
    <w:p w:rsidR="00C959C5" w:rsidRDefault="00C959C5">
      <w:pPr>
        <w:jc w:val="center"/>
        <w:rPr>
          <w:rFonts w:ascii="Arial" w:hAnsi="Arial" w:cs="Arial"/>
          <w:sz w:val="28"/>
          <w:lang w:val="ru-RU"/>
        </w:rPr>
      </w:pPr>
    </w:p>
    <w:p w:rsidR="00C959C5" w:rsidRDefault="00C959C5">
      <w:pPr>
        <w:jc w:val="center"/>
        <w:rPr>
          <w:rFonts w:ascii="Arial" w:hAnsi="Arial" w:cs="Arial"/>
          <w:sz w:val="28"/>
          <w:lang w:val="ru-RU"/>
        </w:rPr>
      </w:pPr>
      <w:r>
        <w:rPr>
          <w:rFonts w:ascii="Arial" w:hAnsi="Arial" w:cs="Arial"/>
          <w:sz w:val="28"/>
          <w:lang w:val="ru-RU"/>
        </w:rPr>
        <w:t>на тему:</w:t>
      </w:r>
    </w:p>
    <w:p w:rsidR="00C959C5" w:rsidRDefault="00C959C5">
      <w:pPr>
        <w:jc w:val="center"/>
        <w:rPr>
          <w:rFonts w:ascii="Arial" w:hAnsi="Arial" w:cs="Arial"/>
          <w:sz w:val="34"/>
          <w:lang w:val="ru-RU"/>
        </w:rPr>
      </w:pPr>
    </w:p>
    <w:p w:rsidR="00C959C5" w:rsidRDefault="00C959C5">
      <w:pPr>
        <w:pStyle w:val="20"/>
        <w:rPr>
          <w:rFonts w:ascii="Arial" w:hAnsi="Arial" w:cs="Arial"/>
          <w:b/>
          <w:spacing w:val="20"/>
          <w:sz w:val="52"/>
        </w:rPr>
      </w:pPr>
      <w:r>
        <w:rPr>
          <w:rFonts w:ascii="Arial" w:hAnsi="Arial" w:cs="Arial"/>
          <w:b/>
          <w:spacing w:val="20"/>
          <w:sz w:val="52"/>
        </w:rPr>
        <w:t>Соотношение понятий «система права» и «правовая система»</w:t>
      </w:r>
    </w:p>
    <w:p w:rsidR="00C959C5" w:rsidRDefault="00C959C5">
      <w:pPr>
        <w:pStyle w:val="20"/>
        <w:rPr>
          <w:rFonts w:ascii="Arial" w:hAnsi="Arial" w:cs="Arial"/>
          <w:i w:val="0"/>
          <w:sz w:val="28"/>
        </w:rPr>
      </w:pPr>
    </w:p>
    <w:p w:rsidR="00C959C5" w:rsidRDefault="00C959C5">
      <w:pPr>
        <w:pStyle w:val="20"/>
        <w:rPr>
          <w:rFonts w:ascii="Arial" w:hAnsi="Arial" w:cs="Arial"/>
          <w:i w:val="0"/>
          <w:sz w:val="28"/>
        </w:rPr>
      </w:pPr>
    </w:p>
    <w:p w:rsidR="00C959C5" w:rsidRDefault="00C959C5">
      <w:pPr>
        <w:pStyle w:val="20"/>
        <w:jc w:val="right"/>
        <w:rPr>
          <w:rFonts w:ascii="Arial" w:hAnsi="Arial" w:cs="Arial"/>
          <w:i w:val="0"/>
          <w:sz w:val="28"/>
        </w:rPr>
      </w:pPr>
    </w:p>
    <w:p w:rsidR="00C959C5" w:rsidRDefault="00C959C5">
      <w:pPr>
        <w:pStyle w:val="20"/>
        <w:jc w:val="right"/>
        <w:rPr>
          <w:rFonts w:ascii="Arial" w:hAnsi="Arial" w:cs="Arial"/>
          <w:i w:val="0"/>
          <w:sz w:val="28"/>
        </w:rPr>
      </w:pPr>
      <w:r>
        <w:rPr>
          <w:rFonts w:ascii="Arial" w:hAnsi="Arial" w:cs="Arial"/>
          <w:i w:val="0"/>
          <w:sz w:val="28"/>
        </w:rPr>
        <w:t xml:space="preserve">студента </w:t>
      </w:r>
      <w:r>
        <w:rPr>
          <w:rFonts w:ascii="Arial" w:hAnsi="Arial" w:cs="Arial"/>
          <w:i w:val="0"/>
          <w:sz w:val="28"/>
          <w:lang w:val="en-US"/>
        </w:rPr>
        <w:t>I</w:t>
      </w:r>
      <w:r>
        <w:rPr>
          <w:rFonts w:ascii="Arial" w:hAnsi="Arial" w:cs="Arial"/>
          <w:i w:val="0"/>
          <w:sz w:val="28"/>
        </w:rPr>
        <w:t>-го курса</w:t>
      </w:r>
    </w:p>
    <w:p w:rsidR="00C959C5" w:rsidRDefault="00C959C5">
      <w:pPr>
        <w:pStyle w:val="20"/>
        <w:jc w:val="right"/>
        <w:rPr>
          <w:rFonts w:ascii="Arial" w:hAnsi="Arial" w:cs="Arial"/>
          <w:i w:val="0"/>
          <w:sz w:val="32"/>
          <w:lang w:val="en-US"/>
        </w:rPr>
      </w:pPr>
      <w:r>
        <w:rPr>
          <w:rFonts w:ascii="Arial" w:hAnsi="Arial" w:cs="Arial"/>
          <w:i w:val="0"/>
          <w:sz w:val="32"/>
        </w:rPr>
        <w:t>Алиева</w:t>
      </w:r>
      <w:r>
        <w:rPr>
          <w:rFonts w:ascii="Arial" w:hAnsi="Arial" w:cs="Arial"/>
          <w:i w:val="0"/>
          <w:sz w:val="32"/>
          <w:lang w:val="en-US"/>
        </w:rPr>
        <w:t xml:space="preserve"> </w:t>
      </w:r>
      <w:r>
        <w:rPr>
          <w:rFonts w:ascii="Arial" w:hAnsi="Arial" w:cs="Arial"/>
          <w:i w:val="0"/>
          <w:sz w:val="32"/>
        </w:rPr>
        <w:t>Фарида</w:t>
      </w:r>
    </w:p>
    <w:p w:rsidR="00C959C5" w:rsidRDefault="00C959C5">
      <w:pPr>
        <w:pStyle w:val="20"/>
        <w:jc w:val="right"/>
        <w:rPr>
          <w:rFonts w:ascii="Arial" w:hAnsi="Arial" w:cs="Arial"/>
          <w:i w:val="0"/>
          <w:sz w:val="28"/>
        </w:rPr>
      </w:pPr>
    </w:p>
    <w:p w:rsidR="00C959C5" w:rsidRDefault="00C959C5">
      <w:pPr>
        <w:pStyle w:val="20"/>
        <w:jc w:val="right"/>
        <w:rPr>
          <w:rFonts w:ascii="Arial" w:hAnsi="Arial" w:cs="Arial"/>
          <w:i w:val="0"/>
          <w:sz w:val="28"/>
        </w:rPr>
      </w:pPr>
    </w:p>
    <w:p w:rsidR="00C959C5" w:rsidRDefault="00C959C5">
      <w:pPr>
        <w:pStyle w:val="20"/>
        <w:rPr>
          <w:rFonts w:ascii="Arial" w:hAnsi="Arial" w:cs="Arial"/>
          <w:i w:val="0"/>
          <w:sz w:val="28"/>
        </w:rPr>
      </w:pPr>
    </w:p>
    <w:p w:rsidR="00C959C5" w:rsidRDefault="00C959C5">
      <w:pPr>
        <w:pStyle w:val="20"/>
        <w:rPr>
          <w:rFonts w:ascii="Arial" w:hAnsi="Arial" w:cs="Arial"/>
          <w:i w:val="0"/>
          <w:sz w:val="28"/>
        </w:rPr>
      </w:pPr>
    </w:p>
    <w:p w:rsidR="00C959C5" w:rsidRDefault="00C959C5">
      <w:pPr>
        <w:pStyle w:val="20"/>
        <w:rPr>
          <w:rFonts w:ascii="Arial" w:hAnsi="Arial" w:cs="Arial"/>
          <w:i w:val="0"/>
          <w:sz w:val="28"/>
        </w:rPr>
      </w:pPr>
    </w:p>
    <w:p w:rsidR="00C959C5" w:rsidRDefault="00C959C5">
      <w:pPr>
        <w:pStyle w:val="20"/>
        <w:rPr>
          <w:rFonts w:ascii="Arial" w:hAnsi="Arial" w:cs="Arial"/>
          <w:i w:val="0"/>
          <w:spacing w:val="20"/>
          <w:sz w:val="32"/>
        </w:rPr>
      </w:pPr>
    </w:p>
    <w:p w:rsidR="00C959C5" w:rsidRDefault="00C959C5">
      <w:pPr>
        <w:pStyle w:val="20"/>
        <w:rPr>
          <w:rFonts w:ascii="Arial" w:hAnsi="Arial" w:cs="Arial"/>
          <w:i w:val="0"/>
          <w:spacing w:val="20"/>
          <w:sz w:val="32"/>
        </w:rPr>
      </w:pPr>
    </w:p>
    <w:p w:rsidR="00C959C5" w:rsidRDefault="00C959C5">
      <w:pPr>
        <w:pStyle w:val="20"/>
        <w:rPr>
          <w:rFonts w:ascii="Arial" w:hAnsi="Arial" w:cs="Arial"/>
          <w:i w:val="0"/>
          <w:spacing w:val="20"/>
          <w:sz w:val="32"/>
        </w:rPr>
      </w:pPr>
    </w:p>
    <w:p w:rsidR="00C959C5" w:rsidRDefault="00C959C5">
      <w:pPr>
        <w:pStyle w:val="20"/>
        <w:rPr>
          <w:rFonts w:ascii="Arial" w:hAnsi="Arial" w:cs="Arial"/>
          <w:i w:val="0"/>
          <w:iCs/>
          <w:sz w:val="40"/>
        </w:rPr>
      </w:pPr>
    </w:p>
    <w:p w:rsidR="00C959C5" w:rsidRDefault="00C959C5">
      <w:pPr>
        <w:pStyle w:val="20"/>
        <w:rPr>
          <w:rFonts w:ascii="Arial" w:hAnsi="Arial" w:cs="Arial"/>
          <w:i w:val="0"/>
          <w:iCs/>
          <w:sz w:val="32"/>
        </w:rPr>
      </w:pPr>
    </w:p>
    <w:p w:rsidR="00C959C5" w:rsidRDefault="00C959C5">
      <w:pPr>
        <w:pStyle w:val="20"/>
        <w:rPr>
          <w:rFonts w:ascii="Arial" w:hAnsi="Arial" w:cs="Arial"/>
          <w:i w:val="0"/>
          <w:iCs/>
          <w:sz w:val="32"/>
        </w:rPr>
      </w:pPr>
    </w:p>
    <w:p w:rsidR="00C959C5" w:rsidRDefault="00C959C5">
      <w:pPr>
        <w:pStyle w:val="20"/>
        <w:rPr>
          <w:rFonts w:ascii="Arial" w:hAnsi="Arial" w:cs="Arial"/>
          <w:i w:val="0"/>
          <w:iCs/>
          <w:sz w:val="32"/>
        </w:rPr>
      </w:pPr>
    </w:p>
    <w:p w:rsidR="00C959C5" w:rsidRDefault="00C959C5">
      <w:pPr>
        <w:pStyle w:val="20"/>
        <w:rPr>
          <w:rFonts w:ascii="Arial" w:hAnsi="Arial" w:cs="Arial"/>
          <w:i w:val="0"/>
          <w:iCs/>
          <w:sz w:val="32"/>
        </w:rPr>
      </w:pPr>
      <w:r>
        <w:rPr>
          <w:rFonts w:ascii="Arial" w:hAnsi="Arial" w:cs="Arial"/>
          <w:i w:val="0"/>
          <w:iCs/>
          <w:sz w:val="32"/>
        </w:rPr>
        <w:t>Баку - 2001</w:t>
      </w:r>
    </w:p>
    <w:p w:rsidR="00C959C5" w:rsidRDefault="00C959C5">
      <w:pPr>
        <w:jc w:val="center"/>
        <w:rPr>
          <w:rFonts w:ascii="Arial" w:hAnsi="Arial" w:cs="Arial"/>
          <w:b/>
          <w:bCs/>
          <w:sz w:val="40"/>
          <w:lang w:val="ru-RU"/>
        </w:rPr>
      </w:pPr>
    </w:p>
    <w:p w:rsidR="00C959C5" w:rsidRDefault="00C959C5">
      <w:pPr>
        <w:jc w:val="center"/>
        <w:rPr>
          <w:rFonts w:ascii="Arial" w:hAnsi="Arial" w:cs="Arial"/>
          <w:b/>
          <w:bCs/>
          <w:sz w:val="44"/>
          <w:lang w:val="ru-RU"/>
        </w:rPr>
      </w:pPr>
      <w:r>
        <w:rPr>
          <w:rFonts w:ascii="Arial" w:hAnsi="Arial" w:cs="Arial"/>
          <w:b/>
          <w:bCs/>
          <w:sz w:val="44"/>
          <w:lang w:val="ru-RU"/>
        </w:rPr>
        <w:t>П л а н:</w:t>
      </w:r>
    </w:p>
    <w:p w:rsidR="00C959C5" w:rsidRDefault="00C959C5">
      <w:pPr>
        <w:jc w:val="center"/>
        <w:rPr>
          <w:rFonts w:ascii="Arial" w:hAnsi="Arial" w:cs="Arial"/>
          <w:lang w:val="ru-RU"/>
        </w:rPr>
      </w:pPr>
    </w:p>
    <w:p w:rsidR="00C959C5" w:rsidRDefault="00C959C5">
      <w:pPr>
        <w:spacing w:line="360" w:lineRule="auto"/>
        <w:rPr>
          <w:rFonts w:ascii="Arial" w:hAnsi="Arial" w:cs="Arial"/>
          <w:sz w:val="28"/>
          <w:lang w:val="ru-RU"/>
        </w:rPr>
      </w:pPr>
    </w:p>
    <w:p w:rsidR="00C959C5" w:rsidRDefault="00C959C5">
      <w:pPr>
        <w:spacing w:line="360" w:lineRule="auto"/>
        <w:rPr>
          <w:rFonts w:ascii="Arial" w:hAnsi="Arial" w:cs="Arial"/>
          <w:sz w:val="28"/>
          <w:lang w:val="ru-RU"/>
        </w:rPr>
      </w:pPr>
    </w:p>
    <w:tbl>
      <w:tblPr>
        <w:tblW w:w="0" w:type="auto"/>
        <w:tblLook w:val="0000" w:firstRow="0" w:lastRow="0" w:firstColumn="0" w:lastColumn="0" w:noHBand="0" w:noVBand="0"/>
      </w:tblPr>
      <w:tblGrid>
        <w:gridCol w:w="8748"/>
      </w:tblGrid>
      <w:tr w:rsidR="00C959C5">
        <w:tc>
          <w:tcPr>
            <w:tcW w:w="8748" w:type="dxa"/>
          </w:tcPr>
          <w:p w:rsidR="00C959C5" w:rsidRDefault="00C959C5">
            <w:pPr>
              <w:spacing w:line="360" w:lineRule="auto"/>
              <w:rPr>
                <w:rFonts w:ascii="Arial" w:hAnsi="Arial" w:cs="Arial"/>
                <w:sz w:val="28"/>
                <w:lang w:val="ru-RU"/>
              </w:rPr>
            </w:pPr>
            <w:r>
              <w:rPr>
                <w:rFonts w:ascii="Arial" w:hAnsi="Arial" w:cs="Arial"/>
                <w:sz w:val="28"/>
                <w:lang w:val="ru-RU"/>
              </w:rPr>
              <w:t>Введение.</w:t>
            </w:r>
          </w:p>
        </w:tc>
      </w:tr>
      <w:tr w:rsidR="00C959C5">
        <w:tc>
          <w:tcPr>
            <w:tcW w:w="8748" w:type="dxa"/>
          </w:tcPr>
          <w:p w:rsidR="00C959C5" w:rsidRDefault="00C959C5">
            <w:pPr>
              <w:overflowPunct w:val="0"/>
              <w:autoSpaceDE w:val="0"/>
              <w:autoSpaceDN w:val="0"/>
              <w:adjustRightInd w:val="0"/>
              <w:spacing w:line="360" w:lineRule="auto"/>
              <w:jc w:val="both"/>
              <w:rPr>
                <w:rFonts w:ascii="Arial" w:hAnsi="Arial" w:cs="Arial"/>
                <w:bCs/>
                <w:sz w:val="28"/>
                <w:lang w:val="ru-RU"/>
              </w:rPr>
            </w:pPr>
            <w:r>
              <w:rPr>
                <w:rFonts w:ascii="Arial" w:hAnsi="Arial" w:cs="Arial"/>
                <w:bCs/>
                <w:sz w:val="28"/>
                <w:lang w:val="ru-RU"/>
              </w:rPr>
              <w:t>Термин «система права».</w:t>
            </w:r>
          </w:p>
          <w:p w:rsidR="00C959C5" w:rsidRDefault="00C959C5">
            <w:pPr>
              <w:overflowPunct w:val="0"/>
              <w:autoSpaceDE w:val="0"/>
              <w:autoSpaceDN w:val="0"/>
              <w:adjustRightInd w:val="0"/>
              <w:spacing w:line="360" w:lineRule="auto"/>
              <w:jc w:val="both"/>
              <w:rPr>
                <w:rFonts w:ascii="Arial" w:hAnsi="Arial" w:cs="Arial"/>
                <w:sz w:val="28"/>
                <w:lang w:val="ru-RU"/>
              </w:rPr>
            </w:pPr>
            <w:r>
              <w:rPr>
                <w:rFonts w:ascii="Arial" w:hAnsi="Arial" w:cs="Arial"/>
                <w:bCs/>
                <w:sz w:val="28"/>
                <w:lang w:val="ru-RU"/>
              </w:rPr>
              <w:t>Соотношение понятий «система права и правовая система».</w:t>
            </w:r>
          </w:p>
        </w:tc>
      </w:tr>
      <w:tr w:rsidR="00C959C5">
        <w:tc>
          <w:tcPr>
            <w:tcW w:w="8748" w:type="dxa"/>
          </w:tcPr>
          <w:p w:rsidR="00C959C5" w:rsidRDefault="00C959C5">
            <w:pPr>
              <w:spacing w:line="360" w:lineRule="auto"/>
              <w:rPr>
                <w:rFonts w:ascii="Arial" w:hAnsi="Arial" w:cs="Arial"/>
                <w:sz w:val="28"/>
                <w:lang w:val="ru-RU"/>
              </w:rPr>
            </w:pPr>
            <w:r>
              <w:rPr>
                <w:rFonts w:ascii="Arial" w:hAnsi="Arial" w:cs="Arial"/>
                <w:sz w:val="28"/>
                <w:lang w:val="ru-RU"/>
              </w:rPr>
              <w:t>Структурные элементы системы права.</w:t>
            </w:r>
          </w:p>
        </w:tc>
      </w:tr>
      <w:tr w:rsidR="00C959C5">
        <w:tc>
          <w:tcPr>
            <w:tcW w:w="8748" w:type="dxa"/>
          </w:tcPr>
          <w:p w:rsidR="00C959C5" w:rsidRDefault="00C959C5">
            <w:pPr>
              <w:spacing w:line="360" w:lineRule="auto"/>
              <w:rPr>
                <w:rFonts w:ascii="Arial" w:hAnsi="Arial" w:cs="Arial"/>
                <w:sz w:val="28"/>
                <w:lang w:val="ru-RU"/>
              </w:rPr>
            </w:pPr>
            <w:r>
              <w:rPr>
                <w:rFonts w:ascii="Arial" w:hAnsi="Arial" w:cs="Arial"/>
                <w:sz w:val="28"/>
                <w:lang w:val="ru-RU"/>
              </w:rPr>
              <w:t>Основания классификации норм по отраслям.</w:t>
            </w:r>
          </w:p>
          <w:p w:rsidR="00C959C5" w:rsidRDefault="00C959C5">
            <w:pPr>
              <w:spacing w:line="360" w:lineRule="auto"/>
              <w:rPr>
                <w:rFonts w:ascii="Arial" w:hAnsi="Arial" w:cs="Arial"/>
                <w:sz w:val="28"/>
                <w:lang w:val="ru-RU"/>
              </w:rPr>
            </w:pPr>
            <w:r>
              <w:rPr>
                <w:rFonts w:ascii="Arial" w:hAnsi="Arial" w:cs="Arial"/>
                <w:sz w:val="28"/>
                <w:lang w:val="ru-RU"/>
              </w:rPr>
              <w:t>Предмет и метод правового регулирования.</w:t>
            </w:r>
          </w:p>
        </w:tc>
      </w:tr>
      <w:tr w:rsidR="00C959C5">
        <w:tc>
          <w:tcPr>
            <w:tcW w:w="8748" w:type="dxa"/>
          </w:tcPr>
          <w:p w:rsidR="00C959C5" w:rsidRDefault="00C959C5">
            <w:pPr>
              <w:spacing w:line="360" w:lineRule="auto"/>
              <w:rPr>
                <w:rFonts w:ascii="Arial" w:hAnsi="Arial" w:cs="Arial"/>
                <w:sz w:val="28"/>
                <w:lang w:val="ru-RU"/>
              </w:rPr>
            </w:pPr>
            <w:r>
              <w:rPr>
                <w:rFonts w:ascii="Arial" w:hAnsi="Arial" w:cs="Arial"/>
                <w:sz w:val="28"/>
                <w:lang w:val="ru-RU"/>
              </w:rPr>
              <w:t>Общая характеристика отраслей права Азербайджанской Республики.</w:t>
            </w:r>
          </w:p>
        </w:tc>
      </w:tr>
      <w:tr w:rsidR="00C959C5">
        <w:tc>
          <w:tcPr>
            <w:tcW w:w="8748" w:type="dxa"/>
          </w:tcPr>
          <w:p w:rsidR="00C959C5" w:rsidRDefault="00C959C5">
            <w:pPr>
              <w:spacing w:line="360" w:lineRule="auto"/>
              <w:rPr>
                <w:rFonts w:ascii="Arial" w:hAnsi="Arial" w:cs="Arial"/>
                <w:sz w:val="28"/>
                <w:lang w:val="ru-RU"/>
              </w:rPr>
            </w:pPr>
            <w:r>
              <w:rPr>
                <w:rFonts w:ascii="Arial" w:hAnsi="Arial" w:cs="Arial"/>
                <w:sz w:val="28"/>
                <w:lang w:val="ru-RU"/>
              </w:rPr>
              <w:t>Заключение.</w:t>
            </w:r>
          </w:p>
        </w:tc>
      </w:tr>
      <w:tr w:rsidR="00C959C5">
        <w:tc>
          <w:tcPr>
            <w:tcW w:w="8748" w:type="dxa"/>
          </w:tcPr>
          <w:p w:rsidR="00C959C5" w:rsidRDefault="00C959C5">
            <w:pPr>
              <w:spacing w:line="360" w:lineRule="auto"/>
              <w:rPr>
                <w:rFonts w:ascii="Arial" w:hAnsi="Arial" w:cs="Arial"/>
                <w:sz w:val="28"/>
                <w:lang w:val="ru-RU"/>
              </w:rPr>
            </w:pPr>
            <w:r>
              <w:rPr>
                <w:rFonts w:ascii="Arial" w:hAnsi="Arial" w:cs="Arial"/>
                <w:sz w:val="28"/>
                <w:lang w:val="ru-RU"/>
              </w:rPr>
              <w:t>Список литературы.</w:t>
            </w:r>
          </w:p>
        </w:tc>
      </w:tr>
    </w:tbl>
    <w:p w:rsidR="00C959C5" w:rsidRDefault="00C959C5">
      <w:pPr>
        <w:overflowPunct w:val="0"/>
        <w:autoSpaceDE w:val="0"/>
        <w:autoSpaceDN w:val="0"/>
        <w:adjustRightInd w:val="0"/>
        <w:spacing w:line="360" w:lineRule="auto"/>
        <w:rPr>
          <w:rFonts w:ascii="Arial" w:hAnsi="Arial" w:cs="Arial"/>
          <w:sz w:val="28"/>
          <w:szCs w:val="20"/>
          <w:lang w:val="ru-RU"/>
        </w:rPr>
      </w:pPr>
    </w:p>
    <w:p w:rsidR="00C959C5" w:rsidRDefault="00C959C5">
      <w:pPr>
        <w:spacing w:line="360" w:lineRule="auto"/>
        <w:rPr>
          <w:rFonts w:ascii="Arial" w:hAnsi="Arial" w:cs="Arial"/>
          <w:sz w:val="28"/>
          <w:lang w:val="ru-RU"/>
        </w:rPr>
      </w:pPr>
    </w:p>
    <w:p w:rsidR="00C959C5" w:rsidRDefault="00C959C5">
      <w:pPr>
        <w:spacing w:line="360" w:lineRule="auto"/>
        <w:rPr>
          <w:rFonts w:ascii="Arial" w:hAnsi="Arial" w:cs="Arial"/>
          <w:sz w:val="28"/>
          <w:lang w:val="ru-RU"/>
        </w:rPr>
      </w:pPr>
    </w:p>
    <w:p w:rsidR="00C959C5" w:rsidRDefault="00C959C5">
      <w:pPr>
        <w:overflowPunct w:val="0"/>
        <w:autoSpaceDE w:val="0"/>
        <w:autoSpaceDN w:val="0"/>
        <w:adjustRightInd w:val="0"/>
        <w:spacing w:line="360" w:lineRule="auto"/>
        <w:rPr>
          <w:rFonts w:ascii="Arial" w:hAnsi="Arial" w:cs="Arial"/>
          <w:sz w:val="28"/>
          <w:szCs w:val="20"/>
          <w:lang w:val="ru-RU"/>
        </w:rPr>
      </w:pPr>
    </w:p>
    <w:p w:rsidR="00C959C5" w:rsidRDefault="00C959C5">
      <w:pPr>
        <w:spacing w:line="360" w:lineRule="auto"/>
        <w:rPr>
          <w:rFonts w:ascii="Arial" w:hAnsi="Arial" w:cs="Arial"/>
          <w:sz w:val="28"/>
          <w:lang w:val="ru-RU"/>
        </w:rPr>
      </w:pPr>
    </w:p>
    <w:p w:rsidR="00C959C5" w:rsidRDefault="00C959C5">
      <w:pPr>
        <w:rPr>
          <w:lang w:val="ru-RU"/>
        </w:rPr>
      </w:pPr>
    </w:p>
    <w:p w:rsidR="00C959C5" w:rsidRDefault="00C959C5">
      <w:pPr>
        <w:rPr>
          <w:lang w:val="ru-RU"/>
        </w:rPr>
      </w:pPr>
    </w:p>
    <w:p w:rsidR="00C959C5" w:rsidRDefault="00C959C5">
      <w:pPr>
        <w:rPr>
          <w:lang w:val="ru-RU"/>
        </w:rPr>
      </w:pPr>
    </w:p>
    <w:p w:rsidR="00C959C5" w:rsidRDefault="00C959C5">
      <w:pPr>
        <w:rPr>
          <w:lang w:val="ru-RU"/>
        </w:rPr>
      </w:pPr>
    </w:p>
    <w:p w:rsidR="00C959C5" w:rsidRDefault="00C959C5">
      <w:pPr>
        <w:rPr>
          <w:lang w:val="ru-RU"/>
        </w:rPr>
      </w:pPr>
    </w:p>
    <w:p w:rsidR="00C959C5" w:rsidRDefault="00C959C5">
      <w:pPr>
        <w:rPr>
          <w:lang w:val="ru-RU"/>
        </w:rPr>
      </w:pPr>
    </w:p>
    <w:p w:rsidR="00C959C5" w:rsidRDefault="00C959C5">
      <w:pPr>
        <w:rPr>
          <w:lang w:val="ru-RU"/>
        </w:rPr>
      </w:pPr>
    </w:p>
    <w:p w:rsidR="00C959C5" w:rsidRDefault="00C959C5">
      <w:pPr>
        <w:rPr>
          <w:lang w:val="ru-RU"/>
        </w:rPr>
      </w:pPr>
    </w:p>
    <w:p w:rsidR="00C959C5" w:rsidRDefault="00C959C5">
      <w:pPr>
        <w:rPr>
          <w:lang w:val="ru-RU"/>
        </w:rPr>
      </w:pPr>
    </w:p>
    <w:p w:rsidR="00C959C5" w:rsidRDefault="00C959C5">
      <w:pPr>
        <w:rPr>
          <w:lang w:val="ru-RU"/>
        </w:rPr>
      </w:pPr>
    </w:p>
    <w:p w:rsidR="00C959C5" w:rsidRDefault="00C959C5">
      <w:pPr>
        <w:rPr>
          <w:lang w:val="ru-RU"/>
        </w:rPr>
      </w:pPr>
    </w:p>
    <w:p w:rsidR="00C959C5" w:rsidRDefault="00C959C5">
      <w:pPr>
        <w:rPr>
          <w:lang w:val="ru-RU"/>
        </w:rPr>
      </w:pPr>
    </w:p>
    <w:p w:rsidR="00C959C5" w:rsidRDefault="00C959C5">
      <w:pPr>
        <w:rPr>
          <w:lang w:val="ru-RU"/>
        </w:rPr>
      </w:pPr>
    </w:p>
    <w:p w:rsidR="00C959C5" w:rsidRDefault="00C959C5">
      <w:pPr>
        <w:rPr>
          <w:lang w:val="ru-RU"/>
        </w:rPr>
      </w:pPr>
    </w:p>
    <w:p w:rsidR="00C959C5" w:rsidRDefault="00C959C5">
      <w:pPr>
        <w:rPr>
          <w:lang w:val="ru-RU"/>
        </w:rPr>
      </w:pPr>
    </w:p>
    <w:p w:rsidR="00C959C5" w:rsidRDefault="00C959C5">
      <w:pPr>
        <w:rPr>
          <w:lang w:val="ru-RU"/>
        </w:rPr>
      </w:pPr>
    </w:p>
    <w:p w:rsidR="00C959C5" w:rsidRDefault="00C959C5">
      <w:pPr>
        <w:rPr>
          <w:lang w:val="ru-RU"/>
        </w:rPr>
      </w:pPr>
    </w:p>
    <w:p w:rsidR="00C959C5" w:rsidRDefault="00C959C5">
      <w:pPr>
        <w:rPr>
          <w:lang w:val="ru-RU"/>
        </w:rPr>
      </w:pPr>
    </w:p>
    <w:p w:rsidR="00C959C5" w:rsidRDefault="00C959C5">
      <w:pPr>
        <w:rPr>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szCs w:val="20"/>
          <w:lang w:val="ru-RU"/>
        </w:rPr>
      </w:pPr>
      <w:r>
        <w:rPr>
          <w:rFonts w:ascii="Arial" w:hAnsi="Arial" w:cs="Arial"/>
          <w:b/>
          <w:spacing w:val="24"/>
          <w:lang w:val="ru-RU"/>
        </w:rPr>
        <w:t>Введение.</w:t>
      </w:r>
    </w:p>
    <w:p w:rsidR="00C959C5" w:rsidRDefault="00C959C5">
      <w:pPr>
        <w:overflowPunct w:val="0"/>
        <w:autoSpaceDE w:val="0"/>
        <w:autoSpaceDN w:val="0"/>
        <w:adjustRightInd w:val="0"/>
        <w:spacing w:line="360" w:lineRule="auto"/>
        <w:jc w:val="both"/>
        <w:rPr>
          <w:rFonts w:ascii="Arial" w:hAnsi="Arial" w:cs="Arial"/>
          <w:spacing w:val="24"/>
          <w:szCs w:val="20"/>
          <w:lang w:val="ru-RU"/>
        </w:rPr>
      </w:pP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В данной курсовой работе рассматривается вопрос системы права.</w:t>
      </w:r>
    </w:p>
    <w:p w:rsidR="00C959C5" w:rsidRDefault="00C959C5">
      <w:pPr>
        <w:pStyle w:val="a6"/>
        <w:spacing w:line="360" w:lineRule="auto"/>
        <w:ind w:firstLine="540"/>
        <w:rPr>
          <w:rFonts w:ascii="Arial" w:hAnsi="Arial" w:cs="Arial"/>
          <w:spacing w:val="24"/>
          <w:sz w:val="24"/>
          <w:szCs w:val="20"/>
        </w:rPr>
      </w:pPr>
      <w:r>
        <w:rPr>
          <w:rFonts w:ascii="Arial" w:hAnsi="Arial" w:cs="Arial"/>
          <w:spacing w:val="24"/>
          <w:sz w:val="24"/>
        </w:rPr>
        <w:t xml:space="preserve">Этот вопрос имеет большое значение для теории государства и права. По мере развития цивилизации человечества стали появляться законы, преобразованные из обычаев, для регулирования этих отношений. В дальнейшем развитии, развиваются и отношения, и это требует создания уже специального сложного законодательства, которое бы могло своими правовыми актами обеспечить законную систему общественных отношений.    </w:t>
      </w:r>
    </w:p>
    <w:p w:rsidR="00C959C5" w:rsidRDefault="00C959C5">
      <w:pPr>
        <w:overflowPunct w:val="0"/>
        <w:autoSpaceDE w:val="0"/>
        <w:autoSpaceDN w:val="0"/>
        <w:adjustRightInd w:val="0"/>
        <w:spacing w:line="360" w:lineRule="auto"/>
        <w:ind w:firstLine="540"/>
        <w:jc w:val="both"/>
        <w:rPr>
          <w:rFonts w:ascii="Arial" w:hAnsi="Arial" w:cs="Arial"/>
          <w:spacing w:val="24"/>
          <w:lang w:val="ru-RU"/>
        </w:rPr>
      </w:pPr>
      <w:r>
        <w:rPr>
          <w:rFonts w:ascii="Arial" w:hAnsi="Arial" w:cs="Arial"/>
          <w:spacing w:val="24"/>
          <w:lang w:val="ru-RU"/>
        </w:rPr>
        <w:t>Можно сказать, понятие «система права» появилось тогда когда общество пришло к выводу о том, что для рационального регулирования общественных отношений необходимо разбить право по специфике области регулирования общественных отношений.</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Таким образом появляются отрасли права, а следовательно и кодексы как законодательство этой отрасли.</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«Система права -  это строение права, которое позволяет ориентироваться в законодательстве, квалифицировать нарушения и принимать соответствующие меры воздействия так как  главная особенность каждой отрасли это наличие особого юридического режима - метода регулирования».</w:t>
      </w:r>
      <w:r>
        <w:rPr>
          <w:rStyle w:val="a7"/>
          <w:rFonts w:ascii="Arial" w:hAnsi="Arial" w:cs="Arial"/>
          <w:spacing w:val="24"/>
          <w:lang w:val="ru-RU"/>
        </w:rPr>
        <w:footnoteReference w:id="1"/>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 xml:space="preserve">Преобразование права в систему  путем деления его на отрасли, институты права позволяет оперативно ориентироваться в законодательстве.  </w:t>
      </w: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r>
        <w:rPr>
          <w:rFonts w:ascii="Arial" w:hAnsi="Arial" w:cs="Arial"/>
          <w:b/>
          <w:spacing w:val="24"/>
          <w:lang w:val="ru-RU"/>
        </w:rPr>
        <w:t>Термин «система права».</w:t>
      </w:r>
    </w:p>
    <w:p w:rsidR="00C959C5" w:rsidRDefault="00C959C5">
      <w:pPr>
        <w:overflowPunct w:val="0"/>
        <w:autoSpaceDE w:val="0"/>
        <w:autoSpaceDN w:val="0"/>
        <w:adjustRightInd w:val="0"/>
        <w:spacing w:line="360" w:lineRule="auto"/>
        <w:ind w:left="540"/>
        <w:jc w:val="both"/>
        <w:rPr>
          <w:rFonts w:ascii="Arial" w:hAnsi="Arial" w:cs="Arial"/>
          <w:spacing w:val="24"/>
          <w:szCs w:val="20"/>
          <w:lang w:val="ru-RU"/>
        </w:rPr>
      </w:pPr>
      <w:r>
        <w:rPr>
          <w:rFonts w:ascii="Arial" w:hAnsi="Arial" w:cs="Arial"/>
          <w:b/>
          <w:spacing w:val="24"/>
          <w:lang w:val="ru-RU"/>
        </w:rPr>
        <w:t>Соотношение понятий «система права и правовая система».</w:t>
      </w:r>
    </w:p>
    <w:p w:rsidR="00C959C5" w:rsidRDefault="00C959C5">
      <w:pPr>
        <w:overflowPunct w:val="0"/>
        <w:autoSpaceDE w:val="0"/>
        <w:autoSpaceDN w:val="0"/>
        <w:adjustRightInd w:val="0"/>
        <w:spacing w:line="360" w:lineRule="auto"/>
        <w:ind w:firstLine="540"/>
        <w:jc w:val="both"/>
        <w:rPr>
          <w:rFonts w:ascii="Arial" w:hAnsi="Arial" w:cs="Arial"/>
          <w:b/>
          <w:spacing w:val="24"/>
          <w:szCs w:val="20"/>
          <w:lang w:val="ru-RU"/>
        </w:rPr>
      </w:pP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Отношения, в которые вступают люди, объединения граждан, государство и общество находятся между собой в тесной взаимосвязи, образуя единое целое. Соответственно и право, отражая общественные отношения, их устойчивые признаки, свойства, представляет собой целостное образование, систему.</w:t>
      </w:r>
    </w:p>
    <w:p w:rsidR="00C959C5" w:rsidRDefault="00C959C5">
      <w:pPr>
        <w:pStyle w:val="a8"/>
        <w:spacing w:line="360" w:lineRule="auto"/>
        <w:ind w:firstLine="540"/>
        <w:rPr>
          <w:spacing w:val="24"/>
          <w:sz w:val="24"/>
          <w:szCs w:val="20"/>
        </w:rPr>
      </w:pPr>
      <w:r>
        <w:rPr>
          <w:spacing w:val="24"/>
          <w:sz w:val="24"/>
        </w:rPr>
        <w:t>«Правовая система как философское понятие — это некое целостное явление, состоящее из частей (элементов), взаимосвязанных и взаимодействующих между собой. Как целое невозможно без его составляющих, так и отдельные составляющие не могут выполнять самостоятельные функции вне системы».</w:t>
      </w:r>
      <w:r>
        <w:rPr>
          <w:rStyle w:val="a7"/>
          <w:spacing w:val="24"/>
          <w:sz w:val="24"/>
        </w:rPr>
        <w:footnoteReference w:id="2"/>
      </w:r>
    </w:p>
    <w:p w:rsidR="00C959C5" w:rsidRDefault="00C959C5">
      <w:pPr>
        <w:overflowPunct w:val="0"/>
        <w:autoSpaceDE w:val="0"/>
        <w:autoSpaceDN w:val="0"/>
        <w:adjustRightInd w:val="0"/>
        <w:spacing w:line="360" w:lineRule="auto"/>
        <w:ind w:firstLine="540"/>
        <w:jc w:val="both"/>
        <w:rPr>
          <w:rFonts w:ascii="Arial" w:hAnsi="Arial" w:cs="Arial"/>
          <w:spacing w:val="24"/>
          <w:szCs w:val="20"/>
        </w:rPr>
      </w:pPr>
      <w:r>
        <w:rPr>
          <w:rFonts w:ascii="Arial" w:hAnsi="Arial" w:cs="Arial"/>
          <w:spacing w:val="24"/>
          <w:lang w:val="ru-RU"/>
        </w:rPr>
        <w:t>Сразу же следует обратить внимание на то, что, несмотря на схожесть выражения, нужно четко различать два понятия - «правовая система» и «система права». Первое - это взятые в единстве основные правовые явления данной страны - и собственно право, и правовая идеология, и судебная (юридическая) практика. «Понятие «правовая система» имеет существенное значение для характеристики права той или иной страны».</w:t>
      </w:r>
      <w:r>
        <w:rPr>
          <w:rStyle w:val="a7"/>
          <w:rFonts w:ascii="Arial" w:hAnsi="Arial" w:cs="Arial"/>
          <w:spacing w:val="24"/>
          <w:lang w:val="ru-RU"/>
        </w:rPr>
        <w:footnoteReference w:id="3"/>
      </w:r>
      <w:r>
        <w:rPr>
          <w:rFonts w:ascii="Arial" w:hAnsi="Arial" w:cs="Arial"/>
          <w:spacing w:val="24"/>
          <w:lang w:val="ru-RU"/>
        </w:rPr>
        <w:t xml:space="preserve"> Обычно, в этом случае говорится о «национальной правовой системе», например, Азербайджана, Великобритании, Китая, Японии.</w:t>
      </w:r>
    </w:p>
    <w:p w:rsidR="00C959C5" w:rsidRDefault="00C959C5">
      <w:pPr>
        <w:pStyle w:val="21"/>
        <w:rPr>
          <w:sz w:val="24"/>
          <w:szCs w:val="20"/>
        </w:rPr>
      </w:pPr>
      <w:r>
        <w:rPr>
          <w:sz w:val="24"/>
        </w:rPr>
        <w:t>И вот в отношении той или иной страны использование понятия «национальная правовая система» очень важно потому, что в ней наряду с собственно правом могут играть определяющую роль либо судебная (юридическая) практика, либо правовая идеология, от чего в свою очередь зависит весь строй, «весь мир» правовых явлений.</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Именно поэтому признаку выделяют семьи правовых систем:</w:t>
      </w:r>
    </w:p>
    <w:p w:rsidR="00C959C5" w:rsidRDefault="00C959C5">
      <w:pPr>
        <w:numPr>
          <w:ilvl w:val="0"/>
          <w:numId w:val="16"/>
        </w:numPr>
        <w:overflowPunct w:val="0"/>
        <w:autoSpaceDE w:val="0"/>
        <w:autoSpaceDN w:val="0"/>
        <w:adjustRightInd w:val="0"/>
        <w:spacing w:line="360" w:lineRule="auto"/>
        <w:jc w:val="both"/>
        <w:rPr>
          <w:rFonts w:ascii="Arial" w:hAnsi="Arial" w:cs="Arial"/>
          <w:spacing w:val="24"/>
          <w:szCs w:val="20"/>
          <w:lang w:val="ru-RU"/>
        </w:rPr>
      </w:pPr>
      <w:r>
        <w:rPr>
          <w:rFonts w:ascii="Arial" w:hAnsi="Arial" w:cs="Arial"/>
          <w:spacing w:val="24"/>
          <w:lang w:val="ru-RU"/>
        </w:rPr>
        <w:t>семья нормативно-законодательных систем континентальной Европы - романо-германское право (в этих системах на первом месте стоит закон);</w:t>
      </w:r>
    </w:p>
    <w:p w:rsidR="00C959C5" w:rsidRDefault="00C959C5">
      <w:pPr>
        <w:numPr>
          <w:ilvl w:val="0"/>
          <w:numId w:val="16"/>
        </w:numPr>
        <w:overflowPunct w:val="0"/>
        <w:autoSpaceDE w:val="0"/>
        <w:autoSpaceDN w:val="0"/>
        <w:adjustRightInd w:val="0"/>
        <w:spacing w:line="360" w:lineRule="auto"/>
        <w:jc w:val="both"/>
        <w:rPr>
          <w:rFonts w:ascii="Arial" w:hAnsi="Arial" w:cs="Arial"/>
          <w:spacing w:val="24"/>
          <w:szCs w:val="20"/>
          <w:lang w:val="ru-RU"/>
        </w:rPr>
      </w:pPr>
      <w:r>
        <w:rPr>
          <w:rFonts w:ascii="Arial" w:hAnsi="Arial" w:cs="Arial"/>
          <w:spacing w:val="24"/>
          <w:lang w:val="ru-RU"/>
        </w:rPr>
        <w:t>семья нормативно-судебных, англосаксонских правовых систем - прецедентное право Великобритании, США (в этих системах доминирующее значение имеет судебная, юридическая практика, прецедент);</w:t>
      </w:r>
    </w:p>
    <w:p w:rsidR="00C959C5" w:rsidRDefault="00C959C5">
      <w:pPr>
        <w:numPr>
          <w:ilvl w:val="0"/>
          <w:numId w:val="16"/>
        </w:numPr>
        <w:overflowPunct w:val="0"/>
        <w:autoSpaceDE w:val="0"/>
        <w:autoSpaceDN w:val="0"/>
        <w:adjustRightInd w:val="0"/>
        <w:spacing w:line="360" w:lineRule="auto"/>
        <w:jc w:val="both"/>
        <w:rPr>
          <w:rFonts w:ascii="Arial" w:hAnsi="Arial" w:cs="Arial"/>
          <w:spacing w:val="24"/>
          <w:szCs w:val="20"/>
          <w:lang w:val="ru-RU"/>
        </w:rPr>
      </w:pPr>
      <w:r>
        <w:rPr>
          <w:rFonts w:ascii="Arial" w:hAnsi="Arial" w:cs="Arial"/>
          <w:spacing w:val="24"/>
          <w:lang w:val="ru-RU"/>
        </w:rPr>
        <w:t>семья религиозно - традиционных, заидеологизированных  систем - мусульманское право, советское право (здесь главную роль играют религия, партийная идеология).</w:t>
      </w:r>
    </w:p>
    <w:p w:rsidR="00C959C5" w:rsidRDefault="00C959C5">
      <w:pPr>
        <w:overflowPunct w:val="0"/>
        <w:autoSpaceDE w:val="0"/>
        <w:autoSpaceDN w:val="0"/>
        <w:adjustRightInd w:val="0"/>
        <w:spacing w:line="360" w:lineRule="auto"/>
        <w:ind w:left="1391"/>
        <w:jc w:val="both"/>
        <w:rPr>
          <w:rFonts w:ascii="Arial" w:hAnsi="Arial" w:cs="Arial"/>
          <w:spacing w:val="24"/>
          <w:szCs w:val="20"/>
          <w:lang w:val="ru-RU"/>
        </w:rPr>
      </w:pP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Второе же, система права, касается только самого права, его строения.</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Право как система характеризуется следующими признаками:</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Во-первых, система права характеризуется объективностью. Она не может создаваться по субъективному усмотрению людей, поскольку обусловлена реально существующей системой общественных отношений. Право должно отражать потребности общества. Если право в своих нормах неадекватно отражает потребности общественной жизни, то оно становится тормозом общественного прогресса. Так называемые «мертвые» законы или нормы являются результатом произвольного правотворчества, не учитывающего или не познавшего объективных потребностей общественной жизни.</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 xml:space="preserve">Во-вторых, для системы права характерны единство и взаимосвязь норм, ее составляющих. Они не могут функционировать изолированно. Их регулирующая сила состоит во взаимосогласованности и общей целенаправленности. Любой структурный элемент, извлеченный из системы права, лишается системных функций, а следовательно, и социальной значимости. </w:t>
      </w:r>
    </w:p>
    <w:p w:rsidR="00C959C5" w:rsidRDefault="00C959C5">
      <w:pPr>
        <w:overflowPunct w:val="0"/>
        <w:autoSpaceDE w:val="0"/>
        <w:autoSpaceDN w:val="0"/>
        <w:adjustRightInd w:val="0"/>
        <w:spacing w:line="360" w:lineRule="auto"/>
        <w:ind w:firstLine="540"/>
        <w:jc w:val="both"/>
        <w:rPr>
          <w:rFonts w:ascii="Arial" w:hAnsi="Arial" w:cs="Arial"/>
          <w:spacing w:val="24"/>
          <w:lang w:val="ru-RU"/>
        </w:rPr>
      </w:pPr>
      <w:r>
        <w:rPr>
          <w:rFonts w:ascii="Arial" w:hAnsi="Arial" w:cs="Arial"/>
          <w:spacing w:val="24"/>
          <w:lang w:val="ru-RU"/>
        </w:rPr>
        <w:t>В-третьих, система права как целостное образование охватывает все нормы, действующие в той или иной стране, и представляет собой сложный многоуровневый комплекс, состоящий из норм права, правовых институтов и отраслей права.</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 xml:space="preserve">«В системе права действуют связи четырех уровней: </w:t>
      </w:r>
    </w:p>
    <w:p w:rsidR="00C959C5" w:rsidRDefault="00C959C5">
      <w:pPr>
        <w:numPr>
          <w:ilvl w:val="0"/>
          <w:numId w:val="17"/>
        </w:numPr>
        <w:overflowPunct w:val="0"/>
        <w:autoSpaceDE w:val="0"/>
        <w:autoSpaceDN w:val="0"/>
        <w:adjustRightInd w:val="0"/>
        <w:spacing w:line="360" w:lineRule="auto"/>
        <w:jc w:val="both"/>
        <w:rPr>
          <w:rFonts w:ascii="Arial" w:hAnsi="Arial" w:cs="Arial"/>
          <w:spacing w:val="24"/>
          <w:lang w:val="ru-RU"/>
        </w:rPr>
      </w:pPr>
      <w:r>
        <w:rPr>
          <w:rFonts w:ascii="Arial" w:hAnsi="Arial" w:cs="Arial"/>
          <w:spacing w:val="24"/>
          <w:lang w:val="ru-RU"/>
        </w:rPr>
        <w:t>между элементами нормы права;</w:t>
      </w:r>
    </w:p>
    <w:p w:rsidR="00C959C5" w:rsidRDefault="00C959C5">
      <w:pPr>
        <w:numPr>
          <w:ilvl w:val="0"/>
          <w:numId w:val="17"/>
        </w:numPr>
        <w:overflowPunct w:val="0"/>
        <w:autoSpaceDE w:val="0"/>
        <w:autoSpaceDN w:val="0"/>
        <w:adjustRightInd w:val="0"/>
        <w:spacing w:line="360" w:lineRule="auto"/>
        <w:jc w:val="both"/>
        <w:rPr>
          <w:rFonts w:ascii="Arial" w:hAnsi="Arial" w:cs="Arial"/>
          <w:spacing w:val="24"/>
          <w:lang w:val="ru-RU"/>
        </w:rPr>
      </w:pPr>
      <w:r>
        <w:rPr>
          <w:rFonts w:ascii="Arial" w:hAnsi="Arial" w:cs="Arial"/>
          <w:spacing w:val="24"/>
          <w:lang w:val="ru-RU"/>
        </w:rPr>
        <w:t>между нормами, объединенными в правовые институты;</w:t>
      </w:r>
    </w:p>
    <w:p w:rsidR="00C959C5" w:rsidRDefault="00C959C5">
      <w:pPr>
        <w:numPr>
          <w:ilvl w:val="0"/>
          <w:numId w:val="17"/>
        </w:numPr>
        <w:overflowPunct w:val="0"/>
        <w:autoSpaceDE w:val="0"/>
        <w:autoSpaceDN w:val="0"/>
        <w:adjustRightInd w:val="0"/>
        <w:spacing w:line="360" w:lineRule="auto"/>
        <w:jc w:val="both"/>
        <w:rPr>
          <w:rFonts w:ascii="Arial" w:hAnsi="Arial" w:cs="Arial"/>
          <w:spacing w:val="24"/>
          <w:lang w:val="ru-RU"/>
        </w:rPr>
      </w:pPr>
      <w:r>
        <w:rPr>
          <w:rFonts w:ascii="Arial" w:hAnsi="Arial" w:cs="Arial"/>
          <w:spacing w:val="24"/>
          <w:lang w:val="ru-RU"/>
        </w:rPr>
        <w:t>между институтами соответствующей отрасли права;</w:t>
      </w:r>
    </w:p>
    <w:p w:rsidR="00C959C5" w:rsidRDefault="00C959C5">
      <w:pPr>
        <w:numPr>
          <w:ilvl w:val="0"/>
          <w:numId w:val="17"/>
        </w:numPr>
        <w:overflowPunct w:val="0"/>
        <w:autoSpaceDE w:val="0"/>
        <w:autoSpaceDN w:val="0"/>
        <w:adjustRightInd w:val="0"/>
        <w:spacing w:line="360" w:lineRule="auto"/>
        <w:jc w:val="both"/>
        <w:rPr>
          <w:rFonts w:ascii="Arial" w:hAnsi="Arial" w:cs="Arial"/>
          <w:spacing w:val="24"/>
          <w:szCs w:val="20"/>
          <w:lang w:val="ru-RU"/>
        </w:rPr>
      </w:pPr>
      <w:r>
        <w:rPr>
          <w:rFonts w:ascii="Arial" w:hAnsi="Arial" w:cs="Arial"/>
          <w:spacing w:val="24"/>
          <w:lang w:val="ru-RU"/>
        </w:rPr>
        <w:t>между отдельными отраслями права».</w:t>
      </w:r>
      <w:r>
        <w:rPr>
          <w:rStyle w:val="a7"/>
          <w:rFonts w:ascii="Arial" w:hAnsi="Arial" w:cs="Arial"/>
          <w:spacing w:val="24"/>
          <w:lang w:val="ru-RU"/>
        </w:rPr>
        <w:footnoteReference w:id="4"/>
      </w:r>
    </w:p>
    <w:p w:rsidR="00C959C5" w:rsidRDefault="00C959C5">
      <w:pPr>
        <w:overflowPunct w:val="0"/>
        <w:autoSpaceDE w:val="0"/>
        <w:autoSpaceDN w:val="0"/>
        <w:adjustRightInd w:val="0"/>
        <w:spacing w:line="360" w:lineRule="auto"/>
        <w:ind w:firstLine="540"/>
        <w:jc w:val="both"/>
        <w:rPr>
          <w:rFonts w:ascii="Arial" w:hAnsi="Arial" w:cs="Arial"/>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«Система права - это внутреннее строение права, которое выражается в единстве и согласованности действующих в государстве правовых норм и вместе с тем в разделении права на относительно самостоятельные части».</w:t>
      </w:r>
      <w:r>
        <w:rPr>
          <w:rStyle w:val="a7"/>
          <w:rFonts w:ascii="Arial" w:hAnsi="Arial" w:cs="Arial"/>
          <w:spacing w:val="24"/>
          <w:lang w:val="ru-RU"/>
        </w:rPr>
        <w:footnoteReference w:id="5"/>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szCs w:val="20"/>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szCs w:val="20"/>
          <w:lang w:val="ru-RU"/>
        </w:rPr>
      </w:pPr>
      <w:r>
        <w:rPr>
          <w:rFonts w:ascii="Arial" w:hAnsi="Arial" w:cs="Arial"/>
          <w:b/>
          <w:spacing w:val="24"/>
          <w:lang w:val="ru-RU"/>
        </w:rPr>
        <w:t>Структурные элементы системы права.</w:t>
      </w:r>
    </w:p>
    <w:p w:rsidR="00C959C5" w:rsidRDefault="00C959C5">
      <w:pPr>
        <w:overflowPunct w:val="0"/>
        <w:autoSpaceDE w:val="0"/>
        <w:autoSpaceDN w:val="0"/>
        <w:adjustRightInd w:val="0"/>
        <w:spacing w:line="360" w:lineRule="auto"/>
        <w:ind w:firstLine="540"/>
        <w:jc w:val="both"/>
        <w:rPr>
          <w:rFonts w:ascii="Arial" w:hAnsi="Arial" w:cs="Arial"/>
          <w:b/>
          <w:spacing w:val="24"/>
          <w:szCs w:val="20"/>
          <w:lang w:val="ru-RU"/>
        </w:rPr>
      </w:pP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 xml:space="preserve">Первым элементом системы права следует определить норму права, которая регулирует типовое общественное отношение, образуя первичный элемент системы права. </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«Норма права  - это «кирпичик права», исходный элемент всего здания права данной страны. Из этих «кирпичиков» складываются правовые институты т.е. разнообразные блоки, и в регулятивной, и в правоохранительной областях, а затем из блоков образуются отрасли права т.е. наиболее крупные подразделения права, так сказать, целые этажи, службы правового здания».</w:t>
      </w:r>
      <w:r>
        <w:rPr>
          <w:rStyle w:val="a7"/>
          <w:rFonts w:ascii="Arial" w:hAnsi="Arial" w:cs="Arial"/>
          <w:spacing w:val="24"/>
          <w:lang w:val="ru-RU"/>
        </w:rPr>
        <w:footnoteReference w:id="6"/>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«Правовой институт — это система взаимосвязанных норм, регулирующих относительно самостоятельную совокупность общественных отношений или какие-либо их компоненты, свойства».</w:t>
      </w:r>
      <w:r>
        <w:rPr>
          <w:rStyle w:val="a7"/>
          <w:rFonts w:ascii="Arial" w:hAnsi="Arial" w:cs="Arial"/>
          <w:spacing w:val="24"/>
          <w:lang w:val="ru-RU"/>
        </w:rPr>
        <w:footnoteReference w:id="7"/>
      </w:r>
      <w:r>
        <w:rPr>
          <w:rFonts w:ascii="Arial" w:hAnsi="Arial" w:cs="Arial"/>
          <w:spacing w:val="24"/>
          <w:lang w:val="ru-RU"/>
        </w:rPr>
        <w:t xml:space="preserve"> Например, в сфере трудовых отношений выделяются, в частности, отношения, связанные с заключением трудового договора, установлением и выплатой заработной платы, привлечением нарушителей трудовой и производственной дисциплины к ответственности. Соответственно в трудовом праве образуются институты трудового договора, заработной платы, трудовой дисциплины.</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 xml:space="preserve"> Подобным образом выделяются и другие правовые институты. Именно некоторая специфичность одной группы общественных отношений по сравнению с другими служит причиной возникновения соответствующих нормативно-правовых институтов. Вместе с тем есть и такие институты, которые регулируют лишь какое-либо одно специфическое общественное отношение или даже один из его элементов. Так, в уголовно-процессуальном праве известны институты потерпевшего, подозреваемого, обвиняемого, гражданского истца, гражданского ответчика, определяющие правовой статус одного из субъектов уголовно-процессуальных отношений. В гражданском праве имеется ряд институтов, которыми регламентируется какая-либо общая для всех гражданско-правовых отношений отдельная сторона. Это, в частность, институты представительства, исковой давности, зашиты чести и достоинства гражданина, регламентирующие такие принципиально важные моменты всех гражданско-правовых отношений, как порядок назначения и права представителей субъектов правоотношения, определение сроков исковой давности, порядок и способы защиты чести и достоинства гражданина от любых порочащих его слухов и домыслов.</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«Правовой институт — это сравнительно небольшая общность норм, специфика и автономность которой не выходят за рамки одной отрасли права. В то же время отдельные так называемые смешанные институты могут содержать нормы, характерные для разных отраслей права».</w:t>
      </w:r>
      <w:r>
        <w:rPr>
          <w:rStyle w:val="a7"/>
          <w:rFonts w:ascii="Arial" w:hAnsi="Arial" w:cs="Arial"/>
          <w:spacing w:val="24"/>
          <w:lang w:val="ru-RU"/>
        </w:rPr>
        <w:footnoteReference w:id="8"/>
      </w:r>
      <w:r>
        <w:rPr>
          <w:rFonts w:ascii="Arial" w:hAnsi="Arial" w:cs="Arial"/>
          <w:spacing w:val="24"/>
          <w:lang w:val="ru-RU"/>
        </w:rPr>
        <w:t xml:space="preserve"> Например, институт, устанавливающий ответственность за совершение дисциплинарных проступков, относится к сфере трудового права. В основе института лежат властные полномочия администрации предприятия, ее право налагать дисциплинарные взыскания на виновных работников. Однако трудовые споры по поводу наложения подобных взысканий могут рассматриваться в судебном органе по правилам гражданско-процессуального законодательства, то есть другой отрасли права. Наличие смешанных институтов объясняется тем, что однородность регулируемых отраслью права отношений является отнюдь не стерильной. В ней всегда (в одних случаях больше, в других — меньше) присутствует некоторое количество иных отношений, отличных по форме, но тесно связанных с остальными по своему назначению. Так, в гражданском праве неизбежно присутствуют нормы конституционного, административного, финансового и иных отраслей законодательства. В трудовом праве — нормы конституционного, административного, гражданского и гражданско-процессуального законодательства.</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Таким образом институты, находясь в тесной взаимосвязи образуют новые компонент системы права - отрасль права.</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«Отрасль права - это главное подразделение системы права, отличающееся специфическим режимом юридического регулирования и охватывающее целые участки, комплексы однородных общественных отношений. Отрасль права не представляет собой механическое объединение норм из нескольких институтов».</w:t>
      </w:r>
      <w:r>
        <w:rPr>
          <w:rStyle w:val="a7"/>
          <w:rFonts w:ascii="Arial" w:hAnsi="Arial" w:cs="Arial"/>
          <w:spacing w:val="24"/>
          <w:lang w:val="ru-RU"/>
        </w:rPr>
        <w:footnoteReference w:id="9"/>
      </w:r>
      <w:r>
        <w:rPr>
          <w:rFonts w:ascii="Arial" w:hAnsi="Arial" w:cs="Arial"/>
          <w:spacing w:val="24"/>
          <w:lang w:val="ru-RU"/>
        </w:rPr>
        <w:t xml:space="preserve"> Это целостное образование, характеризующееся рядом свойств, признаков, не присущих правовым институтам. В частности, отрасль права регулирует общественные отношения, связанные с осуществлением какой-либо широкой сферы предметной деятельности общества, государства, граждан и иных субъектов права. Например, гражданское право регулирует все имущественные и связанные с ними личные неимущественные отношения, семейное право — отношения, связанные с браком и принадлежностью человека к семье. Трудовое право регулирует отношения, в которые вступают рабочие и служащие в процессе осуществления трудовой деятельности в сфере производства. Способность осуществлять правовое регулирование обширной сферы общественных отношений отличает отрасль права от любого правового института, регулятивные функции которого ограничиваются какой-либо сравнительно узкой совокупностью отношений. Кроме того, в отличие от института отрасль права содержит исчерпывающий набор юридических средств, методов правового воздействия, устанавливаемых государством в процессе регулирования отношений соответствующей сферы.</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«Отрасль права содержит полный набор юридических средств, призванных обеспечить эффективное действие как отрасли в целом, так и каждого ее компонента на уровне правовых институтов и конкретных норм права».</w:t>
      </w:r>
      <w:r>
        <w:rPr>
          <w:rStyle w:val="a7"/>
          <w:rFonts w:ascii="Arial" w:hAnsi="Arial" w:cs="Arial"/>
          <w:spacing w:val="24"/>
          <w:lang w:val="ru-RU"/>
        </w:rPr>
        <w:footnoteReference w:id="10"/>
      </w:r>
      <w:r>
        <w:rPr>
          <w:rFonts w:ascii="Arial" w:hAnsi="Arial" w:cs="Arial"/>
          <w:spacing w:val="24"/>
          <w:lang w:val="ru-RU"/>
        </w:rPr>
        <w:t xml:space="preserve"> При этом для каждой отрасли характерен специфический, только ей присущий набор юридических средств правового регулирования, что позволяет не только объединять нормы права единое целое, придавать им упорядоченный, системный характерно и отличать одну отрасль права от другой. В крупных и сложных по составу отраслях права имеется еще один компонент — под отрасль права — целостное образование, которым регламентируется специфический вид отношений в пределах сферы правового регулирования соответствующей отрасли права. Так, в гражданском праве в качестве подотраслей выделяют жилищное, транспортное, авторское, наследственное право. Имеются подотрасли в трудовом, уголовном и других отраслях права. В отличие от правового института под отрасль не является обязательным элементом каждой отрасли права. В небольших и тесно консолидированных отраслях (например, в уголовно-процессуальном, гражданско-процессуальном праве) подотраслей вообще нет. Таким образом, система права представляет собой совокупность действующих норм права, объединенных по институтам, подотраслям и отраслям в соответствии с характером и спецификой регулируемых ими общественных отношений.</w:t>
      </w:r>
    </w:p>
    <w:p w:rsidR="00C959C5" w:rsidRDefault="00C959C5">
      <w:pPr>
        <w:overflowPunct w:val="0"/>
        <w:autoSpaceDE w:val="0"/>
        <w:autoSpaceDN w:val="0"/>
        <w:adjustRightInd w:val="0"/>
        <w:spacing w:line="360" w:lineRule="auto"/>
        <w:ind w:firstLine="540"/>
        <w:jc w:val="both"/>
        <w:rPr>
          <w:rFonts w:ascii="Arial" w:hAnsi="Arial" w:cs="Arial"/>
          <w:spacing w:val="24"/>
          <w:lang w:val="ru-RU"/>
        </w:rPr>
      </w:pPr>
      <w:r>
        <w:rPr>
          <w:rFonts w:ascii="Arial" w:hAnsi="Arial" w:cs="Arial"/>
          <w:spacing w:val="24"/>
          <w:lang w:val="ru-RU"/>
        </w:rPr>
        <w:t>Система права современного общества объединяет следующие основные отрасли:</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p>
    <w:p w:rsidR="00C959C5" w:rsidRDefault="00C959C5">
      <w:pPr>
        <w:numPr>
          <w:ilvl w:val="0"/>
          <w:numId w:val="22"/>
        </w:numPr>
        <w:tabs>
          <w:tab w:val="clear" w:pos="1751"/>
        </w:tabs>
        <w:overflowPunct w:val="0"/>
        <w:autoSpaceDE w:val="0"/>
        <w:autoSpaceDN w:val="0"/>
        <w:adjustRightInd w:val="0"/>
        <w:spacing w:line="360" w:lineRule="auto"/>
        <w:ind w:left="1440"/>
        <w:jc w:val="both"/>
        <w:rPr>
          <w:rFonts w:ascii="Arial" w:hAnsi="Arial" w:cs="Arial"/>
          <w:spacing w:val="24"/>
          <w:szCs w:val="20"/>
          <w:lang w:val="ru-RU"/>
        </w:rPr>
      </w:pPr>
      <w:r>
        <w:rPr>
          <w:rFonts w:ascii="Arial" w:hAnsi="Arial" w:cs="Arial"/>
          <w:spacing w:val="24"/>
          <w:lang w:val="ru-RU"/>
        </w:rPr>
        <w:t>Государственное (конституционное) право — это отрасль права, закрепляющая основы общественного и государственного устройства страны, основы правового положения граждан, систему органов государства и их основные полномочия.</w:t>
      </w:r>
    </w:p>
    <w:p w:rsidR="00C959C5" w:rsidRDefault="00C959C5">
      <w:pPr>
        <w:numPr>
          <w:ilvl w:val="0"/>
          <w:numId w:val="22"/>
        </w:numPr>
        <w:tabs>
          <w:tab w:val="clear" w:pos="1751"/>
        </w:tabs>
        <w:overflowPunct w:val="0"/>
        <w:autoSpaceDE w:val="0"/>
        <w:autoSpaceDN w:val="0"/>
        <w:adjustRightInd w:val="0"/>
        <w:spacing w:line="360" w:lineRule="auto"/>
        <w:ind w:left="1440"/>
        <w:jc w:val="both"/>
        <w:rPr>
          <w:rFonts w:ascii="Arial" w:hAnsi="Arial" w:cs="Arial"/>
          <w:spacing w:val="24"/>
          <w:szCs w:val="20"/>
          <w:lang w:val="ru-RU"/>
        </w:rPr>
      </w:pPr>
      <w:r>
        <w:rPr>
          <w:rFonts w:ascii="Arial" w:hAnsi="Arial" w:cs="Arial"/>
          <w:spacing w:val="24"/>
          <w:lang w:val="ru-RU"/>
        </w:rPr>
        <w:t>Административное право регулирует общественные отношения, которые складываются в процессе осуществления исполнительно-распорядительной деятельности органов государства.</w:t>
      </w:r>
    </w:p>
    <w:p w:rsidR="00C959C5" w:rsidRDefault="00C959C5">
      <w:pPr>
        <w:numPr>
          <w:ilvl w:val="0"/>
          <w:numId w:val="22"/>
        </w:numPr>
        <w:tabs>
          <w:tab w:val="clear" w:pos="1751"/>
        </w:tabs>
        <w:overflowPunct w:val="0"/>
        <w:autoSpaceDE w:val="0"/>
        <w:autoSpaceDN w:val="0"/>
        <w:adjustRightInd w:val="0"/>
        <w:spacing w:line="360" w:lineRule="auto"/>
        <w:ind w:left="1440"/>
        <w:jc w:val="both"/>
        <w:rPr>
          <w:rFonts w:ascii="Arial" w:hAnsi="Arial" w:cs="Arial"/>
          <w:spacing w:val="24"/>
          <w:szCs w:val="20"/>
          <w:lang w:val="ru-RU"/>
        </w:rPr>
      </w:pPr>
      <w:r>
        <w:rPr>
          <w:rFonts w:ascii="Arial" w:hAnsi="Arial" w:cs="Arial"/>
          <w:spacing w:val="24"/>
          <w:lang w:val="ru-RU"/>
        </w:rPr>
        <w:t>Финансовое право представляет собой совокупность норм, регулирующих общественные отношения в сфере финансовой деятельности.</w:t>
      </w:r>
    </w:p>
    <w:p w:rsidR="00C959C5" w:rsidRDefault="00C959C5">
      <w:pPr>
        <w:numPr>
          <w:ilvl w:val="0"/>
          <w:numId w:val="22"/>
        </w:numPr>
        <w:tabs>
          <w:tab w:val="clear" w:pos="1751"/>
        </w:tabs>
        <w:overflowPunct w:val="0"/>
        <w:autoSpaceDE w:val="0"/>
        <w:autoSpaceDN w:val="0"/>
        <w:adjustRightInd w:val="0"/>
        <w:spacing w:line="360" w:lineRule="auto"/>
        <w:ind w:left="1440"/>
        <w:jc w:val="both"/>
        <w:rPr>
          <w:rFonts w:ascii="Arial" w:hAnsi="Arial" w:cs="Arial"/>
          <w:spacing w:val="24"/>
          <w:szCs w:val="20"/>
          <w:lang w:val="ru-RU"/>
        </w:rPr>
      </w:pPr>
      <w:r>
        <w:rPr>
          <w:rFonts w:ascii="Arial" w:hAnsi="Arial" w:cs="Arial"/>
          <w:spacing w:val="24"/>
          <w:lang w:val="ru-RU"/>
        </w:rPr>
        <w:t>Земельное право регулирует общественные отношения в области использования и охраны земли, ее недр. вод, лесов, что является материальной основой жизнеобеспечения человеческого общества.</w:t>
      </w:r>
    </w:p>
    <w:p w:rsidR="00C959C5" w:rsidRDefault="00C959C5">
      <w:pPr>
        <w:numPr>
          <w:ilvl w:val="0"/>
          <w:numId w:val="22"/>
        </w:numPr>
        <w:tabs>
          <w:tab w:val="clear" w:pos="1751"/>
        </w:tabs>
        <w:overflowPunct w:val="0"/>
        <w:autoSpaceDE w:val="0"/>
        <w:autoSpaceDN w:val="0"/>
        <w:adjustRightInd w:val="0"/>
        <w:spacing w:line="360" w:lineRule="auto"/>
        <w:ind w:left="1440"/>
        <w:jc w:val="both"/>
        <w:rPr>
          <w:rFonts w:ascii="Arial" w:hAnsi="Arial" w:cs="Arial"/>
          <w:spacing w:val="24"/>
          <w:szCs w:val="20"/>
          <w:lang w:val="ru-RU"/>
        </w:rPr>
      </w:pPr>
      <w:r>
        <w:rPr>
          <w:rFonts w:ascii="Arial" w:hAnsi="Arial" w:cs="Arial"/>
          <w:spacing w:val="24"/>
          <w:lang w:val="ru-RU"/>
        </w:rPr>
        <w:t>Гражданское право - наиболее объемная отрасль системы права, которая регулирует разнообразные имущественные и связанные Сними личные неимущественные отношения. Нормы гражданского права закрепляют и охраняют различные формы собственности, определяют права и обязанности сторон в имущественных отношениях, регламентируют отношения, связанные с созданием произведений искусства, литературы и т. д. Гражданским правом охраняются и такие личные неимущественные права, как честь и достоинство гражданина или организаций.</w:t>
      </w:r>
    </w:p>
    <w:p w:rsidR="00C959C5" w:rsidRDefault="00C959C5">
      <w:pPr>
        <w:numPr>
          <w:ilvl w:val="0"/>
          <w:numId w:val="22"/>
        </w:numPr>
        <w:tabs>
          <w:tab w:val="clear" w:pos="1751"/>
        </w:tabs>
        <w:overflowPunct w:val="0"/>
        <w:autoSpaceDE w:val="0"/>
        <w:autoSpaceDN w:val="0"/>
        <w:adjustRightInd w:val="0"/>
        <w:spacing w:line="360" w:lineRule="auto"/>
        <w:ind w:left="1440"/>
        <w:jc w:val="both"/>
        <w:rPr>
          <w:rFonts w:ascii="Arial" w:hAnsi="Arial" w:cs="Arial"/>
          <w:spacing w:val="24"/>
          <w:szCs w:val="20"/>
          <w:lang w:val="ru-RU"/>
        </w:rPr>
      </w:pPr>
      <w:r>
        <w:rPr>
          <w:rFonts w:ascii="Arial" w:hAnsi="Arial" w:cs="Arial"/>
          <w:spacing w:val="24"/>
          <w:lang w:val="ru-RU"/>
        </w:rPr>
        <w:t>Трудовое право — это отрасль права, регулирующая общественные отношения в процессе трудовой деятельности человека. Нормы трудового права определяют, например, условия приема на работу, устанавливают рабочее время и время отдыха, правила безопасности условий труда.</w:t>
      </w:r>
    </w:p>
    <w:p w:rsidR="00C959C5" w:rsidRDefault="00C959C5">
      <w:pPr>
        <w:numPr>
          <w:ilvl w:val="0"/>
          <w:numId w:val="22"/>
        </w:numPr>
        <w:tabs>
          <w:tab w:val="clear" w:pos="1751"/>
        </w:tabs>
        <w:overflowPunct w:val="0"/>
        <w:autoSpaceDE w:val="0"/>
        <w:autoSpaceDN w:val="0"/>
        <w:adjustRightInd w:val="0"/>
        <w:spacing w:line="360" w:lineRule="auto"/>
        <w:ind w:left="1440"/>
        <w:jc w:val="both"/>
        <w:rPr>
          <w:rFonts w:ascii="Arial" w:hAnsi="Arial" w:cs="Arial"/>
          <w:spacing w:val="24"/>
          <w:szCs w:val="20"/>
          <w:lang w:val="ru-RU"/>
        </w:rPr>
      </w:pPr>
      <w:r>
        <w:rPr>
          <w:rFonts w:ascii="Arial" w:hAnsi="Arial" w:cs="Arial"/>
          <w:spacing w:val="24"/>
          <w:lang w:val="ru-RU"/>
        </w:rPr>
        <w:t>Семейное право — отрасль права, которая регулирует брачно-семейные отношения. Ее нормы устанавливают условия и порядок вступления в брак, определяют права и обязанности супругов, родителей и детей по отношению друг к другу.</w:t>
      </w:r>
    </w:p>
    <w:p w:rsidR="00C959C5" w:rsidRDefault="00C959C5">
      <w:pPr>
        <w:numPr>
          <w:ilvl w:val="0"/>
          <w:numId w:val="22"/>
        </w:numPr>
        <w:tabs>
          <w:tab w:val="clear" w:pos="1751"/>
        </w:tabs>
        <w:overflowPunct w:val="0"/>
        <w:autoSpaceDE w:val="0"/>
        <w:autoSpaceDN w:val="0"/>
        <w:adjustRightInd w:val="0"/>
        <w:spacing w:line="360" w:lineRule="auto"/>
        <w:ind w:left="1440"/>
        <w:jc w:val="both"/>
        <w:rPr>
          <w:rFonts w:ascii="Arial" w:hAnsi="Arial" w:cs="Arial"/>
          <w:spacing w:val="24"/>
          <w:szCs w:val="20"/>
          <w:lang w:val="ru-RU"/>
        </w:rPr>
      </w:pPr>
      <w:r>
        <w:rPr>
          <w:rFonts w:ascii="Arial" w:hAnsi="Arial" w:cs="Arial"/>
          <w:spacing w:val="24"/>
          <w:lang w:val="ru-RU"/>
        </w:rPr>
        <w:t>Гражданско-процессуальное право регулирует отношения, возникающие в процессе рассмотрения судами гражданских, трудовых и семейных споров. Нормы гражданско-процессуального права определяют цели, задачи, права и обязанности суда при осуществлении правосудия; закрепляют правовое положение участников гражданского процесса; регламентируют ход судебного разбирательства; порядок вынесения и обжалования судебного решения.</w:t>
      </w:r>
    </w:p>
    <w:p w:rsidR="00C959C5" w:rsidRDefault="00C959C5">
      <w:pPr>
        <w:numPr>
          <w:ilvl w:val="0"/>
          <w:numId w:val="22"/>
        </w:numPr>
        <w:tabs>
          <w:tab w:val="clear" w:pos="1751"/>
        </w:tabs>
        <w:overflowPunct w:val="0"/>
        <w:autoSpaceDE w:val="0"/>
        <w:autoSpaceDN w:val="0"/>
        <w:adjustRightInd w:val="0"/>
        <w:spacing w:line="360" w:lineRule="auto"/>
        <w:ind w:left="1440"/>
        <w:jc w:val="both"/>
        <w:rPr>
          <w:rFonts w:ascii="Arial" w:hAnsi="Arial" w:cs="Arial"/>
          <w:spacing w:val="24"/>
          <w:szCs w:val="20"/>
          <w:lang w:val="ru-RU"/>
        </w:rPr>
      </w:pPr>
      <w:r>
        <w:rPr>
          <w:rFonts w:ascii="Arial" w:hAnsi="Arial" w:cs="Arial"/>
          <w:spacing w:val="24"/>
          <w:lang w:val="ru-RU"/>
        </w:rPr>
        <w:t>Уголовное право представляет собой комплекс норм, которые устанавливают, какое общественно опасное  поведение является преступным и какое наказание за его совершение применяется. Нормы уголовного права определяют понятие преступления; устанавливают круг преступлений, виды и размеры наказания за преступное поведение и другое.</w:t>
      </w:r>
    </w:p>
    <w:p w:rsidR="00C959C5" w:rsidRDefault="00C959C5">
      <w:pPr>
        <w:numPr>
          <w:ilvl w:val="0"/>
          <w:numId w:val="22"/>
        </w:numPr>
        <w:tabs>
          <w:tab w:val="clear" w:pos="1751"/>
        </w:tabs>
        <w:overflowPunct w:val="0"/>
        <w:autoSpaceDE w:val="0"/>
        <w:autoSpaceDN w:val="0"/>
        <w:adjustRightInd w:val="0"/>
        <w:spacing w:line="360" w:lineRule="auto"/>
        <w:ind w:left="1440"/>
        <w:jc w:val="both"/>
        <w:rPr>
          <w:rFonts w:ascii="Arial" w:hAnsi="Arial" w:cs="Arial"/>
          <w:spacing w:val="24"/>
          <w:szCs w:val="20"/>
          <w:lang w:val="ru-RU"/>
        </w:rPr>
      </w:pPr>
      <w:r>
        <w:rPr>
          <w:rFonts w:ascii="Arial" w:hAnsi="Arial" w:cs="Arial"/>
          <w:spacing w:val="24"/>
          <w:lang w:val="ru-RU"/>
        </w:rPr>
        <w:t xml:space="preserve">Уголовно-процессуальное право объединяет нормы, определяющие порядок производства по уголовным делам. Нормы данной отрасли регулируют деятельность органов дознания предварительного следствия, прокуратуры, суда и их взаимоотношения с гражданами при расследовании, в ходе судебного разбирательства и при разрешении уголовных дел. </w:t>
      </w:r>
    </w:p>
    <w:p w:rsidR="00C959C5" w:rsidRDefault="00C959C5">
      <w:pPr>
        <w:numPr>
          <w:ilvl w:val="0"/>
          <w:numId w:val="22"/>
        </w:numPr>
        <w:tabs>
          <w:tab w:val="clear" w:pos="1751"/>
        </w:tabs>
        <w:overflowPunct w:val="0"/>
        <w:autoSpaceDE w:val="0"/>
        <w:autoSpaceDN w:val="0"/>
        <w:adjustRightInd w:val="0"/>
        <w:spacing w:line="360" w:lineRule="auto"/>
        <w:ind w:left="1440"/>
        <w:jc w:val="both"/>
        <w:rPr>
          <w:rFonts w:ascii="Arial" w:hAnsi="Arial" w:cs="Arial"/>
          <w:spacing w:val="24"/>
          <w:szCs w:val="20"/>
          <w:lang w:val="ru-RU"/>
        </w:rPr>
      </w:pPr>
      <w:r>
        <w:rPr>
          <w:rFonts w:ascii="Arial" w:hAnsi="Arial" w:cs="Arial"/>
          <w:spacing w:val="24"/>
          <w:lang w:val="ru-RU"/>
        </w:rPr>
        <w:t>Исправительно-трудовое право регулирует отношения, складывающиеся при исполнении мер уголовного наказания и связанные с исправительно-трудовым воздействием. Нормы этой отрасли устанавливают порядок отбытия осужденными назначенной им меры уголовного наказания, а также регламентируют деятельность по исправлению осужденных при отбытии наказания.</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lang w:val="ru-RU"/>
        </w:rPr>
      </w:pPr>
    </w:p>
    <w:p w:rsidR="00C959C5" w:rsidRDefault="00C959C5">
      <w:pPr>
        <w:overflowPunct w:val="0"/>
        <w:autoSpaceDE w:val="0"/>
        <w:autoSpaceDN w:val="0"/>
        <w:adjustRightInd w:val="0"/>
        <w:spacing w:line="360" w:lineRule="auto"/>
        <w:ind w:left="540"/>
        <w:jc w:val="both"/>
        <w:rPr>
          <w:rFonts w:ascii="Arial" w:hAnsi="Arial" w:cs="Arial"/>
          <w:b/>
          <w:spacing w:val="24"/>
          <w:szCs w:val="20"/>
          <w:lang w:val="ru-RU"/>
        </w:rPr>
      </w:pPr>
      <w:r>
        <w:rPr>
          <w:rFonts w:ascii="Arial" w:hAnsi="Arial" w:cs="Arial"/>
          <w:b/>
          <w:spacing w:val="24"/>
          <w:lang w:val="ru-RU"/>
        </w:rPr>
        <w:t>Основания классификации норм по отраслям. Предмет и метод правового регулирования.</w:t>
      </w:r>
    </w:p>
    <w:p w:rsidR="00C959C5" w:rsidRDefault="00C959C5">
      <w:pPr>
        <w:overflowPunct w:val="0"/>
        <w:autoSpaceDE w:val="0"/>
        <w:autoSpaceDN w:val="0"/>
        <w:adjustRightInd w:val="0"/>
        <w:spacing w:line="360" w:lineRule="auto"/>
        <w:ind w:firstLine="540"/>
        <w:jc w:val="both"/>
        <w:rPr>
          <w:rFonts w:ascii="Arial" w:hAnsi="Arial" w:cs="Arial"/>
          <w:b/>
          <w:spacing w:val="24"/>
          <w:szCs w:val="20"/>
          <w:lang w:val="ru-RU"/>
        </w:rPr>
      </w:pP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«Предмет и метод правового регулирования — это наиболее существенные основания для деления системы права на отрасли. Предмет правового регулирования— это то, на что воздействует право. А право, как известно, воздействует на общественные отношения. Общественные отношения являются той объективной основой, которая вызывает к жизни право и вносит в него системообразующие  признаки».</w:t>
      </w:r>
      <w:r>
        <w:rPr>
          <w:rStyle w:val="a7"/>
          <w:rFonts w:ascii="Arial" w:hAnsi="Arial" w:cs="Arial"/>
          <w:spacing w:val="24"/>
          <w:lang w:val="ru-RU"/>
        </w:rPr>
        <w:footnoteReference w:id="11"/>
      </w:r>
    </w:p>
    <w:p w:rsidR="00C959C5" w:rsidRDefault="00C959C5">
      <w:pPr>
        <w:overflowPunct w:val="0"/>
        <w:autoSpaceDE w:val="0"/>
        <w:autoSpaceDN w:val="0"/>
        <w:adjustRightInd w:val="0"/>
        <w:spacing w:line="360" w:lineRule="auto"/>
        <w:ind w:firstLine="540"/>
        <w:jc w:val="both"/>
        <w:rPr>
          <w:rFonts w:ascii="Arial" w:hAnsi="Arial" w:cs="Arial"/>
          <w:b/>
          <w:spacing w:val="24"/>
          <w:szCs w:val="20"/>
          <w:lang w:val="ru-RU"/>
        </w:rPr>
      </w:pPr>
      <w:r>
        <w:rPr>
          <w:rFonts w:ascii="Arial" w:hAnsi="Arial" w:cs="Arial"/>
          <w:spacing w:val="24"/>
          <w:lang w:val="ru-RU"/>
        </w:rPr>
        <w:t>«Каждая отрасль объединяет такие правовые нормы, которые регулируют особый, качественно определенный вид общественных отношений, объективно требующий специфической правовой регламентации».</w:t>
      </w:r>
      <w:r>
        <w:rPr>
          <w:rStyle w:val="a7"/>
          <w:rFonts w:ascii="Arial" w:hAnsi="Arial" w:cs="Arial"/>
          <w:spacing w:val="24"/>
          <w:lang w:val="ru-RU"/>
        </w:rPr>
        <w:footnoteReference w:id="12"/>
      </w:r>
      <w:r>
        <w:rPr>
          <w:rFonts w:ascii="Arial" w:hAnsi="Arial" w:cs="Arial"/>
          <w:spacing w:val="24"/>
          <w:lang w:val="ru-RU"/>
        </w:rPr>
        <w:t xml:space="preserve"> Объединение правовых норм в отрасли права происходит в силу объективных причин, не зависящих от усмотрения правотворческих органов. Главным фактором, обусловливающим отличие одной отрасли права от другой, является своеобразие общественных отношений, которые регулируются этими отраслями права. «Отношения, регулируемые нормами различных отраслей права, отличаются друг от друга своим содержанием, конкретными целями и задачами. Так, нормы административного права регулируют отношения, связанные с исполнительными функциями государственной власти, а нормы гражданского права определяют порядок имущественных связей в государстве».</w:t>
      </w:r>
      <w:r>
        <w:rPr>
          <w:rStyle w:val="a7"/>
          <w:rFonts w:ascii="Arial" w:hAnsi="Arial" w:cs="Arial"/>
          <w:spacing w:val="24"/>
          <w:lang w:val="ru-RU"/>
        </w:rPr>
        <w:footnoteReference w:id="13"/>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«Предмет правового регулирования — это качественно однородный вид общественных отношений, на который воздействуют нормы определенной отрасли права. Предмет регулирования является главным основанием для распределения правовых норм по отраслям права. При указании на отрасль права можно отметить целый ряд ее признаков».</w:t>
      </w:r>
      <w:r>
        <w:rPr>
          <w:rStyle w:val="a7"/>
          <w:rFonts w:ascii="Arial" w:hAnsi="Arial" w:cs="Arial"/>
          <w:spacing w:val="24"/>
          <w:lang w:val="ru-RU"/>
        </w:rPr>
        <w:footnoteReference w:id="14"/>
      </w:r>
      <w:r>
        <w:rPr>
          <w:rFonts w:ascii="Arial" w:hAnsi="Arial" w:cs="Arial"/>
          <w:spacing w:val="24"/>
          <w:lang w:val="ru-RU"/>
        </w:rPr>
        <w:t xml:space="preserve"> У каждой из отраслей есть «свой предмет» т.е. особый участок общественной жизни, целый комплекс однородных общественных отношений - конституционных, трудовых, земельных, по социальному обеспечению и др. Каждая из отраслей имеет «свое законодательство», как правило, самостоятельные кодексы, иные кодифицированные законодательные акты. Так, уголовному праву соответствует уголовное законодательство во главе с Уголовным кодексом (УК); гражданскому праву - гражданское законодательство во главе с Гражданским кодексом (ГК).</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Выделение отраслей права обусловлено объективно существующей спецификой, качественным своеобразием регулируемых ими общественных отношений, предметом правового регулирования</w:t>
      </w:r>
    </w:p>
    <w:p w:rsidR="00C959C5" w:rsidRDefault="00C959C5">
      <w:pPr>
        <w:pStyle w:val="21"/>
        <w:rPr>
          <w:sz w:val="24"/>
          <w:szCs w:val="20"/>
        </w:rPr>
      </w:pPr>
      <w:r>
        <w:rPr>
          <w:sz w:val="24"/>
        </w:rPr>
        <w:t xml:space="preserve">Вторым, вспомогательным основанием для распределения норм права по отраслям служит метод правового регулирования. Под ним понимаются способы воздействия норм данной отрасли права на поведение людей, на регулируемые этой отраслью общественные отношения. </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«Метод правового регулирования - это особый юридический режим, который во многом ориентирован на способы правового регулирования - дозволения, запрещения, обязывания».</w:t>
      </w:r>
      <w:r>
        <w:rPr>
          <w:rStyle w:val="a7"/>
          <w:rFonts w:ascii="Arial" w:hAnsi="Arial" w:cs="Arial"/>
          <w:spacing w:val="24"/>
          <w:lang w:val="ru-RU"/>
        </w:rPr>
        <w:footnoteReference w:id="15"/>
      </w:r>
      <w:r>
        <w:rPr>
          <w:rFonts w:ascii="Arial" w:hAnsi="Arial" w:cs="Arial"/>
          <w:spacing w:val="24"/>
          <w:lang w:val="ru-RU"/>
        </w:rPr>
        <w:t xml:space="preserve"> К дозволениям, скажем, тяготеет гражданское право, трудовое право; к запрещениям уголовное; к обязываниям - административное.</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 xml:space="preserve">Метод правового регулирования состоит из следующих элементов: </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 xml:space="preserve">специфического способа взаимосвязи прав и обязанностей между участниками урегулированных отраслью правоотношений. Так, главной чертой административно-правового метода является "вертикальный" характер взаимного расположения субъектов отношений, которые находятся в состоянии власти и подчинения. В гражданском праве субъекты правоотношений имеют равные, позиции; той или иной совокупности юридических фактов, служащих основанием возникновения, изменения или прекращения правоотношений. В административном, финансовом праве правоотношения возникают на основе актов применения норм права, принимаемых компетентными органами государства, в гражданском праве — из договора, в гражданско-процессуальном праве — по заявлению (иску) лица, которому причинен моральный или материальный ущерб неправомерными действиями других физических или юридических лиц либо государственных органов, особых способов формирования содержания прав и обязанностей субъектов права. Такие права могут возникать, в частности, из норм права, либо из соглашений сторон, либо из административно-правовых актов и иными способами; санкций, способов и процедур их применения. </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«Каждая отрасль права имеет достаточно широкий спектр мер государственного принуждения, которые могут быть применены к нарушителям соответствующих нормативно-правовых установлений».</w:t>
      </w:r>
      <w:r>
        <w:rPr>
          <w:rStyle w:val="a7"/>
          <w:rFonts w:ascii="Arial" w:hAnsi="Arial" w:cs="Arial"/>
          <w:spacing w:val="24"/>
          <w:lang w:val="ru-RU"/>
        </w:rPr>
        <w:footnoteReference w:id="16"/>
      </w:r>
      <w:r>
        <w:rPr>
          <w:rFonts w:ascii="Arial" w:hAnsi="Arial" w:cs="Arial"/>
          <w:spacing w:val="24"/>
          <w:lang w:val="ru-RU"/>
        </w:rPr>
        <w:t xml:space="preserve"> Особенно ярко это проявляется на примере уголовного, административного, гражданского и трудового права, санкции которых могут применяться только в пределах названных отраслей права. Система мер государственного принуждения в остальных отраслях права также носит специфический характер и сводится к той или иной комбинации из административно-правовых и гражданско-правовых санкций. Из названных компонентов формируется метод правового регулирования конкретной отрасли права. При этом различное сочетание способов, приемов правового воздействия на общественные отношения образует специфику отраслевого метода, определяет его особый юридический режим, который последовательно проводится через все институты и нормы отрасли и с помощью которого осуществляется регулирование соответствующей сферы общественных отношений. </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b/>
          <w:spacing w:val="24"/>
          <w:szCs w:val="20"/>
          <w:lang w:val="ru-RU"/>
        </w:rPr>
      </w:pPr>
      <w:r>
        <w:rPr>
          <w:rFonts w:ascii="Arial" w:hAnsi="Arial" w:cs="Arial"/>
          <w:b/>
          <w:spacing w:val="24"/>
          <w:lang w:val="ru-RU"/>
        </w:rPr>
        <w:t>Общая характеристика отраслей права Азербайджанской Республики.</w:t>
      </w:r>
    </w:p>
    <w:p w:rsidR="00C959C5" w:rsidRDefault="00C959C5">
      <w:pPr>
        <w:overflowPunct w:val="0"/>
        <w:autoSpaceDE w:val="0"/>
        <w:autoSpaceDN w:val="0"/>
        <w:adjustRightInd w:val="0"/>
        <w:spacing w:line="360" w:lineRule="auto"/>
        <w:ind w:firstLine="540"/>
        <w:jc w:val="both"/>
        <w:rPr>
          <w:rFonts w:ascii="Arial" w:hAnsi="Arial" w:cs="Arial"/>
          <w:b/>
          <w:spacing w:val="24"/>
          <w:szCs w:val="20"/>
          <w:lang w:val="ru-RU"/>
        </w:rPr>
      </w:pP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Отрасли права Азербайджанской Республики могут быть подразделены на три части:</w:t>
      </w:r>
    </w:p>
    <w:p w:rsidR="00C959C5" w:rsidRDefault="00C959C5">
      <w:pPr>
        <w:overflowPunct w:val="0"/>
        <w:autoSpaceDE w:val="0"/>
        <w:autoSpaceDN w:val="0"/>
        <w:adjustRightInd w:val="0"/>
        <w:spacing w:line="360" w:lineRule="auto"/>
        <w:ind w:left="720"/>
        <w:jc w:val="both"/>
        <w:rPr>
          <w:rFonts w:ascii="Arial" w:hAnsi="Arial" w:cs="Arial"/>
          <w:spacing w:val="24"/>
          <w:lang w:val="ru-RU"/>
        </w:rPr>
      </w:pPr>
    </w:p>
    <w:p w:rsidR="00C959C5" w:rsidRDefault="00C959C5">
      <w:pPr>
        <w:numPr>
          <w:ilvl w:val="0"/>
          <w:numId w:val="25"/>
        </w:numPr>
        <w:tabs>
          <w:tab w:val="clear" w:pos="1211"/>
        </w:tabs>
        <w:overflowPunct w:val="0"/>
        <w:autoSpaceDE w:val="0"/>
        <w:autoSpaceDN w:val="0"/>
        <w:adjustRightInd w:val="0"/>
        <w:spacing w:line="360" w:lineRule="auto"/>
        <w:jc w:val="both"/>
        <w:rPr>
          <w:rFonts w:ascii="Arial" w:hAnsi="Arial" w:cs="Arial"/>
          <w:spacing w:val="24"/>
          <w:szCs w:val="20"/>
          <w:lang w:val="ru-RU"/>
        </w:rPr>
      </w:pPr>
      <w:r>
        <w:rPr>
          <w:rFonts w:ascii="Arial" w:hAnsi="Arial" w:cs="Arial"/>
          <w:spacing w:val="24"/>
          <w:lang w:val="ru-RU"/>
        </w:rPr>
        <w:t>Профилирующие, базовые отрасли, охватывающие главные правовые режимы; базовая отрасль всей системы - конституционное право; материальные отрасли -гражданское, административное; уголовное право, соответствующие им три процессуальные отрасли. Именно здесь, в этой группе сконцентрированы главные, первичные с правовой стороны юридические средства регулирования.</w:t>
      </w:r>
    </w:p>
    <w:p w:rsidR="00C959C5" w:rsidRDefault="00C959C5">
      <w:pPr>
        <w:overflowPunct w:val="0"/>
        <w:autoSpaceDE w:val="0"/>
        <w:autoSpaceDN w:val="0"/>
        <w:adjustRightInd w:val="0"/>
        <w:spacing w:line="360" w:lineRule="auto"/>
        <w:ind w:left="720"/>
        <w:jc w:val="both"/>
        <w:rPr>
          <w:rFonts w:ascii="Arial" w:hAnsi="Arial" w:cs="Arial"/>
          <w:spacing w:val="24"/>
          <w:lang w:val="ru-RU"/>
        </w:rPr>
      </w:pPr>
    </w:p>
    <w:p w:rsidR="00C959C5" w:rsidRDefault="00C959C5">
      <w:pPr>
        <w:numPr>
          <w:ilvl w:val="0"/>
          <w:numId w:val="25"/>
        </w:numPr>
        <w:tabs>
          <w:tab w:val="clear" w:pos="1211"/>
        </w:tabs>
        <w:overflowPunct w:val="0"/>
        <w:autoSpaceDE w:val="0"/>
        <w:autoSpaceDN w:val="0"/>
        <w:adjustRightInd w:val="0"/>
        <w:spacing w:line="360" w:lineRule="auto"/>
        <w:jc w:val="both"/>
        <w:rPr>
          <w:rFonts w:ascii="Arial" w:hAnsi="Arial" w:cs="Arial"/>
          <w:spacing w:val="24"/>
          <w:szCs w:val="20"/>
          <w:lang w:val="ru-RU"/>
        </w:rPr>
      </w:pPr>
      <w:r>
        <w:rPr>
          <w:rFonts w:ascii="Arial" w:hAnsi="Arial" w:cs="Arial"/>
          <w:spacing w:val="24"/>
          <w:lang w:val="ru-RU"/>
        </w:rPr>
        <w:t>Специальные отрасли, где правовые режимы модифицированы, приспособлены к особым сферам жизни общества: трудовое право, земельное право, финансовое право, право социального обеспечения, семейное право, право социального обеспечения, семейное право, исправительно-трудовое право.</w:t>
      </w:r>
    </w:p>
    <w:p w:rsidR="00C959C5" w:rsidRDefault="00C959C5">
      <w:pPr>
        <w:overflowPunct w:val="0"/>
        <w:autoSpaceDE w:val="0"/>
        <w:autoSpaceDN w:val="0"/>
        <w:adjustRightInd w:val="0"/>
        <w:spacing w:line="360" w:lineRule="auto"/>
        <w:ind w:left="720"/>
        <w:jc w:val="both"/>
        <w:rPr>
          <w:rFonts w:ascii="Arial" w:hAnsi="Arial" w:cs="Arial"/>
          <w:spacing w:val="24"/>
          <w:lang w:val="ru-RU"/>
        </w:rPr>
      </w:pPr>
    </w:p>
    <w:p w:rsidR="00C959C5" w:rsidRDefault="00C959C5">
      <w:pPr>
        <w:numPr>
          <w:ilvl w:val="0"/>
          <w:numId w:val="25"/>
        </w:numPr>
        <w:tabs>
          <w:tab w:val="clear" w:pos="1211"/>
        </w:tabs>
        <w:overflowPunct w:val="0"/>
        <w:autoSpaceDE w:val="0"/>
        <w:autoSpaceDN w:val="0"/>
        <w:adjustRightInd w:val="0"/>
        <w:spacing w:line="360" w:lineRule="auto"/>
        <w:jc w:val="both"/>
        <w:rPr>
          <w:rFonts w:ascii="Arial" w:hAnsi="Arial" w:cs="Arial"/>
          <w:spacing w:val="24"/>
          <w:szCs w:val="20"/>
          <w:lang w:val="ru-RU"/>
        </w:rPr>
      </w:pPr>
      <w:r>
        <w:rPr>
          <w:rFonts w:ascii="Arial" w:hAnsi="Arial" w:cs="Arial"/>
          <w:spacing w:val="24"/>
          <w:lang w:val="ru-RU"/>
        </w:rPr>
        <w:t>Комплексные отрасли, для которых характерно соединение разнородных институтов профилирующих и специальных отраслей: хозяйственное право, сельскохозяйственное право, природоохранительное право, торговое, право, прокурорского надзора, морское право.</w:t>
      </w: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lang w:val="ru-RU"/>
        </w:rPr>
      </w:pPr>
    </w:p>
    <w:p w:rsidR="00C959C5" w:rsidRDefault="00C959C5">
      <w:pPr>
        <w:overflowPunct w:val="0"/>
        <w:autoSpaceDE w:val="0"/>
        <w:autoSpaceDN w:val="0"/>
        <w:adjustRightInd w:val="0"/>
        <w:spacing w:line="360" w:lineRule="auto"/>
        <w:jc w:val="both"/>
        <w:rPr>
          <w:rFonts w:ascii="Arial" w:hAnsi="Arial" w:cs="Arial"/>
          <w:b/>
          <w:spacing w:val="24"/>
          <w:szCs w:val="20"/>
          <w:lang w:val="ru-RU"/>
        </w:rPr>
      </w:pPr>
      <w:r>
        <w:rPr>
          <w:rFonts w:ascii="Arial" w:hAnsi="Arial" w:cs="Arial"/>
          <w:b/>
          <w:spacing w:val="24"/>
          <w:lang w:val="ru-RU"/>
        </w:rPr>
        <w:t>Заключение.</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Из изложенного в курсовой работе можно сделать вывод:</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Система права - это внутренняя структура права, состоящая из взаимосвязанных норм, институтов и отраслей права.</w:t>
      </w:r>
    </w:p>
    <w:p w:rsidR="00C959C5" w:rsidRDefault="00C959C5">
      <w:pPr>
        <w:overflowPunct w:val="0"/>
        <w:autoSpaceDE w:val="0"/>
        <w:autoSpaceDN w:val="0"/>
        <w:adjustRightInd w:val="0"/>
        <w:spacing w:line="360" w:lineRule="auto"/>
        <w:ind w:firstLine="540"/>
        <w:jc w:val="both"/>
        <w:rPr>
          <w:rFonts w:ascii="Arial" w:hAnsi="Arial" w:cs="Arial"/>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Она обладает своими чертами:</w:t>
      </w:r>
    </w:p>
    <w:p w:rsidR="00C959C5" w:rsidRDefault="00C959C5">
      <w:pPr>
        <w:numPr>
          <w:ilvl w:val="0"/>
          <w:numId w:val="15"/>
        </w:numPr>
        <w:tabs>
          <w:tab w:val="clear" w:pos="1211"/>
        </w:tabs>
        <w:overflowPunct w:val="0"/>
        <w:autoSpaceDE w:val="0"/>
        <w:autoSpaceDN w:val="0"/>
        <w:adjustRightInd w:val="0"/>
        <w:spacing w:line="360" w:lineRule="auto"/>
        <w:ind w:left="1080" w:hanging="491"/>
        <w:jc w:val="both"/>
        <w:rPr>
          <w:rFonts w:ascii="Arial" w:hAnsi="Arial" w:cs="Arial"/>
          <w:spacing w:val="24"/>
          <w:szCs w:val="20"/>
          <w:lang w:val="ru-RU"/>
        </w:rPr>
      </w:pPr>
      <w:r>
        <w:rPr>
          <w:rFonts w:ascii="Arial" w:hAnsi="Arial" w:cs="Arial"/>
          <w:spacing w:val="24"/>
          <w:lang w:val="ru-RU"/>
        </w:rPr>
        <w:t>ее первичным элементом выступают нормы права;</w:t>
      </w:r>
    </w:p>
    <w:p w:rsidR="00C959C5" w:rsidRDefault="00C959C5">
      <w:pPr>
        <w:numPr>
          <w:ilvl w:val="0"/>
          <w:numId w:val="15"/>
        </w:numPr>
        <w:tabs>
          <w:tab w:val="clear" w:pos="1211"/>
        </w:tabs>
        <w:overflowPunct w:val="0"/>
        <w:autoSpaceDE w:val="0"/>
        <w:autoSpaceDN w:val="0"/>
        <w:adjustRightInd w:val="0"/>
        <w:spacing w:line="360" w:lineRule="auto"/>
        <w:ind w:left="1080" w:hanging="491"/>
        <w:jc w:val="both"/>
        <w:rPr>
          <w:rFonts w:ascii="Arial" w:hAnsi="Arial" w:cs="Arial"/>
          <w:spacing w:val="24"/>
          <w:szCs w:val="20"/>
          <w:lang w:val="ru-RU"/>
        </w:rPr>
      </w:pPr>
      <w:r>
        <w:rPr>
          <w:rFonts w:ascii="Arial" w:hAnsi="Arial" w:cs="Arial"/>
          <w:spacing w:val="24"/>
          <w:lang w:val="ru-RU"/>
        </w:rPr>
        <w:t>ее элементы не противоречивы, внутренне согласованы, взаимосвязаны, что придает ей целостность и единство;</w:t>
      </w:r>
    </w:p>
    <w:p w:rsidR="00C959C5" w:rsidRDefault="00C959C5">
      <w:pPr>
        <w:numPr>
          <w:ilvl w:val="0"/>
          <w:numId w:val="15"/>
        </w:numPr>
        <w:tabs>
          <w:tab w:val="clear" w:pos="1211"/>
        </w:tabs>
        <w:overflowPunct w:val="0"/>
        <w:autoSpaceDE w:val="0"/>
        <w:autoSpaceDN w:val="0"/>
        <w:adjustRightInd w:val="0"/>
        <w:spacing w:line="360" w:lineRule="auto"/>
        <w:ind w:left="1080" w:hanging="491"/>
        <w:jc w:val="both"/>
        <w:rPr>
          <w:rFonts w:ascii="Arial" w:hAnsi="Arial" w:cs="Arial"/>
          <w:spacing w:val="24"/>
          <w:szCs w:val="20"/>
          <w:lang w:val="ru-RU"/>
        </w:rPr>
      </w:pPr>
      <w:r>
        <w:rPr>
          <w:rFonts w:ascii="Arial" w:hAnsi="Arial" w:cs="Arial"/>
          <w:spacing w:val="24"/>
          <w:lang w:val="ru-RU"/>
        </w:rPr>
        <w:t>она обусловлена социально-экономическими, политическими, религиозными, культурными, историческими факторами;</w:t>
      </w:r>
    </w:p>
    <w:p w:rsidR="00C959C5" w:rsidRDefault="00C959C5">
      <w:pPr>
        <w:numPr>
          <w:ilvl w:val="0"/>
          <w:numId w:val="15"/>
        </w:numPr>
        <w:tabs>
          <w:tab w:val="clear" w:pos="1211"/>
        </w:tabs>
        <w:overflowPunct w:val="0"/>
        <w:autoSpaceDE w:val="0"/>
        <w:autoSpaceDN w:val="0"/>
        <w:adjustRightInd w:val="0"/>
        <w:spacing w:line="360" w:lineRule="auto"/>
        <w:ind w:left="1080" w:hanging="491"/>
        <w:jc w:val="both"/>
        <w:rPr>
          <w:rFonts w:ascii="Arial" w:hAnsi="Arial" w:cs="Arial"/>
          <w:spacing w:val="24"/>
          <w:szCs w:val="20"/>
          <w:lang w:val="ru-RU"/>
        </w:rPr>
      </w:pPr>
      <w:r>
        <w:rPr>
          <w:rFonts w:ascii="Arial" w:hAnsi="Arial" w:cs="Arial"/>
          <w:spacing w:val="24"/>
          <w:lang w:val="ru-RU"/>
        </w:rPr>
        <w:t xml:space="preserve">имеет объективный характер. </w:t>
      </w:r>
    </w:p>
    <w:p w:rsidR="00C959C5" w:rsidRDefault="00C959C5">
      <w:pPr>
        <w:pStyle w:val="a6"/>
        <w:spacing w:line="360" w:lineRule="auto"/>
        <w:ind w:firstLine="540"/>
        <w:rPr>
          <w:rFonts w:ascii="Arial" w:hAnsi="Arial" w:cs="Arial"/>
          <w:spacing w:val="24"/>
          <w:sz w:val="24"/>
        </w:rPr>
      </w:pPr>
    </w:p>
    <w:p w:rsidR="00C959C5" w:rsidRDefault="00C959C5">
      <w:pPr>
        <w:pStyle w:val="a6"/>
        <w:spacing w:line="360" w:lineRule="auto"/>
        <w:ind w:firstLine="540"/>
        <w:rPr>
          <w:rFonts w:ascii="Arial" w:hAnsi="Arial" w:cs="Arial"/>
          <w:spacing w:val="24"/>
          <w:sz w:val="24"/>
          <w:szCs w:val="20"/>
        </w:rPr>
      </w:pPr>
      <w:r>
        <w:rPr>
          <w:rFonts w:ascii="Arial" w:hAnsi="Arial" w:cs="Arial"/>
          <w:spacing w:val="24"/>
          <w:sz w:val="24"/>
        </w:rPr>
        <w:t>Понятие «системы права» не следует отождествлять с понятием «правовая система». Последнее шире по своему объему и включает в себя, помимо системы права, юридическую практику и господствующую правовую идеологию. Таким образом правовая система и система права соотносятся как целое и часть.</w:t>
      </w:r>
    </w:p>
    <w:p w:rsidR="00C959C5" w:rsidRDefault="00C959C5">
      <w:pPr>
        <w:overflowPunct w:val="0"/>
        <w:autoSpaceDE w:val="0"/>
        <w:autoSpaceDN w:val="0"/>
        <w:adjustRightInd w:val="0"/>
        <w:spacing w:line="360" w:lineRule="auto"/>
        <w:ind w:firstLine="540"/>
        <w:jc w:val="both"/>
        <w:rPr>
          <w:rFonts w:ascii="Arial" w:hAnsi="Arial" w:cs="Arial"/>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Для деления норм права на отрасли используют два критерия:</w:t>
      </w:r>
    </w:p>
    <w:p w:rsidR="00C959C5" w:rsidRDefault="00C959C5">
      <w:pPr>
        <w:numPr>
          <w:ilvl w:val="0"/>
          <w:numId w:val="23"/>
        </w:numPr>
        <w:overflowPunct w:val="0"/>
        <w:autoSpaceDE w:val="0"/>
        <w:autoSpaceDN w:val="0"/>
        <w:adjustRightInd w:val="0"/>
        <w:spacing w:line="360" w:lineRule="auto"/>
        <w:jc w:val="both"/>
        <w:rPr>
          <w:rFonts w:ascii="Arial" w:hAnsi="Arial" w:cs="Arial"/>
          <w:spacing w:val="24"/>
          <w:szCs w:val="20"/>
          <w:lang w:val="ru-RU"/>
        </w:rPr>
      </w:pPr>
      <w:r>
        <w:rPr>
          <w:rFonts w:ascii="Arial" w:hAnsi="Arial" w:cs="Arial"/>
          <w:spacing w:val="24"/>
          <w:lang w:val="ru-RU"/>
        </w:rPr>
        <w:t>предмет правового регулирования,</w:t>
      </w:r>
    </w:p>
    <w:p w:rsidR="00C959C5" w:rsidRDefault="00C959C5">
      <w:pPr>
        <w:numPr>
          <w:ilvl w:val="0"/>
          <w:numId w:val="23"/>
        </w:numPr>
        <w:overflowPunct w:val="0"/>
        <w:autoSpaceDE w:val="0"/>
        <w:autoSpaceDN w:val="0"/>
        <w:adjustRightInd w:val="0"/>
        <w:spacing w:line="360" w:lineRule="auto"/>
        <w:jc w:val="both"/>
        <w:rPr>
          <w:rFonts w:ascii="Arial" w:hAnsi="Arial" w:cs="Arial"/>
          <w:spacing w:val="24"/>
          <w:szCs w:val="20"/>
          <w:lang w:val="ru-RU"/>
        </w:rPr>
      </w:pPr>
      <w:r>
        <w:rPr>
          <w:rFonts w:ascii="Arial" w:hAnsi="Arial" w:cs="Arial"/>
          <w:spacing w:val="24"/>
          <w:lang w:val="ru-RU"/>
        </w:rPr>
        <w:t>метод правового регулирования.</w:t>
      </w:r>
    </w:p>
    <w:p w:rsidR="00C959C5" w:rsidRDefault="00C959C5">
      <w:pPr>
        <w:overflowPunct w:val="0"/>
        <w:autoSpaceDE w:val="0"/>
        <w:autoSpaceDN w:val="0"/>
        <w:adjustRightInd w:val="0"/>
        <w:spacing w:line="360" w:lineRule="auto"/>
        <w:ind w:firstLine="540"/>
        <w:jc w:val="both"/>
        <w:rPr>
          <w:rFonts w:ascii="Arial" w:hAnsi="Arial" w:cs="Arial"/>
          <w:spacing w:val="24"/>
          <w:lang w:val="ru-RU"/>
        </w:rPr>
      </w:pP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Простыми словами говоря, предмет отвечает на вопрос, что регулирует право, а метод - как регулирует.</w:t>
      </w:r>
    </w:p>
    <w:p w:rsidR="00C959C5" w:rsidRDefault="00C959C5">
      <w:pPr>
        <w:overflowPunct w:val="0"/>
        <w:autoSpaceDE w:val="0"/>
        <w:autoSpaceDN w:val="0"/>
        <w:adjustRightInd w:val="0"/>
        <w:spacing w:line="360" w:lineRule="auto"/>
        <w:ind w:firstLine="540"/>
        <w:jc w:val="both"/>
        <w:rPr>
          <w:rFonts w:ascii="Arial" w:hAnsi="Arial" w:cs="Arial"/>
          <w:spacing w:val="24"/>
          <w:szCs w:val="20"/>
          <w:lang w:val="ru-RU"/>
        </w:rPr>
      </w:pPr>
      <w:r>
        <w:rPr>
          <w:rFonts w:ascii="Arial" w:hAnsi="Arial" w:cs="Arial"/>
          <w:spacing w:val="24"/>
          <w:lang w:val="ru-RU"/>
        </w:rPr>
        <w:t>Отрасль права - это совокупность юридических норм, регулирующих определенный род (сферу) общественных отношений. Отрасль наиболее крупное подразделение системы права.</w:t>
      </w:r>
    </w:p>
    <w:p w:rsidR="00C959C5" w:rsidRDefault="00C959C5">
      <w:pPr>
        <w:pStyle w:val="21"/>
        <w:rPr>
          <w:sz w:val="24"/>
        </w:rPr>
      </w:pPr>
      <w:r>
        <w:rPr>
          <w:sz w:val="24"/>
        </w:rPr>
        <w:t>Институт права - это совокупность юридических норм, регулирующих определенный вид (группу) общественных отношений. Если отрасль регулирует род общественных отношений, то институт -  лишь их вид.</w:t>
      </w:r>
    </w:p>
    <w:p w:rsidR="00C959C5" w:rsidRDefault="00C959C5">
      <w:pPr>
        <w:pStyle w:val="21"/>
        <w:rPr>
          <w:sz w:val="24"/>
        </w:rPr>
      </w:pPr>
    </w:p>
    <w:p w:rsidR="00C959C5" w:rsidRDefault="00C959C5">
      <w:pPr>
        <w:pStyle w:val="21"/>
        <w:rPr>
          <w:sz w:val="24"/>
        </w:rPr>
      </w:pPr>
    </w:p>
    <w:p w:rsidR="00C959C5" w:rsidRDefault="00C959C5">
      <w:pPr>
        <w:pStyle w:val="21"/>
        <w:rPr>
          <w:b/>
          <w:bCs/>
          <w:sz w:val="24"/>
        </w:rPr>
      </w:pPr>
      <w:r>
        <w:rPr>
          <w:b/>
          <w:bCs/>
          <w:sz w:val="24"/>
        </w:rPr>
        <w:t>Список литературы:</w:t>
      </w:r>
    </w:p>
    <w:p w:rsidR="00C959C5" w:rsidRDefault="00C959C5">
      <w:pPr>
        <w:pStyle w:val="21"/>
        <w:rPr>
          <w:b/>
          <w:bCs/>
          <w:sz w:val="24"/>
        </w:rPr>
      </w:pPr>
    </w:p>
    <w:p w:rsidR="00C959C5" w:rsidRDefault="00C959C5">
      <w:pPr>
        <w:pStyle w:val="21"/>
        <w:rPr>
          <w:spacing w:val="0"/>
          <w:sz w:val="24"/>
        </w:rPr>
      </w:pPr>
      <w:r>
        <w:rPr>
          <w:spacing w:val="0"/>
          <w:sz w:val="24"/>
        </w:rPr>
        <w:t>Алексеев С. С. «Государство и право». Москва, «Юридическая литература», 1996 г.</w:t>
      </w:r>
    </w:p>
    <w:p w:rsidR="00C959C5" w:rsidRDefault="00C959C5">
      <w:pPr>
        <w:pStyle w:val="21"/>
        <w:rPr>
          <w:spacing w:val="0"/>
          <w:sz w:val="24"/>
        </w:rPr>
      </w:pPr>
      <w:r>
        <w:rPr>
          <w:spacing w:val="0"/>
          <w:sz w:val="24"/>
        </w:rPr>
        <w:t>Лазарев В. В. «Теория государства и права», М., 1992 г.</w:t>
      </w:r>
    </w:p>
    <w:p w:rsidR="00C959C5" w:rsidRDefault="00C959C5">
      <w:pPr>
        <w:pStyle w:val="21"/>
        <w:rPr>
          <w:spacing w:val="0"/>
          <w:sz w:val="24"/>
        </w:rPr>
      </w:pPr>
      <w:r>
        <w:rPr>
          <w:spacing w:val="0"/>
          <w:sz w:val="24"/>
        </w:rPr>
        <w:t>Марченко М. Н. «Теория государства и права», М., 1996 г.</w:t>
      </w:r>
    </w:p>
    <w:p w:rsidR="00C959C5" w:rsidRDefault="00C959C5">
      <w:pPr>
        <w:pStyle w:val="21"/>
        <w:rPr>
          <w:spacing w:val="0"/>
          <w:sz w:val="24"/>
        </w:rPr>
      </w:pPr>
      <w:r>
        <w:rPr>
          <w:spacing w:val="0"/>
          <w:sz w:val="24"/>
        </w:rPr>
        <w:t>Матузов Н. И. и Малько А.В. «Теория государства и права», М., 2000 г.</w:t>
      </w:r>
    </w:p>
    <w:p w:rsidR="00C959C5" w:rsidRDefault="00C959C5">
      <w:pPr>
        <w:pStyle w:val="21"/>
        <w:rPr>
          <w:spacing w:val="0"/>
          <w:sz w:val="24"/>
        </w:rPr>
      </w:pPr>
      <w:r>
        <w:rPr>
          <w:spacing w:val="0"/>
          <w:sz w:val="24"/>
        </w:rPr>
        <w:t>Пиголкин А. С. «Общая Теория Права», Москва, 1996 г.</w:t>
      </w:r>
    </w:p>
    <w:p w:rsidR="00C959C5" w:rsidRDefault="00C959C5">
      <w:pPr>
        <w:pStyle w:val="21"/>
        <w:rPr>
          <w:spacing w:val="0"/>
          <w:sz w:val="24"/>
        </w:rPr>
      </w:pPr>
      <w:r>
        <w:rPr>
          <w:spacing w:val="0"/>
          <w:sz w:val="24"/>
        </w:rPr>
        <w:t>Хропанюк Н. В. «Теория Государства и Права», Москва, 1994 г.</w:t>
      </w:r>
    </w:p>
    <w:p w:rsidR="00C959C5" w:rsidRDefault="00C959C5">
      <w:pPr>
        <w:pStyle w:val="21"/>
        <w:rPr>
          <w:spacing w:val="0"/>
          <w:sz w:val="24"/>
        </w:rPr>
      </w:pPr>
    </w:p>
    <w:p w:rsidR="00C959C5" w:rsidRDefault="00C959C5">
      <w:pPr>
        <w:pStyle w:val="21"/>
        <w:rPr>
          <w:spacing w:val="0"/>
          <w:sz w:val="24"/>
        </w:rPr>
      </w:pPr>
    </w:p>
    <w:p w:rsidR="00C959C5" w:rsidRDefault="00C959C5">
      <w:pPr>
        <w:pStyle w:val="21"/>
        <w:rPr>
          <w:spacing w:val="0"/>
          <w:sz w:val="24"/>
        </w:rPr>
      </w:pPr>
      <w:r>
        <w:rPr>
          <w:spacing w:val="0"/>
          <w:sz w:val="24"/>
        </w:rPr>
        <w:t>Большой Юридический Словарь, М., 1998 г.</w:t>
      </w:r>
    </w:p>
    <w:p w:rsidR="00C959C5" w:rsidRDefault="00C959C5">
      <w:pPr>
        <w:rPr>
          <w:lang w:val="ru-RU"/>
        </w:rPr>
      </w:pPr>
      <w:bookmarkStart w:id="0" w:name="_GoBack"/>
      <w:bookmarkEnd w:id="0"/>
    </w:p>
    <w:sectPr w:rsidR="00C959C5">
      <w:footerReference w:type="even" r:id="rId7"/>
      <w:footerReference w:type="default" r:id="rId8"/>
      <w:footnotePr>
        <w:numRestart w:val="eachPage"/>
      </w:footnotePr>
      <w:pgSz w:w="11907" w:h="16840" w:code="9"/>
      <w:pgMar w:top="1134" w:right="927" w:bottom="1134" w:left="126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9C5" w:rsidRDefault="00C959C5">
      <w:r>
        <w:separator/>
      </w:r>
    </w:p>
  </w:endnote>
  <w:endnote w:type="continuationSeparator" w:id="0">
    <w:p w:rsidR="00C959C5" w:rsidRDefault="00C9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C5" w:rsidRDefault="00C959C5">
    <w:pPr>
      <w:pStyle w:val="a3"/>
      <w:framePr w:wrap="around" w:vAnchor="text" w:hAnchor="margin" w:xAlign="center" w:y="1"/>
      <w:rPr>
        <w:rStyle w:val="a4"/>
      </w:rPr>
    </w:pPr>
  </w:p>
  <w:p w:rsidR="00C959C5" w:rsidRDefault="00C959C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C5" w:rsidRDefault="008D1846">
    <w:pPr>
      <w:pStyle w:val="a3"/>
      <w:framePr w:wrap="around" w:vAnchor="text" w:hAnchor="margin" w:xAlign="center" w:y="1"/>
      <w:jc w:val="center"/>
      <w:rPr>
        <w:rStyle w:val="a4"/>
        <w:rFonts w:ascii="Courier New" w:hAnsi="Courier New" w:cs="Courier New"/>
        <w:b/>
        <w:bCs/>
      </w:rPr>
    </w:pPr>
    <w:r>
      <w:rPr>
        <w:rStyle w:val="a4"/>
        <w:rFonts w:ascii="Courier New" w:hAnsi="Courier New" w:cs="Courier New"/>
        <w:b/>
        <w:bCs/>
        <w:noProof/>
      </w:rPr>
      <w:t>2</w:t>
    </w:r>
  </w:p>
  <w:p w:rsidR="00C959C5" w:rsidRDefault="00C959C5">
    <w:pPr>
      <w:pStyle w:val="a3"/>
      <w:framePr w:wrap="around" w:vAnchor="text" w:hAnchor="margin" w:xAlign="center" w:y="1"/>
      <w:rPr>
        <w:rStyle w:val="a4"/>
        <w:rFonts w:ascii="Courier New" w:hAnsi="Courier New" w:cs="Courier New"/>
        <w:b/>
        <w:bCs/>
      </w:rPr>
    </w:pPr>
  </w:p>
  <w:p w:rsidR="00C959C5" w:rsidRDefault="00C959C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9C5" w:rsidRDefault="00C959C5">
      <w:r>
        <w:separator/>
      </w:r>
    </w:p>
  </w:footnote>
  <w:footnote w:type="continuationSeparator" w:id="0">
    <w:p w:rsidR="00C959C5" w:rsidRDefault="00C959C5">
      <w:r>
        <w:continuationSeparator/>
      </w:r>
    </w:p>
  </w:footnote>
  <w:footnote w:id="1">
    <w:p w:rsidR="00C959C5" w:rsidRDefault="00C959C5">
      <w:pPr>
        <w:pStyle w:val="a9"/>
        <w:rPr>
          <w:rFonts w:ascii="Arial" w:hAnsi="Arial" w:cs="Arial"/>
          <w:lang w:val="ru-RU"/>
        </w:rPr>
      </w:pPr>
      <w:r>
        <w:rPr>
          <w:rStyle w:val="a7"/>
          <w:rFonts w:ascii="Arial" w:hAnsi="Arial" w:cs="Arial"/>
        </w:rPr>
        <w:footnoteRef/>
      </w:r>
      <w:r>
        <w:rPr>
          <w:rFonts w:ascii="Arial" w:hAnsi="Arial" w:cs="Arial"/>
          <w:lang w:val="ru-RU"/>
        </w:rPr>
        <w:t xml:space="preserve"> Алексеев С.С. «Государство и право». Москва, «Юридическая литература», 1996 г.</w:t>
      </w:r>
    </w:p>
  </w:footnote>
  <w:footnote w:id="2">
    <w:p w:rsidR="00C959C5" w:rsidRDefault="00C959C5">
      <w:pPr>
        <w:pStyle w:val="a9"/>
        <w:rPr>
          <w:rFonts w:ascii="Arial" w:hAnsi="Arial" w:cs="Arial"/>
          <w:lang w:val="ru-RU"/>
        </w:rPr>
      </w:pPr>
      <w:r>
        <w:rPr>
          <w:rStyle w:val="a7"/>
          <w:rFonts w:ascii="Arial" w:hAnsi="Arial" w:cs="Arial"/>
        </w:rPr>
        <w:footnoteRef/>
      </w:r>
      <w:r>
        <w:rPr>
          <w:rFonts w:ascii="Arial" w:hAnsi="Arial" w:cs="Arial"/>
          <w:lang w:val="ru-RU"/>
        </w:rPr>
        <w:t xml:space="preserve"> Большой Юридический Словарь, М., 1998 г.</w:t>
      </w:r>
    </w:p>
  </w:footnote>
  <w:footnote w:id="3">
    <w:p w:rsidR="00C959C5" w:rsidRDefault="00C959C5">
      <w:pPr>
        <w:pStyle w:val="a9"/>
        <w:rPr>
          <w:rFonts w:ascii="Arial" w:hAnsi="Arial" w:cs="Arial"/>
          <w:lang w:val="ru-RU"/>
        </w:rPr>
      </w:pPr>
      <w:r>
        <w:rPr>
          <w:rStyle w:val="a7"/>
          <w:rFonts w:ascii="Arial" w:hAnsi="Arial" w:cs="Arial"/>
        </w:rPr>
        <w:footnoteRef/>
      </w:r>
      <w:r>
        <w:rPr>
          <w:rFonts w:ascii="Arial" w:hAnsi="Arial" w:cs="Arial"/>
          <w:lang w:val="ru-RU"/>
        </w:rPr>
        <w:t xml:space="preserve"> Алексеев С.С. «Государство и право». Москва, «Юридическая литература», 1996 г.</w:t>
      </w:r>
    </w:p>
  </w:footnote>
  <w:footnote w:id="4">
    <w:p w:rsidR="00C959C5" w:rsidRDefault="00C959C5">
      <w:pPr>
        <w:pStyle w:val="a9"/>
        <w:rPr>
          <w:rFonts w:ascii="Arial" w:hAnsi="Arial" w:cs="Arial"/>
          <w:lang w:val="ru-RU"/>
        </w:rPr>
      </w:pPr>
      <w:r>
        <w:rPr>
          <w:rStyle w:val="a7"/>
          <w:rFonts w:ascii="Arial" w:hAnsi="Arial" w:cs="Arial"/>
        </w:rPr>
        <w:footnoteRef/>
      </w:r>
      <w:r>
        <w:rPr>
          <w:rFonts w:ascii="Arial" w:hAnsi="Arial" w:cs="Arial"/>
          <w:lang w:val="ru-RU"/>
        </w:rPr>
        <w:t xml:space="preserve"> Алексеев С.С. «Государство и право». Москва, «Юридическая литература», 1996 г.</w:t>
      </w:r>
    </w:p>
  </w:footnote>
  <w:footnote w:id="5">
    <w:p w:rsidR="00C959C5" w:rsidRDefault="00C959C5">
      <w:pPr>
        <w:pStyle w:val="a9"/>
        <w:rPr>
          <w:rFonts w:ascii="Arial" w:hAnsi="Arial" w:cs="Arial"/>
          <w:lang w:val="ru-RU"/>
        </w:rPr>
      </w:pPr>
      <w:r>
        <w:rPr>
          <w:rStyle w:val="a7"/>
          <w:rFonts w:ascii="Arial" w:hAnsi="Arial" w:cs="Arial"/>
        </w:rPr>
        <w:footnoteRef/>
      </w:r>
      <w:r>
        <w:rPr>
          <w:rFonts w:ascii="Arial" w:hAnsi="Arial" w:cs="Arial"/>
          <w:lang w:val="ru-RU"/>
        </w:rPr>
        <w:t xml:space="preserve"> Алексеев С.С. «Государство и право». Москва, «Юридическая литература», 1996 г.</w:t>
      </w:r>
    </w:p>
  </w:footnote>
  <w:footnote w:id="6">
    <w:p w:rsidR="00C959C5" w:rsidRDefault="00C959C5">
      <w:pPr>
        <w:pStyle w:val="a9"/>
        <w:rPr>
          <w:rFonts w:ascii="Arial" w:hAnsi="Arial" w:cs="Arial"/>
          <w:lang w:val="ru-RU"/>
        </w:rPr>
      </w:pPr>
      <w:r>
        <w:rPr>
          <w:rStyle w:val="a7"/>
          <w:rFonts w:ascii="Arial" w:hAnsi="Arial" w:cs="Arial"/>
        </w:rPr>
        <w:footnoteRef/>
      </w:r>
      <w:r>
        <w:rPr>
          <w:rFonts w:ascii="Arial" w:hAnsi="Arial" w:cs="Arial"/>
          <w:lang w:val="ru-RU"/>
        </w:rPr>
        <w:t xml:space="preserve"> Пиголкин А.С. «Общая Теория Права», Москва, 1996 г.</w:t>
      </w:r>
    </w:p>
  </w:footnote>
  <w:footnote w:id="7">
    <w:p w:rsidR="00C959C5" w:rsidRDefault="00C959C5">
      <w:pPr>
        <w:pStyle w:val="a9"/>
        <w:rPr>
          <w:rFonts w:ascii="Arial" w:hAnsi="Arial" w:cs="Arial"/>
          <w:lang w:val="ru-RU"/>
        </w:rPr>
      </w:pPr>
      <w:r>
        <w:rPr>
          <w:rStyle w:val="a7"/>
          <w:rFonts w:ascii="Arial" w:hAnsi="Arial" w:cs="Arial"/>
        </w:rPr>
        <w:footnoteRef/>
      </w:r>
      <w:r>
        <w:rPr>
          <w:rFonts w:ascii="Arial" w:hAnsi="Arial" w:cs="Arial"/>
          <w:lang w:val="ru-RU"/>
        </w:rPr>
        <w:t xml:space="preserve"> Большой Юридический Словарь, М., 1998 г.</w:t>
      </w:r>
    </w:p>
  </w:footnote>
  <w:footnote w:id="8">
    <w:p w:rsidR="00C959C5" w:rsidRDefault="00C959C5">
      <w:pPr>
        <w:pStyle w:val="a9"/>
        <w:rPr>
          <w:rFonts w:ascii="Arial" w:hAnsi="Arial" w:cs="Arial"/>
          <w:lang w:val="ru-RU"/>
        </w:rPr>
      </w:pPr>
      <w:r>
        <w:rPr>
          <w:rStyle w:val="a7"/>
          <w:rFonts w:ascii="Arial" w:hAnsi="Arial" w:cs="Arial"/>
        </w:rPr>
        <w:footnoteRef/>
      </w:r>
      <w:r>
        <w:rPr>
          <w:rFonts w:ascii="Arial" w:hAnsi="Arial" w:cs="Arial"/>
          <w:lang w:val="ru-RU"/>
        </w:rPr>
        <w:t xml:space="preserve"> Хропанюк Н.В. «Теория Государства и Права», Москва, 1994 г.</w:t>
      </w:r>
    </w:p>
  </w:footnote>
  <w:footnote w:id="9">
    <w:p w:rsidR="00C959C5" w:rsidRDefault="00C959C5">
      <w:pPr>
        <w:pStyle w:val="a9"/>
        <w:rPr>
          <w:rFonts w:ascii="Arial" w:hAnsi="Arial" w:cs="Arial"/>
          <w:lang w:val="ru-RU"/>
        </w:rPr>
      </w:pPr>
      <w:r>
        <w:rPr>
          <w:rStyle w:val="a7"/>
          <w:rFonts w:ascii="Arial" w:hAnsi="Arial" w:cs="Arial"/>
        </w:rPr>
        <w:footnoteRef/>
      </w:r>
      <w:r>
        <w:rPr>
          <w:rFonts w:ascii="Arial" w:hAnsi="Arial" w:cs="Arial"/>
          <w:lang w:val="ru-RU"/>
        </w:rPr>
        <w:t xml:space="preserve"> Хропанюк Н.В. «Теория Государства и Права», Москва, 1994 г.</w:t>
      </w:r>
    </w:p>
  </w:footnote>
  <w:footnote w:id="10">
    <w:p w:rsidR="00C959C5" w:rsidRDefault="00C959C5">
      <w:pPr>
        <w:pStyle w:val="a9"/>
        <w:rPr>
          <w:rFonts w:ascii="Arial" w:hAnsi="Arial" w:cs="Arial"/>
          <w:lang w:val="ru-RU"/>
        </w:rPr>
      </w:pPr>
      <w:r>
        <w:rPr>
          <w:rStyle w:val="a7"/>
          <w:rFonts w:ascii="Arial" w:hAnsi="Arial" w:cs="Arial"/>
        </w:rPr>
        <w:footnoteRef/>
      </w:r>
      <w:r>
        <w:rPr>
          <w:rFonts w:ascii="Arial" w:hAnsi="Arial" w:cs="Arial"/>
          <w:lang w:val="ru-RU"/>
        </w:rPr>
        <w:t xml:space="preserve"> Марченко М.Н. «Теория государства и права», М., 1996 г.</w:t>
      </w:r>
    </w:p>
  </w:footnote>
  <w:footnote w:id="11">
    <w:p w:rsidR="00C959C5" w:rsidRDefault="00C959C5">
      <w:pPr>
        <w:pStyle w:val="a9"/>
        <w:rPr>
          <w:rFonts w:ascii="Arial" w:hAnsi="Arial" w:cs="Arial"/>
          <w:lang w:val="ru-RU"/>
        </w:rPr>
      </w:pPr>
      <w:r>
        <w:rPr>
          <w:rStyle w:val="a7"/>
          <w:rFonts w:ascii="Arial" w:hAnsi="Arial" w:cs="Arial"/>
        </w:rPr>
        <w:footnoteRef/>
      </w:r>
      <w:r>
        <w:rPr>
          <w:rFonts w:ascii="Arial" w:hAnsi="Arial" w:cs="Arial"/>
          <w:lang w:val="ru-RU"/>
        </w:rPr>
        <w:t xml:space="preserve"> Алексеев С.С. «Государство и право». Москва, «Юридическая литература», 1996 г.</w:t>
      </w:r>
    </w:p>
  </w:footnote>
  <w:footnote w:id="12">
    <w:p w:rsidR="00C959C5" w:rsidRDefault="00C959C5">
      <w:pPr>
        <w:pStyle w:val="a9"/>
        <w:rPr>
          <w:rFonts w:ascii="Arial" w:hAnsi="Arial" w:cs="Arial"/>
          <w:lang w:val="ru-RU"/>
        </w:rPr>
      </w:pPr>
      <w:r>
        <w:rPr>
          <w:rStyle w:val="a7"/>
          <w:rFonts w:ascii="Arial" w:hAnsi="Arial" w:cs="Arial"/>
        </w:rPr>
        <w:footnoteRef/>
      </w:r>
      <w:r>
        <w:rPr>
          <w:rFonts w:ascii="Arial" w:hAnsi="Arial" w:cs="Arial"/>
          <w:lang w:val="ru-RU"/>
        </w:rPr>
        <w:t xml:space="preserve"> Марченко М.Н. «Теория государства и права», М., 1996 г.</w:t>
      </w:r>
    </w:p>
  </w:footnote>
  <w:footnote w:id="13">
    <w:p w:rsidR="00C959C5" w:rsidRDefault="00C959C5">
      <w:pPr>
        <w:pStyle w:val="a9"/>
        <w:rPr>
          <w:rFonts w:ascii="Arial" w:hAnsi="Arial" w:cs="Arial"/>
          <w:lang w:val="ru-RU"/>
        </w:rPr>
      </w:pPr>
      <w:r>
        <w:rPr>
          <w:rStyle w:val="a7"/>
          <w:rFonts w:ascii="Arial" w:hAnsi="Arial" w:cs="Arial"/>
        </w:rPr>
        <w:footnoteRef/>
      </w:r>
      <w:r>
        <w:rPr>
          <w:rFonts w:ascii="Arial" w:hAnsi="Arial" w:cs="Arial"/>
          <w:lang w:val="ru-RU"/>
        </w:rPr>
        <w:t xml:space="preserve"> Лазарев В.В. «Теория государства и права», М., 1992 г.</w:t>
      </w:r>
    </w:p>
  </w:footnote>
  <w:footnote w:id="14">
    <w:p w:rsidR="00C959C5" w:rsidRDefault="00C959C5">
      <w:pPr>
        <w:pStyle w:val="a9"/>
        <w:rPr>
          <w:rFonts w:ascii="Arial" w:hAnsi="Arial" w:cs="Arial"/>
          <w:lang w:val="ru-RU"/>
        </w:rPr>
      </w:pPr>
      <w:r>
        <w:rPr>
          <w:rStyle w:val="a7"/>
          <w:rFonts w:ascii="Arial" w:hAnsi="Arial" w:cs="Arial"/>
        </w:rPr>
        <w:footnoteRef/>
      </w:r>
      <w:r>
        <w:rPr>
          <w:rFonts w:ascii="Arial" w:hAnsi="Arial" w:cs="Arial"/>
          <w:lang w:val="ru-RU"/>
        </w:rPr>
        <w:t xml:space="preserve"> Матузов Н.И. и Малько А.В. «Теория государства и права», М., 2000 г.</w:t>
      </w:r>
    </w:p>
  </w:footnote>
  <w:footnote w:id="15">
    <w:p w:rsidR="00C959C5" w:rsidRDefault="00C959C5">
      <w:pPr>
        <w:pStyle w:val="a9"/>
        <w:rPr>
          <w:rFonts w:ascii="Arial" w:hAnsi="Arial" w:cs="Arial"/>
          <w:lang w:val="ru-RU"/>
        </w:rPr>
      </w:pPr>
      <w:r>
        <w:rPr>
          <w:rStyle w:val="a7"/>
          <w:rFonts w:ascii="Arial" w:hAnsi="Arial" w:cs="Arial"/>
        </w:rPr>
        <w:footnoteRef/>
      </w:r>
      <w:r>
        <w:rPr>
          <w:rFonts w:ascii="Arial" w:hAnsi="Arial" w:cs="Arial"/>
          <w:lang w:val="ru-RU"/>
        </w:rPr>
        <w:t xml:space="preserve"> Марченко М.Н. «Теория государства и права», М., 1996 г.</w:t>
      </w:r>
    </w:p>
  </w:footnote>
  <w:footnote w:id="16">
    <w:p w:rsidR="00C959C5" w:rsidRDefault="00C959C5">
      <w:pPr>
        <w:pStyle w:val="a9"/>
        <w:rPr>
          <w:rFonts w:ascii="Arial" w:hAnsi="Arial" w:cs="Arial"/>
          <w:lang w:val="ru-RU"/>
        </w:rPr>
      </w:pPr>
      <w:r>
        <w:rPr>
          <w:rStyle w:val="a7"/>
          <w:rFonts w:ascii="Arial" w:hAnsi="Arial" w:cs="Arial"/>
        </w:rPr>
        <w:footnoteRef/>
      </w:r>
      <w:r>
        <w:rPr>
          <w:rFonts w:ascii="Arial" w:hAnsi="Arial" w:cs="Arial"/>
          <w:lang w:val="ru-RU"/>
        </w:rPr>
        <w:t xml:space="preserve"> Алексеев С.С. «Государство и право». Москва, «Юридическая литература», 1996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973F2"/>
    <w:multiLevelType w:val="singleLevel"/>
    <w:tmpl w:val="D0F870B8"/>
    <w:lvl w:ilvl="0">
      <w:start w:val="3"/>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1">
    <w:nsid w:val="0F1A7B34"/>
    <w:multiLevelType w:val="singleLevel"/>
    <w:tmpl w:val="8A380D88"/>
    <w:lvl w:ilvl="0">
      <w:start w:val="1"/>
      <w:numFmt w:val="decimal"/>
      <w:lvlText w:val="%1."/>
      <w:legacy w:legacy="1" w:legacySpace="0" w:legacyIndent="283"/>
      <w:lvlJc w:val="left"/>
      <w:pPr>
        <w:ind w:left="283" w:hanging="283"/>
      </w:pPr>
    </w:lvl>
  </w:abstractNum>
  <w:abstractNum w:abstractNumId="2">
    <w:nsid w:val="1966084C"/>
    <w:multiLevelType w:val="hybridMultilevel"/>
    <w:tmpl w:val="D5026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A066D2"/>
    <w:multiLevelType w:val="singleLevel"/>
    <w:tmpl w:val="ADBE01C2"/>
    <w:lvl w:ilvl="0">
      <w:start w:val="5"/>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4">
    <w:nsid w:val="32EE1851"/>
    <w:multiLevelType w:val="hybridMultilevel"/>
    <w:tmpl w:val="39F60C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0C1969"/>
    <w:multiLevelType w:val="hybridMultilevel"/>
    <w:tmpl w:val="DBCCC32E"/>
    <w:lvl w:ilvl="0" w:tplc="1884FF12">
      <w:start w:val="1"/>
      <w:numFmt w:val="decimal"/>
      <w:lvlText w:val="%1."/>
      <w:lvlJc w:val="left"/>
      <w:pPr>
        <w:tabs>
          <w:tab w:val="num" w:pos="1605"/>
        </w:tabs>
        <w:ind w:left="1605" w:hanging="106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48702ED1"/>
    <w:multiLevelType w:val="hybridMultilevel"/>
    <w:tmpl w:val="730E3F40"/>
    <w:lvl w:ilvl="0" w:tplc="209EA372">
      <w:start w:val="1"/>
      <w:numFmt w:val="bullet"/>
      <w:lvlText w:val=""/>
      <w:lvlJc w:val="left"/>
      <w:pPr>
        <w:tabs>
          <w:tab w:val="num" w:pos="1751"/>
        </w:tabs>
        <w:ind w:left="1751"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4EF97C6F"/>
    <w:multiLevelType w:val="hybridMultilevel"/>
    <w:tmpl w:val="F2928302"/>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nsid w:val="55530D37"/>
    <w:multiLevelType w:val="hybridMultilevel"/>
    <w:tmpl w:val="3FDC5BE6"/>
    <w:lvl w:ilvl="0" w:tplc="209EA372">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9265A61"/>
    <w:multiLevelType w:val="singleLevel"/>
    <w:tmpl w:val="ADBE01C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10">
    <w:nsid w:val="5A163909"/>
    <w:multiLevelType w:val="hybridMultilevel"/>
    <w:tmpl w:val="7BEEC1FC"/>
    <w:lvl w:ilvl="0" w:tplc="209EA372">
      <w:start w:val="1"/>
      <w:numFmt w:val="bullet"/>
      <w:lvlText w:val=""/>
      <w:lvlJc w:val="left"/>
      <w:pPr>
        <w:tabs>
          <w:tab w:val="num" w:pos="1751"/>
        </w:tabs>
        <w:ind w:left="1751"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nsid w:val="5AAF227B"/>
    <w:multiLevelType w:val="hybridMultilevel"/>
    <w:tmpl w:val="E9449458"/>
    <w:lvl w:ilvl="0" w:tplc="209EA372">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12">
    <w:nsid w:val="5B867347"/>
    <w:multiLevelType w:val="hybridMultilevel"/>
    <w:tmpl w:val="726ADFA8"/>
    <w:lvl w:ilvl="0" w:tplc="209EA372">
      <w:start w:val="1"/>
      <w:numFmt w:val="bullet"/>
      <w:lvlText w:val=""/>
      <w:lvlJc w:val="left"/>
      <w:pPr>
        <w:tabs>
          <w:tab w:val="num" w:pos="1751"/>
        </w:tabs>
        <w:ind w:left="1751"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nsid w:val="62396026"/>
    <w:multiLevelType w:val="singleLevel"/>
    <w:tmpl w:val="B99628F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14">
    <w:nsid w:val="632F6023"/>
    <w:multiLevelType w:val="hybridMultilevel"/>
    <w:tmpl w:val="D50263DE"/>
    <w:lvl w:ilvl="0" w:tplc="209EA372">
      <w:start w:val="1"/>
      <w:numFmt w:val="bullet"/>
      <w:lvlText w:val=""/>
      <w:lvlJc w:val="left"/>
      <w:pPr>
        <w:tabs>
          <w:tab w:val="num" w:pos="1494"/>
        </w:tabs>
        <w:ind w:left="1494"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E1737B4"/>
    <w:multiLevelType w:val="singleLevel"/>
    <w:tmpl w:val="ADBE01C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16">
    <w:nsid w:val="7ADE6CB6"/>
    <w:multiLevelType w:val="hybridMultilevel"/>
    <w:tmpl w:val="BF5829B6"/>
    <w:lvl w:ilvl="0" w:tplc="209EA372">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F3A1B36"/>
    <w:multiLevelType w:val="hybridMultilevel"/>
    <w:tmpl w:val="580675FC"/>
    <w:lvl w:ilvl="0" w:tplc="209EA372">
      <w:start w:val="1"/>
      <w:numFmt w:val="bullet"/>
      <w:lvlText w:val=""/>
      <w:lvlJc w:val="left"/>
      <w:pPr>
        <w:tabs>
          <w:tab w:val="num" w:pos="1931"/>
        </w:tabs>
        <w:ind w:left="1931"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1"/>
    <w:lvlOverride w:ilvl="0">
      <w:startOverride w:val="1"/>
    </w:lvlOverride>
  </w:num>
  <w:num w:numId="3">
    <w:abstractNumId w:val="3"/>
  </w:num>
  <w:num w:numId="4">
    <w:abstractNumId w:val="3"/>
    <w:lvlOverride w:ilvl="0">
      <w:startOverride w:val="5"/>
    </w:lvlOverride>
  </w:num>
  <w:num w:numId="5">
    <w:abstractNumId w:val="3"/>
    <w:lvlOverride w:ilvl="0">
      <w:lvl w:ilvl="0">
        <w:start w:val="5"/>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lvlOverride>
  </w:num>
  <w:num w:numId="6">
    <w:abstractNumId w:val="15"/>
  </w:num>
  <w:num w:numId="7">
    <w:abstractNumId w:val="15"/>
    <w:lvlOverride w:ilvl="0">
      <w:startOverride w:val="1"/>
    </w:lvlOverride>
  </w:num>
  <w:num w:numId="8">
    <w:abstractNumId w:val="13"/>
  </w:num>
  <w:num w:numId="9">
    <w:abstractNumId w:val="13"/>
    <w:lvlOverride w:ilvl="0">
      <w:startOverride w:val="1"/>
    </w:lvlOverride>
  </w:num>
  <w:num w:numId="10">
    <w:abstractNumId w:val="0"/>
  </w:num>
  <w:num w:numId="11">
    <w:abstractNumId w:val="0"/>
    <w:lvlOverride w:ilvl="0">
      <w:startOverride w:val="3"/>
    </w:lvlOverride>
  </w:num>
  <w:num w:numId="12">
    <w:abstractNumId w:val="9"/>
  </w:num>
  <w:num w:numId="13">
    <w:abstractNumId w:val="9"/>
    <w:lvlOverride w:ilvl="0">
      <w:startOverride w:val="1"/>
    </w:lvlOverride>
  </w:num>
  <w:num w:numId="14">
    <w:abstractNumId w:val="4"/>
  </w:num>
  <w:num w:numId="15">
    <w:abstractNumId w:val="16"/>
  </w:num>
  <w:num w:numId="16">
    <w:abstractNumId w:val="12"/>
  </w:num>
  <w:num w:numId="17">
    <w:abstractNumId w:val="11"/>
  </w:num>
  <w:num w:numId="18">
    <w:abstractNumId w:val="7"/>
  </w:num>
  <w:num w:numId="19">
    <w:abstractNumId w:val="5"/>
  </w:num>
  <w:num w:numId="20">
    <w:abstractNumId w:val="2"/>
  </w:num>
  <w:num w:numId="21">
    <w:abstractNumId w:val="14"/>
  </w:num>
  <w:num w:numId="22">
    <w:abstractNumId w:val="10"/>
  </w:num>
  <w:num w:numId="23">
    <w:abstractNumId w:val="6"/>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1846"/>
    <w:rsid w:val="00151D3A"/>
    <w:rsid w:val="00427CE8"/>
    <w:rsid w:val="008D1846"/>
    <w:rsid w:val="00C95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8B50AE-672E-4E6C-A52A-E108506E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jc w:val="center"/>
      <w:outlineLvl w:val="0"/>
    </w:pPr>
    <w:rPr>
      <w:rFonts w:ascii="Arial" w:hAnsi="Arial" w:cs="Arial"/>
      <w:caps/>
      <w:spacing w:val="-8"/>
      <w:sz w:val="28"/>
      <w:lang w:val="ru-RU"/>
    </w:rPr>
  </w:style>
  <w:style w:type="paragraph" w:styleId="2">
    <w:name w:val="heading 2"/>
    <w:basedOn w:val="a"/>
    <w:next w:val="a"/>
    <w:qFormat/>
    <w:pPr>
      <w:keepNext/>
      <w:ind w:left="-709" w:right="-477"/>
      <w:jc w:val="center"/>
      <w:outlineLvl w:val="1"/>
    </w:pPr>
    <w:rPr>
      <w:rFonts w:ascii="Arial" w:hAnsi="Arial" w:cs="Arial"/>
      <w:bCs/>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844"/>
        <w:tab w:val="right" w:pos="9689"/>
      </w:tabs>
    </w:pPr>
    <w:rPr>
      <w:lang w:val="ru-RU" w:eastAsia="ru-RU"/>
    </w:rPr>
  </w:style>
  <w:style w:type="character" w:styleId="a4">
    <w:name w:val="page number"/>
    <w:basedOn w:val="a0"/>
    <w:semiHidden/>
  </w:style>
  <w:style w:type="paragraph" w:styleId="20">
    <w:name w:val="Body Text 2"/>
    <w:basedOn w:val="a"/>
    <w:semiHidden/>
    <w:pPr>
      <w:jc w:val="center"/>
    </w:pPr>
    <w:rPr>
      <w:i/>
      <w:sz w:val="44"/>
      <w:szCs w:val="20"/>
      <w:lang w:val="ru-RU" w:eastAsia="ru-RU"/>
    </w:rPr>
  </w:style>
  <w:style w:type="paragraph" w:styleId="3">
    <w:name w:val="Body Text 3"/>
    <w:basedOn w:val="a"/>
    <w:semiHidden/>
    <w:pPr>
      <w:jc w:val="center"/>
    </w:pPr>
    <w:rPr>
      <w:i/>
      <w:sz w:val="32"/>
      <w:szCs w:val="20"/>
      <w:lang w:val="ru-RU" w:eastAsia="ru-RU"/>
    </w:rPr>
  </w:style>
  <w:style w:type="paragraph" w:styleId="a5">
    <w:name w:val="Title"/>
    <w:basedOn w:val="a"/>
    <w:qFormat/>
    <w:pPr>
      <w:ind w:left="-709" w:right="-477"/>
      <w:jc w:val="center"/>
    </w:pPr>
    <w:rPr>
      <w:rFonts w:ascii="Arial" w:hAnsi="Arial" w:cs="Arial"/>
      <w:bCs/>
      <w:sz w:val="28"/>
      <w:lang w:val="ru-RU"/>
    </w:rPr>
  </w:style>
  <w:style w:type="paragraph" w:styleId="a6">
    <w:name w:val="Body Text"/>
    <w:basedOn w:val="a"/>
    <w:semiHidden/>
    <w:pPr>
      <w:overflowPunct w:val="0"/>
      <w:autoSpaceDE w:val="0"/>
      <w:autoSpaceDN w:val="0"/>
      <w:adjustRightInd w:val="0"/>
      <w:jc w:val="both"/>
    </w:pPr>
    <w:rPr>
      <w:rFonts w:ascii="Courier New" w:hAnsi="Courier New" w:cs="Courier New"/>
      <w:sz w:val="28"/>
      <w:lang w:val="ru-RU"/>
    </w:rPr>
  </w:style>
  <w:style w:type="character" w:styleId="a7">
    <w:name w:val="footnote reference"/>
    <w:semiHidden/>
    <w:rPr>
      <w:vertAlign w:val="superscript"/>
    </w:rPr>
  </w:style>
  <w:style w:type="paragraph" w:styleId="a8">
    <w:name w:val="Body Text Indent"/>
    <w:basedOn w:val="a"/>
    <w:semiHidden/>
    <w:pPr>
      <w:overflowPunct w:val="0"/>
      <w:autoSpaceDE w:val="0"/>
      <w:autoSpaceDN w:val="0"/>
      <w:adjustRightInd w:val="0"/>
      <w:ind w:firstLine="720"/>
      <w:jc w:val="both"/>
    </w:pPr>
    <w:rPr>
      <w:rFonts w:ascii="Arial" w:hAnsi="Arial" w:cs="Arial"/>
      <w:sz w:val="28"/>
      <w:lang w:val="ru-RU"/>
    </w:rPr>
  </w:style>
  <w:style w:type="paragraph" w:styleId="21">
    <w:name w:val="Body Text Indent 2"/>
    <w:basedOn w:val="a"/>
    <w:semiHidden/>
    <w:pPr>
      <w:overflowPunct w:val="0"/>
      <w:autoSpaceDE w:val="0"/>
      <w:autoSpaceDN w:val="0"/>
      <w:adjustRightInd w:val="0"/>
      <w:spacing w:line="360" w:lineRule="auto"/>
      <w:ind w:firstLine="540"/>
      <w:jc w:val="both"/>
    </w:pPr>
    <w:rPr>
      <w:rFonts w:ascii="Arial" w:hAnsi="Arial" w:cs="Arial"/>
      <w:spacing w:val="24"/>
      <w:sz w:val="28"/>
      <w:lang w:val="ru-RU"/>
    </w:rPr>
  </w:style>
  <w:style w:type="paragraph" w:styleId="a9">
    <w:name w:val="footnote text"/>
    <w:basedOn w:val="a"/>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3452</Words>
  <Characters>19682</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БАКИНСКИЙ ГОСУДАРСТВЕННЫЙ УНИВЕРСИТЕТ</vt:lpstr>
      <vt:lpstr>БАКИНСКИЙ ГОСУДАРСТВЕННЫЙ УНИВЕРСИТЕТ</vt:lpstr>
    </vt:vector>
  </TitlesOfParts>
  <Company/>
  <LinksUpToDate>false</LinksUpToDate>
  <CharactersWithSpaces>23088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БАКИНСКИЙ ГОСУДАРСТВЕННЫЙ УНИВЕРСИТЕТ</dc:title>
  <dc:subject/>
  <dc:creator>Farhad Aliyev</dc:creator>
  <cp:keywords/>
  <dc:description/>
  <cp:lastModifiedBy>admin</cp:lastModifiedBy>
  <cp:revision>2</cp:revision>
  <dcterms:created xsi:type="dcterms:W3CDTF">2014-02-10T09:22:00Z</dcterms:created>
  <dcterms:modified xsi:type="dcterms:W3CDTF">2014-02-10T09:22:00Z</dcterms:modified>
</cp:coreProperties>
</file>