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6EC" w:rsidRDefault="00B7557E">
      <w:pPr>
        <w:framePr w:hSpace="180" w:wrap="around" w:vAnchor="text" w:hAnchor="text" w:y="1"/>
        <w:rPr>
          <w:sz w:val="20"/>
          <w:u w:val="single"/>
        </w:rPr>
      </w:pPr>
      <w:r>
        <w:rPr>
          <w:sz w:val="20"/>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107.25pt" fillcolor="window">
            <v:imagedata r:id="rId7" o:title=""/>
          </v:shape>
        </w:pict>
      </w:r>
    </w:p>
    <w:p w:rsidR="007216EC" w:rsidRDefault="007216EC">
      <w:pPr>
        <w:jc w:val="center"/>
        <w:rPr>
          <w:i/>
          <w:sz w:val="24"/>
        </w:rPr>
      </w:pPr>
      <w:r>
        <w:rPr>
          <w:i/>
          <w:sz w:val="24"/>
        </w:rPr>
        <w:t>Министерство образования Российской Федерации</w:t>
      </w:r>
    </w:p>
    <w:p w:rsidR="007216EC" w:rsidRDefault="007216EC">
      <w:pPr>
        <w:jc w:val="center"/>
        <w:rPr>
          <w:b/>
          <w:i/>
          <w:sz w:val="32"/>
        </w:rPr>
      </w:pPr>
      <w:r>
        <w:rPr>
          <w:b/>
          <w:i/>
          <w:sz w:val="32"/>
        </w:rPr>
        <w:t>Санкт-Петербургский Государственный</w:t>
      </w:r>
    </w:p>
    <w:p w:rsidR="007216EC" w:rsidRDefault="007216EC">
      <w:pPr>
        <w:jc w:val="center"/>
        <w:rPr>
          <w:b/>
          <w:i/>
        </w:rPr>
      </w:pPr>
      <w:r>
        <w:rPr>
          <w:b/>
          <w:i/>
          <w:sz w:val="32"/>
        </w:rPr>
        <w:t>инженерно-экономический университет</w:t>
      </w:r>
    </w:p>
    <w:p w:rsidR="007216EC" w:rsidRDefault="007216EC">
      <w:pPr>
        <w:pStyle w:val="5"/>
      </w:pPr>
      <w:r>
        <w:t>Факультет предпринимательства и финансов</w:t>
      </w:r>
    </w:p>
    <w:p w:rsidR="007216EC" w:rsidRDefault="007216EC">
      <w:pPr>
        <w:jc w:val="center"/>
        <w:rPr>
          <w:b/>
          <w:i/>
          <w:sz w:val="36"/>
        </w:rPr>
      </w:pPr>
    </w:p>
    <w:p w:rsidR="007216EC" w:rsidRDefault="007216EC">
      <w:pPr>
        <w:jc w:val="center"/>
        <w:rPr>
          <w:b/>
          <w:i/>
        </w:rPr>
      </w:pPr>
    </w:p>
    <w:p w:rsidR="007216EC" w:rsidRDefault="007216EC">
      <w:pPr>
        <w:jc w:val="center"/>
        <w:rPr>
          <w:b/>
          <w:i/>
        </w:rPr>
      </w:pPr>
    </w:p>
    <w:p w:rsidR="007216EC" w:rsidRDefault="007216EC">
      <w:pPr>
        <w:jc w:val="center"/>
        <w:rPr>
          <w:b/>
          <w:i/>
        </w:rPr>
      </w:pPr>
    </w:p>
    <w:p w:rsidR="007216EC" w:rsidRDefault="007216EC">
      <w:pPr>
        <w:pStyle w:val="4"/>
        <w:ind w:firstLine="0"/>
      </w:pPr>
      <w:r>
        <w:t>КУРСОВАЯ РАБОТА</w:t>
      </w:r>
    </w:p>
    <w:p w:rsidR="007216EC" w:rsidRDefault="007216EC">
      <w:pPr>
        <w:ind w:firstLine="0"/>
        <w:jc w:val="center"/>
        <w:rPr>
          <w:i/>
        </w:rPr>
      </w:pPr>
      <w:r>
        <w:rPr>
          <w:i/>
        </w:rPr>
        <w:t>на тему:</w:t>
      </w:r>
    </w:p>
    <w:p w:rsidR="007216EC" w:rsidRDefault="007216EC">
      <w:pPr>
        <w:ind w:firstLine="0"/>
        <w:jc w:val="center"/>
        <w:rPr>
          <w:i/>
          <w:sz w:val="32"/>
        </w:rPr>
      </w:pPr>
      <w:r>
        <w:rPr>
          <w:i/>
          <w:sz w:val="32"/>
        </w:rPr>
        <w:t>«Состав, содержание и порядок формирования консолидированной отчетности»</w:t>
      </w:r>
    </w:p>
    <w:p w:rsidR="007216EC" w:rsidRDefault="007216EC">
      <w:pPr>
        <w:ind w:firstLine="0"/>
        <w:jc w:val="center"/>
        <w:rPr>
          <w:i/>
        </w:rPr>
      </w:pPr>
      <w:r>
        <w:rPr>
          <w:i/>
        </w:rPr>
        <w:t>по дисциплине: «Бухгалтерская финансовая отчетность»</w:t>
      </w:r>
    </w:p>
    <w:p w:rsidR="007216EC" w:rsidRDefault="007216EC">
      <w:pPr>
        <w:ind w:firstLine="0"/>
        <w:rPr>
          <w:b/>
          <w:i/>
        </w:rPr>
      </w:pPr>
    </w:p>
    <w:p w:rsidR="007216EC" w:rsidRDefault="007216EC">
      <w:pPr>
        <w:ind w:firstLine="0"/>
        <w:rPr>
          <w:i/>
        </w:rPr>
      </w:pPr>
    </w:p>
    <w:p w:rsidR="007216EC" w:rsidRDefault="007216EC">
      <w:pPr>
        <w:ind w:firstLine="0"/>
        <w:rPr>
          <w:i/>
        </w:rPr>
      </w:pPr>
    </w:p>
    <w:p w:rsidR="007216EC" w:rsidRDefault="007216EC">
      <w:pPr>
        <w:rPr>
          <w:i/>
          <w:sz w:val="32"/>
        </w:rPr>
      </w:pPr>
      <w:r>
        <w:rPr>
          <w:i/>
          <w:sz w:val="32"/>
        </w:rPr>
        <w:t>Выполнила: Павлова Е. В.</w:t>
      </w:r>
    </w:p>
    <w:p w:rsidR="007216EC" w:rsidRDefault="007216EC">
      <w:pPr>
        <w:rPr>
          <w:i/>
          <w:sz w:val="32"/>
        </w:rPr>
      </w:pPr>
      <w:r>
        <w:rPr>
          <w:i/>
          <w:sz w:val="32"/>
        </w:rPr>
        <w:t>студентка группы 3171, V курс</w:t>
      </w:r>
    </w:p>
    <w:p w:rsidR="007216EC" w:rsidRDefault="007216EC">
      <w:pPr>
        <w:rPr>
          <w:i/>
          <w:sz w:val="32"/>
        </w:rPr>
      </w:pPr>
      <w:r>
        <w:rPr>
          <w:i/>
          <w:sz w:val="32"/>
        </w:rPr>
        <w:t>Проверил: Разбитная М. А.</w:t>
      </w:r>
    </w:p>
    <w:p w:rsidR="007216EC" w:rsidRDefault="007216EC">
      <w:pPr>
        <w:rPr>
          <w:i/>
        </w:rPr>
      </w:pPr>
    </w:p>
    <w:p w:rsidR="007216EC" w:rsidRDefault="007216EC">
      <w:pPr>
        <w:rPr>
          <w:i/>
        </w:rPr>
      </w:pPr>
    </w:p>
    <w:p w:rsidR="007216EC" w:rsidRDefault="007216EC">
      <w:pPr>
        <w:ind w:firstLine="0"/>
        <w:rPr>
          <w:i/>
        </w:rPr>
      </w:pPr>
    </w:p>
    <w:p w:rsidR="007216EC" w:rsidRDefault="007216EC">
      <w:pPr>
        <w:ind w:firstLine="0"/>
        <w:rPr>
          <w:i/>
        </w:rPr>
      </w:pPr>
    </w:p>
    <w:p w:rsidR="007216EC" w:rsidRDefault="007216EC">
      <w:pPr>
        <w:ind w:firstLine="0"/>
        <w:rPr>
          <w:i/>
        </w:rPr>
      </w:pPr>
    </w:p>
    <w:p w:rsidR="007216EC" w:rsidRDefault="007216EC">
      <w:pPr>
        <w:ind w:firstLine="0"/>
        <w:rPr>
          <w:i/>
        </w:rPr>
      </w:pPr>
    </w:p>
    <w:p w:rsidR="007216EC" w:rsidRDefault="007216EC">
      <w:pPr>
        <w:jc w:val="center"/>
        <w:rPr>
          <w:i/>
          <w:sz w:val="32"/>
        </w:rPr>
      </w:pPr>
      <w:r>
        <w:rPr>
          <w:i/>
          <w:sz w:val="32"/>
        </w:rPr>
        <w:t>г. Санкт-Петербург</w:t>
      </w:r>
    </w:p>
    <w:p w:rsidR="007216EC" w:rsidRDefault="007216EC">
      <w:pPr>
        <w:jc w:val="center"/>
      </w:pPr>
      <w:r>
        <w:rPr>
          <w:i/>
          <w:sz w:val="32"/>
        </w:rPr>
        <w:t>2001 год</w:t>
      </w:r>
    </w:p>
    <w:p w:rsidR="007216EC" w:rsidRDefault="007216EC">
      <w:pPr>
        <w:pStyle w:val="1"/>
        <w:spacing w:before="120"/>
        <w:rPr>
          <w:noProof w:val="0"/>
        </w:rPr>
      </w:pPr>
      <w:r>
        <w:rPr>
          <w:noProof w:val="0"/>
        </w:rPr>
        <w:br w:type="page"/>
        <w:t>Содержание</w:t>
      </w:r>
    </w:p>
    <w:p w:rsidR="007216EC" w:rsidRDefault="007216EC">
      <w:pPr>
        <w:pStyle w:val="10"/>
        <w:tabs>
          <w:tab w:val="right" w:leader="dot" w:pos="9962"/>
        </w:tabs>
        <w:rPr>
          <w:noProof/>
          <w:sz w:val="26"/>
        </w:rPr>
      </w:pPr>
      <w:r>
        <w:rPr>
          <w:noProof/>
          <w:sz w:val="26"/>
        </w:rPr>
        <w:t>Введение</w:t>
      </w:r>
      <w:r>
        <w:rPr>
          <w:noProof/>
          <w:sz w:val="26"/>
        </w:rPr>
        <w:tab/>
        <w:t>3</w:t>
      </w:r>
    </w:p>
    <w:p w:rsidR="007216EC" w:rsidRDefault="007216EC">
      <w:pPr>
        <w:pStyle w:val="10"/>
        <w:tabs>
          <w:tab w:val="right" w:leader="dot" w:pos="9962"/>
        </w:tabs>
        <w:rPr>
          <w:noProof/>
          <w:sz w:val="26"/>
        </w:rPr>
      </w:pPr>
      <w:r>
        <w:rPr>
          <w:noProof/>
          <w:sz w:val="26"/>
        </w:rPr>
        <w:t>1. Состав и структура консолидированной отчетности</w:t>
      </w:r>
      <w:r>
        <w:rPr>
          <w:noProof/>
          <w:sz w:val="26"/>
        </w:rPr>
        <w:tab/>
        <w:t>5</w:t>
      </w:r>
    </w:p>
    <w:p w:rsidR="007216EC" w:rsidRDefault="007216EC">
      <w:pPr>
        <w:pStyle w:val="21"/>
      </w:pPr>
      <w:r>
        <w:t>1.1.</w:t>
      </w:r>
      <w:r>
        <w:tab/>
        <w:t>Факторы, обуславливающие необходимость составления консолидированной отчетности и освобождение от ее составления</w:t>
      </w:r>
      <w:r>
        <w:tab/>
        <w:t>5</w:t>
      </w:r>
    </w:p>
    <w:p w:rsidR="007216EC" w:rsidRDefault="007216EC">
      <w:pPr>
        <w:pStyle w:val="21"/>
      </w:pPr>
      <w:r>
        <w:t>1.2. Принципы подготовки консолидированной отчетности</w:t>
      </w:r>
      <w:r>
        <w:tab/>
        <w:t>6</w:t>
      </w:r>
    </w:p>
    <w:p w:rsidR="007216EC" w:rsidRDefault="007216EC">
      <w:pPr>
        <w:pStyle w:val="21"/>
      </w:pPr>
      <w:r>
        <w:t>1.3. Подготовка отчетности дочерних компаний к составлению консолидированной отчетности</w:t>
      </w:r>
      <w:r>
        <w:tab/>
        <w:t>11</w:t>
      </w:r>
    </w:p>
    <w:p w:rsidR="007216EC" w:rsidRDefault="007216EC">
      <w:pPr>
        <w:pStyle w:val="10"/>
        <w:tabs>
          <w:tab w:val="right" w:leader="dot" w:pos="9962"/>
        </w:tabs>
        <w:rPr>
          <w:noProof/>
          <w:sz w:val="26"/>
        </w:rPr>
      </w:pPr>
      <w:r>
        <w:rPr>
          <w:noProof/>
          <w:sz w:val="26"/>
        </w:rPr>
        <w:t>2. Процедура консолидирования</w:t>
      </w:r>
      <w:r>
        <w:rPr>
          <w:noProof/>
          <w:sz w:val="26"/>
        </w:rPr>
        <w:tab/>
        <w:t>14</w:t>
      </w:r>
    </w:p>
    <w:p w:rsidR="007216EC" w:rsidRDefault="007216EC">
      <w:pPr>
        <w:pStyle w:val="21"/>
      </w:pPr>
      <w:r>
        <w:t>2.1. Метод покупки</w:t>
      </w:r>
      <w:r>
        <w:tab/>
        <w:t>16</w:t>
      </w:r>
    </w:p>
    <w:p w:rsidR="007216EC" w:rsidRDefault="007216EC">
      <w:pPr>
        <w:pStyle w:val="21"/>
      </w:pPr>
      <w:r>
        <w:t>2.2. Метод слияния (поглощения)</w:t>
      </w:r>
      <w:r>
        <w:tab/>
        <w:t>20</w:t>
      </w:r>
    </w:p>
    <w:p w:rsidR="007216EC" w:rsidRDefault="007216EC">
      <w:pPr>
        <w:pStyle w:val="21"/>
      </w:pPr>
      <w:r>
        <w:t>2.3. Составление консолидированного отчета о прибылях и убытках</w:t>
      </w:r>
      <w:r>
        <w:tab/>
        <w:t>21</w:t>
      </w:r>
    </w:p>
    <w:p w:rsidR="007216EC" w:rsidRDefault="007216EC">
      <w:pPr>
        <w:pStyle w:val="21"/>
      </w:pPr>
      <w:r>
        <w:t>2.4. Консолидация деятельности компаний группы в последующие периоды</w:t>
      </w:r>
      <w:r>
        <w:tab/>
        <w:t>23</w:t>
      </w:r>
    </w:p>
    <w:p w:rsidR="007216EC" w:rsidRDefault="007216EC">
      <w:pPr>
        <w:pStyle w:val="10"/>
        <w:tabs>
          <w:tab w:val="right" w:leader="dot" w:pos="9962"/>
        </w:tabs>
        <w:rPr>
          <w:noProof/>
          <w:sz w:val="26"/>
        </w:rPr>
      </w:pPr>
      <w:r>
        <w:rPr>
          <w:noProof/>
          <w:sz w:val="26"/>
        </w:rPr>
        <w:t>Список использованной литературы</w:t>
      </w:r>
      <w:r>
        <w:rPr>
          <w:noProof/>
          <w:sz w:val="26"/>
        </w:rPr>
        <w:tab/>
        <w:t>25</w:t>
      </w:r>
    </w:p>
    <w:p w:rsidR="007216EC" w:rsidRDefault="007216EC">
      <w:pPr>
        <w:pStyle w:val="1"/>
        <w:spacing w:before="120"/>
      </w:pPr>
      <w:r>
        <w:br w:type="page"/>
      </w:r>
      <w:bookmarkStart w:id="0" w:name="_Toc531343520"/>
      <w:r>
        <w:t>Введение</w:t>
      </w:r>
      <w:bookmarkEnd w:id="0"/>
    </w:p>
    <w:p w:rsidR="007216EC" w:rsidRDefault="007216EC">
      <w:r>
        <w:t>В результате рыночных преобразований в Российской Федерации прежняя система бухгалтерского учета не смогла полностью отразить новые финансово-хо</w:t>
      </w:r>
      <w:r>
        <w:softHyphen/>
        <w:t>зяйственные операции организаций. Потребовались перемены в законодательстве, уточнение концептуальных основ и методологии бухгалтерского учета и отчетно</w:t>
      </w:r>
      <w:r>
        <w:softHyphen/>
        <w:t>сти.</w:t>
      </w:r>
    </w:p>
    <w:p w:rsidR="007216EC" w:rsidRDefault="007216EC">
      <w:r>
        <w:t>До недавнего времени составление консолидированной отчетности в Рос</w:t>
      </w:r>
      <w:r>
        <w:softHyphen/>
        <w:t>сийской Федерации регулировалось приказом Минфина в России «О порядке от</w:t>
      </w:r>
      <w:r>
        <w:softHyphen/>
        <w:t>ражения в бухгалтерском учете отдельных операций, связанных с введением в действие первой части Гражданского кодекса Российской Федерации"»от 28 июля 1995 г. № 81 и Порядком ведения сводных (консолидированных) учета, отчетно</w:t>
      </w:r>
      <w:r>
        <w:softHyphen/>
        <w:t>сти и баланса финансово-промышленной группы, утвержденным Постановлением Правительства Российской Федерации от 9 января 1997 г. № 24.</w:t>
      </w:r>
    </w:p>
    <w:p w:rsidR="007216EC" w:rsidRDefault="007216EC">
      <w:r>
        <w:t>Оба документа давали лишь начальную информацию о консолидации отчет</w:t>
      </w:r>
      <w:r>
        <w:softHyphen/>
        <w:t>ности. В первом речь шла об отношениях между головной (материнской) компа</w:t>
      </w:r>
      <w:r>
        <w:softHyphen/>
        <w:t>нией и зависимым (дочерним) предприятием. Во втором предусматривалось со</w:t>
      </w:r>
      <w:r>
        <w:softHyphen/>
        <w:t>ставление консолидированной отчетности центральной (головной) компанией, уч</w:t>
      </w:r>
      <w:r>
        <w:softHyphen/>
        <w:t>режденной всеми участниками договора о создании ФПГ и уполномоченной на ведение дел ФПГ.</w:t>
      </w:r>
    </w:p>
    <w:p w:rsidR="007216EC" w:rsidRDefault="007216EC">
      <w:r>
        <w:t>Кроме указанных документов Минфином России был принят приказ «О ме</w:t>
      </w:r>
      <w:r>
        <w:softHyphen/>
        <w:t>тодических рекомендациях по составлению и представлению сводной бухгалтер</w:t>
      </w:r>
      <w:r>
        <w:softHyphen/>
        <w:t>ской отчетности» от 30 декабря 1996 г. № 112, отменивший приказ от 28 июля 1995 г. № 81. В приказе Минфина России № 112 конкретизируются положения приказа № 81, дается более точное определение сводной отчетности и определя</w:t>
      </w:r>
      <w:r>
        <w:softHyphen/>
        <w:t>ются случаи, в которых она составляется.</w:t>
      </w:r>
    </w:p>
    <w:p w:rsidR="007216EC" w:rsidRDefault="007216EC">
      <w:r>
        <w:t>Введение в действие этого документа – важный этап в развитии консолиди</w:t>
      </w:r>
      <w:r>
        <w:softHyphen/>
        <w:t>рованной отчетности в России. Однако в документе необоснованно уравнены раз</w:t>
      </w:r>
      <w:r>
        <w:softHyphen/>
        <w:t>личные по своему содержанию понятия сводной и консолидированной отчетно</w:t>
      </w:r>
      <w:r>
        <w:softHyphen/>
        <w:t>сти. Использование этих понятий в качестве синонимов некорректно, поскольку эти формы отчетности различаются не только по назначению, технике составле</w:t>
      </w:r>
      <w:r>
        <w:softHyphen/>
        <w:t>ния, кругу пользователей, но и концептуально.</w:t>
      </w:r>
    </w:p>
    <w:p w:rsidR="007216EC" w:rsidRDefault="007216EC">
      <w:r>
        <w:t>В настоящее время сводная годовая бухгалтерская отчетность составляется по унитарным предприятиям и по акционерным обществам (товариществам), часть акций (долей, вкладов) которых закреплена в федеральной собственности (независимо от размера доли).</w:t>
      </w:r>
    </w:p>
    <w:p w:rsidR="007216EC" w:rsidRDefault="007216EC">
      <w:r>
        <w:t>Составление сводной годовой бухгалтерской отчетности осуществляется путем построчного суммирования соответствующих данных, отраженных в фор</w:t>
      </w:r>
      <w:r>
        <w:softHyphen/>
        <w:t xml:space="preserve">мах годовой бухгалтерской отчетности организаций и унитарных предприятий. </w:t>
      </w:r>
    </w:p>
    <w:p w:rsidR="007216EC" w:rsidRDefault="007216EC">
      <w:r>
        <w:t>Кроме того, сводная отчетность составляется внутри одного юридического лица на основании отчетных данных его подразделений и филиалов, выделенных на отдельный баланс, но не являющихся самостоятельными юридическими ли</w:t>
      </w:r>
      <w:r>
        <w:softHyphen/>
        <w:t>цами и при наличии дочерних и зависимых обществ.</w:t>
      </w:r>
    </w:p>
    <w:p w:rsidR="007216EC" w:rsidRDefault="007216EC">
      <w:r>
        <w:t>Консолидированная бухгалтерская отчетность имеет в отличие от сводной иную цель – показать прежде всего инвесторам и другим заинтересованным лицам результаты финансово-хозяйственной деятельности группы взаимосвязанных предприятий, юридически самостоятельных, но фактически являющихся единым хозяйственным организмом. Основная потребность составления консолидирован</w:t>
      </w:r>
      <w:r>
        <w:softHyphen/>
        <w:t>ных отчетов – элиминирование отдельных показателей предприятий, входящих в группу, с целью исключения повторного счета в итоговом (консолидированном) отчете группы.</w:t>
      </w:r>
    </w:p>
    <w:p w:rsidR="007216EC" w:rsidRDefault="007216EC">
      <w:pPr>
        <w:pStyle w:val="20"/>
      </w:pPr>
      <w:r>
        <w:t>Таким образом, сводная отчетность составляется в рамках одного собст</w:t>
      </w:r>
      <w:r>
        <w:softHyphen/>
        <w:t>венника или для статистического обобщения, а консолидированная – несколькими собственниками по совместно контролируемому имуществу.</w:t>
      </w:r>
    </w:p>
    <w:p w:rsidR="007216EC" w:rsidRDefault="007216EC">
      <w:pPr>
        <w:pStyle w:val="1"/>
        <w:spacing w:before="120"/>
        <w:rPr>
          <w:noProof w:val="0"/>
        </w:rPr>
      </w:pPr>
      <w:bookmarkStart w:id="1" w:name="_Toc531343521"/>
      <w:r>
        <w:rPr>
          <w:noProof w:val="0"/>
        </w:rPr>
        <w:t>1. Состав и структура консолидированной отчетности</w:t>
      </w:r>
      <w:bookmarkEnd w:id="1"/>
    </w:p>
    <w:p w:rsidR="007216EC" w:rsidRDefault="007216EC">
      <w:pPr>
        <w:pStyle w:val="2"/>
        <w:numPr>
          <w:ilvl w:val="1"/>
          <w:numId w:val="3"/>
        </w:numPr>
        <w:rPr>
          <w:noProof w:val="0"/>
        </w:rPr>
      </w:pPr>
      <w:bookmarkStart w:id="2" w:name="_Toc531343522"/>
      <w:r>
        <w:rPr>
          <w:noProof w:val="0"/>
        </w:rPr>
        <w:t>Факторы, обуславливающие необходимость составления консолидиро</w:t>
      </w:r>
      <w:r>
        <w:rPr>
          <w:noProof w:val="0"/>
        </w:rPr>
        <w:softHyphen/>
        <w:t>ванной отчетности и освобождение от ее составления</w:t>
      </w:r>
      <w:bookmarkEnd w:id="2"/>
    </w:p>
    <w:p w:rsidR="007216EC" w:rsidRDefault="007216EC">
      <w:pPr>
        <w:rPr>
          <w:snapToGrid w:val="0"/>
        </w:rPr>
      </w:pPr>
      <w:r>
        <w:rPr>
          <w:snapToGrid w:val="0"/>
        </w:rPr>
        <w:t>Составление консолидированной отчетности связано, прежде всего, с круп</w:t>
      </w:r>
      <w:r>
        <w:rPr>
          <w:snapToGrid w:val="0"/>
        </w:rPr>
        <w:softHyphen/>
        <w:t>ными транснациональными корпорациями (ТНК), чьи акции котируются на фон</w:t>
      </w:r>
      <w:r>
        <w:rPr>
          <w:snapToGrid w:val="0"/>
        </w:rPr>
        <w:softHyphen/>
        <w:t>довых биржах и операции носят международный характер. Многочисленные мел</w:t>
      </w:r>
      <w:r>
        <w:rPr>
          <w:snapToGrid w:val="0"/>
        </w:rPr>
        <w:softHyphen/>
        <w:t>кие и средние компании в большинстве случаев освобождаются от необходимости ее составления. Вместе с тем значение консолидированной отчетности выходит за чисто информационные рамки, поскольку имеет вполне конкретных пользовате</w:t>
      </w:r>
      <w:r>
        <w:rPr>
          <w:snapToGrid w:val="0"/>
        </w:rPr>
        <w:softHyphen/>
        <w:t>лей,</w:t>
      </w:r>
      <w:r>
        <w:rPr>
          <w:snapToGrid w:val="0"/>
          <w:lang w:val="en-US"/>
        </w:rPr>
        <w:t xml:space="preserve"> —</w:t>
      </w:r>
      <w:r>
        <w:rPr>
          <w:snapToGrid w:val="0"/>
        </w:rPr>
        <w:t xml:space="preserve"> инвесторов и акционеров. Внутрифирменные операции могут создавать нереалистичную картину активности группы компаний, ее продаж, расчетов, запа</w:t>
      </w:r>
      <w:r>
        <w:rPr>
          <w:snapToGrid w:val="0"/>
        </w:rPr>
        <w:softHyphen/>
        <w:t>сов, финансовых результатов. Консолидированная отчетность представляет более объективную картину операций и финансового положения единой экономической единицы, не заменяя отдельных финансовых отчетов компаний группы, поскольку отражает ее экономические взаимосвязи. Такая отчетность может выполнять функцию контроля для материнской компании и влиять на ее дивидендную поли</w:t>
      </w:r>
      <w:r>
        <w:rPr>
          <w:snapToGrid w:val="0"/>
        </w:rPr>
        <w:softHyphen/>
        <w:t>тику. В некоторых странах, например в США, консолидированная прибыль явля</w:t>
      </w:r>
      <w:r>
        <w:rPr>
          <w:snapToGrid w:val="0"/>
        </w:rPr>
        <w:softHyphen/>
        <w:t>ется основой для объявления дивидендов (материнская компания принимает ре</w:t>
      </w:r>
      <w:r>
        <w:rPr>
          <w:snapToGrid w:val="0"/>
        </w:rPr>
        <w:softHyphen/>
        <w:t>шение о выплате дивидендов по результатам деятельности дочернего предпри</w:t>
      </w:r>
      <w:r>
        <w:rPr>
          <w:snapToGrid w:val="0"/>
        </w:rPr>
        <w:softHyphen/>
        <w:t>ятия). Несомненно, консолидированная отчетность содержит важную информа</w:t>
      </w:r>
      <w:r>
        <w:rPr>
          <w:snapToGrid w:val="0"/>
        </w:rPr>
        <w:softHyphen/>
        <w:t>цию для принятия финансовых и управленческих решений.</w:t>
      </w:r>
    </w:p>
    <w:p w:rsidR="007216EC" w:rsidRDefault="007216EC">
      <w:pPr>
        <w:rPr>
          <w:snapToGrid w:val="0"/>
        </w:rPr>
      </w:pPr>
      <w:r>
        <w:rPr>
          <w:snapToGrid w:val="0"/>
        </w:rPr>
        <w:t>Если материнская компания удовлетворяет перечисленным выше крите</w:t>
      </w:r>
      <w:r>
        <w:rPr>
          <w:snapToGrid w:val="0"/>
        </w:rPr>
        <w:softHyphen/>
        <w:t>риям, она обязана составлять консолидированную отчетность. Это относится к каждому дочернему предприятию группы.</w:t>
      </w:r>
    </w:p>
    <w:p w:rsidR="007216EC" w:rsidRDefault="007216EC">
      <w:pPr>
        <w:rPr>
          <w:snapToGrid w:val="0"/>
        </w:rPr>
      </w:pPr>
      <w:r>
        <w:rPr>
          <w:snapToGrid w:val="0"/>
        </w:rPr>
        <w:t>Компания, имеющая дочерние предприятия, не составляет консолидирован</w:t>
      </w:r>
      <w:r>
        <w:rPr>
          <w:snapToGrid w:val="0"/>
        </w:rPr>
        <w:softHyphen/>
        <w:t>ную отчетность, если в свою очередь является дочерним предприятием, а ее мате</w:t>
      </w:r>
      <w:r>
        <w:rPr>
          <w:snapToGrid w:val="0"/>
        </w:rPr>
        <w:softHyphen/>
        <w:t>ринская компания составляет консолидированную отчетность.</w:t>
      </w:r>
    </w:p>
    <w:p w:rsidR="007216EC" w:rsidRDefault="007216EC">
      <w:pPr>
        <w:rPr>
          <w:snapToGrid w:val="0"/>
        </w:rPr>
      </w:pPr>
      <w:r>
        <w:rPr>
          <w:snapToGrid w:val="0"/>
        </w:rPr>
        <w:t>Освобождаются от составления консолидированной отчетности малые и средние компании, если соблюдаются два из трех требований: размеры товаро</w:t>
      </w:r>
      <w:r>
        <w:rPr>
          <w:snapToGrid w:val="0"/>
        </w:rPr>
        <w:softHyphen/>
        <w:t>оборота, итог баланса и число занятых. Расчет суммы баланса и товарооборота может осуществляться валовым или чистым методами; согласно последнему ис</w:t>
      </w:r>
      <w:r>
        <w:rPr>
          <w:snapToGrid w:val="0"/>
        </w:rPr>
        <w:softHyphen/>
        <w:t>ключаются внутрифирменные операции.</w:t>
      </w:r>
    </w:p>
    <w:p w:rsidR="007216EC" w:rsidRDefault="007216EC">
      <w:pPr>
        <w:rPr>
          <w:i/>
          <w:snapToGrid w:val="0"/>
        </w:rPr>
      </w:pPr>
      <w:r>
        <w:rPr>
          <w:i/>
          <w:snapToGrid w:val="0"/>
        </w:rPr>
        <w:t xml:space="preserve">Консолидированная отчетность не составляется, если: </w:t>
      </w:r>
    </w:p>
    <w:p w:rsidR="007216EC" w:rsidRDefault="007216EC">
      <w:pPr>
        <w:pStyle w:val="a"/>
        <w:tabs>
          <w:tab w:val="clear" w:pos="360"/>
          <w:tab w:val="num" w:pos="709"/>
        </w:tabs>
        <w:ind w:left="709" w:hanging="283"/>
      </w:pPr>
      <w:r>
        <w:t>предполагается временный контроль, поскольку дочернее предприятие приобретено с целью продажи в ближайшем будущем;</w:t>
      </w:r>
    </w:p>
    <w:p w:rsidR="007216EC" w:rsidRDefault="007216EC">
      <w:pPr>
        <w:pStyle w:val="a"/>
        <w:numPr>
          <w:ilvl w:val="0"/>
          <w:numId w:val="4"/>
        </w:numPr>
        <w:tabs>
          <w:tab w:val="clear" w:pos="360"/>
          <w:tab w:val="num" w:pos="709"/>
        </w:tabs>
        <w:ind w:left="709" w:hanging="283"/>
      </w:pPr>
      <w:r>
        <w:t>дочернее предприятие работает в условиях строгих ограничений, что существенно снижает возможность передачи фондов материнской компании;</w:t>
      </w:r>
    </w:p>
    <w:p w:rsidR="007216EC" w:rsidRDefault="007216EC">
      <w:pPr>
        <w:pStyle w:val="a"/>
        <w:numPr>
          <w:ilvl w:val="0"/>
          <w:numId w:val="4"/>
        </w:numPr>
        <w:tabs>
          <w:tab w:val="clear" w:pos="360"/>
          <w:tab w:val="num" w:pos="709"/>
        </w:tabs>
        <w:ind w:left="709" w:hanging="283"/>
      </w:pPr>
      <w:r>
        <w:t>дочернее предприятие не является значительным для группы;</w:t>
      </w:r>
    </w:p>
    <w:p w:rsidR="007216EC" w:rsidRDefault="007216EC">
      <w:pPr>
        <w:pStyle w:val="a"/>
        <w:numPr>
          <w:ilvl w:val="0"/>
          <w:numId w:val="4"/>
        </w:numPr>
        <w:tabs>
          <w:tab w:val="clear" w:pos="360"/>
          <w:tab w:val="num" w:pos="709"/>
        </w:tabs>
        <w:ind w:left="709" w:hanging="283"/>
      </w:pPr>
      <w:r>
        <w:t>несколько взятых вместе предприятий не занимают значительного места в группе;</w:t>
      </w:r>
    </w:p>
    <w:p w:rsidR="007216EC" w:rsidRDefault="007216EC">
      <w:pPr>
        <w:pStyle w:val="a"/>
        <w:numPr>
          <w:ilvl w:val="0"/>
          <w:numId w:val="4"/>
        </w:numPr>
        <w:tabs>
          <w:tab w:val="clear" w:pos="360"/>
          <w:tab w:val="num" w:pos="709"/>
        </w:tabs>
        <w:ind w:left="709" w:hanging="283"/>
      </w:pPr>
      <w:r>
        <w:t>деятельность дочернего предприятия отличается от деятельности предприятий, входящих в группу (иначе нарушается концепция справедливой и достоверной оценки);</w:t>
      </w:r>
    </w:p>
    <w:p w:rsidR="007216EC" w:rsidRDefault="007216EC">
      <w:pPr>
        <w:pStyle w:val="a"/>
        <w:numPr>
          <w:ilvl w:val="0"/>
          <w:numId w:val="4"/>
        </w:numPr>
        <w:tabs>
          <w:tab w:val="clear" w:pos="360"/>
          <w:tab w:val="num" w:pos="709"/>
        </w:tabs>
        <w:ind w:left="709" w:hanging="283"/>
      </w:pPr>
      <w:r>
        <w:t>высока стоимость и значительна задержка представления информации и документов, необходимых для консолидации.</w:t>
      </w:r>
    </w:p>
    <w:p w:rsidR="007216EC" w:rsidRDefault="007216EC">
      <w:pPr>
        <w:pStyle w:val="2"/>
        <w:numPr>
          <w:ilvl w:val="1"/>
          <w:numId w:val="3"/>
        </w:numPr>
        <w:rPr>
          <w:noProof w:val="0"/>
        </w:rPr>
      </w:pPr>
      <w:bookmarkStart w:id="3" w:name="_Toc531343523"/>
      <w:r>
        <w:rPr>
          <w:noProof w:val="0"/>
        </w:rPr>
        <w:t>Принц</w:t>
      </w:r>
      <w:bookmarkStart w:id="4" w:name="_Hlt531343473"/>
      <w:bookmarkEnd w:id="4"/>
      <w:r>
        <w:rPr>
          <w:noProof w:val="0"/>
        </w:rPr>
        <w:t>ипы подготовки консолидированной отчетности</w:t>
      </w:r>
      <w:bookmarkEnd w:id="3"/>
    </w:p>
    <w:p w:rsidR="007216EC" w:rsidRDefault="007216EC">
      <w:pPr>
        <w:rPr>
          <w:snapToGrid w:val="0"/>
        </w:rPr>
      </w:pPr>
      <w:r>
        <w:rPr>
          <w:snapToGrid w:val="0"/>
        </w:rPr>
        <w:t>В соответствии с международными стандартами консолидированная отчет</w:t>
      </w:r>
      <w:r>
        <w:rPr>
          <w:snapToGrid w:val="0"/>
        </w:rPr>
        <w:softHyphen/>
        <w:t>ность должна базироваться на определенных принципах и методах (отвечать оп</w:t>
      </w:r>
      <w:r>
        <w:rPr>
          <w:snapToGrid w:val="0"/>
        </w:rPr>
        <w:softHyphen/>
        <w:t>ределенным требованиям).</w:t>
      </w:r>
    </w:p>
    <w:p w:rsidR="007216EC" w:rsidRDefault="007216EC">
      <w:pPr>
        <w:rPr>
          <w:snapToGrid w:val="0"/>
        </w:rPr>
      </w:pPr>
      <w:r>
        <w:rPr>
          <w:i/>
          <w:snapToGrid w:val="0"/>
          <w:lang w:val="en-US"/>
        </w:rPr>
        <w:t>1.</w:t>
      </w:r>
      <w:r>
        <w:rPr>
          <w:i/>
          <w:snapToGrid w:val="0"/>
        </w:rPr>
        <w:t xml:space="preserve"> Принцип полноты</w:t>
      </w:r>
      <w:r>
        <w:rPr>
          <w:b/>
          <w:i/>
          <w:snapToGrid w:val="0"/>
        </w:rPr>
        <w:t>.</w:t>
      </w:r>
      <w:r>
        <w:rPr>
          <w:snapToGrid w:val="0"/>
        </w:rPr>
        <w:t xml:space="preserve"> Все активы, обязательства, расходы будущих перио</w:t>
      </w:r>
      <w:r>
        <w:rPr>
          <w:snapToGrid w:val="0"/>
        </w:rPr>
        <w:softHyphen/>
        <w:t>дов, доходы будущих периодов консолидированной группы принимаются в пол</w:t>
      </w:r>
      <w:r>
        <w:rPr>
          <w:snapToGrid w:val="0"/>
        </w:rPr>
        <w:softHyphen/>
        <w:t>ном объеме независимо отдели материнской компании. Доля меньшинства пока</w:t>
      </w:r>
      <w:r>
        <w:rPr>
          <w:snapToGrid w:val="0"/>
        </w:rPr>
        <w:softHyphen/>
        <w:t>зывается в балансе отдельной статьей под соответствующим заголовком.</w:t>
      </w:r>
    </w:p>
    <w:p w:rsidR="007216EC" w:rsidRDefault="007216EC">
      <w:pPr>
        <w:rPr>
          <w:snapToGrid w:val="0"/>
        </w:rPr>
      </w:pPr>
      <w:r>
        <w:rPr>
          <w:i/>
          <w:snapToGrid w:val="0"/>
          <w:lang w:val="en-US"/>
        </w:rPr>
        <w:t>2.</w:t>
      </w:r>
      <w:r>
        <w:rPr>
          <w:i/>
          <w:snapToGrid w:val="0"/>
        </w:rPr>
        <w:t xml:space="preserve"> Принцип собственного капитала.</w:t>
      </w:r>
      <w:r>
        <w:rPr>
          <w:snapToGrid w:val="0"/>
        </w:rPr>
        <w:t xml:space="preserve"> Поскольку материнская компания и до</w:t>
      </w:r>
      <w:r>
        <w:rPr>
          <w:snapToGrid w:val="0"/>
        </w:rPr>
        <w:softHyphen/>
        <w:t>черние предприятия рассматриваются как единая экономическая единица, собст</w:t>
      </w:r>
      <w:r>
        <w:rPr>
          <w:snapToGrid w:val="0"/>
        </w:rPr>
        <w:softHyphen/>
        <w:t>венный капитал определяется по балансовой стоимости акций консолидируемых предприятий, а также финансовых результатов деятельности этих предприятий и резервов.</w:t>
      </w:r>
    </w:p>
    <w:p w:rsidR="007216EC" w:rsidRDefault="007216EC">
      <w:pPr>
        <w:rPr>
          <w:snapToGrid w:val="0"/>
        </w:rPr>
      </w:pPr>
      <w:r>
        <w:rPr>
          <w:i/>
          <w:snapToGrid w:val="0"/>
          <w:lang w:val="en-US"/>
        </w:rPr>
        <w:t>3.</w:t>
      </w:r>
      <w:r>
        <w:rPr>
          <w:i/>
          <w:snapToGrid w:val="0"/>
        </w:rPr>
        <w:t xml:space="preserve"> Принцип справедливой и достоверной оценки.</w:t>
      </w:r>
      <w:r>
        <w:rPr>
          <w:snapToGrid w:val="0"/>
        </w:rPr>
        <w:t xml:space="preserve"> Консолидированная отчет</w:t>
      </w:r>
      <w:r>
        <w:rPr>
          <w:snapToGrid w:val="0"/>
        </w:rPr>
        <w:softHyphen/>
        <w:t>ность должна быть представлена в ясной и удобной для понимания форме и давать правдивую и достоверную картину активов, обязательств, финансового положе</w:t>
      </w:r>
      <w:r>
        <w:rPr>
          <w:snapToGrid w:val="0"/>
        </w:rPr>
        <w:softHyphen/>
        <w:t>ния, прибылей и убытков предприятий, входящих в группу и рассматриваемых как единое целое.</w:t>
      </w:r>
    </w:p>
    <w:p w:rsidR="007216EC" w:rsidRDefault="007216EC">
      <w:pPr>
        <w:rPr>
          <w:snapToGrid w:val="0"/>
        </w:rPr>
      </w:pPr>
      <w:r>
        <w:rPr>
          <w:i/>
          <w:snapToGrid w:val="0"/>
          <w:lang w:val="en-US"/>
        </w:rPr>
        <w:t>4.</w:t>
      </w:r>
      <w:r>
        <w:rPr>
          <w:i/>
          <w:snapToGrid w:val="0"/>
        </w:rPr>
        <w:t xml:space="preserve"> Принцип постоянства использования методов консолидации и оценки и принцип функционирующего предприятия.</w:t>
      </w:r>
      <w:r>
        <w:rPr>
          <w:snapToGrid w:val="0"/>
        </w:rPr>
        <w:t xml:space="preserve"> Методы консолидации должны приме</w:t>
      </w:r>
      <w:r>
        <w:rPr>
          <w:snapToGrid w:val="0"/>
        </w:rPr>
        <w:softHyphen/>
        <w:t>няться продолжительное время при условии, что предприятие является функцио</w:t>
      </w:r>
      <w:r>
        <w:rPr>
          <w:snapToGrid w:val="0"/>
        </w:rPr>
        <w:softHyphen/>
        <w:t>нирующим, т.е. не намеревается прекращать свою деятельность в обозримом бу</w:t>
      </w:r>
      <w:r>
        <w:rPr>
          <w:snapToGrid w:val="0"/>
        </w:rPr>
        <w:softHyphen/>
        <w:t>дущем. Отклонения допустимы в исключительных случаях, причем они должны быть раскрыты в приложениях к отчетности с соответствующим обоснованием. Этот принцип распространяется как на формы, так и на методы составления кон</w:t>
      </w:r>
      <w:r>
        <w:rPr>
          <w:snapToGrid w:val="0"/>
        </w:rPr>
        <w:softHyphen/>
        <w:t>солидированной отчетности.</w:t>
      </w:r>
    </w:p>
    <w:p w:rsidR="007216EC" w:rsidRDefault="007216EC">
      <w:pPr>
        <w:rPr>
          <w:snapToGrid w:val="0"/>
        </w:rPr>
      </w:pPr>
      <w:r>
        <w:rPr>
          <w:i/>
          <w:snapToGrid w:val="0"/>
          <w:lang w:val="en-US"/>
        </w:rPr>
        <w:t>5.</w:t>
      </w:r>
      <w:r>
        <w:rPr>
          <w:i/>
          <w:snapToGrid w:val="0"/>
        </w:rPr>
        <w:t xml:space="preserve"> Принцип существенности.</w:t>
      </w:r>
      <w:r>
        <w:rPr>
          <w:snapToGrid w:val="0"/>
        </w:rPr>
        <w:t xml:space="preserve"> Этот принцип предусматривает раскрытие та</w:t>
      </w:r>
      <w:r>
        <w:rPr>
          <w:snapToGrid w:val="0"/>
        </w:rPr>
        <w:softHyphen/>
        <w:t>ких статей, величина которых может повлиять на принятие или перемену решения о финансово-хозяйственной деятельности компании.</w:t>
      </w:r>
    </w:p>
    <w:p w:rsidR="007216EC" w:rsidRDefault="007216EC">
      <w:pPr>
        <w:rPr>
          <w:snapToGrid w:val="0"/>
        </w:rPr>
      </w:pPr>
      <w:r>
        <w:rPr>
          <w:i/>
          <w:snapToGrid w:val="0"/>
          <w:lang w:val="en-US"/>
        </w:rPr>
        <w:t>6.</w:t>
      </w:r>
      <w:r>
        <w:rPr>
          <w:i/>
          <w:snapToGrid w:val="0"/>
        </w:rPr>
        <w:t xml:space="preserve"> Единые методы оценки.</w:t>
      </w:r>
      <w:r>
        <w:rPr>
          <w:snapToGrid w:val="0"/>
        </w:rPr>
        <w:t xml:space="preserve"> Активы, пассивы, расходы будущих периодов, прибыли и затраты консолидированной компании должны быть учтены во всей полноте. Не имеет значения, как они представлены в текущем учете и отчетности предприятий, входящих в группу, поскольку материнская компания не налагает запрет и не осуществляет избирательные учетные подходы. Важно, чтобы при консолидации активы и пассивы материнской компании и дочерних предприятий были оценены по единой методологии, применяемой материнской компанией. Методы оценки по законодательству, которое соблюдает материнская компания, должны применяться при составлении консолидированной отчетности.</w:t>
      </w:r>
    </w:p>
    <w:p w:rsidR="007216EC" w:rsidRDefault="007216EC">
      <w:pPr>
        <w:rPr>
          <w:snapToGrid w:val="0"/>
        </w:rPr>
      </w:pPr>
      <w:r>
        <w:rPr>
          <w:i/>
          <w:snapToGrid w:val="0"/>
          <w:lang w:val="en-US"/>
        </w:rPr>
        <w:t>7.</w:t>
      </w:r>
      <w:r>
        <w:rPr>
          <w:i/>
          <w:snapToGrid w:val="0"/>
        </w:rPr>
        <w:t xml:space="preserve"> Единая дата составления.</w:t>
      </w:r>
      <w:r>
        <w:rPr>
          <w:snapToGrid w:val="0"/>
        </w:rPr>
        <w:t xml:space="preserve"> Консолидированная отчетность должна со</w:t>
      </w:r>
      <w:r>
        <w:rPr>
          <w:snapToGrid w:val="0"/>
        </w:rPr>
        <w:softHyphen/>
        <w:t>ставляться на дату баланса материнской компании. Показатели отчетности дочер</w:t>
      </w:r>
      <w:r>
        <w:rPr>
          <w:snapToGrid w:val="0"/>
        </w:rPr>
        <w:softHyphen/>
        <w:t>них предприятий также должны быть пересчитаны на дату консолидированной отчетности.</w:t>
      </w:r>
    </w:p>
    <w:p w:rsidR="007216EC" w:rsidRDefault="007216EC">
      <w:pPr>
        <w:pStyle w:val="a5"/>
        <w:widowControl/>
      </w:pPr>
      <w:r>
        <w:t>Большая часть рассмотренных выше принципов, на которых строится кон</w:t>
      </w:r>
      <w:r>
        <w:softHyphen/>
        <w:t>солидированная отчетность, в соответствии с международными стандартами на</w:t>
      </w:r>
      <w:r>
        <w:softHyphen/>
        <w:t>шла отражение и в российских нормативных документах, регулирующих состав</w:t>
      </w:r>
      <w:r>
        <w:softHyphen/>
        <w:t>ление сводной бухгалтерской отчетности.</w:t>
      </w:r>
    </w:p>
    <w:p w:rsidR="007216EC" w:rsidRDefault="007216EC">
      <w:pPr>
        <w:rPr>
          <w:snapToGrid w:val="0"/>
        </w:rPr>
      </w:pPr>
      <w:r>
        <w:rPr>
          <w:snapToGrid w:val="0"/>
        </w:rPr>
        <w:t>В сводную бухгалтерскую отчетность объединяются все активы и пассивы, доходы и расходы головной организации и дочерних обществ путем построчного суммирования соответствующих данных по правилам, установленным Методиче</w:t>
      </w:r>
      <w:r>
        <w:rPr>
          <w:snapToGrid w:val="0"/>
        </w:rPr>
        <w:softHyphen/>
        <w:t>скими рекомендациями по составлению и представлению сводной бухгалтерской отчетности.</w:t>
      </w:r>
    </w:p>
    <w:p w:rsidR="007216EC" w:rsidRDefault="007216EC">
      <w:pPr>
        <w:rPr>
          <w:snapToGrid w:val="0"/>
          <w:lang w:val="en-US"/>
        </w:rPr>
      </w:pPr>
      <w:r>
        <w:rPr>
          <w:snapToGrid w:val="0"/>
        </w:rPr>
        <w:t>При составлении сводной бухгалтерской отчетности головной организацией и дочерними обществами должна быть использована единая учетная политика в отношении оценки аналогичных статей имущества и обязательств, доходов и рас</w:t>
      </w:r>
      <w:r>
        <w:rPr>
          <w:snapToGrid w:val="0"/>
        </w:rPr>
        <w:softHyphen/>
        <w:t>ходов и</w:t>
      </w:r>
      <w:r>
        <w:rPr>
          <w:snapToGrid w:val="0"/>
          <w:lang w:val="en-US"/>
        </w:rPr>
        <w:t xml:space="preserve"> т. д.</w:t>
      </w:r>
    </w:p>
    <w:p w:rsidR="007216EC" w:rsidRDefault="007216EC">
      <w:pPr>
        <w:rPr>
          <w:snapToGrid w:val="0"/>
        </w:rPr>
      </w:pPr>
      <w:r>
        <w:rPr>
          <w:snapToGrid w:val="0"/>
        </w:rPr>
        <w:t>Если учетная политика какого-либо дочернего общества отлична от исполь</w:t>
      </w:r>
      <w:r>
        <w:rPr>
          <w:snapToGrid w:val="0"/>
        </w:rPr>
        <w:softHyphen/>
        <w:t>зуемой для составления сводной бухгалтерской отчетности, то до объединения та</w:t>
      </w:r>
      <w:r>
        <w:rPr>
          <w:snapToGrid w:val="0"/>
        </w:rPr>
        <w:softHyphen/>
        <w:t>кой бухгалтерской отчетности с бухгалтерской отчетностью головной организа</w:t>
      </w:r>
      <w:r>
        <w:rPr>
          <w:snapToGrid w:val="0"/>
        </w:rPr>
        <w:softHyphen/>
        <w:t>ции она приводится в соответствие с учетной политикой</w:t>
      </w:r>
      <w:r>
        <w:rPr>
          <w:snapToGrid w:val="0"/>
          <w:lang w:val="en-US"/>
        </w:rPr>
        <w:t xml:space="preserve">, </w:t>
      </w:r>
      <w:r>
        <w:rPr>
          <w:snapToGrid w:val="0"/>
        </w:rPr>
        <w:t>используемой для со</w:t>
      </w:r>
      <w:r>
        <w:rPr>
          <w:snapToGrid w:val="0"/>
        </w:rPr>
        <w:softHyphen/>
        <w:t>ставления сводной бухгалтерской отчетности.</w:t>
      </w:r>
    </w:p>
    <w:p w:rsidR="007216EC" w:rsidRDefault="007216EC">
      <w:pPr>
        <w:rPr>
          <w:snapToGrid w:val="0"/>
        </w:rPr>
      </w:pPr>
      <w:r>
        <w:rPr>
          <w:snapToGrid w:val="0"/>
        </w:rPr>
        <w:t>В сводную бухгалтерскую отчетность объединяется бухгалтерская отчет</w:t>
      </w:r>
      <w:r>
        <w:rPr>
          <w:snapToGrid w:val="0"/>
        </w:rPr>
        <w:softHyphen/>
        <w:t>ность головной организации и дочерних обществ, составленная</w:t>
      </w:r>
      <w:r>
        <w:rPr>
          <w:b/>
          <w:snapToGrid w:val="0"/>
        </w:rPr>
        <w:t xml:space="preserve"> за </w:t>
      </w:r>
      <w:r>
        <w:rPr>
          <w:snapToGrid w:val="0"/>
        </w:rPr>
        <w:t>один и тот же отчетный период и на одну и ту же отчетную дату.</w:t>
      </w:r>
    </w:p>
    <w:p w:rsidR="007216EC" w:rsidRDefault="007216EC">
      <w:pPr>
        <w:rPr>
          <w:snapToGrid w:val="0"/>
        </w:rPr>
      </w:pPr>
      <w:r>
        <w:rPr>
          <w:snapToGrid w:val="0"/>
        </w:rPr>
        <w:t>Организация должна составлять сводную бухгалтерскую отчетность в объ</w:t>
      </w:r>
      <w:r>
        <w:rPr>
          <w:snapToGrid w:val="0"/>
        </w:rPr>
        <w:softHyphen/>
        <w:t>еме и порядке, установленных Положением по бухгалтерскому учету «Бухгалтер</w:t>
      </w:r>
      <w:r>
        <w:rPr>
          <w:snapToGrid w:val="0"/>
        </w:rPr>
        <w:softHyphen/>
        <w:t>ская отчетность организации» (ПБУ</w:t>
      </w:r>
      <w:r>
        <w:rPr>
          <w:snapToGrid w:val="0"/>
          <w:lang w:val="en-US"/>
        </w:rPr>
        <w:t xml:space="preserve"> 4/96),</w:t>
      </w:r>
      <w:r>
        <w:rPr>
          <w:snapToGrid w:val="0"/>
        </w:rPr>
        <w:t xml:space="preserve"> по формам, разработанным головной организацией на основе типовых форм бухгалтерской отчетности. </w:t>
      </w:r>
      <w:r>
        <w:rPr>
          <w:snapToGrid w:val="0"/>
          <w:lang w:val="en-US"/>
        </w:rPr>
        <w:t>При</w:t>
      </w:r>
      <w:r>
        <w:rPr>
          <w:snapToGrid w:val="0"/>
        </w:rPr>
        <w:t xml:space="preserve"> этом:</w:t>
      </w:r>
    </w:p>
    <w:p w:rsidR="007216EC" w:rsidRDefault="007216EC">
      <w:pPr>
        <w:rPr>
          <w:snapToGrid w:val="0"/>
        </w:rPr>
      </w:pPr>
      <w:r>
        <w:rPr>
          <w:snapToGrid w:val="0"/>
          <w:lang w:val="en-US"/>
        </w:rPr>
        <w:t>•</w:t>
      </w:r>
      <w:r>
        <w:rPr>
          <w:snapToGrid w:val="0"/>
        </w:rPr>
        <w:t xml:space="preserve"> типовые формы бухгалтерской отчетности могут дополняться данными, необходимыми пользователям сводной бухгалтерской отчетности;</w:t>
      </w:r>
    </w:p>
    <w:p w:rsidR="007216EC" w:rsidRDefault="007216EC">
      <w:pPr>
        <w:rPr>
          <w:snapToGrid w:val="0"/>
        </w:rPr>
      </w:pPr>
      <w:r>
        <w:rPr>
          <w:snapToGrid w:val="0"/>
          <w:lang w:val="en-US"/>
        </w:rPr>
        <w:t>•</w:t>
      </w:r>
      <w:r>
        <w:rPr>
          <w:snapToGrid w:val="0"/>
        </w:rPr>
        <w:t xml:space="preserve"> статьи (строки) типовых форм бухгалтерской отчетности, по которым у группы отсутствуют показатели, могут не приводиться, кроме случаев, когда со</w:t>
      </w:r>
      <w:r>
        <w:rPr>
          <w:snapToGrid w:val="0"/>
        </w:rPr>
        <w:softHyphen/>
        <w:t>ответствующие показатели имели место в периоде предшествующем отчетному;</w:t>
      </w:r>
    </w:p>
    <w:p w:rsidR="007216EC" w:rsidRDefault="007216EC">
      <w:pPr>
        <w:rPr>
          <w:snapToGrid w:val="0"/>
        </w:rPr>
      </w:pPr>
      <w:r>
        <w:rPr>
          <w:snapToGrid w:val="0"/>
          <w:lang w:val="en-US"/>
        </w:rPr>
        <w:t>•</w:t>
      </w:r>
      <w:r>
        <w:rPr>
          <w:snapToGrid w:val="0"/>
        </w:rPr>
        <w:t xml:space="preserve"> числовые показатели об отдельных активах, пассивах и хозяйственных операциях должны приводиться в сводной бухгалтерской отчетности обособ</w:t>
      </w:r>
      <w:r>
        <w:rPr>
          <w:snapToGrid w:val="0"/>
        </w:rPr>
        <w:softHyphen/>
        <w:t>ленно, если без знания о них для пользователей невозможна оценка финансового положения группы или финансового результата ее деятельности. Числовые пока</w:t>
      </w:r>
      <w:r>
        <w:rPr>
          <w:snapToGrid w:val="0"/>
        </w:rPr>
        <w:softHyphen/>
        <w:t>затели по отдельным видам активов, пассивов и хозяйственных операций не при</w:t>
      </w:r>
      <w:r>
        <w:rPr>
          <w:snapToGrid w:val="0"/>
        </w:rPr>
        <w:softHyphen/>
        <w:t>водятся в сводном бухгалтерском балансе или сводном отчете о финансовых ре</w:t>
      </w:r>
      <w:r>
        <w:rPr>
          <w:snapToGrid w:val="0"/>
        </w:rPr>
        <w:softHyphen/>
        <w:t>зультатах, если каждый из этих показателей в отдельности несуществен для оценки пользователями финансового положения группы или финансового резуль</w:t>
      </w:r>
      <w:r>
        <w:rPr>
          <w:snapToGrid w:val="0"/>
        </w:rPr>
        <w:softHyphen/>
        <w:t>тата ее деятельности, а отражаются общей суммой в пояснениях к сводному бух</w:t>
      </w:r>
      <w:r>
        <w:rPr>
          <w:snapToGrid w:val="0"/>
        </w:rPr>
        <w:softHyphen/>
        <w:t>галтерскому балансу и (водному отчету о финансовых результатах.</w:t>
      </w:r>
    </w:p>
    <w:p w:rsidR="007216EC" w:rsidRDefault="007216EC">
      <w:pPr>
        <w:rPr>
          <w:snapToGrid w:val="0"/>
        </w:rPr>
      </w:pPr>
      <w:r>
        <w:rPr>
          <w:snapToGrid w:val="0"/>
        </w:rPr>
        <w:t>Головная организация придерживается принятой формы сводного бухгал</w:t>
      </w:r>
      <w:r>
        <w:rPr>
          <w:snapToGrid w:val="0"/>
        </w:rPr>
        <w:softHyphen/>
        <w:t>терского баланса, сводного отчета о финансовых результатах и пояснений к ним от одного отчетного периода к другому. Изменение избранных форм сводного бухгалтерского баланса, сводного отчета о финансовых результатах и пояснений к ним раскрывается в пояснениях к сводному бухгалтерскому балансу и сводному отчету о финансовых результатах с указанием причин, вызвавших это изменение.</w:t>
      </w:r>
    </w:p>
    <w:p w:rsidR="007216EC" w:rsidRDefault="007216EC">
      <w:r>
        <w:t>Достоверность составления и соблюдение порядка представления сводной бухгалтерской отчетности обеспечивает руководитель головной организации.</w:t>
      </w:r>
    </w:p>
    <w:p w:rsidR="007216EC" w:rsidRDefault="007216EC">
      <w:pPr>
        <w:rPr>
          <w:snapToGrid w:val="0"/>
        </w:rPr>
      </w:pPr>
      <w:r>
        <w:rPr>
          <w:snapToGrid w:val="0"/>
        </w:rPr>
        <w:t>Объем и порядок, включая сроки представления бухгалтерской отчетности дочерних и зависимых обществ головной организации (в том числа дополнитель</w:t>
      </w:r>
      <w:r>
        <w:rPr>
          <w:snapToGrid w:val="0"/>
        </w:rPr>
        <w:softHyphen/>
        <w:t>ной информации, необходимой для составления сводной бухгалтерской отчетно</w:t>
      </w:r>
      <w:r>
        <w:rPr>
          <w:snapToGrid w:val="0"/>
        </w:rPr>
        <w:softHyphen/>
        <w:t>сти), устанавливает головная организация.</w:t>
      </w:r>
    </w:p>
    <w:p w:rsidR="007216EC" w:rsidRDefault="007216EC">
      <w:pPr>
        <w:rPr>
          <w:snapToGrid w:val="0"/>
        </w:rPr>
      </w:pPr>
      <w:r>
        <w:rPr>
          <w:snapToGrid w:val="0"/>
        </w:rPr>
        <w:t>До составления сводной бухгалтерской отчетности необходимо выверить и урегулировать все взаиморасчеты и иные финансовые взаимоотношения головной организации и дочерних обществ, а также между дочерними обществами.</w:t>
      </w:r>
    </w:p>
    <w:p w:rsidR="007216EC" w:rsidRDefault="007216EC">
      <w:pPr>
        <w:rPr>
          <w:snapToGrid w:val="0"/>
        </w:rPr>
      </w:pPr>
      <w:r>
        <w:rPr>
          <w:snapToGrid w:val="0"/>
        </w:rPr>
        <w:t>В случае наличия у головной организации дочерних и зависимых обществ одновременно сводная бухгалтерская отчетность составляется путем объединения показателей бухгалтерской отчетности головной организации и дочерних обществ и включения данных об участии в зависимых обществах.</w:t>
      </w:r>
    </w:p>
    <w:p w:rsidR="007216EC" w:rsidRDefault="007216EC">
      <w:pPr>
        <w:rPr>
          <w:snapToGrid w:val="0"/>
        </w:rPr>
      </w:pPr>
      <w:r>
        <w:rPr>
          <w:snapToGrid w:val="0"/>
        </w:rPr>
        <w:t>Показатели бухгалтерской отчетности дочернего общества включаются в сводную бухгалтерскую отчетность с первого числа месяца, следующего за меся</w:t>
      </w:r>
      <w:r>
        <w:rPr>
          <w:snapToGrid w:val="0"/>
        </w:rPr>
        <w:softHyphen/>
        <w:t>цем приобретения головной организацией соответствующего количества акций, доли в уставном капитале дочернего общества либо появления иной возможности определять решения, принимаемые дочерним обществом.</w:t>
      </w:r>
    </w:p>
    <w:p w:rsidR="007216EC" w:rsidRDefault="007216EC">
      <w:pPr>
        <w:rPr>
          <w:snapToGrid w:val="0"/>
        </w:rPr>
      </w:pPr>
      <w:r>
        <w:rPr>
          <w:snapToGrid w:val="0"/>
        </w:rPr>
        <w:t>Данные о зависимом обществе включаются в сводную бухгалтерскую от</w:t>
      </w:r>
      <w:r>
        <w:rPr>
          <w:snapToGrid w:val="0"/>
        </w:rPr>
        <w:softHyphen/>
        <w:t>четность с первого числа месяца, следующего за месяцем приобретения головной организацией соответствующего количества акций или доли в уставном капитале зависимого общества.</w:t>
      </w:r>
    </w:p>
    <w:p w:rsidR="007216EC" w:rsidRDefault="007216EC">
      <w:pPr>
        <w:rPr>
          <w:snapToGrid w:val="0"/>
        </w:rPr>
      </w:pPr>
      <w:r>
        <w:rPr>
          <w:snapToGrid w:val="0"/>
        </w:rPr>
        <w:t>Наименование каждой составляющей сводной бухгалтерской отчетности должно содержать слово «сводный» и название группы.</w:t>
      </w:r>
    </w:p>
    <w:p w:rsidR="007216EC" w:rsidRDefault="007216EC">
      <w:pPr>
        <w:rPr>
          <w:snapToGrid w:val="0"/>
        </w:rPr>
      </w:pPr>
      <w:r>
        <w:rPr>
          <w:snapToGrid w:val="0"/>
        </w:rPr>
        <w:t>Сводная бухгалтерская отчетность представляется учредителям (участни</w:t>
      </w:r>
      <w:r>
        <w:rPr>
          <w:snapToGrid w:val="0"/>
        </w:rPr>
        <w:softHyphen/>
        <w:t>кам) головной организации. Иным заинтересованным пользователям сводная бух</w:t>
      </w:r>
      <w:r>
        <w:rPr>
          <w:snapToGrid w:val="0"/>
        </w:rPr>
        <w:softHyphen/>
        <w:t>галтерская отчетность представляется в случаях, установленных законодательст</w:t>
      </w:r>
      <w:r>
        <w:rPr>
          <w:snapToGrid w:val="0"/>
        </w:rPr>
        <w:softHyphen/>
        <w:t>вом Российской Федерации, или по решению головной организации.</w:t>
      </w:r>
    </w:p>
    <w:p w:rsidR="007216EC" w:rsidRDefault="007216EC">
      <w:pPr>
        <w:rPr>
          <w:snapToGrid w:val="0"/>
        </w:rPr>
      </w:pPr>
      <w:r>
        <w:rPr>
          <w:snapToGrid w:val="0"/>
        </w:rPr>
        <w:t>Головной организации целесообразно составлять сводную бухгалтерскую отчетность не позднее</w:t>
      </w:r>
      <w:r>
        <w:rPr>
          <w:snapToGrid w:val="0"/>
          <w:lang w:val="en-US"/>
        </w:rPr>
        <w:t xml:space="preserve"> 30</w:t>
      </w:r>
      <w:r>
        <w:rPr>
          <w:snapToGrid w:val="0"/>
        </w:rPr>
        <w:t xml:space="preserve"> июня следующего за отчетным года, если иное не уста</w:t>
      </w:r>
      <w:r>
        <w:rPr>
          <w:snapToGrid w:val="0"/>
        </w:rPr>
        <w:softHyphen/>
        <w:t>новлено законодательством Российской Федерации или учредительными доку</w:t>
      </w:r>
      <w:r>
        <w:rPr>
          <w:snapToGrid w:val="0"/>
        </w:rPr>
        <w:softHyphen/>
        <w:t>ментами этой организации.</w:t>
      </w:r>
    </w:p>
    <w:p w:rsidR="007216EC" w:rsidRDefault="007216EC">
      <w:pPr>
        <w:rPr>
          <w:snapToGrid w:val="0"/>
        </w:rPr>
      </w:pPr>
      <w:r>
        <w:rPr>
          <w:snapToGrid w:val="0"/>
        </w:rPr>
        <w:t>Сводная бухгалтерская отчетность подписывается руководителем и главным бухгалтером (бухгалтером) головной организации.</w:t>
      </w:r>
    </w:p>
    <w:p w:rsidR="007216EC" w:rsidRDefault="007216EC">
      <w:pPr>
        <w:rPr>
          <w:snapToGrid w:val="0"/>
        </w:rPr>
      </w:pPr>
      <w:r>
        <w:rPr>
          <w:snapToGrid w:val="0"/>
        </w:rPr>
        <w:t>По решению участников группы сводная бухгалтерская отчетность может публиковаться в составе публикуемой бухгалтерской отчетности головной органи</w:t>
      </w:r>
      <w:r>
        <w:rPr>
          <w:snapToGrid w:val="0"/>
        </w:rPr>
        <w:softHyphen/>
        <w:t>зации.</w:t>
      </w:r>
    </w:p>
    <w:p w:rsidR="007216EC" w:rsidRDefault="007216EC">
      <w:pPr>
        <w:rPr>
          <w:snapToGrid w:val="0"/>
        </w:rPr>
      </w:pPr>
      <w:r>
        <w:rPr>
          <w:snapToGrid w:val="0"/>
        </w:rPr>
        <w:t>Порядок ведения сводных (консолидированных) учета, отчетности и баланса финансово-промышленной группы, утвержденный Постановлением Правитель</w:t>
      </w:r>
      <w:r>
        <w:rPr>
          <w:snapToGrid w:val="0"/>
        </w:rPr>
        <w:softHyphen/>
        <w:t>ства Российской Федерации от</w:t>
      </w:r>
      <w:r>
        <w:rPr>
          <w:snapToGrid w:val="0"/>
          <w:lang w:val="en-US"/>
        </w:rPr>
        <w:t xml:space="preserve"> 9</w:t>
      </w:r>
      <w:r>
        <w:rPr>
          <w:snapToGrid w:val="0"/>
        </w:rPr>
        <w:t xml:space="preserve"> января</w:t>
      </w:r>
      <w:r>
        <w:rPr>
          <w:snapToGrid w:val="0"/>
          <w:lang w:val="en-US"/>
        </w:rPr>
        <w:t xml:space="preserve"> 1997</w:t>
      </w:r>
      <w:r>
        <w:rPr>
          <w:snapToGrid w:val="0"/>
        </w:rPr>
        <w:t xml:space="preserve"> г.</w:t>
      </w:r>
      <w:r>
        <w:rPr>
          <w:snapToGrid w:val="0"/>
          <w:lang w:val="en-US"/>
        </w:rPr>
        <w:t xml:space="preserve"> № 24, </w:t>
      </w:r>
      <w:r>
        <w:rPr>
          <w:snapToGrid w:val="0"/>
        </w:rPr>
        <w:t>предусматривает ведение сводного (консолидированного) учета и составления баланса и других установ</w:t>
      </w:r>
      <w:r>
        <w:rPr>
          <w:snapToGrid w:val="0"/>
        </w:rPr>
        <w:softHyphen/>
        <w:t>ленных форм центральной компанией ФПГ, учрежденной всеми участниками до</w:t>
      </w:r>
      <w:r>
        <w:rPr>
          <w:snapToGrid w:val="0"/>
        </w:rPr>
        <w:softHyphen/>
        <w:t>говора о создании ФПГ или являющейся по отношению к этим участникам основ</w:t>
      </w:r>
      <w:r>
        <w:rPr>
          <w:snapToGrid w:val="0"/>
        </w:rPr>
        <w:softHyphen/>
        <w:t>ным обществом, уполномоченным на ведение дел ФПГ.</w:t>
      </w:r>
    </w:p>
    <w:p w:rsidR="007216EC" w:rsidRDefault="007216EC">
      <w:pPr>
        <w:rPr>
          <w:snapToGrid w:val="0"/>
        </w:rPr>
      </w:pPr>
      <w:r>
        <w:rPr>
          <w:snapToGrid w:val="0"/>
        </w:rPr>
        <w:t>Сводная (консолидированная) статистическая отчетность ФПГ составляется и представляется в Государственный комитет Российской Федерации по стати</w:t>
      </w:r>
      <w:r>
        <w:rPr>
          <w:snapToGrid w:val="0"/>
        </w:rPr>
        <w:softHyphen/>
        <w:t>стике центральной компанией в установленном порядке.</w:t>
      </w:r>
    </w:p>
    <w:p w:rsidR="007216EC" w:rsidRDefault="007216EC">
      <w:pPr>
        <w:rPr>
          <w:snapToGrid w:val="0"/>
        </w:rPr>
      </w:pPr>
      <w:r>
        <w:rPr>
          <w:snapToGrid w:val="0"/>
        </w:rPr>
        <w:t>Сводные (консолидированные) отчеты, бухгалтерская и статистическая от</w:t>
      </w:r>
      <w:r>
        <w:rPr>
          <w:snapToGrid w:val="0"/>
        </w:rPr>
        <w:softHyphen/>
        <w:t>четность отражают имущественное и финансовое положены ФПГ, а также резуль</w:t>
      </w:r>
      <w:r>
        <w:rPr>
          <w:snapToGrid w:val="0"/>
        </w:rPr>
        <w:softHyphen/>
        <w:t>таты ее инвестиционной деятельности.</w:t>
      </w:r>
    </w:p>
    <w:p w:rsidR="007216EC" w:rsidRDefault="007216EC">
      <w:pPr>
        <w:pStyle w:val="2"/>
      </w:pPr>
      <w:bookmarkStart w:id="5" w:name="_Toc531343524"/>
      <w:r>
        <w:rPr>
          <w:noProof w:val="0"/>
        </w:rPr>
        <w:t xml:space="preserve">1.3. </w:t>
      </w:r>
      <w:r>
        <w:t>Подготовка отчетности дочерних компаний к составлению консолидированной отчетности</w:t>
      </w:r>
      <w:bookmarkEnd w:id="5"/>
    </w:p>
    <w:p w:rsidR="007216EC" w:rsidRDefault="007216EC">
      <w:r>
        <w:t>Общим требованием, предъяв</w:t>
      </w:r>
      <w:r>
        <w:softHyphen/>
        <w:t>ляемым к годовому консолидиро</w:t>
      </w:r>
      <w:r>
        <w:softHyphen/>
        <w:t>ванному бух</w:t>
      </w:r>
      <w:r>
        <w:softHyphen/>
        <w:t>галтерскому отчету, яв</w:t>
      </w:r>
      <w:r>
        <w:softHyphen/>
        <w:t>ляется условие, что имущественное и финансовое положе</w:t>
      </w:r>
      <w:r>
        <w:softHyphen/>
        <w:t>ние, а также уровень доходов должны быть представлены таким образом, что</w:t>
      </w:r>
      <w:r>
        <w:softHyphen/>
        <w:t>бы группа предприятий выглядела как единое целое.</w:t>
      </w:r>
    </w:p>
    <w:p w:rsidR="007216EC" w:rsidRDefault="007216EC">
      <w:r>
        <w:t>Проблема заключается в том, что балансы материнской и дочер</w:t>
      </w:r>
      <w:r>
        <w:softHyphen/>
        <w:t>ней компа</w:t>
      </w:r>
      <w:r>
        <w:softHyphen/>
        <w:t>ний могут быть составле</w:t>
      </w:r>
      <w:r>
        <w:softHyphen/>
        <w:t>ны на различные даты и в различ</w:t>
      </w:r>
      <w:r>
        <w:softHyphen/>
        <w:t>ной валюте, отличаться по структу</w:t>
      </w:r>
      <w:r>
        <w:softHyphen/>
        <w:t>ре, составу, содержанию и оценке статей. В пункте</w:t>
      </w:r>
      <w:r>
        <w:rPr>
          <w:noProof/>
        </w:rPr>
        <w:t xml:space="preserve"> 1.5.1</w:t>
      </w:r>
      <w:r>
        <w:t xml:space="preserve"> Указаний к приказу Минфина России</w:t>
      </w:r>
      <w:r>
        <w:rPr>
          <w:noProof/>
        </w:rPr>
        <w:t xml:space="preserve"> ¹ 81 </w:t>
      </w:r>
      <w:r>
        <w:t>приведено правило отражения в консолидирован</w:t>
      </w:r>
      <w:r>
        <w:softHyphen/>
        <w:t>ной отчетности по</w:t>
      </w:r>
      <w:r>
        <w:softHyphen/>
        <w:t>казателей  отчетности  дочерних компаний</w:t>
      </w:r>
      <w:r>
        <w:rPr>
          <w:noProof/>
        </w:rPr>
        <w:t xml:space="preserve"> -</w:t>
      </w:r>
      <w:r>
        <w:t xml:space="preserve"> "при условии един</w:t>
      </w:r>
      <w:r>
        <w:softHyphen/>
        <w:t>ства принятых учетных политик" Что де</w:t>
      </w:r>
      <w:r>
        <w:softHyphen/>
        <w:t>лать, если это условие не соблю</w:t>
      </w:r>
      <w:r>
        <w:softHyphen/>
        <w:t>дено, ос</w:t>
      </w:r>
      <w:r>
        <w:softHyphen/>
        <w:t>тается из приказа неясным. Международными стандарта</w:t>
      </w:r>
      <w:r>
        <w:softHyphen/>
        <w:t>ми предусмотрено, что в таком случае в несколько этапов при по</w:t>
      </w:r>
      <w:r>
        <w:softHyphen/>
        <w:t>мощи составления промежуточных балан</w:t>
      </w:r>
      <w:r>
        <w:softHyphen/>
        <w:t>сов необходимо подготовить отчетность компаний группы к со</w:t>
      </w:r>
      <w:r>
        <w:softHyphen/>
        <w:t>ставлению консо</w:t>
      </w:r>
      <w:r>
        <w:softHyphen/>
        <w:t>лидированной от</w:t>
      </w:r>
      <w:r>
        <w:softHyphen/>
        <w:t>четности, перейдя на единые тре</w:t>
      </w:r>
      <w:r>
        <w:softHyphen/>
        <w:t>бования к отчетности, применяе</w:t>
      </w:r>
      <w:r>
        <w:softHyphen/>
        <w:t>мые материнской компанией.</w:t>
      </w:r>
    </w:p>
    <w:p w:rsidR="007216EC" w:rsidRDefault="007216EC">
      <w:r>
        <w:t>В ходе подготовки отчетности у дочерней компании может возник</w:t>
      </w:r>
      <w:r>
        <w:softHyphen/>
        <w:t>нуть не</w:t>
      </w:r>
      <w:r>
        <w:softHyphen/>
        <w:t>обходимость внести изме</w:t>
      </w:r>
      <w:r>
        <w:softHyphen/>
        <w:t>нения:</w:t>
      </w:r>
    </w:p>
    <w:p w:rsidR="007216EC" w:rsidRDefault="007216EC">
      <w:pPr>
        <w:numPr>
          <w:ilvl w:val="0"/>
          <w:numId w:val="6"/>
        </w:numPr>
        <w:tabs>
          <w:tab w:val="clear" w:pos="360"/>
          <w:tab w:val="num" w:pos="993"/>
        </w:tabs>
        <w:ind w:left="0" w:firstLine="709"/>
      </w:pPr>
      <w:r>
        <w:t>в структуру баланса;</w:t>
      </w:r>
    </w:p>
    <w:p w:rsidR="007216EC" w:rsidRDefault="007216EC">
      <w:pPr>
        <w:numPr>
          <w:ilvl w:val="0"/>
          <w:numId w:val="6"/>
        </w:numPr>
        <w:tabs>
          <w:tab w:val="clear" w:pos="360"/>
          <w:tab w:val="num" w:pos="993"/>
        </w:tabs>
        <w:ind w:left="0" w:firstLine="709"/>
      </w:pPr>
      <w:r>
        <w:t>в состав и содержание статей баланса;</w:t>
      </w:r>
    </w:p>
    <w:p w:rsidR="007216EC" w:rsidRDefault="007216EC">
      <w:pPr>
        <w:numPr>
          <w:ilvl w:val="0"/>
          <w:numId w:val="6"/>
        </w:numPr>
        <w:tabs>
          <w:tab w:val="clear" w:pos="360"/>
          <w:tab w:val="num" w:pos="993"/>
        </w:tabs>
        <w:ind w:left="0" w:firstLine="709"/>
      </w:pPr>
      <w:r>
        <w:t>в оценку статей баланса;</w:t>
      </w:r>
    </w:p>
    <w:p w:rsidR="007216EC" w:rsidRDefault="007216EC">
      <w:pPr>
        <w:numPr>
          <w:ilvl w:val="0"/>
          <w:numId w:val="6"/>
        </w:numPr>
        <w:tabs>
          <w:tab w:val="clear" w:pos="360"/>
          <w:tab w:val="num" w:pos="993"/>
        </w:tabs>
        <w:ind w:left="0" w:firstLine="709"/>
      </w:pPr>
      <w:r>
        <w:t>в пересчет статей баланса из одной валюты в другую.</w:t>
      </w:r>
    </w:p>
    <w:p w:rsidR="007216EC" w:rsidRDefault="007216EC">
      <w:r>
        <w:t>Первым этапом подготовки к консолидированному отчету явля</w:t>
      </w:r>
      <w:r>
        <w:softHyphen/>
        <w:t>ется пере</w:t>
      </w:r>
      <w:r>
        <w:softHyphen/>
        <w:t>группировка статей ба</w:t>
      </w:r>
      <w:r>
        <w:softHyphen/>
        <w:t>ланса. Необходимости в ней обыч</w:t>
      </w:r>
      <w:r>
        <w:softHyphen/>
        <w:t>но не возникает, если до</w:t>
      </w:r>
      <w:r>
        <w:softHyphen/>
        <w:t>черние компании находятся в одной стране с материнской, так как тогда они, как правило, применяют единые методы составления отчетности. Однако зарубежные дочерние ком</w:t>
      </w:r>
      <w:r>
        <w:softHyphen/>
        <w:t>пании, составляющие отчетность в соответствии  с  национальными требованиями, вынуждены пере</w:t>
      </w:r>
      <w:r>
        <w:softHyphen/>
        <w:t>группировывать свои балансы в со</w:t>
      </w:r>
      <w:r>
        <w:softHyphen/>
        <w:t>ответствии с требованиями мате</w:t>
      </w:r>
      <w:r>
        <w:softHyphen/>
        <w:t>ринской компании.</w:t>
      </w:r>
    </w:p>
    <w:p w:rsidR="007216EC" w:rsidRDefault="007216EC">
      <w:r>
        <w:t>Затем необходимо пересмот</w:t>
      </w:r>
      <w:r>
        <w:softHyphen/>
        <w:t>реть содержание статей баланса на их соответ</w:t>
      </w:r>
      <w:r>
        <w:softHyphen/>
        <w:t>ствие принятым в мате</w:t>
      </w:r>
      <w:r>
        <w:softHyphen/>
        <w:t>ринской компании методам бухгал</w:t>
      </w:r>
      <w:r>
        <w:softHyphen/>
        <w:t>терского учета. Необхо</w:t>
      </w:r>
      <w:r>
        <w:softHyphen/>
        <w:t>димо обра</w:t>
      </w:r>
      <w:r>
        <w:softHyphen/>
        <w:t>тить внимание на стоимостную оценку составляющих баланс ста</w:t>
      </w:r>
      <w:r>
        <w:softHyphen/>
        <w:t>тей и при необходимости произве</w:t>
      </w:r>
      <w:r>
        <w:softHyphen/>
        <w:t>сти корректировки. Изменения тут могут быть необ</w:t>
      </w:r>
      <w:r>
        <w:softHyphen/>
        <w:t>ходимыми как для зарубежных дочерних компаний, так и для отечественных, если при</w:t>
      </w:r>
      <w:r>
        <w:softHyphen/>
        <w:t>меняемая ими учетная политика от</w:t>
      </w:r>
      <w:r>
        <w:softHyphen/>
        <w:t>личается от политики материнской компа</w:t>
      </w:r>
      <w:r>
        <w:softHyphen/>
        <w:t>нии.</w:t>
      </w:r>
    </w:p>
    <w:p w:rsidR="007216EC" w:rsidRDefault="007216EC">
      <w:r>
        <w:t>Заключительный момент</w:t>
      </w:r>
      <w:r>
        <w:rPr>
          <w:noProof/>
        </w:rPr>
        <w:t xml:space="preserve"> -</w:t>
      </w:r>
      <w:r>
        <w:t xml:space="preserve"> пе</w:t>
      </w:r>
      <w:r>
        <w:softHyphen/>
        <w:t>ресчет статей балансов консолиди</w:t>
      </w:r>
      <w:r>
        <w:softHyphen/>
        <w:t>руемых зару</w:t>
      </w:r>
      <w:r>
        <w:softHyphen/>
        <w:t>бежных предприятий в валюту материнской компании. В литературе выделяются два прин</w:t>
      </w:r>
      <w:r>
        <w:softHyphen/>
        <w:t>ципиальных подхода к пересчету. Представители одного направления считают, что пересчет валюты в данном случае является чисто формальной проце</w:t>
      </w:r>
      <w:r>
        <w:softHyphen/>
        <w:t>дурой, проводи</w:t>
      </w:r>
      <w:r>
        <w:softHyphen/>
        <w:t>мой с целью обеспечения сравни</w:t>
      </w:r>
      <w:r>
        <w:softHyphen/>
        <w:t>мости показателей, для чего пока</w:t>
      </w:r>
      <w:r>
        <w:softHyphen/>
        <w:t>затели просто пересчитываются по курсу на отчетную дату. Положи</w:t>
      </w:r>
      <w:r>
        <w:softHyphen/>
        <w:t>тельная сто</w:t>
      </w:r>
      <w:r>
        <w:softHyphen/>
        <w:t>рона данного метода, применяемого в Германии, США, Нидерландах,     Велико</w:t>
      </w:r>
      <w:r>
        <w:softHyphen/>
        <w:t>британии, заключается не только в его про</w:t>
      </w:r>
      <w:r>
        <w:softHyphen/>
        <w:t>стоте, но еще и в том, что при этом не меняется структура балансов дочерних предприятий.</w:t>
      </w:r>
    </w:p>
    <w:p w:rsidR="007216EC" w:rsidRDefault="007216EC">
      <w:r>
        <w:t>Представители другого направ</w:t>
      </w:r>
      <w:r>
        <w:softHyphen/>
        <w:t>ления пытаются, применяя различ</w:t>
      </w:r>
      <w:r>
        <w:softHyphen/>
        <w:t>ные курсы пересчета, добиться единства при оценке статей отчет</w:t>
      </w:r>
      <w:r>
        <w:softHyphen/>
        <w:t>ности. В прошлом был раз</w:t>
      </w:r>
      <w:r>
        <w:softHyphen/>
        <w:t>работан ряд методов, использующих раз</w:t>
      </w:r>
      <w:r>
        <w:softHyphen/>
        <w:t>личные курсы пересчета. Напри</w:t>
      </w:r>
      <w:r>
        <w:softHyphen/>
        <w:t>мер, ос</w:t>
      </w:r>
      <w:r>
        <w:softHyphen/>
        <w:t>новные средства, долго</w:t>
      </w:r>
      <w:r>
        <w:softHyphen/>
        <w:t>срочная дебиторская задолжен</w:t>
      </w:r>
      <w:r>
        <w:softHyphen/>
        <w:t>ность (платежи по которой ожида</w:t>
      </w:r>
      <w:r>
        <w:softHyphen/>
        <w:t>ются более чем через</w:t>
      </w:r>
      <w:r>
        <w:rPr>
          <w:noProof/>
        </w:rPr>
        <w:t xml:space="preserve"> 12</w:t>
      </w:r>
      <w:r>
        <w:t xml:space="preserve"> месяцев после отчетной даты), долгосроч</w:t>
      </w:r>
      <w:r>
        <w:softHyphen/>
        <w:t>ные пас</w:t>
      </w:r>
      <w:r>
        <w:softHyphen/>
        <w:t>сивы и собственный капи</w:t>
      </w:r>
      <w:r>
        <w:softHyphen/>
        <w:t>тал оцениваются по историческому курсу (т.е. на дату приобретения или возникновения); запасы, де</w:t>
      </w:r>
      <w:r>
        <w:softHyphen/>
        <w:t>нежные средства и краткосрочные дебиторская и кредиторская за</w:t>
      </w:r>
      <w:r>
        <w:softHyphen/>
        <w:t>долженности</w:t>
      </w:r>
      <w:r>
        <w:rPr>
          <w:noProof/>
        </w:rPr>
        <w:t xml:space="preserve"> -</w:t>
      </w:r>
      <w:r>
        <w:t xml:space="preserve"> по курсу на отчет</w:t>
      </w:r>
      <w:r>
        <w:softHyphen/>
        <w:t>ную дату, а доходы и расходы</w:t>
      </w:r>
      <w:r>
        <w:rPr>
          <w:noProof/>
        </w:rPr>
        <w:t xml:space="preserve"> -</w:t>
      </w:r>
      <w:r>
        <w:t xml:space="preserve"> по среднемесячному курсу, рассчи</w:t>
      </w:r>
      <w:r>
        <w:softHyphen/>
        <w:t>танному для месяца их возникнове</w:t>
      </w:r>
      <w:r>
        <w:softHyphen/>
        <w:t>ния. Недостаток этого метода зак</w:t>
      </w:r>
      <w:r>
        <w:softHyphen/>
        <w:t>лючается в том, что при пересчете возникают разницы, которые необ</w:t>
      </w:r>
      <w:r>
        <w:softHyphen/>
        <w:t>ходимо учитывать отдельно.</w:t>
      </w:r>
    </w:p>
    <w:p w:rsidR="007216EC" w:rsidRDefault="007216EC">
      <w:r>
        <w:t>Таким   образом,   сравнение учетных политик головного и других предпри</w:t>
      </w:r>
      <w:r>
        <w:softHyphen/>
        <w:t>ятий группы и при необхо</w:t>
      </w:r>
      <w:r>
        <w:softHyphen/>
        <w:t>димости, в случае их отклонения, составление переход</w:t>
      </w:r>
      <w:r>
        <w:softHyphen/>
        <w:t>ного баланса предприятиями, входящими в со</w:t>
      </w:r>
      <w:r>
        <w:softHyphen/>
        <w:t>став группы, является исходным пунктом в процессе составления консолидированной отчетности.</w:t>
      </w:r>
    </w:p>
    <w:p w:rsidR="007216EC" w:rsidRDefault="007216EC">
      <w:pPr>
        <w:pStyle w:val="1"/>
        <w:spacing w:before="120"/>
        <w:rPr>
          <w:noProof w:val="0"/>
        </w:rPr>
      </w:pPr>
      <w:r>
        <w:rPr>
          <w:noProof w:val="0"/>
        </w:rPr>
        <w:br w:type="page"/>
      </w:r>
      <w:bookmarkStart w:id="6" w:name="_Toc531343525"/>
      <w:r>
        <w:rPr>
          <w:noProof w:val="0"/>
        </w:rPr>
        <w:t>2. Процедура консолидирования</w:t>
      </w:r>
      <w:bookmarkEnd w:id="6"/>
    </w:p>
    <w:p w:rsidR="007216EC" w:rsidRDefault="007216EC">
      <w:r>
        <w:t>Консолидирование должно обеспечить исключение повторного учета вза</w:t>
      </w:r>
      <w:r>
        <w:softHyphen/>
        <w:t>имных операций компаний группы.</w:t>
      </w:r>
    </w:p>
    <w:p w:rsidR="007216EC" w:rsidRDefault="007216EC">
      <w:r>
        <w:t>При составлении консолидированной отчетности данные отчетности мате</w:t>
      </w:r>
      <w:r>
        <w:softHyphen/>
        <w:t>ринской компании и дочерних предприятий объединяют поэтапно, чтобы предста</w:t>
      </w:r>
      <w:r>
        <w:softHyphen/>
        <w:t>вить их как единую хозяйственную организацию. В этих целях сначала постатейно суммируют статьи отчетности компаний группы, а затем исключают взаимные инвестиции и операции. В общем виде это можно представить следующим обра</w:t>
      </w:r>
      <w:r>
        <w:softHyphen/>
        <w:t>зом:</w:t>
      </w:r>
    </w:p>
    <w:p w:rsidR="007216EC" w:rsidRDefault="007216EC">
      <w:pPr>
        <w:numPr>
          <w:ilvl w:val="0"/>
          <w:numId w:val="6"/>
        </w:numPr>
        <w:tabs>
          <w:tab w:val="clear" w:pos="360"/>
          <w:tab w:val="num" w:pos="993"/>
        </w:tabs>
        <w:ind w:left="0" w:firstLine="709"/>
      </w:pPr>
      <w:r>
        <w:t>затраты по инвестициям инвестора элиминируются собственным капита</w:t>
      </w:r>
      <w:r>
        <w:softHyphen/>
        <w:t>лом инвестируемых предприятий;</w:t>
      </w:r>
    </w:p>
    <w:p w:rsidR="007216EC" w:rsidRDefault="007216EC">
      <w:pPr>
        <w:numPr>
          <w:ilvl w:val="0"/>
          <w:numId w:val="6"/>
        </w:numPr>
        <w:tabs>
          <w:tab w:val="clear" w:pos="360"/>
          <w:tab w:val="num" w:pos="993"/>
        </w:tabs>
        <w:ind w:left="0" w:firstLine="709"/>
      </w:pPr>
      <w:r>
        <w:t>остатки непогашенной задолженности по внутрифирменным операциям, таким, как внутрифирменные продажи, расходы, займы, дивиденды, элиминиру</w:t>
      </w:r>
      <w:r>
        <w:softHyphen/>
        <w:t>ются полностью;</w:t>
      </w:r>
    </w:p>
    <w:p w:rsidR="007216EC" w:rsidRDefault="007216EC">
      <w:pPr>
        <w:numPr>
          <w:ilvl w:val="0"/>
          <w:numId w:val="6"/>
        </w:numPr>
        <w:tabs>
          <w:tab w:val="clear" w:pos="360"/>
          <w:tab w:val="num" w:pos="993"/>
        </w:tabs>
        <w:ind w:left="0" w:firstLine="709"/>
      </w:pPr>
      <w:r>
        <w:t>нереализованная прибыль по внутрифирменным операциям в остатках то</w:t>
      </w:r>
      <w:r>
        <w:softHyphen/>
        <w:t>варов и в основных средствах элиминируются в полном объеме;</w:t>
      </w:r>
    </w:p>
    <w:p w:rsidR="007216EC" w:rsidRDefault="007216EC">
      <w:pPr>
        <w:numPr>
          <w:ilvl w:val="0"/>
          <w:numId w:val="6"/>
        </w:numPr>
        <w:tabs>
          <w:tab w:val="clear" w:pos="360"/>
          <w:tab w:val="num" w:pos="993"/>
        </w:tabs>
        <w:ind w:left="0" w:firstLine="709"/>
      </w:pPr>
      <w:r>
        <w:t>нереализованные убытки по внутрифирменным операциям в остатках ак</w:t>
      </w:r>
      <w:r>
        <w:softHyphen/>
        <w:t>тивов также элиминируются;</w:t>
      </w:r>
    </w:p>
    <w:p w:rsidR="007216EC" w:rsidRDefault="007216EC">
      <w:pPr>
        <w:numPr>
          <w:ilvl w:val="0"/>
          <w:numId w:val="6"/>
        </w:numPr>
        <w:tabs>
          <w:tab w:val="clear" w:pos="360"/>
          <w:tab w:val="num" w:pos="993"/>
        </w:tabs>
        <w:ind w:left="0" w:firstLine="709"/>
      </w:pPr>
      <w:r>
        <w:t>чистая прибыль, принадлежащая сторонним (миноритарным) акционерам дочернего предприятия (доля меньшинства), указывается отдельно от прибыли, принадлежащей материнской компании;</w:t>
      </w:r>
    </w:p>
    <w:p w:rsidR="007216EC" w:rsidRDefault="007216EC">
      <w:pPr>
        <w:numPr>
          <w:ilvl w:val="0"/>
          <w:numId w:val="6"/>
        </w:numPr>
        <w:tabs>
          <w:tab w:val="clear" w:pos="360"/>
          <w:tab w:val="num" w:pos="993"/>
        </w:tabs>
        <w:ind w:left="0" w:firstLine="709"/>
      </w:pPr>
      <w:r>
        <w:t>в консолидированной отчетности следует также выделить долю меньшин</w:t>
      </w:r>
      <w:r>
        <w:softHyphen/>
        <w:t>ства в нетто-активах (или собственном капитале).</w:t>
      </w:r>
    </w:p>
    <w:p w:rsidR="007216EC" w:rsidRDefault="007216EC">
      <w:r>
        <w:t>При составлении консолидированного баланса особое значение имеет поря</w:t>
      </w:r>
      <w:r>
        <w:softHyphen/>
        <w:t>док объединения долговых обязательств. С правовой точки зрения концерн (группа предприятий) не может иметь долговых обязательств или задолженности по отношению к самому себе. Поэтому кредиты и прочие долговые обязательства, отчисления в резервный фонд и задолженность между предприятиями, входящими в группу, должны исключаться. Это касается прежде всего следующих статей ба</w:t>
      </w:r>
      <w:r>
        <w:softHyphen/>
        <w:t>ланса:</w:t>
      </w:r>
    </w:p>
    <w:p w:rsidR="007216EC" w:rsidRDefault="007216EC">
      <w:pPr>
        <w:numPr>
          <w:ilvl w:val="0"/>
          <w:numId w:val="6"/>
        </w:numPr>
        <w:tabs>
          <w:tab w:val="clear" w:pos="360"/>
          <w:tab w:val="num" w:pos="993"/>
        </w:tabs>
        <w:ind w:left="0" w:firstLine="709"/>
      </w:pPr>
      <w:r>
        <w:t>задолженности по взносам в уставный капитал;</w:t>
      </w:r>
    </w:p>
    <w:p w:rsidR="007216EC" w:rsidRDefault="007216EC">
      <w:pPr>
        <w:numPr>
          <w:ilvl w:val="0"/>
          <w:numId w:val="6"/>
        </w:numPr>
        <w:tabs>
          <w:tab w:val="clear" w:pos="360"/>
          <w:tab w:val="num" w:pos="993"/>
        </w:tabs>
        <w:ind w:left="0" w:firstLine="709"/>
      </w:pPr>
      <w:r>
        <w:t>расчетов по коммерческим операциям;</w:t>
      </w:r>
    </w:p>
    <w:p w:rsidR="007216EC" w:rsidRDefault="007216EC">
      <w:pPr>
        <w:numPr>
          <w:ilvl w:val="0"/>
          <w:numId w:val="6"/>
        </w:numPr>
        <w:tabs>
          <w:tab w:val="clear" w:pos="360"/>
          <w:tab w:val="num" w:pos="993"/>
        </w:tabs>
        <w:ind w:left="0" w:firstLine="709"/>
      </w:pPr>
      <w:r>
        <w:t>кредитов, выданных предприятиям группы;</w:t>
      </w:r>
    </w:p>
    <w:p w:rsidR="007216EC" w:rsidRDefault="007216EC">
      <w:pPr>
        <w:numPr>
          <w:ilvl w:val="0"/>
          <w:numId w:val="6"/>
        </w:numPr>
        <w:tabs>
          <w:tab w:val="clear" w:pos="360"/>
          <w:tab w:val="num" w:pos="993"/>
        </w:tabs>
        <w:ind w:left="0" w:firstLine="709"/>
      </w:pPr>
      <w:r>
        <w:t>долгосрочных финансовых вложений;</w:t>
      </w:r>
    </w:p>
    <w:p w:rsidR="007216EC" w:rsidRDefault="007216EC">
      <w:pPr>
        <w:numPr>
          <w:ilvl w:val="0"/>
          <w:numId w:val="6"/>
        </w:numPr>
        <w:tabs>
          <w:tab w:val="clear" w:pos="360"/>
          <w:tab w:val="num" w:pos="993"/>
        </w:tabs>
        <w:ind w:left="0" w:firstLine="709"/>
      </w:pPr>
      <w:r>
        <w:t>векселей;</w:t>
      </w:r>
    </w:p>
    <w:p w:rsidR="007216EC" w:rsidRDefault="007216EC">
      <w:pPr>
        <w:numPr>
          <w:ilvl w:val="0"/>
          <w:numId w:val="6"/>
        </w:numPr>
        <w:tabs>
          <w:tab w:val="clear" w:pos="360"/>
          <w:tab w:val="num" w:pos="993"/>
        </w:tabs>
        <w:ind w:left="0" w:firstLine="709"/>
      </w:pPr>
      <w:r>
        <w:t>прочей задолженности;</w:t>
      </w:r>
    </w:p>
    <w:p w:rsidR="007216EC" w:rsidRDefault="007216EC">
      <w:pPr>
        <w:numPr>
          <w:ilvl w:val="0"/>
          <w:numId w:val="6"/>
        </w:numPr>
        <w:tabs>
          <w:tab w:val="clear" w:pos="360"/>
          <w:tab w:val="num" w:pos="993"/>
        </w:tabs>
        <w:ind w:left="0" w:firstLine="709"/>
      </w:pPr>
      <w:r>
        <w:t>краткосрочных финансовых вложений.</w:t>
      </w:r>
    </w:p>
    <w:p w:rsidR="007216EC" w:rsidRDefault="007216EC">
      <w:r>
        <w:t>Элиминируются инвестиции материнской компании в дочерние предпри</w:t>
      </w:r>
      <w:r>
        <w:softHyphen/>
        <w:t>ятия и доля, принадлежащая материнской компании в акционерном капитале до</w:t>
      </w:r>
      <w:r>
        <w:softHyphen/>
        <w:t>черних предприятий.</w:t>
      </w:r>
    </w:p>
    <w:p w:rsidR="007216EC" w:rsidRDefault="007216EC">
      <w:r>
        <w:t>Статьи собственного капитала дочернего предприятия, подлежащие консо</w:t>
      </w:r>
      <w:r>
        <w:softHyphen/>
        <w:t>лидации, следующие:</w:t>
      </w:r>
    </w:p>
    <w:p w:rsidR="007216EC" w:rsidRDefault="007216EC">
      <w:pPr>
        <w:numPr>
          <w:ilvl w:val="0"/>
          <w:numId w:val="6"/>
        </w:numPr>
        <w:tabs>
          <w:tab w:val="clear" w:pos="360"/>
          <w:tab w:val="num" w:pos="993"/>
        </w:tabs>
        <w:ind w:left="0" w:firstLine="709"/>
      </w:pPr>
      <w:r>
        <w:t>уставный капитал;</w:t>
      </w:r>
    </w:p>
    <w:p w:rsidR="007216EC" w:rsidRDefault="007216EC">
      <w:pPr>
        <w:numPr>
          <w:ilvl w:val="0"/>
          <w:numId w:val="6"/>
        </w:numPr>
        <w:tabs>
          <w:tab w:val="clear" w:pos="360"/>
          <w:tab w:val="num" w:pos="993"/>
        </w:tabs>
        <w:ind w:left="0" w:firstLine="709"/>
      </w:pPr>
      <w:r>
        <w:t>резервный капитал;</w:t>
      </w:r>
    </w:p>
    <w:p w:rsidR="007216EC" w:rsidRDefault="007216EC">
      <w:pPr>
        <w:numPr>
          <w:ilvl w:val="0"/>
          <w:numId w:val="6"/>
        </w:numPr>
        <w:tabs>
          <w:tab w:val="clear" w:pos="360"/>
          <w:tab w:val="num" w:pos="993"/>
        </w:tabs>
        <w:ind w:left="0" w:firstLine="709"/>
      </w:pPr>
      <w:r>
        <w:t>резервы, образованные из валового дохода;</w:t>
      </w:r>
    </w:p>
    <w:p w:rsidR="007216EC" w:rsidRDefault="007216EC">
      <w:pPr>
        <w:numPr>
          <w:ilvl w:val="0"/>
          <w:numId w:val="6"/>
        </w:numPr>
        <w:tabs>
          <w:tab w:val="clear" w:pos="360"/>
          <w:tab w:val="num" w:pos="993"/>
        </w:tabs>
        <w:ind w:left="0" w:firstLine="709"/>
      </w:pPr>
      <w:r>
        <w:t>нераспределенная прибыль (непокрытый убыток);</w:t>
      </w:r>
    </w:p>
    <w:p w:rsidR="007216EC" w:rsidRDefault="007216EC">
      <w:pPr>
        <w:numPr>
          <w:ilvl w:val="0"/>
          <w:numId w:val="6"/>
        </w:numPr>
        <w:tabs>
          <w:tab w:val="clear" w:pos="360"/>
          <w:tab w:val="num" w:pos="993"/>
        </w:tabs>
        <w:ind w:left="0" w:firstLine="709"/>
      </w:pPr>
      <w:r>
        <w:t>чистая прибыль (чистый убыток) текущего года.</w:t>
      </w:r>
    </w:p>
    <w:p w:rsidR="007216EC" w:rsidRDefault="007216EC">
      <w:r>
        <w:t>Можно выделить этапы консолидирования баланса в зависимости от нали</w:t>
      </w:r>
      <w:r>
        <w:softHyphen/>
        <w:t>чия или отсутствия взаимных операций:</w:t>
      </w:r>
    </w:p>
    <w:p w:rsidR="007216EC" w:rsidRDefault="007216EC">
      <w:pPr>
        <w:numPr>
          <w:ilvl w:val="0"/>
          <w:numId w:val="6"/>
        </w:numPr>
        <w:tabs>
          <w:tab w:val="clear" w:pos="360"/>
          <w:tab w:val="num" w:pos="993"/>
        </w:tabs>
        <w:ind w:left="0" w:firstLine="709"/>
      </w:pPr>
      <w:r>
        <w:rPr>
          <w:i/>
        </w:rPr>
        <w:t>первичная консолидация</w:t>
      </w:r>
      <w:r>
        <w:t xml:space="preserve"> (при составлении впервые консолидированной отчетности ранее независимых предприятий) связана с приобретением инвести</w:t>
      </w:r>
      <w:r>
        <w:softHyphen/>
        <w:t>руемого предприятия;</w:t>
      </w:r>
    </w:p>
    <w:p w:rsidR="007216EC" w:rsidRDefault="007216EC">
      <w:pPr>
        <w:numPr>
          <w:ilvl w:val="0"/>
          <w:numId w:val="6"/>
        </w:numPr>
        <w:tabs>
          <w:tab w:val="clear" w:pos="360"/>
          <w:tab w:val="num" w:pos="993"/>
        </w:tabs>
        <w:ind w:left="0" w:firstLine="709"/>
      </w:pPr>
      <w:r>
        <w:rPr>
          <w:i/>
        </w:rPr>
        <w:t>последующая консолидация</w:t>
      </w:r>
      <w:r>
        <w:t xml:space="preserve"> (при составлении консолидированной отчет</w:t>
      </w:r>
      <w:r>
        <w:softHyphen/>
        <w:t>ности группы, образованной ранее и уже осуществляющей взаимные операции).</w:t>
      </w:r>
    </w:p>
    <w:p w:rsidR="007216EC" w:rsidRDefault="007216EC">
      <w:r>
        <w:t>Техника и методы составления консолидированной отчетности в разных странах различны.</w:t>
      </w:r>
    </w:p>
    <w:p w:rsidR="007216EC" w:rsidRDefault="007216EC">
      <w:r>
        <w:t>В зависимости от характера сделки при инвестировании и установлении контроля выделяют два метода составления первичной консолидированной отчет</w:t>
      </w:r>
      <w:r>
        <w:softHyphen/>
        <w:t>ности: метод покупки (приобретения) и метод слияния (поглощения). Эти методы различаются процедурно и оказывают большое влияние на совокупные финансо</w:t>
      </w:r>
      <w:r>
        <w:softHyphen/>
        <w:t>вые результаты, представляемые в консолидированной отчетности.</w:t>
      </w:r>
    </w:p>
    <w:p w:rsidR="007216EC" w:rsidRDefault="007216EC">
      <w:pPr>
        <w:pStyle w:val="2"/>
        <w:rPr>
          <w:noProof w:val="0"/>
        </w:rPr>
      </w:pPr>
      <w:bookmarkStart w:id="7" w:name="_Toc531343526"/>
      <w:r>
        <w:rPr>
          <w:noProof w:val="0"/>
        </w:rPr>
        <w:t>2.1. Метод покупки</w:t>
      </w:r>
      <w:bookmarkEnd w:id="7"/>
    </w:p>
    <w:p w:rsidR="007216EC" w:rsidRDefault="007216EC">
      <w:r>
        <w:t xml:space="preserve">В соответствии с этим методом на дату приобретения определяется </w:t>
      </w:r>
      <w:r>
        <w:rPr>
          <w:i/>
        </w:rPr>
        <w:t>справед</w:t>
      </w:r>
      <w:r>
        <w:rPr>
          <w:i/>
        </w:rPr>
        <w:softHyphen/>
        <w:t xml:space="preserve">ливая рыночная цена </w:t>
      </w:r>
      <w:r>
        <w:t>приобретенных материнской компанией идентифицируемых активов и обязательств. Стоимость таких активов отражается в учете материнской компании по статье «Инвестиции».</w:t>
      </w:r>
    </w:p>
    <w:p w:rsidR="007216EC" w:rsidRDefault="007216EC">
      <w:pPr>
        <w:rPr>
          <w:snapToGrid w:val="0"/>
        </w:rPr>
      </w:pPr>
      <w:bookmarkStart w:id="8" w:name="BITSoft"/>
      <w:bookmarkEnd w:id="8"/>
      <w:r>
        <w:rPr>
          <w:snapToGrid w:val="0"/>
        </w:rPr>
        <w:t>Следует иметь в виду, что покупаются не собственно активы инвестируемой компании, а доля в ее акционерном капитале, эквивалентная нетто-активам по стоимости. Покупка активов, например, недвижимости, земельного участка и т.д. коренным образом отличается от покупки акций или доли в уставном капитале на аналогичную сумму. Покупка активов не влечет за собой необходимость состав</w:t>
      </w:r>
      <w:r>
        <w:rPr>
          <w:snapToGrid w:val="0"/>
        </w:rPr>
        <w:softHyphen/>
        <w:t>ления консолидированной отчетности, а приобретение более</w:t>
      </w:r>
      <w:r>
        <w:rPr>
          <w:snapToGrid w:val="0"/>
          <w:lang w:val="en-US"/>
        </w:rPr>
        <w:t xml:space="preserve"> 50%</w:t>
      </w:r>
      <w:r>
        <w:rPr>
          <w:snapToGrid w:val="0"/>
        </w:rPr>
        <w:t xml:space="preserve"> акций с правом голоса потребует консолидации.</w:t>
      </w:r>
    </w:p>
    <w:p w:rsidR="007216EC" w:rsidRDefault="007216EC">
      <w:pPr>
        <w:rPr>
          <w:snapToGrid w:val="0"/>
        </w:rPr>
      </w:pPr>
      <w:r>
        <w:rPr>
          <w:snapToGrid w:val="0"/>
        </w:rPr>
        <w:t>При покупке и установлении контроля достаточно сложно определить дату, на которую необходимо составлять консолидированную отчетность, поскольку дата приобретения доли в капитале и дата переоценки активов могут быть раз</w:t>
      </w:r>
      <w:r>
        <w:rPr>
          <w:snapToGrid w:val="0"/>
        </w:rPr>
        <w:softHyphen/>
        <w:t>ными.</w:t>
      </w:r>
    </w:p>
    <w:p w:rsidR="007216EC" w:rsidRDefault="007216EC">
      <w:pPr>
        <w:rPr>
          <w:snapToGrid w:val="0"/>
        </w:rPr>
      </w:pPr>
      <w:r>
        <w:rPr>
          <w:snapToGrid w:val="0"/>
        </w:rPr>
        <w:t>Прибыль приобретаемого предприятия, полученная до даты приобретения, не включается в консолидированную отчетность.</w:t>
      </w:r>
    </w:p>
    <w:p w:rsidR="007216EC" w:rsidRDefault="007216EC">
      <w:pPr>
        <w:rPr>
          <w:snapToGrid w:val="0"/>
        </w:rPr>
      </w:pPr>
      <w:r>
        <w:rPr>
          <w:snapToGrid w:val="0"/>
        </w:rPr>
        <w:t>Разница между ценой, уплаченной за приобретенные нетто-активы дейст</w:t>
      </w:r>
      <w:r>
        <w:rPr>
          <w:snapToGrid w:val="0"/>
        </w:rPr>
        <w:softHyphen/>
        <w:t>вующего предприятия, и их справедливой рыночной ценой представляет цену фирмы (гудвилл) или резервный капитал (отрицательный гудвилл, возникающий при покупке по цене, меньшей справедливой рыночной оценки).</w:t>
      </w:r>
    </w:p>
    <w:p w:rsidR="007216EC" w:rsidRDefault="007216EC">
      <w:pPr>
        <w:ind w:left="2160"/>
        <w:rPr>
          <w:b/>
        </w:rPr>
      </w:pPr>
      <w:r>
        <w:rPr>
          <w:b/>
        </w:rPr>
        <w:t>Цена фирмы (гудвилл):</w:t>
      </w:r>
    </w:p>
    <w:p w:rsidR="007216EC" w:rsidRDefault="007216EC">
      <w:r>
        <w:t>цена покупки</w:t>
      </w:r>
    </w:p>
    <w:p w:rsidR="007216EC" w:rsidRDefault="007216EC">
      <w:pPr>
        <w:rPr>
          <w:u w:val="single"/>
        </w:rPr>
      </w:pPr>
      <w:r>
        <w:rPr>
          <w:u w:val="single"/>
        </w:rPr>
        <w:t>справедливая рыночная цена приобретенных идентифицируемых активов</w:t>
      </w:r>
    </w:p>
    <w:p w:rsidR="007216EC" w:rsidRDefault="007216EC">
      <w:r>
        <w:t>цена фирмы (гудвилл)</w:t>
      </w:r>
    </w:p>
    <w:p w:rsidR="007216EC" w:rsidRDefault="007216EC">
      <w:pPr>
        <w:rPr>
          <w:snapToGrid w:val="0"/>
        </w:rPr>
      </w:pPr>
      <w:r>
        <w:rPr>
          <w:snapToGrid w:val="0"/>
        </w:rPr>
        <w:t>Таким образом, цена фирмы отражает потенциальную доходность дочернего предприятия, не показанную в учете, а также стоимость неидентифицируемых ак</w:t>
      </w:r>
      <w:r>
        <w:rPr>
          <w:snapToGrid w:val="0"/>
        </w:rPr>
        <w:softHyphen/>
        <w:t>тивов и качественных показателей. Цена фирмы отражается в консолидированном балансе по статье «Нематериальные активы», которая подлежит амортизации в те</w:t>
      </w:r>
      <w:r>
        <w:rPr>
          <w:snapToGrid w:val="0"/>
        </w:rPr>
        <w:softHyphen/>
        <w:t>чение срока ее ожидаемой будущей доходности.</w:t>
      </w:r>
    </w:p>
    <w:p w:rsidR="007216EC" w:rsidRDefault="007216EC">
      <w:pPr>
        <w:rPr>
          <w:snapToGrid w:val="0"/>
        </w:rPr>
      </w:pPr>
      <w:r>
        <w:rPr>
          <w:snapToGrid w:val="0"/>
        </w:rPr>
        <w:t>Если приобретается компания, уже обладающая репутацией, связями, нала</w:t>
      </w:r>
      <w:r>
        <w:rPr>
          <w:snapToGrid w:val="0"/>
        </w:rPr>
        <w:softHyphen/>
        <w:t>женным и прибыльным производством, пользующейся спросом продукцией и хо</w:t>
      </w:r>
      <w:r>
        <w:rPr>
          <w:snapToGrid w:val="0"/>
        </w:rPr>
        <w:softHyphen/>
        <w:t xml:space="preserve">рошо организованной системой сбыта, то цена ее приобретения будет отличаться не только от балансовой стоимости </w:t>
      </w:r>
      <w:r>
        <w:rPr>
          <w:snapToGrid w:val="0"/>
          <w:lang w:val="en-US"/>
        </w:rPr>
        <w:t>(carring value)</w:t>
      </w:r>
      <w:r>
        <w:rPr>
          <w:snapToGrid w:val="0"/>
        </w:rPr>
        <w:t xml:space="preserve"> нетто-активов, но и от справед</w:t>
      </w:r>
      <w:r>
        <w:rPr>
          <w:snapToGrid w:val="0"/>
        </w:rPr>
        <w:softHyphen/>
        <w:t>ливой рыночной цены</w:t>
      </w:r>
      <w:r>
        <w:rPr>
          <w:snapToGrid w:val="0"/>
          <w:lang w:val="en-US"/>
        </w:rPr>
        <w:t xml:space="preserve"> (fair value)</w:t>
      </w:r>
      <w:r>
        <w:rPr>
          <w:snapToGrid w:val="0"/>
        </w:rPr>
        <w:t xml:space="preserve"> идентифицируемых активов.</w:t>
      </w:r>
    </w:p>
    <w:p w:rsidR="007216EC" w:rsidRDefault="007216EC">
      <w:pPr>
        <w:rPr>
          <w:snapToGrid w:val="0"/>
        </w:rPr>
      </w:pPr>
      <w:r>
        <w:rPr>
          <w:snapToGrid w:val="0"/>
        </w:rPr>
        <w:t>Справедливая рыночная цена в разных ситуациях может быть различной. В одних случаях</w:t>
      </w:r>
      <w:r>
        <w:rPr>
          <w:snapToGrid w:val="0"/>
          <w:lang w:val="en-US"/>
        </w:rPr>
        <w:t xml:space="preserve"> —</w:t>
      </w:r>
      <w:r>
        <w:rPr>
          <w:snapToGrid w:val="0"/>
        </w:rPr>
        <w:t xml:space="preserve"> это стоимость активов и обязательств по сделкам информиро</w:t>
      </w:r>
      <w:r>
        <w:rPr>
          <w:snapToGrid w:val="0"/>
        </w:rPr>
        <w:softHyphen/>
        <w:t>ванных и заинтересованных сторон, не принимающих участия в конкретной опе</w:t>
      </w:r>
      <w:r>
        <w:rPr>
          <w:snapToGrid w:val="0"/>
        </w:rPr>
        <w:softHyphen/>
        <w:t>рации по приобретению. В других</w:t>
      </w:r>
      <w:r>
        <w:rPr>
          <w:snapToGrid w:val="0"/>
          <w:lang w:val="en-US"/>
        </w:rPr>
        <w:t xml:space="preserve"> —</w:t>
      </w:r>
      <w:r>
        <w:rPr>
          <w:snapToGrid w:val="0"/>
        </w:rPr>
        <w:t xml:space="preserve"> наименьшая стоимость замещения</w:t>
      </w:r>
      <w:r>
        <w:rPr>
          <w:snapToGrid w:val="0"/>
          <w:lang w:val="en-US"/>
        </w:rPr>
        <w:t xml:space="preserve"> (lower of replacement cost),</w:t>
      </w:r>
      <w:r>
        <w:rPr>
          <w:snapToGrid w:val="0"/>
        </w:rPr>
        <w:t xml:space="preserve"> применяемая если активы действительно подлежат замещению. Это может быть и стоимость нетто-реализа-ции</w:t>
      </w:r>
      <w:r>
        <w:rPr>
          <w:snapToGrid w:val="0"/>
          <w:lang w:val="en-US"/>
        </w:rPr>
        <w:t xml:space="preserve"> (net realizable value),</w:t>
      </w:r>
      <w:r>
        <w:rPr>
          <w:snapToGrid w:val="0"/>
        </w:rPr>
        <w:t xml:space="preserve"> если активы подлежат продаже.</w:t>
      </w:r>
    </w:p>
    <w:p w:rsidR="007216EC" w:rsidRDefault="007216EC">
      <w:pPr>
        <w:rPr>
          <w:snapToGrid w:val="0"/>
        </w:rPr>
      </w:pPr>
      <w:r>
        <w:rPr>
          <w:snapToGrid w:val="0"/>
        </w:rPr>
        <w:t>Следует отметить, что справедливую рыночную цену определяют диффе</w:t>
      </w:r>
      <w:r>
        <w:rPr>
          <w:snapToGrid w:val="0"/>
        </w:rPr>
        <w:softHyphen/>
        <w:t>ренцированно по видам имущества. При этом могут быть использованы справоч</w:t>
      </w:r>
      <w:r>
        <w:rPr>
          <w:snapToGrid w:val="0"/>
        </w:rPr>
        <w:softHyphen/>
        <w:t>ные цены на машины и оборудование, цены соответствующих рынков, дисконти</w:t>
      </w:r>
      <w:r>
        <w:rPr>
          <w:snapToGrid w:val="0"/>
        </w:rPr>
        <w:softHyphen/>
        <w:t>рованная стоимость долгосрочной дебиторской и кредиторской задолженности, текущая стоимость воспроизводства земельных участков и незавершенного произ</w:t>
      </w:r>
      <w:r>
        <w:rPr>
          <w:snapToGrid w:val="0"/>
        </w:rPr>
        <w:softHyphen/>
        <w:t>водства, скорректированная стоимость приобретения материально-производст</w:t>
      </w:r>
      <w:r>
        <w:rPr>
          <w:snapToGrid w:val="0"/>
        </w:rPr>
        <w:softHyphen/>
        <w:t>венных запасов и долгосрочных контрактов.</w:t>
      </w:r>
    </w:p>
    <w:p w:rsidR="007216EC" w:rsidRDefault="007216EC">
      <w:pPr>
        <w:rPr>
          <w:i/>
          <w:snapToGrid w:val="0"/>
        </w:rPr>
      </w:pPr>
      <w:r>
        <w:rPr>
          <w:i/>
          <w:snapToGrid w:val="0"/>
        </w:rPr>
        <w:t>Таким образом, цена фирмы</w:t>
      </w:r>
      <w:r>
        <w:rPr>
          <w:i/>
          <w:snapToGrid w:val="0"/>
          <w:lang w:val="en-US"/>
        </w:rPr>
        <w:t xml:space="preserve"> —</w:t>
      </w:r>
      <w:r>
        <w:rPr>
          <w:i/>
          <w:snapToGrid w:val="0"/>
        </w:rPr>
        <w:t xml:space="preserve"> это разница между суммой, уплаченной за действующее предприятие, и справедливой рыночной ценой приобретаемых идентифицируемых активов.</w:t>
      </w:r>
    </w:p>
    <w:p w:rsidR="007216EC" w:rsidRDefault="007216EC">
      <w:pPr>
        <w:rPr>
          <w:snapToGrid w:val="0"/>
        </w:rPr>
      </w:pPr>
      <w:r>
        <w:rPr>
          <w:snapToGrid w:val="0"/>
        </w:rPr>
        <w:t>При приобретении может возникнуть отрицательный гудвилл, если стои</w:t>
      </w:r>
      <w:r>
        <w:rPr>
          <w:snapToGrid w:val="0"/>
        </w:rPr>
        <w:softHyphen/>
        <w:t>мость приобретения (инвестиции) меньше справедливой рыночной Цены, Такое явление типично при недооцененных активах молодых или Убыточных компаний, находящихся на грани банкротства фирм. Отрицательная цена фирмы, возникаю</w:t>
      </w:r>
      <w:r>
        <w:rPr>
          <w:snapToGrid w:val="0"/>
        </w:rPr>
        <w:softHyphen/>
        <w:t>щая при консолидации, показывается как резервный капитал, возникающий при консолидации.</w:t>
      </w:r>
    </w:p>
    <w:p w:rsidR="007216EC" w:rsidRDefault="007216EC">
      <w:pPr>
        <w:rPr>
          <w:snapToGrid w:val="0"/>
        </w:rPr>
      </w:pPr>
      <w:r>
        <w:rPr>
          <w:snapToGrid w:val="0"/>
        </w:rPr>
        <w:t>Резервный капитал определяется как цена покупки минус справедливая цена приобретенных активов. Резервный капитал характеризует ожидаемые будущие доходы или выгоду от сделки при покупке предприятия по более низкой цене. Он пропорционально списывается. Несписанный остаток рассматривается как при</w:t>
      </w:r>
      <w:r>
        <w:rPr>
          <w:snapToGrid w:val="0"/>
        </w:rPr>
        <w:softHyphen/>
        <w:t>быль.</w:t>
      </w:r>
    </w:p>
    <w:p w:rsidR="007216EC" w:rsidRDefault="007216EC">
      <w:pPr>
        <w:rPr>
          <w:snapToGrid w:val="0"/>
        </w:rPr>
      </w:pPr>
      <w:r>
        <w:rPr>
          <w:snapToGrid w:val="0"/>
        </w:rPr>
        <w:t>Необходимость консолидации капитала связана с устранением двойного счета в консолидированной отчетности и правильным отражением величины соб</w:t>
      </w:r>
      <w:r>
        <w:rPr>
          <w:snapToGrid w:val="0"/>
        </w:rPr>
        <w:softHyphen/>
        <w:t>ственного капитала в балансе единой экономической единицы. Консолидирован</w:t>
      </w:r>
      <w:r>
        <w:rPr>
          <w:snapToGrid w:val="0"/>
        </w:rPr>
        <w:softHyphen/>
        <w:t>ная отчетность составляется с точки зрения материнской (холдинговой, головной) компании.</w:t>
      </w:r>
    </w:p>
    <w:p w:rsidR="007216EC" w:rsidRDefault="007216EC">
      <w:pPr>
        <w:rPr>
          <w:snapToGrid w:val="0"/>
        </w:rPr>
      </w:pPr>
      <w:r>
        <w:rPr>
          <w:snapToGrid w:val="0"/>
        </w:rPr>
        <w:t>В целях составления консолидированной отчетности в учете западных стран руководствуются количественным подходом к определению степени влияния этих операций на инвестора, что в значительной мере условно, так как зависимость ин</w:t>
      </w:r>
      <w:r>
        <w:rPr>
          <w:snapToGrid w:val="0"/>
        </w:rPr>
        <w:softHyphen/>
        <w:t>вестируемой компании не обязательно будет обусловливаться высокой долей ин</w:t>
      </w:r>
      <w:r>
        <w:rPr>
          <w:snapToGrid w:val="0"/>
        </w:rPr>
        <w:softHyphen/>
        <w:t>вестора в ее акционерном капитале, а контроль может осуществляться другим об</w:t>
      </w:r>
      <w:r>
        <w:rPr>
          <w:snapToGrid w:val="0"/>
        </w:rPr>
        <w:softHyphen/>
        <w:t xml:space="preserve">разом. </w:t>
      </w:r>
    </w:p>
    <w:p w:rsidR="007216EC" w:rsidRDefault="007216EC">
      <w:pPr>
        <w:rPr>
          <w:snapToGrid w:val="0"/>
        </w:rPr>
      </w:pPr>
      <w:r>
        <w:rPr>
          <w:snapToGrid w:val="0"/>
        </w:rPr>
        <w:t xml:space="preserve">Выделяются три уровня влияния инвестора: </w:t>
      </w:r>
    </w:p>
    <w:p w:rsidR="007216EC" w:rsidRDefault="007216EC">
      <w:pPr>
        <w:rPr>
          <w:snapToGrid w:val="0"/>
        </w:rPr>
      </w:pPr>
      <w:r>
        <w:rPr>
          <w:snapToGrid w:val="0"/>
          <w:lang w:val="en-US"/>
        </w:rPr>
        <w:t>1)</w:t>
      </w:r>
      <w:r>
        <w:rPr>
          <w:snapToGrid w:val="0"/>
        </w:rPr>
        <w:t xml:space="preserve"> менее</w:t>
      </w:r>
      <w:r>
        <w:rPr>
          <w:snapToGrid w:val="0"/>
          <w:lang w:val="en-US"/>
        </w:rPr>
        <w:t xml:space="preserve"> 20%</w:t>
      </w:r>
      <w:r>
        <w:rPr>
          <w:snapToGrid w:val="0"/>
        </w:rPr>
        <w:t xml:space="preserve"> в акционерном капитале инвестируемой компании (не оказы</w:t>
      </w:r>
      <w:r>
        <w:rPr>
          <w:snapToGrid w:val="0"/>
        </w:rPr>
        <w:softHyphen/>
        <w:t>вает существенного влияния);</w:t>
      </w:r>
    </w:p>
    <w:p w:rsidR="007216EC" w:rsidRDefault="007216EC">
      <w:pPr>
        <w:rPr>
          <w:snapToGrid w:val="0"/>
        </w:rPr>
      </w:pPr>
      <w:r>
        <w:rPr>
          <w:snapToGrid w:val="0"/>
          <w:lang w:val="en-US"/>
        </w:rPr>
        <w:t>2)</w:t>
      </w:r>
      <w:r>
        <w:rPr>
          <w:snapToGrid w:val="0"/>
        </w:rPr>
        <w:t xml:space="preserve"> от</w:t>
      </w:r>
      <w:r>
        <w:rPr>
          <w:snapToGrid w:val="0"/>
          <w:lang w:val="en-US"/>
        </w:rPr>
        <w:t xml:space="preserve"> 20</w:t>
      </w:r>
      <w:r>
        <w:rPr>
          <w:snapToGrid w:val="0"/>
        </w:rPr>
        <w:t xml:space="preserve"> до</w:t>
      </w:r>
      <w:r>
        <w:rPr>
          <w:snapToGrid w:val="0"/>
          <w:lang w:val="en-US"/>
        </w:rPr>
        <w:t xml:space="preserve"> 50%</w:t>
      </w:r>
      <w:r>
        <w:rPr>
          <w:snapToGrid w:val="0"/>
        </w:rPr>
        <w:t xml:space="preserve"> (существенное влияние);</w:t>
      </w:r>
    </w:p>
    <w:p w:rsidR="007216EC" w:rsidRDefault="007216EC">
      <w:pPr>
        <w:rPr>
          <w:snapToGrid w:val="0"/>
        </w:rPr>
      </w:pPr>
      <w:r>
        <w:rPr>
          <w:snapToGrid w:val="0"/>
          <w:lang w:val="en-US"/>
        </w:rPr>
        <w:t>3)</w:t>
      </w:r>
      <w:r>
        <w:rPr>
          <w:snapToGrid w:val="0"/>
        </w:rPr>
        <w:t xml:space="preserve"> более</w:t>
      </w:r>
      <w:r>
        <w:rPr>
          <w:snapToGrid w:val="0"/>
          <w:lang w:val="en-US"/>
        </w:rPr>
        <w:t xml:space="preserve"> 50%</w:t>
      </w:r>
      <w:r>
        <w:rPr>
          <w:snapToGrid w:val="0"/>
        </w:rPr>
        <w:t xml:space="preserve"> в акционерном капитале инвестируемой компании (контроль, составление консолидированной отчетности).</w:t>
      </w:r>
    </w:p>
    <w:p w:rsidR="007216EC" w:rsidRDefault="007216EC">
      <w:pPr>
        <w:rPr>
          <w:snapToGrid w:val="0"/>
          <w:lang w:val="en-US"/>
        </w:rPr>
      </w:pPr>
      <w:r>
        <w:rPr>
          <w:snapToGrid w:val="0"/>
        </w:rPr>
        <w:t>Приобретение более</w:t>
      </w:r>
      <w:r>
        <w:rPr>
          <w:snapToGrid w:val="0"/>
          <w:lang w:val="en-US"/>
        </w:rPr>
        <w:t xml:space="preserve"> 20%</w:t>
      </w:r>
      <w:r>
        <w:rPr>
          <w:snapToGrid w:val="0"/>
        </w:rPr>
        <w:t xml:space="preserve"> акций, имеющих право голоса, позволяет оказы</w:t>
      </w:r>
      <w:r>
        <w:rPr>
          <w:snapToGrid w:val="0"/>
        </w:rPr>
        <w:softHyphen/>
        <w:t>вать существенное влияние на деятельность инвестируемой компании. Для учета этих акций используется метод пропорционального распределения прибылей</w:t>
      </w:r>
      <w:r>
        <w:rPr>
          <w:snapToGrid w:val="0"/>
          <w:lang w:val="en-US"/>
        </w:rPr>
        <w:t xml:space="preserve"> (eq</w:t>
      </w:r>
      <w:r>
        <w:rPr>
          <w:snapToGrid w:val="0"/>
          <w:lang w:val="en-US"/>
        </w:rPr>
        <w:softHyphen/>
        <w:t>uity method).</w:t>
      </w:r>
    </w:p>
    <w:p w:rsidR="007216EC" w:rsidRDefault="007216EC">
      <w:pPr>
        <w:rPr>
          <w:snapToGrid w:val="0"/>
        </w:rPr>
      </w:pPr>
      <w:r>
        <w:rPr>
          <w:snapToGrid w:val="0"/>
        </w:rPr>
        <w:t>В данном случае участие в акционерном капитале инвестируемой компании, превышающее</w:t>
      </w:r>
      <w:r>
        <w:rPr>
          <w:snapToGrid w:val="0"/>
          <w:lang w:val="en-US"/>
        </w:rPr>
        <w:t xml:space="preserve"> 20%,</w:t>
      </w:r>
      <w:r>
        <w:rPr>
          <w:snapToGrid w:val="0"/>
        </w:rPr>
        <w:t xml:space="preserve"> предполагает, что инвестор включает в свои отчеты соответ</w:t>
      </w:r>
      <w:r>
        <w:rPr>
          <w:snapToGrid w:val="0"/>
        </w:rPr>
        <w:softHyphen/>
        <w:t>ствующую долю прибылей или убытков контролируемой компании; подобные ин</w:t>
      </w:r>
      <w:r>
        <w:rPr>
          <w:snapToGrid w:val="0"/>
        </w:rPr>
        <w:softHyphen/>
        <w:t>вестиции производятся не только для простого получения дивидендов. Такие ком</w:t>
      </w:r>
      <w:r>
        <w:rPr>
          <w:snapToGrid w:val="0"/>
        </w:rPr>
        <w:softHyphen/>
        <w:t xml:space="preserve">пании называются </w:t>
      </w:r>
      <w:r>
        <w:rPr>
          <w:i/>
          <w:snapToGrid w:val="0"/>
        </w:rPr>
        <w:t>родственными</w:t>
      </w:r>
      <w:r>
        <w:rPr>
          <w:snapToGrid w:val="0"/>
        </w:rPr>
        <w:t xml:space="preserve"> или </w:t>
      </w:r>
      <w:r>
        <w:rPr>
          <w:i/>
          <w:snapToGrid w:val="0"/>
        </w:rPr>
        <w:t>ассоциированными,</w:t>
      </w:r>
      <w:r>
        <w:rPr>
          <w:snapToGrid w:val="0"/>
        </w:rPr>
        <w:t xml:space="preserve"> в Гражданском кодексе Российской Федерации - </w:t>
      </w:r>
      <w:r>
        <w:rPr>
          <w:i/>
          <w:snapToGrid w:val="0"/>
        </w:rPr>
        <w:t>зависимыми</w:t>
      </w:r>
      <w:r>
        <w:rPr>
          <w:snapToGrid w:val="0"/>
        </w:rPr>
        <w:t>.</w:t>
      </w:r>
    </w:p>
    <w:p w:rsidR="007216EC" w:rsidRDefault="007216EC">
      <w:pPr>
        <w:rPr>
          <w:snapToGrid w:val="0"/>
        </w:rPr>
      </w:pPr>
      <w:r>
        <w:rPr>
          <w:snapToGrid w:val="0"/>
        </w:rPr>
        <w:t xml:space="preserve">Можно выделить три основных признака рассматриваемого метода: </w:t>
      </w:r>
    </w:p>
    <w:p w:rsidR="007216EC" w:rsidRDefault="007216EC">
      <w:pPr>
        <w:rPr>
          <w:snapToGrid w:val="0"/>
        </w:rPr>
      </w:pPr>
      <w:r>
        <w:rPr>
          <w:snapToGrid w:val="0"/>
          <w:lang w:val="en-US"/>
        </w:rPr>
        <w:t>1)</w:t>
      </w:r>
      <w:r>
        <w:rPr>
          <w:snapToGrid w:val="0"/>
        </w:rPr>
        <w:t xml:space="preserve"> инвестор учитывает приобретенные акции по покупной стоимости; </w:t>
      </w:r>
    </w:p>
    <w:p w:rsidR="007216EC" w:rsidRDefault="007216EC">
      <w:pPr>
        <w:rPr>
          <w:snapToGrid w:val="0"/>
        </w:rPr>
      </w:pPr>
      <w:r>
        <w:rPr>
          <w:snapToGrid w:val="0"/>
          <w:lang w:val="en-US"/>
        </w:rPr>
        <w:t>2)</w:t>
      </w:r>
      <w:r>
        <w:rPr>
          <w:snapToGrid w:val="0"/>
        </w:rPr>
        <w:t xml:space="preserve"> часть чистой прибыли инвестируемой компании инвестор записывает на увеличение, а убытки</w:t>
      </w:r>
      <w:r>
        <w:rPr>
          <w:snapToGrid w:val="0"/>
          <w:lang w:val="en-US"/>
        </w:rPr>
        <w:t xml:space="preserve"> —</w:t>
      </w:r>
      <w:r>
        <w:rPr>
          <w:snapToGrid w:val="0"/>
        </w:rPr>
        <w:t xml:space="preserve"> в уменьшение инвестиций;</w:t>
      </w:r>
    </w:p>
    <w:p w:rsidR="007216EC" w:rsidRDefault="007216EC">
      <w:pPr>
        <w:rPr>
          <w:snapToGrid w:val="0"/>
        </w:rPr>
      </w:pPr>
      <w:r>
        <w:rPr>
          <w:snapToGrid w:val="0"/>
          <w:lang w:val="en-US"/>
        </w:rPr>
        <w:t>3)</w:t>
      </w:r>
      <w:r>
        <w:rPr>
          <w:snapToGrid w:val="0"/>
        </w:rPr>
        <w:t xml:space="preserve"> получаемые дивиденды инвестор относит на увеличение денежных средств и уменьшение инвестиций.</w:t>
      </w:r>
    </w:p>
    <w:p w:rsidR="007216EC" w:rsidRDefault="007216EC">
      <w:pPr>
        <w:rPr>
          <w:snapToGrid w:val="0"/>
        </w:rPr>
      </w:pPr>
      <w:r>
        <w:rPr>
          <w:snapToGrid w:val="0"/>
        </w:rPr>
        <w:t>Таким образом, текущая сумма инвестиций в балансе складывается из сле</w:t>
      </w:r>
      <w:r>
        <w:rPr>
          <w:snapToGrid w:val="0"/>
        </w:rPr>
        <w:softHyphen/>
        <w:t>дующих элементов:</w:t>
      </w:r>
    </w:p>
    <w:p w:rsidR="007216EC" w:rsidRDefault="007216EC">
      <w:pPr>
        <w:rPr>
          <w:snapToGrid w:val="0"/>
        </w:rPr>
      </w:pPr>
      <w:r>
        <w:rPr>
          <w:snapToGrid w:val="0"/>
        </w:rPr>
        <w:t>затраты по приобретению</w:t>
      </w:r>
      <w:r>
        <w:rPr>
          <w:snapToGrid w:val="0"/>
          <w:lang w:val="en-US"/>
        </w:rPr>
        <w:t xml:space="preserve"> +</w:t>
      </w:r>
      <w:r>
        <w:rPr>
          <w:snapToGrid w:val="0"/>
        </w:rPr>
        <w:t xml:space="preserve"> соответствующая доля прибылей - соответст</w:t>
      </w:r>
      <w:r>
        <w:rPr>
          <w:snapToGrid w:val="0"/>
        </w:rPr>
        <w:softHyphen/>
        <w:t>вующая доля убытков</w:t>
      </w:r>
      <w:r>
        <w:rPr>
          <w:snapToGrid w:val="0"/>
          <w:lang w:val="en-US"/>
        </w:rPr>
        <w:t xml:space="preserve"> -</w:t>
      </w:r>
      <w:r>
        <w:rPr>
          <w:snapToGrid w:val="0"/>
        </w:rPr>
        <w:t xml:space="preserve"> получаемые/полученные дивиденды.</w:t>
      </w:r>
    </w:p>
    <w:p w:rsidR="007216EC" w:rsidRDefault="007216EC">
      <w:pPr>
        <w:rPr>
          <w:snapToGrid w:val="0"/>
        </w:rPr>
      </w:pPr>
      <w:r>
        <w:rPr>
          <w:snapToGrid w:val="0"/>
        </w:rPr>
        <w:t>Как уже отмечалось, при установлении контроля инвестора называют мате</w:t>
      </w:r>
      <w:r>
        <w:rPr>
          <w:snapToGrid w:val="0"/>
        </w:rPr>
        <w:softHyphen/>
        <w:t>ринской компанией, а инвестируемую компанию</w:t>
      </w:r>
      <w:r>
        <w:rPr>
          <w:snapToGrid w:val="0"/>
          <w:lang w:val="en-US"/>
        </w:rPr>
        <w:t xml:space="preserve"> —</w:t>
      </w:r>
      <w:r>
        <w:rPr>
          <w:snapToGrid w:val="0"/>
        </w:rPr>
        <w:t xml:space="preserve"> дочерней. В этом случае воз</w:t>
      </w:r>
      <w:r>
        <w:rPr>
          <w:snapToGrid w:val="0"/>
        </w:rPr>
        <w:softHyphen/>
        <w:t>никает необходимость составления консолидированной отчетности. С одной сто</w:t>
      </w:r>
      <w:r>
        <w:rPr>
          <w:snapToGrid w:val="0"/>
        </w:rPr>
        <w:softHyphen/>
        <w:t>роны, каждая из этих компаний является самостоятельным юридическим лицом и составляет свою финансовую отчетность, с другой стороны, в силу особых отно</w:t>
      </w:r>
      <w:r>
        <w:rPr>
          <w:snapToGrid w:val="0"/>
        </w:rPr>
        <w:softHyphen/>
        <w:t>шений и связей между дочерней и материнской компаниями они рассматриваются как единое целое и подготавливают общую отчетность, которая называется консо</w:t>
      </w:r>
      <w:r>
        <w:rPr>
          <w:snapToGrid w:val="0"/>
        </w:rPr>
        <w:softHyphen/>
        <w:t>лидированной.</w:t>
      </w:r>
    </w:p>
    <w:p w:rsidR="007216EC" w:rsidRDefault="007216EC">
      <w:pPr>
        <w:pStyle w:val="2"/>
        <w:rPr>
          <w:noProof w:val="0"/>
        </w:rPr>
      </w:pPr>
      <w:bookmarkStart w:id="9" w:name="_Toc531343527"/>
      <w:r>
        <w:rPr>
          <w:noProof w:val="0"/>
        </w:rPr>
        <w:t>2.2. Метод слияния (поглощения)</w:t>
      </w:r>
      <w:bookmarkEnd w:id="9"/>
    </w:p>
    <w:p w:rsidR="007216EC" w:rsidRDefault="007216EC">
      <w:pPr>
        <w:rPr>
          <w:snapToGrid w:val="0"/>
        </w:rPr>
      </w:pPr>
      <w:r>
        <w:rPr>
          <w:snapToGrid w:val="0"/>
        </w:rPr>
        <w:t>Описанный ранее метод приобретения путем покупки имеет свои сложно</w:t>
      </w:r>
      <w:r>
        <w:rPr>
          <w:snapToGrid w:val="0"/>
        </w:rPr>
        <w:softHyphen/>
        <w:t>сти: прежде всего согласно этому методу необходимо проведение дорогостоящей переоценки, а также требуется наличие у инвестора свободных денежных ресур</w:t>
      </w:r>
      <w:r>
        <w:rPr>
          <w:snapToGrid w:val="0"/>
        </w:rPr>
        <w:softHyphen/>
        <w:t>сов. Альтернативой ему выступает все шире применяемый метод слияния инве</w:t>
      </w:r>
      <w:r>
        <w:rPr>
          <w:snapToGrid w:val="0"/>
        </w:rPr>
        <w:softHyphen/>
        <w:t>стора с инвестируемой компанией, в соответствии с которым требуется незначи</w:t>
      </w:r>
      <w:r>
        <w:rPr>
          <w:snapToGrid w:val="0"/>
        </w:rPr>
        <w:softHyphen/>
        <w:t>тельная величина денежных средств и осуществляется обмен акций инвестора на акции инвестируемой компании. При этом удается избежать уплаты налогов, а ак</w:t>
      </w:r>
      <w:r>
        <w:rPr>
          <w:snapToGrid w:val="0"/>
        </w:rPr>
        <w:softHyphen/>
        <w:t>ционеры не лишаются прав собственности, поскольку взамен прежних акций по</w:t>
      </w:r>
      <w:r>
        <w:rPr>
          <w:snapToGrid w:val="0"/>
        </w:rPr>
        <w:softHyphen/>
        <w:t>лучают новые (хотя часто пропорции такого обмена явно не выгодны прежним владельцам). При слиянии права могут приобретаться не только материнской компанией, но и компанией, не входящей в группу, или перераспределяться между несколькими компаниями.</w:t>
      </w:r>
    </w:p>
    <w:p w:rsidR="007216EC" w:rsidRDefault="007216EC">
      <w:pPr>
        <w:rPr>
          <w:snapToGrid w:val="0"/>
        </w:rPr>
      </w:pPr>
      <w:r>
        <w:rPr>
          <w:snapToGrid w:val="0"/>
        </w:rPr>
        <w:t>Рассмотрим характерные черты метода слияния (поглощения):</w:t>
      </w:r>
    </w:p>
    <w:p w:rsidR="007216EC" w:rsidRDefault="007216EC">
      <w:pPr>
        <w:numPr>
          <w:ilvl w:val="0"/>
          <w:numId w:val="6"/>
        </w:numPr>
        <w:tabs>
          <w:tab w:val="clear" w:pos="360"/>
          <w:tab w:val="num" w:pos="993"/>
        </w:tabs>
        <w:ind w:left="0" w:firstLine="709"/>
      </w:pPr>
      <w:r>
        <w:t>активы и пассивы не переоцениваются и не корректируются;</w:t>
      </w:r>
    </w:p>
    <w:p w:rsidR="007216EC" w:rsidRDefault="007216EC">
      <w:pPr>
        <w:numPr>
          <w:ilvl w:val="0"/>
          <w:numId w:val="6"/>
        </w:numPr>
        <w:tabs>
          <w:tab w:val="clear" w:pos="360"/>
          <w:tab w:val="num" w:pos="993"/>
        </w:tabs>
        <w:ind w:left="0" w:firstLine="709"/>
      </w:pPr>
      <w:r>
        <w:t>инвестиции показываются по номиналу;</w:t>
      </w:r>
    </w:p>
    <w:p w:rsidR="007216EC" w:rsidRDefault="007216EC">
      <w:pPr>
        <w:numPr>
          <w:ilvl w:val="0"/>
          <w:numId w:val="6"/>
        </w:numPr>
        <w:tabs>
          <w:tab w:val="clear" w:pos="360"/>
          <w:tab w:val="num" w:pos="993"/>
        </w:tabs>
        <w:ind w:left="0" w:firstLine="709"/>
      </w:pPr>
      <w:r>
        <w:t>прибыли, полученные дочерней компанией до слияния, включаются в консолидированную отчетность.</w:t>
      </w:r>
    </w:p>
    <w:p w:rsidR="007216EC" w:rsidRDefault="007216EC">
      <w:pPr>
        <w:rPr>
          <w:snapToGrid w:val="0"/>
        </w:rPr>
      </w:pPr>
      <w:r>
        <w:rPr>
          <w:snapToGrid w:val="0"/>
        </w:rPr>
        <w:t xml:space="preserve">Применение указанного метода разрешено в следующих случаях: </w:t>
      </w:r>
    </w:p>
    <w:p w:rsidR="007216EC" w:rsidRDefault="007216EC">
      <w:pPr>
        <w:numPr>
          <w:ilvl w:val="0"/>
          <w:numId w:val="6"/>
        </w:numPr>
        <w:tabs>
          <w:tab w:val="clear" w:pos="360"/>
          <w:tab w:val="num" w:pos="993"/>
        </w:tabs>
        <w:ind w:left="0" w:firstLine="709"/>
      </w:pPr>
      <w:r>
        <w:t>материнская компания обменивает более 90% номинального капитала до</w:t>
      </w:r>
      <w:r>
        <w:softHyphen/>
        <w:t>черней компании;</w:t>
      </w:r>
    </w:p>
    <w:p w:rsidR="007216EC" w:rsidRDefault="007216EC">
      <w:pPr>
        <w:numPr>
          <w:ilvl w:val="0"/>
          <w:numId w:val="6"/>
        </w:numPr>
        <w:tabs>
          <w:tab w:val="clear" w:pos="360"/>
          <w:tab w:val="num" w:pos="993"/>
        </w:tabs>
        <w:ind w:left="0" w:firstLine="709"/>
      </w:pPr>
      <w:r>
        <w:t>осуществляется обмен акций материнской компании на акции дочерней компании;</w:t>
      </w:r>
    </w:p>
    <w:p w:rsidR="007216EC" w:rsidRDefault="007216EC">
      <w:pPr>
        <w:numPr>
          <w:ilvl w:val="0"/>
          <w:numId w:val="6"/>
        </w:numPr>
        <w:tabs>
          <w:tab w:val="clear" w:pos="360"/>
          <w:tab w:val="num" w:pos="993"/>
        </w:tabs>
        <w:ind w:left="0" w:firstLine="709"/>
      </w:pPr>
      <w:r>
        <w:t>расчеты в денежной форме не должны превышать 10% номинальной стоимости выпущенных акций;</w:t>
      </w:r>
    </w:p>
    <w:p w:rsidR="007216EC" w:rsidRDefault="007216EC">
      <w:pPr>
        <w:numPr>
          <w:ilvl w:val="0"/>
          <w:numId w:val="6"/>
        </w:numPr>
        <w:tabs>
          <w:tab w:val="clear" w:pos="360"/>
          <w:tab w:val="num" w:pos="993"/>
        </w:tabs>
        <w:ind w:left="0" w:firstLine="709"/>
      </w:pPr>
      <w:r>
        <w:t xml:space="preserve">компании должны быть равновеликими. </w:t>
      </w:r>
    </w:p>
    <w:p w:rsidR="007216EC" w:rsidRDefault="007216EC">
      <w:r>
        <w:rPr>
          <w:snapToGrid w:val="0"/>
        </w:rPr>
        <w:t>При этом методе отсутствует цена фирмы, не производится переоценка ак</w:t>
      </w:r>
      <w:r>
        <w:rPr>
          <w:snapToGrid w:val="0"/>
        </w:rPr>
        <w:softHyphen/>
        <w:t>тивов до их справедливой рыночной цены, что привело бы к повышению аморти</w:t>
      </w:r>
      <w:r>
        <w:rPr>
          <w:snapToGrid w:val="0"/>
        </w:rPr>
        <w:softHyphen/>
        <w:t>зационных отчислений.</w:t>
      </w:r>
    </w:p>
    <w:p w:rsidR="007216EC" w:rsidRDefault="007216EC">
      <w:pPr>
        <w:pStyle w:val="2"/>
      </w:pPr>
      <w:bookmarkStart w:id="10" w:name="_Toc531343528"/>
      <w:r>
        <w:rPr>
          <w:noProof w:val="0"/>
        </w:rPr>
        <w:t xml:space="preserve">2.3. </w:t>
      </w:r>
      <w:r>
        <w:t>Составление консолидированного отчета о прибылях и убытках</w:t>
      </w:r>
      <w:bookmarkEnd w:id="10"/>
    </w:p>
    <w:p w:rsidR="007216EC" w:rsidRDefault="007216EC">
      <w:r>
        <w:t>Консолидированный  отчет о прибылях и убытках составляется аналогично   консолидированному балансу, т.е. суммированием сче</w:t>
      </w:r>
      <w:r>
        <w:softHyphen/>
        <w:t xml:space="preserve">тов прибылей и убытков из отчетностей предприятий, входящих в группу, и </w:t>
      </w:r>
      <w:r>
        <w:rPr>
          <w:i/>
        </w:rPr>
        <w:t>исключения доходов и расходов,</w:t>
      </w:r>
      <w:r>
        <w:t xml:space="preserve"> возникших в результате операций внутри группы, так как концерн не может реа</w:t>
      </w:r>
      <w:r>
        <w:softHyphen/>
        <w:t>лизовывать прибыли и убытки от операций внутри себя самого. В его консолиди</w:t>
      </w:r>
      <w:r>
        <w:softHyphen/>
        <w:t>рованный отчет о прибылях и убытках включаются лишь финан</w:t>
      </w:r>
      <w:r>
        <w:softHyphen/>
        <w:t>совые результаты, полученные от операций с третьими лицами, не входящими в состав концерна. Это достигается пересчетом коррес</w:t>
      </w:r>
      <w:r>
        <w:softHyphen/>
        <w:t>пондирующих затрат и результатов и (или) пе</w:t>
      </w:r>
      <w:r>
        <w:softHyphen/>
        <w:t>регруппировки их в со</w:t>
      </w:r>
      <w:r>
        <w:softHyphen/>
        <w:t>ставе счета прибылей и убытков. Следует отметить, что ис</w:t>
      </w:r>
      <w:r>
        <w:softHyphen/>
        <w:t>ключаются не только выручка от реализации продукции, но и прочие доходы от продаж и оказания услуг.</w:t>
      </w:r>
    </w:p>
    <w:p w:rsidR="007216EC" w:rsidRDefault="007216EC">
      <w:r>
        <w:t>Процесс консолидирования сче</w:t>
      </w:r>
      <w:r>
        <w:softHyphen/>
        <w:t>та прибылей и убытков включает:</w:t>
      </w:r>
    </w:p>
    <w:p w:rsidR="007216EC" w:rsidRDefault="007216EC">
      <w:pPr>
        <w:numPr>
          <w:ilvl w:val="0"/>
          <w:numId w:val="6"/>
        </w:numPr>
        <w:tabs>
          <w:tab w:val="clear" w:pos="360"/>
          <w:tab w:val="num" w:pos="993"/>
        </w:tabs>
        <w:ind w:left="0" w:firstLine="709"/>
      </w:pPr>
      <w:r>
        <w:t>консолидирование внутренних оборотов по реализации между предпри</w:t>
      </w:r>
      <w:r>
        <w:softHyphen/>
        <w:t>ятиями группы,</w:t>
      </w:r>
    </w:p>
    <w:p w:rsidR="007216EC" w:rsidRDefault="007216EC">
      <w:pPr>
        <w:numPr>
          <w:ilvl w:val="0"/>
          <w:numId w:val="6"/>
        </w:numPr>
        <w:tabs>
          <w:tab w:val="clear" w:pos="360"/>
          <w:tab w:val="num" w:pos="993"/>
        </w:tabs>
        <w:ind w:left="0" w:firstLine="709"/>
      </w:pPr>
      <w:r>
        <w:t>консолидирование прочих до</w:t>
      </w:r>
      <w:r>
        <w:softHyphen/>
        <w:t>ходов и расходов,</w:t>
      </w:r>
    </w:p>
    <w:p w:rsidR="007216EC" w:rsidRDefault="007216EC">
      <w:pPr>
        <w:numPr>
          <w:ilvl w:val="0"/>
          <w:numId w:val="6"/>
        </w:numPr>
        <w:tabs>
          <w:tab w:val="clear" w:pos="360"/>
          <w:tab w:val="num" w:pos="993"/>
        </w:tabs>
        <w:ind w:left="0" w:firstLine="709"/>
      </w:pPr>
      <w:r>
        <w:t>консолидирование переводов прибылей или убытков внутри кон</w:t>
      </w:r>
      <w:r>
        <w:softHyphen/>
        <w:t>церна.</w:t>
      </w:r>
    </w:p>
    <w:p w:rsidR="007216EC" w:rsidRDefault="007216EC">
      <w:r>
        <w:t>При составлении консолидиро</w:t>
      </w:r>
      <w:r>
        <w:softHyphen/>
        <w:t>ванного отчета о прибылях и убыт</w:t>
      </w:r>
      <w:r>
        <w:softHyphen/>
        <w:t>ках может возникнуть ситуация, когда предприятия группы исполь</w:t>
      </w:r>
      <w:r>
        <w:softHyphen/>
        <w:t>зуют разные методы учета затрат</w:t>
      </w:r>
      <w:r>
        <w:rPr>
          <w:noProof/>
        </w:rPr>
        <w:t xml:space="preserve"> - </w:t>
      </w:r>
      <w:r>
        <w:t>метод полных затрат или метод прямых затрат. Поэтому в ходе подго</w:t>
      </w:r>
      <w:r>
        <w:softHyphen/>
        <w:t>товки консолидированной от</w:t>
      </w:r>
      <w:r>
        <w:softHyphen/>
        <w:t>четности необходимо составлять все отчеты о при</w:t>
      </w:r>
      <w:r>
        <w:softHyphen/>
        <w:t>былях и убытках отдельных предприятий группы по одному из этих двух методов. Так как это всегда связано со значи</w:t>
      </w:r>
      <w:r>
        <w:softHyphen/>
        <w:t>тельными затратами, всем пред</w:t>
      </w:r>
      <w:r>
        <w:softHyphen/>
        <w:t>приятиям кон</w:t>
      </w:r>
      <w:r>
        <w:softHyphen/>
        <w:t>церна рекомендуется с самого начала придерживаться одного метода учета затрат для со</w:t>
      </w:r>
      <w:r>
        <w:softHyphen/>
        <w:t>ставления консолидированного от</w:t>
      </w:r>
      <w:r>
        <w:softHyphen/>
        <w:t>чета о прибылях и убытках.</w:t>
      </w:r>
    </w:p>
    <w:p w:rsidR="007216EC" w:rsidRDefault="007216EC">
      <w:r>
        <w:t>Выше была рассмотрена мето</w:t>
      </w:r>
      <w:r>
        <w:softHyphen/>
        <w:t>дика так называемого полного кон</w:t>
      </w:r>
      <w:r>
        <w:softHyphen/>
        <w:t>солидирова</w:t>
      </w:r>
      <w:r>
        <w:softHyphen/>
        <w:t>ния, применяемого для дочерних компаний. Как уже упо</w:t>
      </w:r>
      <w:r>
        <w:softHyphen/>
        <w:t>миналось, включение ре</w:t>
      </w:r>
      <w:r>
        <w:softHyphen/>
        <w:t>зультатов совместно контролируемого пред</w:t>
      </w:r>
      <w:r>
        <w:softHyphen/>
        <w:t>приятия и совместной деятельнос</w:t>
      </w:r>
      <w:r>
        <w:softHyphen/>
        <w:t>ти в консолидированный отчет кон</w:t>
      </w:r>
      <w:r>
        <w:softHyphen/>
        <w:t>церна происходит аналогично пол</w:t>
      </w:r>
      <w:r>
        <w:softHyphen/>
        <w:t>ному консолиди</w:t>
      </w:r>
      <w:r>
        <w:softHyphen/>
        <w:t>рованию при ис</w:t>
      </w:r>
      <w:r>
        <w:softHyphen/>
        <w:t>пользовании метода</w:t>
      </w:r>
      <w:r>
        <w:rPr>
          <w:b/>
        </w:rPr>
        <w:t xml:space="preserve"> пропорцио</w:t>
      </w:r>
      <w:r>
        <w:rPr>
          <w:b/>
        </w:rPr>
        <w:softHyphen/>
        <w:t>нального консолидирования или консолидирования квот,</w:t>
      </w:r>
      <w:r>
        <w:t xml:space="preserve"> основан</w:t>
      </w:r>
      <w:r>
        <w:softHyphen/>
        <w:t>ного на пропорциональном включе</w:t>
      </w:r>
      <w:r>
        <w:softHyphen/>
        <w:t>нии в отчет концерна приходящихся на долю материнской компании имущества и обяза</w:t>
      </w:r>
      <w:r>
        <w:softHyphen/>
        <w:t>тельств, а также затрат и результатов деятельности совместного предприятия или со</w:t>
      </w:r>
      <w:r>
        <w:softHyphen/>
        <w:t>вместной деятельности.</w:t>
      </w:r>
    </w:p>
    <w:p w:rsidR="007216EC" w:rsidRDefault="007216EC">
      <w:r>
        <w:t>Следует отметить, что в исклю</w:t>
      </w:r>
      <w:r>
        <w:softHyphen/>
        <w:t>чительных случаях консолидирова</w:t>
      </w:r>
      <w:r>
        <w:softHyphen/>
        <w:t>ние совме</w:t>
      </w:r>
      <w:r>
        <w:softHyphen/>
        <w:t>стной деятельности мо</w:t>
      </w:r>
      <w:r>
        <w:softHyphen/>
        <w:t xml:space="preserve">жет осуществляться при помощи метода </w:t>
      </w:r>
      <w:r>
        <w:rPr>
          <w:lang w:val="en-US"/>
        </w:rPr>
        <w:t>Equity.</w:t>
      </w:r>
    </w:p>
    <w:p w:rsidR="007216EC" w:rsidRDefault="007216EC">
      <w:r>
        <w:t>Включение в консолидирован</w:t>
      </w:r>
      <w:r>
        <w:softHyphen/>
        <w:t>ную отчетность результатов дея</w:t>
      </w:r>
      <w:r>
        <w:softHyphen/>
        <w:t xml:space="preserve">тельности </w:t>
      </w:r>
      <w:r>
        <w:rPr>
          <w:i/>
        </w:rPr>
        <w:t>за</w:t>
      </w:r>
      <w:r>
        <w:rPr>
          <w:i/>
        </w:rPr>
        <w:softHyphen/>
        <w:t>висимых компаний</w:t>
      </w:r>
      <w:r>
        <w:t xml:space="preserve"> от</w:t>
      </w:r>
      <w:r>
        <w:softHyphen/>
        <w:t>личается от консолидирования до</w:t>
      </w:r>
      <w:r>
        <w:softHyphen/>
        <w:t>черних и совместных ком</w:t>
      </w:r>
      <w:r>
        <w:softHyphen/>
        <w:t>паний. Как уже отмечалось, МСУ рекомендуют включать их результаты в консо</w:t>
      </w:r>
      <w:r>
        <w:softHyphen/>
        <w:t>ли</w:t>
      </w:r>
      <w:r>
        <w:softHyphen/>
        <w:t>дированную отчетность с помощью метода Ечш1у (доли в капитале), согласно которому участие в зави</w:t>
      </w:r>
      <w:r>
        <w:softHyphen/>
        <w:t>симых компаниях отражается осо</w:t>
      </w:r>
      <w:r>
        <w:softHyphen/>
        <w:t>бой статьей в разделе внеоборот</w:t>
      </w:r>
      <w:r>
        <w:softHyphen/>
        <w:t>ных активов консолидированного отчета. В качестве даты первого включения в консолидированную отчетность концерна следует счи</w:t>
      </w:r>
      <w:r>
        <w:softHyphen/>
        <w:t>тать начало его функционирования в качестве зависимого. В первый год участие материнской компании в зависимой компании отражается по   первоначальной   стоимости, складывающейся из затрат на ее приобретение. В последующие пе</w:t>
      </w:r>
      <w:r>
        <w:softHyphen/>
        <w:t>риоды стоимо</w:t>
      </w:r>
      <w:r>
        <w:softHyphen/>
        <w:t>стная оценка участия будет основываться на его балан</w:t>
      </w:r>
      <w:r>
        <w:softHyphen/>
        <w:t>совой стоимости и умень</w:t>
      </w:r>
      <w:r>
        <w:softHyphen/>
        <w:t>шаться или увеличиваться на сумму полу</w:t>
      </w:r>
      <w:r>
        <w:softHyphen/>
        <w:t>чаемых прибылей или убытков со</w:t>
      </w:r>
      <w:r>
        <w:softHyphen/>
        <w:t>ответ</w:t>
      </w:r>
      <w:r>
        <w:softHyphen/>
        <w:t>ственно и уменьшаться на сумму выплаченных дивидендов.</w:t>
      </w:r>
    </w:p>
    <w:p w:rsidR="007216EC" w:rsidRDefault="007216EC">
      <w:pPr>
        <w:pStyle w:val="2"/>
        <w:rPr>
          <w:noProof w:val="0"/>
        </w:rPr>
      </w:pPr>
      <w:bookmarkStart w:id="11" w:name="_Toc531343529"/>
      <w:r>
        <w:rPr>
          <w:noProof w:val="0"/>
        </w:rPr>
        <w:t>2.4. Консолидация деятельности компаний группы в последующие периоды</w:t>
      </w:r>
      <w:bookmarkEnd w:id="11"/>
    </w:p>
    <w:p w:rsidR="007216EC" w:rsidRDefault="007216EC">
      <w:pPr>
        <w:rPr>
          <w:snapToGrid w:val="0"/>
        </w:rPr>
      </w:pPr>
      <w:r>
        <w:rPr>
          <w:snapToGrid w:val="0"/>
        </w:rPr>
        <w:t>При консолидации отчетности компаний, входящих в группу, в последую</w:t>
      </w:r>
      <w:r>
        <w:rPr>
          <w:snapToGrid w:val="0"/>
        </w:rPr>
        <w:softHyphen/>
        <w:t>щие периоды их деятельности возникают дополнительные трудности, связанные с необходимостью элиминирования статей, отражающих взаимные внутрифирмен</w:t>
      </w:r>
      <w:r>
        <w:rPr>
          <w:snapToGrid w:val="0"/>
        </w:rPr>
        <w:softHyphen/>
        <w:t>ные операции, во избежание повторного счета и искусственного завышения вели</w:t>
      </w:r>
      <w:r>
        <w:rPr>
          <w:snapToGrid w:val="0"/>
        </w:rPr>
        <w:softHyphen/>
        <w:t>чины капитала и финансовых результатов. Статьи, подлежащие элиминированию,</w:t>
      </w:r>
      <w:r>
        <w:rPr>
          <w:snapToGrid w:val="0"/>
          <w:lang w:val="en-US"/>
        </w:rPr>
        <w:t xml:space="preserve"> —</w:t>
      </w:r>
      <w:r>
        <w:rPr>
          <w:snapToGrid w:val="0"/>
        </w:rPr>
        <w:t xml:space="preserve"> это статьи, которые исключаются из консолидированной отчетности, поскольку приводят к повторному счету и искажению финансовой характеристики деятель</w:t>
      </w:r>
      <w:r>
        <w:rPr>
          <w:snapToGrid w:val="0"/>
        </w:rPr>
        <w:softHyphen/>
        <w:t>ности группы.</w:t>
      </w:r>
    </w:p>
    <w:p w:rsidR="007216EC" w:rsidRDefault="007216EC">
      <w:pPr>
        <w:rPr>
          <w:snapToGrid w:val="0"/>
        </w:rPr>
      </w:pPr>
      <w:r>
        <w:rPr>
          <w:snapToGrid w:val="0"/>
        </w:rPr>
        <w:t>Концепция группы предполагает особое отношение к операциям между компаниями, входящими в группу. Внутрифирменные операции схожи с опера</w:t>
      </w:r>
      <w:r>
        <w:rPr>
          <w:snapToGrid w:val="0"/>
        </w:rPr>
        <w:softHyphen/>
        <w:t>циями между отделениями (отделами) внутри компании. Такие операции совер</w:t>
      </w:r>
      <w:r>
        <w:rPr>
          <w:snapToGrid w:val="0"/>
        </w:rPr>
        <w:softHyphen/>
        <w:t>шаются при торговых сделках и расчетах по ним, выдаче кредитов, получении ди</w:t>
      </w:r>
      <w:r>
        <w:rPr>
          <w:snapToGrid w:val="0"/>
        </w:rPr>
        <w:softHyphen/>
        <w:t>видендов. Все подобные операции должны быть элиминированы при подготовке консолидированных баланса и отчета о прибылях и убытках. Должны быть эли</w:t>
      </w:r>
      <w:r>
        <w:rPr>
          <w:snapToGrid w:val="0"/>
        </w:rPr>
        <w:softHyphen/>
        <w:t>минированы и внутрифирменные остатки по расчетам.</w:t>
      </w:r>
    </w:p>
    <w:p w:rsidR="007216EC" w:rsidRDefault="007216EC">
      <w:pPr>
        <w:rPr>
          <w:snapToGrid w:val="0"/>
        </w:rPr>
      </w:pPr>
      <w:r>
        <w:rPr>
          <w:snapToGrid w:val="0"/>
        </w:rPr>
        <w:t>При составлении консолидированной отчетности следует элиминировать займы, дебиторскую, кредиторскую задолженность и начисления, поскольку еди</w:t>
      </w:r>
      <w:r>
        <w:rPr>
          <w:snapToGrid w:val="0"/>
        </w:rPr>
        <w:softHyphen/>
        <w:t>ная хозяйственная единица не может иметь дебиторской или кредиторской задол</w:t>
      </w:r>
      <w:r>
        <w:rPr>
          <w:snapToGrid w:val="0"/>
        </w:rPr>
        <w:softHyphen/>
        <w:t xml:space="preserve">женности сама себе. </w:t>
      </w:r>
    </w:p>
    <w:p w:rsidR="007216EC" w:rsidRDefault="007216EC">
      <w:pPr>
        <w:rPr>
          <w:snapToGrid w:val="0"/>
        </w:rPr>
      </w:pPr>
      <w:r>
        <w:rPr>
          <w:snapToGrid w:val="0"/>
        </w:rPr>
        <w:t>Подлежат элиминированию следующие расчеты:</w:t>
      </w:r>
    </w:p>
    <w:p w:rsidR="007216EC" w:rsidRDefault="007216EC">
      <w:pPr>
        <w:numPr>
          <w:ilvl w:val="0"/>
          <w:numId w:val="6"/>
        </w:numPr>
        <w:tabs>
          <w:tab w:val="clear" w:pos="360"/>
          <w:tab w:val="num" w:pos="993"/>
        </w:tabs>
        <w:ind w:left="0" w:firstLine="709"/>
      </w:pPr>
      <w:r>
        <w:t>задолженность по еще не внесенным в уставный капитал вкладам;</w:t>
      </w:r>
    </w:p>
    <w:p w:rsidR="007216EC" w:rsidRDefault="007216EC">
      <w:pPr>
        <w:numPr>
          <w:ilvl w:val="0"/>
          <w:numId w:val="6"/>
        </w:numPr>
        <w:tabs>
          <w:tab w:val="clear" w:pos="360"/>
          <w:tab w:val="num" w:pos="993"/>
        </w:tabs>
        <w:ind w:left="0" w:firstLine="709"/>
      </w:pPr>
      <w:r>
        <w:t>авансы полученные или выданные;</w:t>
      </w:r>
    </w:p>
    <w:p w:rsidR="007216EC" w:rsidRDefault="007216EC">
      <w:pPr>
        <w:numPr>
          <w:ilvl w:val="0"/>
          <w:numId w:val="6"/>
        </w:numPr>
        <w:tabs>
          <w:tab w:val="clear" w:pos="360"/>
          <w:tab w:val="num" w:pos="993"/>
        </w:tabs>
        <w:ind w:left="0" w:firstLine="709"/>
      </w:pPr>
      <w:r>
        <w:t>займы компаниям, входящим в группу;</w:t>
      </w:r>
    </w:p>
    <w:p w:rsidR="007216EC" w:rsidRDefault="007216EC">
      <w:pPr>
        <w:numPr>
          <w:ilvl w:val="0"/>
          <w:numId w:val="6"/>
        </w:numPr>
        <w:tabs>
          <w:tab w:val="clear" w:pos="360"/>
          <w:tab w:val="num" w:pos="993"/>
        </w:tabs>
        <w:ind w:left="0" w:firstLine="709"/>
      </w:pPr>
      <w:r>
        <w:t>взаимная дебиторская и кредиторская задолженность компаний группы;</w:t>
      </w:r>
    </w:p>
    <w:p w:rsidR="007216EC" w:rsidRDefault="007216EC">
      <w:pPr>
        <w:numPr>
          <w:ilvl w:val="0"/>
          <w:numId w:val="6"/>
        </w:numPr>
        <w:tabs>
          <w:tab w:val="clear" w:pos="360"/>
          <w:tab w:val="num" w:pos="993"/>
        </w:tabs>
        <w:ind w:left="0" w:firstLine="709"/>
      </w:pPr>
      <w:r>
        <w:t>другие активы и ценные бумаги;</w:t>
      </w:r>
    </w:p>
    <w:p w:rsidR="007216EC" w:rsidRDefault="007216EC">
      <w:pPr>
        <w:numPr>
          <w:ilvl w:val="0"/>
          <w:numId w:val="6"/>
        </w:numPr>
        <w:tabs>
          <w:tab w:val="clear" w:pos="360"/>
          <w:tab w:val="num" w:pos="993"/>
        </w:tabs>
        <w:ind w:left="0" w:firstLine="709"/>
      </w:pPr>
      <w:r>
        <w:t>расходы и доходы будущих периодов;</w:t>
      </w:r>
    </w:p>
    <w:p w:rsidR="007216EC" w:rsidRDefault="007216EC">
      <w:pPr>
        <w:numPr>
          <w:ilvl w:val="0"/>
          <w:numId w:val="6"/>
        </w:numPr>
        <w:tabs>
          <w:tab w:val="clear" w:pos="360"/>
          <w:tab w:val="num" w:pos="993"/>
        </w:tabs>
        <w:ind w:left="0" w:firstLine="709"/>
      </w:pPr>
      <w:r>
        <w:t>начисления;</w:t>
      </w:r>
    </w:p>
    <w:p w:rsidR="007216EC" w:rsidRDefault="007216EC">
      <w:pPr>
        <w:numPr>
          <w:ilvl w:val="0"/>
          <w:numId w:val="6"/>
        </w:numPr>
        <w:tabs>
          <w:tab w:val="clear" w:pos="360"/>
          <w:tab w:val="num" w:pos="993"/>
        </w:tabs>
        <w:ind w:left="0" w:firstLine="709"/>
      </w:pPr>
      <w:r>
        <w:t>непредвиденные операции.</w:t>
      </w:r>
    </w:p>
    <w:p w:rsidR="007216EC" w:rsidRDefault="007216EC">
      <w:pPr>
        <w:rPr>
          <w:snapToGrid w:val="0"/>
        </w:rPr>
      </w:pPr>
      <w:r>
        <w:rPr>
          <w:snapToGrid w:val="0"/>
        </w:rPr>
        <w:t>Если суммы дебиторской задолженности одной компании полностью соот</w:t>
      </w:r>
      <w:r>
        <w:rPr>
          <w:snapToGrid w:val="0"/>
        </w:rPr>
        <w:softHyphen/>
        <w:t>ветствуют суммам кредиторской задолженности другой компании, входящей в группу, то они просто опускаются.</w:t>
      </w:r>
    </w:p>
    <w:p w:rsidR="007216EC" w:rsidRDefault="007216EC">
      <w:pPr>
        <w:rPr>
          <w:snapToGrid w:val="0"/>
        </w:rPr>
      </w:pPr>
      <w:r>
        <w:rPr>
          <w:snapToGrid w:val="0"/>
        </w:rPr>
        <w:t>Причины расхождений по дебиторской и кредиторской задолженности в учете материнской компании и дочернего предприятия могут быть вызваны мето</w:t>
      </w:r>
      <w:r>
        <w:rPr>
          <w:snapToGrid w:val="0"/>
        </w:rPr>
        <w:softHyphen/>
        <w:t>дологическими различиями, ошибочными записями, различиями во времени и другими причинами. Подобные расхождения легко устранить без какого-либо влияния на отчет о прибылях и убытках. Счета к оплате могут превышать счета к получению в связи с различиями применяемых методов оценки (резерв в учете одной компании при отсутствии счетов к получению другой компании группы).</w:t>
      </w:r>
    </w:p>
    <w:p w:rsidR="007216EC" w:rsidRDefault="007216EC">
      <w:pPr>
        <w:pStyle w:val="1"/>
        <w:rPr>
          <w:noProof w:val="0"/>
        </w:rPr>
      </w:pPr>
      <w:r>
        <w:br w:type="page"/>
      </w:r>
      <w:bookmarkStart w:id="12" w:name="_Toc531343530"/>
      <w:r>
        <w:rPr>
          <w:noProof w:val="0"/>
        </w:rPr>
        <w:t>Список использованной литературы</w:t>
      </w:r>
      <w:bookmarkEnd w:id="12"/>
    </w:p>
    <w:p w:rsidR="007216EC" w:rsidRDefault="007216EC">
      <w:pPr>
        <w:numPr>
          <w:ilvl w:val="0"/>
          <w:numId w:val="7"/>
        </w:numPr>
      </w:pPr>
      <w:r>
        <w:rPr>
          <w:b/>
        </w:rPr>
        <w:t>Палий В. Ф., Палий В. В.</w:t>
      </w:r>
      <w:r>
        <w:t xml:space="preserve"> Финансовый учет: Учебное пособие: в 2 ч. – М.: ФБК-ПРЕСС, 1998. – Ч. 2. – 352 с.</w:t>
      </w:r>
    </w:p>
    <w:p w:rsidR="007216EC" w:rsidRDefault="007216EC">
      <w:pPr>
        <w:numPr>
          <w:ilvl w:val="0"/>
          <w:numId w:val="7"/>
        </w:numPr>
      </w:pPr>
      <w:r>
        <w:rPr>
          <w:b/>
        </w:rPr>
        <w:t>Пучкова С. И.</w:t>
      </w:r>
      <w:r>
        <w:t xml:space="preserve"> Бухгалтерская (финансовая) отчетность: Учебное пособие. – М.: ИД ФБК-ПРЕСС, 2001. – 272 с.</w:t>
      </w:r>
    </w:p>
    <w:p w:rsidR="007216EC" w:rsidRDefault="007216EC">
      <w:pPr>
        <w:numPr>
          <w:ilvl w:val="0"/>
          <w:numId w:val="7"/>
        </w:numPr>
      </w:pPr>
      <w:r>
        <w:rPr>
          <w:b/>
        </w:rPr>
        <w:t>Пучкова С. И., Новодворский В. Д.</w:t>
      </w:r>
      <w:r>
        <w:t xml:space="preserve"> Консолидированная отчетность: Учебное пособие. – М.: ФБК-ПРЕСС, 1999. – 224 с.</w:t>
      </w:r>
    </w:p>
    <w:p w:rsidR="007216EC" w:rsidRDefault="007216EC">
      <w:pPr>
        <w:numPr>
          <w:ilvl w:val="0"/>
          <w:numId w:val="7"/>
        </w:numPr>
      </w:pPr>
      <w:r>
        <w:rPr>
          <w:b/>
        </w:rPr>
        <w:t xml:space="preserve">Патров В. В. </w:t>
      </w:r>
      <w:r>
        <w:t>Как составить сводную отчетность. – Бухгалтерский учет, 2001, № 3.</w:t>
      </w:r>
      <w:bookmarkStart w:id="13" w:name="_GoBack"/>
      <w:bookmarkEnd w:id="13"/>
    </w:p>
    <w:sectPr w:rsidR="007216EC">
      <w:headerReference w:type="even" r:id="rId8"/>
      <w:headerReference w:type="default" r:id="rId9"/>
      <w:pgSz w:w="12240" w:h="15840"/>
      <w:pgMar w:top="1247" w:right="567" w:bottom="851"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6EC" w:rsidRDefault="007216EC">
      <w:pPr>
        <w:spacing w:line="240" w:lineRule="auto"/>
      </w:pPr>
      <w:r>
        <w:separator/>
      </w:r>
    </w:p>
  </w:endnote>
  <w:endnote w:type="continuationSeparator" w:id="0">
    <w:p w:rsidR="007216EC" w:rsidRDefault="007216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6EC" w:rsidRDefault="007216EC">
      <w:pPr>
        <w:spacing w:line="240" w:lineRule="auto"/>
      </w:pPr>
      <w:r>
        <w:separator/>
      </w:r>
    </w:p>
  </w:footnote>
  <w:footnote w:type="continuationSeparator" w:id="0">
    <w:p w:rsidR="007216EC" w:rsidRDefault="007216E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6EC" w:rsidRDefault="007216EC">
    <w:pPr>
      <w:pStyle w:val="a6"/>
      <w:framePr w:wrap="around" w:vAnchor="text" w:hAnchor="margin" w:xAlign="center" w:y="1"/>
      <w:rPr>
        <w:rStyle w:val="a7"/>
      </w:rPr>
    </w:pPr>
  </w:p>
  <w:p w:rsidR="007216EC" w:rsidRDefault="007216E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6EC" w:rsidRDefault="00045AFD">
    <w:pPr>
      <w:pStyle w:val="a6"/>
      <w:framePr w:wrap="around" w:vAnchor="text" w:hAnchor="margin" w:xAlign="center" w:y="1"/>
      <w:rPr>
        <w:rStyle w:val="a7"/>
        <w:sz w:val="24"/>
      </w:rPr>
    </w:pPr>
    <w:r>
      <w:rPr>
        <w:rStyle w:val="a7"/>
        <w:noProof/>
        <w:sz w:val="24"/>
      </w:rPr>
      <w:t>2</w:t>
    </w:r>
  </w:p>
  <w:p w:rsidR="007216EC" w:rsidRDefault="007216E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0D07D56"/>
    <w:lvl w:ilvl="0">
      <w:start w:val="1"/>
      <w:numFmt w:val="bullet"/>
      <w:lvlText w:val=""/>
      <w:lvlJc w:val="left"/>
      <w:pPr>
        <w:tabs>
          <w:tab w:val="num" w:pos="360"/>
        </w:tabs>
        <w:ind w:left="360" w:hanging="360"/>
      </w:pPr>
      <w:rPr>
        <w:rFonts w:ascii="Symbol" w:hAnsi="Symbol" w:hint="default"/>
      </w:rPr>
    </w:lvl>
  </w:abstractNum>
  <w:abstractNum w:abstractNumId="1">
    <w:nsid w:val="0F864907"/>
    <w:multiLevelType w:val="singleLevel"/>
    <w:tmpl w:val="A9B408FC"/>
    <w:lvl w:ilvl="0">
      <w:start w:val="1"/>
      <w:numFmt w:val="decimal"/>
      <w:lvlText w:val="%1."/>
      <w:lvlJc w:val="left"/>
      <w:pPr>
        <w:tabs>
          <w:tab w:val="num" w:pos="1080"/>
        </w:tabs>
        <w:ind w:left="1080" w:hanging="360"/>
      </w:pPr>
      <w:rPr>
        <w:rFonts w:hint="default"/>
      </w:rPr>
    </w:lvl>
  </w:abstractNum>
  <w:abstractNum w:abstractNumId="2">
    <w:nsid w:val="3CC16C16"/>
    <w:multiLevelType w:val="singleLevel"/>
    <w:tmpl w:val="4FBE9C3A"/>
    <w:lvl w:ilvl="0">
      <w:start w:val="1"/>
      <w:numFmt w:val="bullet"/>
      <w:lvlText w:val=""/>
      <w:lvlJc w:val="left"/>
      <w:pPr>
        <w:tabs>
          <w:tab w:val="num" w:pos="360"/>
        </w:tabs>
        <w:ind w:left="360" w:hanging="360"/>
      </w:pPr>
      <w:rPr>
        <w:rFonts w:ascii="Symbol" w:hAnsi="Symbol" w:hint="default"/>
        <w:sz w:val="20"/>
      </w:rPr>
    </w:lvl>
  </w:abstractNum>
  <w:abstractNum w:abstractNumId="3">
    <w:nsid w:val="63D65FBA"/>
    <w:multiLevelType w:val="multilevel"/>
    <w:tmpl w:val="72D4C33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6B212A6D"/>
    <w:multiLevelType w:val="singleLevel"/>
    <w:tmpl w:val="B68CBB72"/>
    <w:lvl w:ilvl="0">
      <w:start w:val="1"/>
      <w:numFmt w:val="bullet"/>
      <w:pStyle w:val="a"/>
      <w:lvlText w:val=""/>
      <w:lvlJc w:val="left"/>
      <w:pPr>
        <w:tabs>
          <w:tab w:val="num" w:pos="360"/>
        </w:tabs>
        <w:ind w:left="360" w:hanging="360"/>
      </w:pPr>
      <w:rPr>
        <w:rFonts w:ascii="Symbol" w:hAnsi="Symbol" w:hint="default"/>
        <w:sz w:val="20"/>
      </w:rPr>
    </w:lvl>
  </w:abstractNum>
  <w:num w:numId="1">
    <w:abstractNumId w:val="0"/>
  </w:num>
  <w:num w:numId="2">
    <w:abstractNumId w:val="0"/>
  </w:num>
  <w:num w:numId="3">
    <w:abstractNumId w:val="3"/>
  </w:num>
  <w:num w:numId="4">
    <w:abstractNumId w:val="4"/>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hyphenationZone w:val="17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5AFD"/>
    <w:rsid w:val="00045AFD"/>
    <w:rsid w:val="007216EC"/>
    <w:rsid w:val="00B7557E"/>
    <w:rsid w:val="00D01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B9223772-4B93-47B3-82D0-B8CBC44A7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line="360" w:lineRule="auto"/>
      <w:ind w:firstLine="720"/>
      <w:jc w:val="both"/>
    </w:pPr>
    <w:rPr>
      <w:sz w:val="28"/>
    </w:rPr>
  </w:style>
  <w:style w:type="paragraph" w:styleId="1">
    <w:name w:val="heading 1"/>
    <w:next w:val="a0"/>
    <w:qFormat/>
    <w:pPr>
      <w:keepNext/>
      <w:spacing w:after="120" w:line="360" w:lineRule="auto"/>
      <w:jc w:val="center"/>
      <w:outlineLvl w:val="0"/>
    </w:pPr>
    <w:rPr>
      <w:rFonts w:ascii="Bookman Old Style" w:hAnsi="Bookman Old Style"/>
      <w:i/>
      <w:emboss/>
      <w:noProof/>
      <w:kern w:val="28"/>
      <w:sz w:val="32"/>
    </w:rPr>
  </w:style>
  <w:style w:type="paragraph" w:styleId="2">
    <w:name w:val="heading 2"/>
    <w:next w:val="a0"/>
    <w:qFormat/>
    <w:pPr>
      <w:keepNext/>
      <w:spacing w:after="60" w:line="360" w:lineRule="auto"/>
      <w:jc w:val="center"/>
      <w:outlineLvl w:val="1"/>
    </w:pPr>
    <w:rPr>
      <w:rFonts w:ascii="Garamond" w:hAnsi="Garamond"/>
      <w:b/>
      <w:i/>
      <w:shadow/>
      <w:noProof/>
      <w:sz w:val="28"/>
    </w:rPr>
  </w:style>
  <w:style w:type="paragraph" w:styleId="3">
    <w:name w:val="heading 3"/>
    <w:next w:val="a0"/>
    <w:qFormat/>
    <w:pPr>
      <w:keepNext/>
      <w:spacing w:after="60" w:line="360" w:lineRule="auto"/>
      <w:jc w:val="center"/>
      <w:outlineLvl w:val="2"/>
    </w:pPr>
    <w:rPr>
      <w:rFonts w:ascii="Arial" w:hAnsi="Arial"/>
      <w:i/>
      <w:shadow/>
      <w:noProof/>
      <w:color w:val="000080"/>
      <w:sz w:val="28"/>
    </w:rPr>
  </w:style>
  <w:style w:type="paragraph" w:styleId="4">
    <w:name w:val="heading 4"/>
    <w:basedOn w:val="a0"/>
    <w:next w:val="a0"/>
    <w:qFormat/>
    <w:pPr>
      <w:keepNext/>
      <w:jc w:val="center"/>
      <w:outlineLvl w:val="3"/>
    </w:pPr>
    <w:rPr>
      <w:b/>
      <w:i/>
      <w:sz w:val="36"/>
    </w:rPr>
  </w:style>
  <w:style w:type="paragraph" w:styleId="5">
    <w:name w:val="heading 5"/>
    <w:basedOn w:val="a0"/>
    <w:next w:val="a0"/>
    <w:qFormat/>
    <w:pPr>
      <w:keepNext/>
      <w:spacing w:line="240" w:lineRule="auto"/>
      <w:ind w:firstLine="0"/>
      <w:jc w:val="center"/>
      <w:outlineLvl w:val="4"/>
    </w:pPr>
    <w:rPr>
      <w:i/>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semiHidden/>
    <w:pPr>
      <w:widowControl w:val="0"/>
      <w:jc w:val="center"/>
    </w:pPr>
    <w:rPr>
      <w:b/>
      <w:i/>
      <w:snapToGrid w:val="0"/>
    </w:rPr>
  </w:style>
  <w:style w:type="paragraph" w:styleId="a5">
    <w:name w:val="Body Text Indent"/>
    <w:basedOn w:val="a0"/>
    <w:semiHidden/>
    <w:pPr>
      <w:widowControl w:val="0"/>
    </w:pPr>
    <w:rPr>
      <w:snapToGrid w:val="0"/>
    </w:rPr>
  </w:style>
  <w:style w:type="paragraph" w:styleId="a">
    <w:name w:val="List Bullet"/>
    <w:autoRedefine/>
    <w:semiHidden/>
    <w:pPr>
      <w:numPr>
        <w:numId w:val="5"/>
      </w:numPr>
      <w:spacing w:line="360" w:lineRule="auto"/>
      <w:jc w:val="both"/>
    </w:pPr>
    <w:rPr>
      <w:snapToGrid w:val="0"/>
      <w:sz w:val="28"/>
    </w:rPr>
  </w:style>
  <w:style w:type="paragraph" w:styleId="20">
    <w:name w:val="Body Text Indent 2"/>
    <w:basedOn w:val="a0"/>
    <w:semiHidden/>
    <w:rPr>
      <w:i/>
    </w:rPr>
  </w:style>
  <w:style w:type="paragraph" w:styleId="10">
    <w:name w:val="toc 1"/>
    <w:basedOn w:val="a0"/>
    <w:next w:val="a0"/>
    <w:autoRedefine/>
    <w:semiHidden/>
    <w:pPr>
      <w:spacing w:before="120"/>
      <w:jc w:val="left"/>
    </w:pPr>
    <w:rPr>
      <w:b/>
      <w:i/>
      <w:sz w:val="24"/>
    </w:rPr>
  </w:style>
  <w:style w:type="paragraph" w:styleId="21">
    <w:name w:val="toc 2"/>
    <w:basedOn w:val="a0"/>
    <w:next w:val="a0"/>
    <w:autoRedefine/>
    <w:semiHidden/>
    <w:pPr>
      <w:tabs>
        <w:tab w:val="right" w:leader="dot" w:pos="9962"/>
      </w:tabs>
      <w:spacing w:before="120"/>
      <w:ind w:left="993" w:firstLine="7"/>
      <w:jc w:val="left"/>
    </w:pPr>
    <w:rPr>
      <w:b/>
      <w:noProof/>
      <w:sz w:val="26"/>
    </w:rPr>
  </w:style>
  <w:style w:type="paragraph" w:styleId="30">
    <w:name w:val="toc 3"/>
    <w:basedOn w:val="a0"/>
    <w:next w:val="a0"/>
    <w:autoRedefine/>
    <w:semiHidden/>
    <w:pPr>
      <w:ind w:left="560"/>
      <w:jc w:val="left"/>
    </w:pPr>
    <w:rPr>
      <w:sz w:val="20"/>
    </w:rPr>
  </w:style>
  <w:style w:type="paragraph" w:styleId="40">
    <w:name w:val="toc 4"/>
    <w:basedOn w:val="a0"/>
    <w:next w:val="a0"/>
    <w:autoRedefine/>
    <w:semiHidden/>
    <w:pPr>
      <w:ind w:left="840"/>
      <w:jc w:val="left"/>
    </w:pPr>
    <w:rPr>
      <w:sz w:val="20"/>
    </w:rPr>
  </w:style>
  <w:style w:type="paragraph" w:styleId="50">
    <w:name w:val="toc 5"/>
    <w:basedOn w:val="a0"/>
    <w:next w:val="a0"/>
    <w:autoRedefine/>
    <w:semiHidden/>
    <w:pPr>
      <w:ind w:left="1120"/>
      <w:jc w:val="left"/>
    </w:pPr>
    <w:rPr>
      <w:sz w:val="20"/>
    </w:rPr>
  </w:style>
  <w:style w:type="paragraph" w:styleId="6">
    <w:name w:val="toc 6"/>
    <w:basedOn w:val="a0"/>
    <w:next w:val="a0"/>
    <w:autoRedefine/>
    <w:semiHidden/>
    <w:pPr>
      <w:ind w:left="1400"/>
      <w:jc w:val="left"/>
    </w:pPr>
    <w:rPr>
      <w:sz w:val="20"/>
    </w:rPr>
  </w:style>
  <w:style w:type="paragraph" w:styleId="7">
    <w:name w:val="toc 7"/>
    <w:basedOn w:val="a0"/>
    <w:next w:val="a0"/>
    <w:autoRedefine/>
    <w:semiHidden/>
    <w:pPr>
      <w:ind w:left="1680"/>
      <w:jc w:val="left"/>
    </w:pPr>
    <w:rPr>
      <w:sz w:val="20"/>
    </w:rPr>
  </w:style>
  <w:style w:type="paragraph" w:styleId="8">
    <w:name w:val="toc 8"/>
    <w:basedOn w:val="a0"/>
    <w:next w:val="a0"/>
    <w:autoRedefine/>
    <w:semiHidden/>
    <w:pPr>
      <w:ind w:left="1960"/>
      <w:jc w:val="left"/>
    </w:pPr>
    <w:rPr>
      <w:sz w:val="20"/>
    </w:rPr>
  </w:style>
  <w:style w:type="paragraph" w:styleId="9">
    <w:name w:val="toc 9"/>
    <w:basedOn w:val="a0"/>
    <w:next w:val="a0"/>
    <w:autoRedefine/>
    <w:semiHidden/>
    <w:pPr>
      <w:ind w:left="2240"/>
      <w:jc w:val="left"/>
    </w:pPr>
    <w:rPr>
      <w:sz w:val="20"/>
    </w:rPr>
  </w:style>
  <w:style w:type="paragraph" w:styleId="a6">
    <w:name w:val="header"/>
    <w:basedOn w:val="a0"/>
    <w:semiHidden/>
    <w:pPr>
      <w:tabs>
        <w:tab w:val="center" w:pos="4153"/>
        <w:tab w:val="right" w:pos="8306"/>
      </w:tabs>
    </w:pPr>
  </w:style>
  <w:style w:type="character" w:styleId="a7">
    <w:name w:val="page number"/>
    <w:basedOn w:val="a1"/>
    <w:semiHidden/>
  </w:style>
  <w:style w:type="paragraph" w:styleId="a8">
    <w:name w:val="footer"/>
    <w:basedOn w:val="a0"/>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5727</Words>
  <Characters>32649</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Факторы, обусловливающие необходимость составления консолидированной отчетности и освобождение от ее составления</vt:lpstr>
    </vt:vector>
  </TitlesOfParts>
  <Company> </Company>
  <LinksUpToDate>false</LinksUpToDate>
  <CharactersWithSpaces>38300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Факторы, обусловливающие необходимость составления консолидированной отчетности и освобождение от ее составления</dc:title>
  <dc:subject/>
  <dc:creator>Павлова</dc:creator>
  <cp:keywords/>
  <cp:lastModifiedBy>Irina</cp:lastModifiedBy>
  <cp:revision>2</cp:revision>
  <cp:lastPrinted>2001-11-25T14:42:00Z</cp:lastPrinted>
  <dcterms:created xsi:type="dcterms:W3CDTF">2014-09-05T14:14:00Z</dcterms:created>
  <dcterms:modified xsi:type="dcterms:W3CDTF">2014-09-05T14:14:00Z</dcterms:modified>
</cp:coreProperties>
</file>