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E3" w:rsidRDefault="00FE7FE3" w:rsidP="00FE7FE3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FE7FE3" w:rsidRDefault="00FE7FE3" w:rsidP="00A67A9E">
      <w:pPr>
        <w:spacing w:before="100" w:beforeAutospacing="1" w:after="0" w:line="36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06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Введение …………………………………………………стр.3</w:t>
      </w:r>
    </w:p>
    <w:p w:rsidR="00FE7FE3" w:rsidRDefault="008B0DF3" w:rsidP="00A67A9E">
      <w:pPr>
        <w:spacing w:before="100" w:beforeAutospacing="1" w:after="0" w:line="36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E7FE3">
        <w:rPr>
          <w:rFonts w:ascii="Times New Roman" w:hAnsi="Times New Roman"/>
          <w:sz w:val="28"/>
          <w:szCs w:val="28"/>
        </w:rPr>
        <w:t>2.</w:t>
      </w:r>
      <w:r w:rsidR="00A06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FE7FE3">
        <w:rPr>
          <w:rFonts w:ascii="Times New Roman" w:hAnsi="Times New Roman"/>
          <w:sz w:val="28"/>
          <w:szCs w:val="28"/>
        </w:rPr>
        <w:t>глава …………………………………………………………</w:t>
      </w:r>
      <w:r w:rsidR="00A67A9E">
        <w:rPr>
          <w:rFonts w:ascii="Times New Roman" w:hAnsi="Times New Roman"/>
          <w:sz w:val="28"/>
          <w:szCs w:val="28"/>
        </w:rPr>
        <w:t>.</w:t>
      </w:r>
      <w:r w:rsidR="00FE7FE3">
        <w:rPr>
          <w:rFonts w:ascii="Times New Roman" w:hAnsi="Times New Roman"/>
          <w:sz w:val="28"/>
          <w:szCs w:val="28"/>
        </w:rPr>
        <w:t>5</w:t>
      </w:r>
    </w:p>
    <w:p w:rsidR="00FE7FE3" w:rsidRDefault="00A67A9E" w:rsidP="00A67A9E">
      <w:pPr>
        <w:spacing w:before="100" w:beforeAutospacing="1" w:after="0" w:line="36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7FE3">
        <w:rPr>
          <w:rFonts w:ascii="Times New Roman" w:hAnsi="Times New Roman"/>
          <w:sz w:val="28"/>
          <w:szCs w:val="28"/>
        </w:rPr>
        <w:t>3.</w:t>
      </w:r>
      <w:r w:rsidR="00A06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FE7FE3">
        <w:rPr>
          <w:rFonts w:ascii="Times New Roman" w:hAnsi="Times New Roman"/>
          <w:sz w:val="28"/>
          <w:szCs w:val="28"/>
        </w:rPr>
        <w:t>глава 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="008C25D4">
        <w:rPr>
          <w:rFonts w:ascii="Times New Roman" w:hAnsi="Times New Roman"/>
          <w:sz w:val="28"/>
          <w:szCs w:val="28"/>
        </w:rPr>
        <w:t>9</w:t>
      </w:r>
    </w:p>
    <w:p w:rsidR="00FE7FE3" w:rsidRDefault="00A67A9E" w:rsidP="00A67A9E">
      <w:pPr>
        <w:spacing w:before="100" w:beforeAutospacing="1" w:after="0" w:line="36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7FE3">
        <w:rPr>
          <w:rFonts w:ascii="Times New Roman" w:hAnsi="Times New Roman"/>
          <w:sz w:val="28"/>
          <w:szCs w:val="28"/>
        </w:rPr>
        <w:t>4.</w:t>
      </w:r>
      <w:r w:rsidR="00A06E08">
        <w:rPr>
          <w:rFonts w:ascii="Times New Roman" w:hAnsi="Times New Roman"/>
          <w:sz w:val="28"/>
          <w:szCs w:val="28"/>
        </w:rPr>
        <w:t xml:space="preserve"> </w:t>
      </w:r>
      <w:r w:rsidR="00FE7FE3">
        <w:rPr>
          <w:rFonts w:ascii="Times New Roman" w:hAnsi="Times New Roman"/>
          <w:sz w:val="28"/>
          <w:szCs w:val="28"/>
        </w:rPr>
        <w:t>Заключение 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 w:rsidR="008C25D4">
        <w:rPr>
          <w:rFonts w:ascii="Times New Roman" w:hAnsi="Times New Roman"/>
          <w:sz w:val="28"/>
          <w:szCs w:val="28"/>
        </w:rPr>
        <w:t>16</w:t>
      </w:r>
    </w:p>
    <w:p w:rsidR="00FE7FE3" w:rsidRDefault="00A67A9E" w:rsidP="00A67A9E">
      <w:pPr>
        <w:spacing w:before="100" w:beforeAutospacing="1" w:after="0" w:line="360" w:lineRule="auto"/>
        <w:ind w:left="-1701" w:right="-567"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</w:t>
      </w:r>
      <w:r w:rsidR="00A06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Список </w:t>
      </w:r>
      <w:r w:rsidR="00FE7FE3">
        <w:rPr>
          <w:rFonts w:ascii="Times New Roman" w:hAnsi="Times New Roman"/>
          <w:sz w:val="28"/>
          <w:szCs w:val="28"/>
        </w:rPr>
        <w:t>литературы 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="008C25D4">
        <w:rPr>
          <w:rFonts w:ascii="Times New Roman" w:hAnsi="Times New Roman"/>
          <w:sz w:val="28"/>
          <w:szCs w:val="28"/>
        </w:rPr>
        <w:t>17</w:t>
      </w:r>
    </w:p>
    <w:p w:rsidR="00FE7FE3" w:rsidRDefault="00FE7FE3" w:rsidP="00A67A9E">
      <w:pPr>
        <w:pStyle w:val="af"/>
        <w:jc w:val="center"/>
      </w:pPr>
    </w:p>
    <w:p w:rsidR="004A76A8" w:rsidRDefault="004A76A8" w:rsidP="00FE7FE3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CE7">
      <w:pPr>
        <w:spacing w:before="100" w:beforeAutospacing="1" w:after="0" w:line="360" w:lineRule="auto"/>
        <w:ind w:left="383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DC4E44" w:rsidRDefault="00DC4E44" w:rsidP="00DC4E44">
      <w:pPr>
        <w:spacing w:before="100" w:beforeAutospacing="1" w:after="0" w:line="360" w:lineRule="auto"/>
        <w:ind w:right="-567"/>
        <w:contextualSpacing/>
        <w:rPr>
          <w:rFonts w:ascii="Times New Roman" w:hAnsi="Times New Roman"/>
          <w:sz w:val="28"/>
          <w:szCs w:val="28"/>
        </w:rPr>
      </w:pPr>
    </w:p>
    <w:p w:rsidR="00835C35" w:rsidRDefault="00835C35" w:rsidP="00A67A9E">
      <w:pPr>
        <w:spacing w:before="100" w:beforeAutospacing="1" w:after="0" w:line="360" w:lineRule="auto"/>
        <w:ind w:left="-2835" w:right="-567"/>
        <w:contextualSpacing/>
        <w:jc w:val="center"/>
        <w:rPr>
          <w:rFonts w:ascii="Times New Roman" w:hAnsi="Times New Roman"/>
          <w:sz w:val="28"/>
          <w:szCs w:val="28"/>
        </w:rPr>
      </w:pPr>
      <w:r w:rsidRPr="00286AA0">
        <w:rPr>
          <w:rFonts w:ascii="Times New Roman" w:hAnsi="Times New Roman"/>
          <w:sz w:val="28"/>
          <w:szCs w:val="28"/>
        </w:rPr>
        <w:t>В</w:t>
      </w:r>
      <w:r w:rsidR="008B0DF3">
        <w:rPr>
          <w:rFonts w:ascii="Times New Roman" w:hAnsi="Times New Roman"/>
          <w:sz w:val="28"/>
          <w:szCs w:val="28"/>
        </w:rPr>
        <w:t>В</w:t>
      </w:r>
      <w:r w:rsidRPr="00286AA0">
        <w:rPr>
          <w:rFonts w:ascii="Times New Roman" w:hAnsi="Times New Roman"/>
          <w:sz w:val="28"/>
          <w:szCs w:val="28"/>
        </w:rPr>
        <w:t>ЕДЕНИЕ</w:t>
      </w:r>
    </w:p>
    <w:p w:rsidR="00286AA0" w:rsidRPr="00286AA0" w:rsidRDefault="00286AA0" w:rsidP="009668B9">
      <w:pPr>
        <w:spacing w:before="100" w:beforeAutospacing="1" w:after="0" w:line="360" w:lineRule="auto"/>
        <w:ind w:left="3119" w:right="-567"/>
        <w:contextualSpacing/>
        <w:rPr>
          <w:rFonts w:ascii="Times New Roman" w:hAnsi="Times New Roman"/>
          <w:sz w:val="28"/>
          <w:szCs w:val="28"/>
        </w:rPr>
      </w:pPr>
    </w:p>
    <w:p w:rsidR="005E0300" w:rsidRPr="00286AA0" w:rsidRDefault="000034C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0300" w:rsidRPr="00286AA0">
        <w:rPr>
          <w:rFonts w:ascii="Times New Roman" w:hAnsi="Times New Roman"/>
          <w:sz w:val="28"/>
          <w:szCs w:val="28"/>
        </w:rPr>
        <w:t>Григ по праву может быть назван основоположником норвежской музыкальной классики. В его творчестве норвежская музыка впервые завоевала мировое признание. В этом смысле он занимает в истории своей отечественной культуры такое же место, как Глинк</w:t>
      </w:r>
      <w:r w:rsidR="004A76A8">
        <w:rPr>
          <w:rFonts w:ascii="Times New Roman" w:hAnsi="Times New Roman"/>
          <w:sz w:val="28"/>
          <w:szCs w:val="28"/>
        </w:rPr>
        <w:t>а в России, Шопен в Польше,</w:t>
      </w:r>
      <w:r w:rsidR="005E0300" w:rsidRPr="00286AA0">
        <w:rPr>
          <w:rFonts w:ascii="Times New Roman" w:hAnsi="Times New Roman"/>
          <w:sz w:val="28"/>
          <w:szCs w:val="28"/>
        </w:rPr>
        <w:t xml:space="preserve"> Сметана</w:t>
      </w:r>
      <w:r w:rsidR="004A76A8">
        <w:rPr>
          <w:rFonts w:ascii="Times New Roman" w:hAnsi="Times New Roman"/>
          <w:sz w:val="28"/>
          <w:szCs w:val="28"/>
        </w:rPr>
        <w:t xml:space="preserve"> и Дворжак</w:t>
      </w:r>
      <w:r w:rsidR="005E0300" w:rsidRPr="00286AA0">
        <w:rPr>
          <w:rFonts w:ascii="Times New Roman" w:hAnsi="Times New Roman"/>
          <w:sz w:val="28"/>
          <w:szCs w:val="28"/>
        </w:rPr>
        <w:t xml:space="preserve"> в Чехии. Подобно этим композиторам, он выразил в музыке лучшие черты духовного склада, мировоззрения и характера своего народа.</w:t>
      </w:r>
    </w:p>
    <w:p w:rsidR="00286AA0" w:rsidRPr="00286AA0" w:rsidRDefault="00286AA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286AA0">
        <w:rPr>
          <w:rFonts w:ascii="Times New Roman" w:hAnsi="Times New Roman"/>
          <w:sz w:val="28"/>
          <w:szCs w:val="28"/>
        </w:rPr>
        <w:t xml:space="preserve">  </w:t>
      </w:r>
      <w:r w:rsidR="000034C3">
        <w:rPr>
          <w:rFonts w:ascii="Times New Roman" w:hAnsi="Times New Roman"/>
          <w:sz w:val="28"/>
          <w:szCs w:val="28"/>
        </w:rPr>
        <w:t xml:space="preserve"> </w:t>
      </w:r>
      <w:r w:rsidRPr="00286AA0">
        <w:rPr>
          <w:rFonts w:ascii="Times New Roman" w:hAnsi="Times New Roman"/>
          <w:sz w:val="28"/>
          <w:szCs w:val="28"/>
        </w:rPr>
        <w:t>Музыкальные истоки творчества Грига многообразны. Впитав и претворив в своей музыке неоценимые богатства норвежского фольклора, усвоив лучшие традиции западноевропейской классики, он в то же время опирался на достижения совсем ещё юной норвежской композиторской школы. Родоначальниками её следует считать трёх выдающихся композиторов, старших современников Грига: Уле Булля</w:t>
      </w:r>
      <w:r w:rsidR="00E84FB5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286AA0">
        <w:rPr>
          <w:rFonts w:ascii="Times New Roman" w:hAnsi="Times New Roman"/>
          <w:sz w:val="28"/>
          <w:szCs w:val="28"/>
        </w:rPr>
        <w:t>, Хальфдана Хьерульфа</w:t>
      </w:r>
      <w:r w:rsidR="00E84FB5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286AA0">
        <w:rPr>
          <w:rFonts w:ascii="Times New Roman" w:hAnsi="Times New Roman"/>
          <w:sz w:val="28"/>
          <w:szCs w:val="28"/>
        </w:rPr>
        <w:t xml:space="preserve"> и Рикарда Нурдрока</w:t>
      </w:r>
      <w:r w:rsidR="000034C3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286AA0">
        <w:rPr>
          <w:rFonts w:ascii="Times New Roman" w:hAnsi="Times New Roman"/>
          <w:sz w:val="28"/>
          <w:szCs w:val="28"/>
        </w:rPr>
        <w:t>.</w:t>
      </w:r>
    </w:p>
    <w:p w:rsidR="000034C3" w:rsidRDefault="007D6E56" w:rsidP="00DC4E44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034C3">
        <w:rPr>
          <w:rFonts w:ascii="Times New Roman" w:hAnsi="Times New Roman"/>
          <w:sz w:val="28"/>
          <w:szCs w:val="28"/>
        </w:rPr>
        <w:t>В своей музыке Григ нередко воплощал фантастические образы сказочных существ, которыми</w:t>
      </w:r>
      <w:r>
        <w:rPr>
          <w:rFonts w:ascii="Times New Roman" w:hAnsi="Times New Roman"/>
          <w:sz w:val="28"/>
          <w:szCs w:val="28"/>
        </w:rPr>
        <w:t xml:space="preserve"> по народным поверьям</w:t>
      </w:r>
      <w:r w:rsidR="000034C3">
        <w:rPr>
          <w:rFonts w:ascii="Times New Roman" w:hAnsi="Times New Roman"/>
          <w:sz w:val="28"/>
          <w:szCs w:val="28"/>
        </w:rPr>
        <w:t xml:space="preserve"> населена</w:t>
      </w:r>
      <w:r>
        <w:rPr>
          <w:rFonts w:ascii="Times New Roman" w:hAnsi="Times New Roman"/>
          <w:sz w:val="28"/>
          <w:szCs w:val="28"/>
        </w:rPr>
        <w:t xml:space="preserve"> таинственная природа Норвегии: гномы, тролли, эльфы, сильфы, кобольды… Всё это были духи огромные и маленькие, добрые и злые, уродливые и прекрасные, зачастую хранители сокровищ.</w:t>
      </w:r>
      <w:r w:rsidR="00DC4E44">
        <w:rPr>
          <w:rFonts w:ascii="Times New Roman" w:hAnsi="Times New Roman"/>
          <w:sz w:val="28"/>
          <w:szCs w:val="28"/>
        </w:rPr>
        <w:t xml:space="preserve"> Цель данной</w:t>
      </w:r>
      <w:r w:rsidR="004A76A8">
        <w:rPr>
          <w:rFonts w:ascii="Times New Roman" w:hAnsi="Times New Roman"/>
          <w:sz w:val="28"/>
          <w:szCs w:val="28"/>
        </w:rPr>
        <w:t xml:space="preserve"> работы – </w:t>
      </w:r>
      <w:r w:rsidR="00DC4E44">
        <w:rPr>
          <w:rFonts w:ascii="Times New Roman" w:hAnsi="Times New Roman"/>
          <w:sz w:val="28"/>
          <w:szCs w:val="28"/>
        </w:rPr>
        <w:t xml:space="preserve"> попытка </w:t>
      </w:r>
      <w:r w:rsidR="004A76A8">
        <w:rPr>
          <w:rFonts w:ascii="Times New Roman" w:hAnsi="Times New Roman"/>
          <w:sz w:val="28"/>
          <w:szCs w:val="28"/>
        </w:rPr>
        <w:t>разобраться, с помощью каких выразительных средств  Григ воплотил в своих произведениях эти сказочно-фантастические образы.</w:t>
      </w:r>
    </w:p>
    <w:p w:rsidR="004A76A8" w:rsidRDefault="004A76A8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2232" w:rsidRDefault="00972232" w:rsidP="00972232">
      <w:pPr>
        <w:spacing w:before="100" w:beforeAutospacing="1" w:after="0" w:line="360" w:lineRule="auto"/>
        <w:ind w:right="-567"/>
        <w:contextualSpacing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564" w:rsidRDefault="00D04564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76A8" w:rsidRDefault="004A76A8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ГЛАВА</w:t>
      </w:r>
    </w:p>
    <w:p w:rsidR="0087272E" w:rsidRDefault="0087272E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76A8" w:rsidRDefault="004A76A8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272E">
        <w:rPr>
          <w:rFonts w:ascii="Times New Roman" w:hAnsi="Times New Roman"/>
          <w:sz w:val="28"/>
          <w:szCs w:val="28"/>
        </w:rPr>
        <w:t>Прежде чем обратиться к анализу средств выразительности, с помощью которых Григ воплощал сказочных существ, необходимо знать</w:t>
      </w:r>
      <w:r w:rsidR="008B0DF3">
        <w:rPr>
          <w:rFonts w:ascii="Times New Roman" w:hAnsi="Times New Roman"/>
          <w:sz w:val="28"/>
          <w:szCs w:val="28"/>
        </w:rPr>
        <w:t>,</w:t>
      </w:r>
      <w:r w:rsidR="0087272E">
        <w:rPr>
          <w:rFonts w:ascii="Times New Roman" w:hAnsi="Times New Roman"/>
          <w:sz w:val="28"/>
          <w:szCs w:val="28"/>
        </w:rPr>
        <w:t xml:space="preserve"> как выглядели эти сказочные персонажи.</w:t>
      </w:r>
    </w:p>
    <w:p w:rsidR="0087272E" w:rsidRDefault="0087272E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A67A9E" w:rsidRDefault="0087272E" w:rsidP="00A67A9E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Тролли – в германо-скандинавской мифологии великаны. Обитают внутри гор или поблизости, где они хранят свои сокровища. Они уродливы, обладают огромной силой, но очень глупы.</w:t>
      </w:r>
      <w:r w:rsidR="00D077F0">
        <w:rPr>
          <w:rFonts w:ascii="Times New Roman" w:hAnsi="Times New Roman"/>
          <w:sz w:val="28"/>
          <w:szCs w:val="28"/>
        </w:rPr>
        <w:t xml:space="preserve"> Часто тролли бывают с двумя или тремя головами. </w:t>
      </w:r>
      <w:r>
        <w:rPr>
          <w:rFonts w:ascii="Times New Roman" w:hAnsi="Times New Roman"/>
          <w:sz w:val="28"/>
          <w:szCs w:val="28"/>
        </w:rPr>
        <w:t xml:space="preserve"> Как правило, тролли вредят людям, похищают их скот, а иногда даже оказываются людоедами. </w:t>
      </w:r>
      <w:r w:rsidR="00A81D50">
        <w:rPr>
          <w:rFonts w:ascii="Times New Roman" w:hAnsi="Times New Roman"/>
          <w:sz w:val="28"/>
          <w:szCs w:val="28"/>
        </w:rPr>
        <w:t xml:space="preserve">Тролли не выносят солнечного света, под его лучами они </w:t>
      </w:r>
      <w:r w:rsidR="008E53B0">
        <w:rPr>
          <w:rFonts w:ascii="Times New Roman" w:hAnsi="Times New Roman"/>
          <w:sz w:val="28"/>
          <w:szCs w:val="28"/>
        </w:rPr>
        <w:t>умирают, превратившись</w:t>
      </w:r>
      <w:r w:rsidR="00A81D50">
        <w:rPr>
          <w:rFonts w:ascii="Times New Roman" w:hAnsi="Times New Roman"/>
          <w:sz w:val="28"/>
          <w:szCs w:val="28"/>
        </w:rPr>
        <w:t xml:space="preserve"> в камень</w:t>
      </w:r>
      <w:r w:rsidR="008E53B0">
        <w:rPr>
          <w:rFonts w:ascii="Times New Roman" w:hAnsi="Times New Roman"/>
          <w:sz w:val="28"/>
          <w:szCs w:val="28"/>
        </w:rPr>
        <w:t xml:space="preserve">. По другим легендам тролли были маленькими, с противными морщинистыми тельцами и жили они в норах в лесу, или в пещерах в горах. </w:t>
      </w:r>
      <w:r w:rsidR="00A67A9E">
        <w:rPr>
          <w:rFonts w:ascii="Times New Roman" w:hAnsi="Times New Roman"/>
          <w:sz w:val="28"/>
          <w:szCs w:val="28"/>
        </w:rPr>
        <w:t>Славу троллям создала драматическая поэма «Пер Гюнт» (1867) Генрика Ибсена</w:t>
      </w:r>
      <w:r w:rsidR="00A67A9E">
        <w:rPr>
          <w:rStyle w:val="a8"/>
          <w:rFonts w:ascii="Times New Roman" w:hAnsi="Times New Roman"/>
          <w:sz w:val="28"/>
          <w:szCs w:val="28"/>
        </w:rPr>
        <w:footnoteReference w:id="4"/>
      </w:r>
      <w:r w:rsidR="00A67A9E">
        <w:rPr>
          <w:rFonts w:ascii="Times New Roman" w:hAnsi="Times New Roman"/>
          <w:sz w:val="28"/>
          <w:szCs w:val="28"/>
        </w:rPr>
        <w:t xml:space="preserve">.    </w:t>
      </w:r>
    </w:p>
    <w:p w:rsidR="00966CE7" w:rsidRDefault="00966CE7" w:rsidP="00A67A9E">
      <w:pPr>
        <w:spacing w:before="100" w:beforeAutospacing="1" w:after="0" w:line="360" w:lineRule="auto"/>
        <w:ind w:left="-1134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7A9E" w:rsidRDefault="00A67A9E" w:rsidP="00A67A9E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5E5FFA" w:rsidRDefault="00D077F0" w:rsidP="00966CE7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"В это время где-то над соснами раздался треск, будто г</w:t>
      </w:r>
      <w:r w:rsidR="005E5FFA">
        <w:rPr>
          <w:rFonts w:ascii="Times New Roman" w:hAnsi="Times New Roman"/>
          <w:sz w:val="28"/>
          <w:szCs w:val="28"/>
        </w:rPr>
        <w:t xml:space="preserve">ром прокатился </w:t>
      </w:r>
    </w:p>
    <w:p w:rsidR="00D077F0" w:rsidRPr="00D077F0" w:rsidRDefault="005E5FFA" w:rsidP="005E5FFA">
      <w:pPr>
        <w:spacing w:before="100" w:beforeAutospacing="1" w:after="0" w:line="360" w:lineRule="auto"/>
        <w:ind w:left="-1701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небу, и голос </w:t>
      </w:r>
      <w:r w:rsidR="00D077F0" w:rsidRPr="00D077F0">
        <w:rPr>
          <w:rFonts w:ascii="Times New Roman" w:hAnsi="Times New Roman"/>
          <w:sz w:val="28"/>
          <w:szCs w:val="28"/>
        </w:rPr>
        <w:t>скрипучий, как сырое дерево, сказал:</w:t>
      </w:r>
    </w:p>
    <w:p w:rsidR="00D077F0" w:rsidRPr="00D077F0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- Человеком пахнет!</w:t>
      </w:r>
    </w:p>
    <w:p w:rsidR="00D077F0" w:rsidRPr="00D077F0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Тут земля словно дрогнула и послышались чьи-то шаги.</w:t>
      </w:r>
    </w:p>
    <w:p w:rsidR="00D077F0" w:rsidRPr="00D077F0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Шаги были такие тяжёлые, что от них раскалывались камни, а корабельные сосны дрожали</w:t>
      </w:r>
      <w:r w:rsidR="009668B9">
        <w:rPr>
          <w:rFonts w:ascii="Times New Roman" w:hAnsi="Times New Roman"/>
          <w:sz w:val="28"/>
          <w:szCs w:val="28"/>
        </w:rPr>
        <w:t xml:space="preserve"> от верхушки до самого корня... </w:t>
      </w:r>
      <w:r w:rsidRPr="00D077F0">
        <w:rPr>
          <w:rFonts w:ascii="Times New Roman" w:hAnsi="Times New Roman"/>
          <w:sz w:val="28"/>
          <w:szCs w:val="28"/>
        </w:rPr>
        <w:t xml:space="preserve"> появились тролли.</w:t>
      </w:r>
    </w:p>
    <w:p w:rsidR="00D077F0" w:rsidRPr="00D077F0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Они были огромные - выше самых высоких сосен - и шагали след в след, положив на плечи друг другу свои ручищи.</w:t>
      </w:r>
    </w:p>
    <w:p w:rsidR="007D6E56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D077F0">
        <w:rPr>
          <w:rFonts w:ascii="Times New Roman" w:hAnsi="Times New Roman"/>
          <w:sz w:val="28"/>
          <w:szCs w:val="28"/>
        </w:rPr>
        <w:t>Их было трое, но глаз у них был только один. Один-единственный глаз был у них на всех троих, и они по очереди вставляли его в глазную впадину, которая была на лбу у каждого."</w:t>
      </w:r>
      <w:r w:rsidR="003E2FFD">
        <w:rPr>
          <w:rStyle w:val="a8"/>
          <w:rFonts w:ascii="Times New Roman" w:hAnsi="Times New Roman"/>
          <w:sz w:val="28"/>
          <w:szCs w:val="28"/>
        </w:rPr>
        <w:footnoteReference w:id="5"/>
      </w:r>
    </w:p>
    <w:p w:rsidR="00D077F0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726D2E" w:rsidRDefault="00D077F0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Кобольды – в немецком фольклоре дальние родственники английских стуканцев. Они живут в шахтах и штольнях,  отличаются гораздо более злобным нравом, чем их родичи. Обожают устраивать камнепады и завалы, перерезают верёвки, гасят лампы на шлемах шахтёров. Что более любопытно, минерал кобальт получил своё название именно от кобольдов: по слухам он почему-то напоминает рудокопам о зловредных духах – видимо потому, что попадался часто, а ценности не имел никакой. У кобольдов рыжие волосы и бороды, они малы как дети, но сильны и крепки</w:t>
      </w:r>
      <w:r w:rsidR="00726D2E">
        <w:rPr>
          <w:rFonts w:ascii="Times New Roman" w:hAnsi="Times New Roman"/>
          <w:sz w:val="28"/>
          <w:szCs w:val="28"/>
        </w:rPr>
        <w:t>, по желанию могут становиться невидимыми, а когда захотят – появляются перед людьми в виде коротышек в красных шапках.</w:t>
      </w:r>
    </w:p>
    <w:p w:rsidR="00D077F0" w:rsidRDefault="00D077F0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1BC8" w:rsidRDefault="00D16E3C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«…в нескольких шагах от себя</w:t>
      </w:r>
      <w:r w:rsidR="00230BA3">
        <w:rPr>
          <w:rFonts w:ascii="Times New Roman" w:hAnsi="Times New Roman"/>
          <w:sz w:val="28"/>
          <w:szCs w:val="28"/>
        </w:rPr>
        <w:t>, среди обвалившихся камней</w:t>
      </w:r>
      <w:r>
        <w:rPr>
          <w:rFonts w:ascii="Times New Roman" w:hAnsi="Times New Roman"/>
          <w:sz w:val="28"/>
          <w:szCs w:val="28"/>
        </w:rPr>
        <w:t xml:space="preserve"> Ганс </w:t>
      </w:r>
      <w:r w:rsidR="00230BA3">
        <w:rPr>
          <w:rFonts w:ascii="Times New Roman" w:hAnsi="Times New Roman"/>
          <w:sz w:val="28"/>
          <w:szCs w:val="28"/>
        </w:rPr>
        <w:t>заметил маленького кобольда. Он был ростом с человеческого младенца, с большой головой и тонким тельцем, до пола у не</w:t>
      </w:r>
      <w:r w:rsidR="004C785D">
        <w:rPr>
          <w:rFonts w:ascii="Times New Roman" w:hAnsi="Times New Roman"/>
          <w:sz w:val="28"/>
          <w:szCs w:val="28"/>
        </w:rPr>
        <w:t>го</w:t>
      </w:r>
      <w:r w:rsidR="00230BA3">
        <w:rPr>
          <w:rFonts w:ascii="Times New Roman" w:hAnsi="Times New Roman"/>
          <w:sz w:val="28"/>
          <w:szCs w:val="28"/>
        </w:rPr>
        <w:t xml:space="preserve"> свисала ярко-рыжая борода, а на голове торчали маленькие едва заметные ушки.»</w:t>
      </w:r>
      <w:r w:rsidR="003E2FFD">
        <w:rPr>
          <w:rStyle w:val="a8"/>
          <w:rFonts w:ascii="Times New Roman" w:hAnsi="Times New Roman"/>
          <w:sz w:val="28"/>
          <w:szCs w:val="28"/>
        </w:rPr>
        <w:footnoteReference w:id="6"/>
      </w:r>
    </w:p>
    <w:p w:rsidR="00230BA3" w:rsidRDefault="00230BA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230BA3" w:rsidRDefault="00230BA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Гномы – сказочные карлики из германского и скандинавского фольклора. Согласно сказаниям, они бородаты, живут под землёй и славятся богатством и мастерством. Гномы чрезвычайно обидчивы, вздорны и капризны.</w:t>
      </w:r>
      <w:r w:rsidR="00B44383">
        <w:rPr>
          <w:rFonts w:ascii="Times New Roman" w:hAnsi="Times New Roman"/>
          <w:sz w:val="28"/>
          <w:szCs w:val="28"/>
        </w:rPr>
        <w:t xml:space="preserve"> Но очень часто в сказках гномов изображают как добрых существ.</w:t>
      </w:r>
      <w:r>
        <w:rPr>
          <w:rFonts w:ascii="Times New Roman" w:hAnsi="Times New Roman"/>
          <w:sz w:val="28"/>
          <w:szCs w:val="28"/>
        </w:rPr>
        <w:t xml:space="preserve">  В недрах земли гномы хранят сокровища – драгоценные камни и металлы; они искусные ремесленники, могут выковывать волшебные кольца, мечи, кольчуги и другие волшебные предметы. Гномы более древние, чем их название – оно греческое и возникло в XVI веке. </w:t>
      </w:r>
      <w:r w:rsidR="00C04B53">
        <w:rPr>
          <w:rFonts w:ascii="Times New Roman" w:hAnsi="Times New Roman"/>
          <w:sz w:val="28"/>
          <w:szCs w:val="28"/>
        </w:rPr>
        <w:t>Этимологи приписывают его изобретение швейцарскому алхимику Парацельсу, в чьих трудах оно появилось впервые. «Гносис» на греческом означает «знание». Существует гипотеза, что Парацельс изобрёл слово «гном» потому, что гномы знают и могут открыть человеку точное местонахождение скрытых в земле металлов.</w:t>
      </w:r>
    </w:p>
    <w:p w:rsidR="00C04B53" w:rsidRDefault="00C04B53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44383" w:rsidRDefault="00B4438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 w:rsidRPr="00B44383">
        <w:rPr>
          <w:rFonts w:ascii="Times New Roman" w:hAnsi="Times New Roman"/>
          <w:sz w:val="28"/>
          <w:szCs w:val="28"/>
        </w:rPr>
        <w:t>"Затем дверь отворилась, и на пороге показался маленький человечек с длинной бородой, ростом не выше колена. На нем был красный колпак и кожаный фартук...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383">
        <w:rPr>
          <w:rFonts w:ascii="Times New Roman" w:hAnsi="Times New Roman"/>
          <w:sz w:val="28"/>
          <w:szCs w:val="28"/>
        </w:rPr>
        <w:t>Несмотря на свое отличие от обыкновенных людей, он выглядел очень дружелюбным."</w:t>
      </w:r>
      <w:r w:rsidR="003E2FFD">
        <w:rPr>
          <w:rStyle w:val="a8"/>
          <w:rFonts w:ascii="Times New Roman" w:hAnsi="Times New Roman"/>
          <w:sz w:val="28"/>
          <w:szCs w:val="28"/>
        </w:rPr>
        <w:footnoteReference w:id="7"/>
      </w:r>
    </w:p>
    <w:p w:rsidR="00B44383" w:rsidRDefault="00B4438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B44383" w:rsidRDefault="00B4438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Эльфы (нем.elf от alb – белый) – волшебный народ в германо-скандинавском и кельтском фольклоре. Известны также под названием альвы (alfr – сканд.), сиды (sidhe – др. ирландия). Как правило это красивые, светлые существа, духи леса, дружелюбные человеку. Они постоянные персонажи сказочной и фантастической литературы, наряду с гномами и троллями. Во многих произведениях нет фактических различий между феями и эльфами.</w:t>
      </w:r>
    </w:p>
    <w:p w:rsidR="00B44383" w:rsidRDefault="00B44383" w:rsidP="009668B9">
      <w:pPr>
        <w:spacing w:before="100" w:beforeAutospacing="1" w:after="0" w:line="360" w:lineRule="auto"/>
        <w:ind w:left="-1701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44383" w:rsidRDefault="00B4438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44383">
        <w:rPr>
          <w:rFonts w:ascii="Times New Roman" w:hAnsi="Times New Roman"/>
          <w:sz w:val="28"/>
          <w:szCs w:val="28"/>
        </w:rPr>
        <w:t>В саду красовался розовый куст, весь усыпанный чудными розами. В одной из них, самой прекрасной меж всеми, жил эльф, такой крошечный, что человеческим глазом его и не разглядеть было. За каждым лепестком розы у него было по спальне; сам он был удивительно нежен и мил, ну точь-в-точь хорошенький ребенок, только с большими крыльями за плечами. А какой аромат стоял в его комнатах, как</w:t>
      </w:r>
      <w:r w:rsidR="00840655">
        <w:rPr>
          <w:rFonts w:ascii="Times New Roman" w:hAnsi="Times New Roman"/>
          <w:sz w:val="28"/>
          <w:szCs w:val="28"/>
        </w:rPr>
        <w:t xml:space="preserve"> красивы и прозрачны были их ст</w:t>
      </w:r>
      <w:r w:rsidRPr="00B44383">
        <w:rPr>
          <w:rFonts w:ascii="Times New Roman" w:hAnsi="Times New Roman"/>
          <w:sz w:val="28"/>
          <w:szCs w:val="28"/>
        </w:rPr>
        <w:t>ены! То были ведь нежные лепестки розы.</w:t>
      </w:r>
      <w:r>
        <w:rPr>
          <w:rFonts w:ascii="Times New Roman" w:hAnsi="Times New Roman"/>
          <w:sz w:val="28"/>
          <w:szCs w:val="28"/>
        </w:rPr>
        <w:t>»</w:t>
      </w:r>
      <w:r w:rsidR="003E2FFD">
        <w:rPr>
          <w:rStyle w:val="a8"/>
          <w:rFonts w:ascii="Times New Roman" w:hAnsi="Times New Roman"/>
          <w:sz w:val="28"/>
          <w:szCs w:val="28"/>
        </w:rPr>
        <w:footnoteReference w:id="8"/>
      </w:r>
    </w:p>
    <w:p w:rsidR="00DB01CC" w:rsidRDefault="00DB01CC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</w:p>
    <w:p w:rsidR="00DB01CC" w:rsidRDefault="00DB01CC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Сильфы – в средневековом фольклоре духи воздуха. Женских особей называют сильфидами. Сильфиды выглядят как красивые девушки, с прозрачными, с радужным отливом крыльями</w:t>
      </w:r>
      <w:r w:rsidR="001B0847">
        <w:rPr>
          <w:rFonts w:ascii="Times New Roman" w:hAnsi="Times New Roman"/>
          <w:sz w:val="28"/>
          <w:szCs w:val="28"/>
        </w:rPr>
        <w:t>, имеющими декоративную функцию т.к. для полёта не нужны. Их длинные волосы могут быть как обычного цвета, так и любого другого: голубого, лилового или зелёного. Сильфиды носят лёгкие свободные платья или накидки, обычно тог же цвета, что и волосы.</w:t>
      </w:r>
    </w:p>
    <w:p w:rsidR="001B0847" w:rsidRDefault="00972232" w:rsidP="00972232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«</w:t>
      </w:r>
      <w:r w:rsidRPr="001B0847">
        <w:rPr>
          <w:rFonts w:ascii="Times New Roman" w:hAnsi="Times New Roman"/>
          <w:sz w:val="28"/>
          <w:szCs w:val="28"/>
        </w:rPr>
        <w:t>Зала смолкла... О как тихо, как спокойно все вокруг.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Тишь ночную не тревожит ни один докучный звук.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И на землю, что под снегом спит в объятьях сладких снов,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Месяц дремлющий бросает из лучей своих покров.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Прочь отсюда! Но с тревогой, в этот час и в этот миг,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Средь фигур воздушных вижу я сильфиды нежный лик...</w:t>
      </w:r>
    </w:p>
    <w:p w:rsidR="001B0847" w:rsidRPr="001B0847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Гаснет месяц... Скоро будет сон умом овладевать,</w:t>
      </w:r>
    </w:p>
    <w:p w:rsidR="003E2FFD" w:rsidRDefault="001B0847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  <w:r w:rsidRPr="001B0847">
        <w:rPr>
          <w:rFonts w:ascii="Times New Roman" w:hAnsi="Times New Roman"/>
          <w:sz w:val="28"/>
          <w:szCs w:val="28"/>
        </w:rPr>
        <w:t xml:space="preserve">            И душа начнет свободно в море чудных грез витать...</w:t>
      </w:r>
      <w:r>
        <w:rPr>
          <w:rFonts w:ascii="Times New Roman" w:hAnsi="Times New Roman"/>
          <w:sz w:val="28"/>
          <w:szCs w:val="28"/>
        </w:rPr>
        <w:t>»</w:t>
      </w:r>
      <w:r w:rsidR="003E2FFD">
        <w:rPr>
          <w:rStyle w:val="a8"/>
          <w:rFonts w:ascii="Times New Roman" w:hAnsi="Times New Roman"/>
          <w:sz w:val="28"/>
          <w:szCs w:val="28"/>
        </w:rPr>
        <w:footnoteReference w:id="9"/>
      </w:r>
    </w:p>
    <w:p w:rsidR="00972232" w:rsidRDefault="00972232" w:rsidP="00972232">
      <w:pPr>
        <w:spacing w:before="100" w:beforeAutospacing="1" w:after="0" w:line="360" w:lineRule="auto"/>
        <w:ind w:left="-567" w:right="-567"/>
        <w:contextualSpacing/>
        <w:rPr>
          <w:rFonts w:ascii="Times New Roman" w:hAnsi="Times New Roman"/>
          <w:sz w:val="28"/>
          <w:szCs w:val="28"/>
        </w:rPr>
      </w:pPr>
    </w:p>
    <w:p w:rsidR="00D077F0" w:rsidRDefault="001B0847" w:rsidP="003E2FFD">
      <w:pPr>
        <w:spacing w:before="100" w:beforeAutospacing="1" w:after="0" w:line="360" w:lineRule="auto"/>
        <w:ind w:left="-993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2FFD">
        <w:rPr>
          <w:rFonts w:ascii="Times New Roman" w:hAnsi="Times New Roman"/>
          <w:sz w:val="28"/>
          <w:szCs w:val="28"/>
        </w:rPr>
        <w:t xml:space="preserve">   </w:t>
      </w:r>
      <w:r w:rsidR="000E31C3">
        <w:rPr>
          <w:rFonts w:ascii="Times New Roman" w:hAnsi="Times New Roman"/>
          <w:sz w:val="28"/>
          <w:szCs w:val="28"/>
        </w:rPr>
        <w:t>Можно подметить, что не все сказочные существа, приведённые выше,</w:t>
      </w:r>
      <w:r>
        <w:rPr>
          <w:rFonts w:ascii="Times New Roman" w:hAnsi="Times New Roman"/>
          <w:sz w:val="28"/>
          <w:szCs w:val="28"/>
        </w:rPr>
        <w:t xml:space="preserve"> присутствуют в скандинавском фольклоре. Так например в скандинавси</w:t>
      </w:r>
      <w:r w:rsidR="000E31C3">
        <w:rPr>
          <w:rFonts w:ascii="Times New Roman" w:hAnsi="Times New Roman"/>
          <w:sz w:val="28"/>
          <w:szCs w:val="28"/>
        </w:rPr>
        <w:t>х сказках и сказаниях</w:t>
      </w:r>
      <w:r>
        <w:rPr>
          <w:rFonts w:ascii="Times New Roman" w:hAnsi="Times New Roman"/>
          <w:sz w:val="28"/>
          <w:szCs w:val="28"/>
        </w:rPr>
        <w:t xml:space="preserve"> не упоминается</w:t>
      </w:r>
      <w:r w:rsidR="000E31C3">
        <w:rPr>
          <w:rFonts w:ascii="Times New Roman" w:hAnsi="Times New Roman"/>
          <w:sz w:val="28"/>
          <w:szCs w:val="28"/>
        </w:rPr>
        <w:t xml:space="preserve"> о сильфидах</w:t>
      </w:r>
      <w:r>
        <w:rPr>
          <w:rFonts w:ascii="Times New Roman" w:hAnsi="Times New Roman"/>
          <w:sz w:val="28"/>
          <w:szCs w:val="28"/>
        </w:rPr>
        <w:t>. И в сказках других народов очень мало о них говорится. Чаще всего сильфами называют эльфов.</w:t>
      </w:r>
      <w:r w:rsidR="000E31C3">
        <w:rPr>
          <w:rFonts w:ascii="Times New Roman" w:hAnsi="Times New Roman"/>
          <w:sz w:val="28"/>
          <w:szCs w:val="28"/>
        </w:rPr>
        <w:t xml:space="preserve"> А эльфы чаще всего встречаются в английском фольклоре.</w:t>
      </w:r>
    </w:p>
    <w:p w:rsidR="000E31C3" w:rsidRDefault="000E31C3" w:rsidP="009668B9">
      <w:pPr>
        <w:spacing w:before="100" w:beforeAutospacing="1" w:after="0" w:line="360" w:lineRule="auto"/>
        <w:ind w:left="-1134" w:righ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E2FFD">
        <w:rPr>
          <w:rFonts w:ascii="Times New Roman" w:hAnsi="Times New Roman"/>
          <w:sz w:val="28"/>
          <w:szCs w:val="28"/>
        </w:rPr>
        <w:t xml:space="preserve">   </w:t>
      </w:r>
      <w:r w:rsidR="00C248DB">
        <w:rPr>
          <w:rFonts w:ascii="Times New Roman" w:hAnsi="Times New Roman"/>
          <w:sz w:val="28"/>
          <w:szCs w:val="28"/>
        </w:rPr>
        <w:t>В следующей главе на примере пьес</w:t>
      </w:r>
      <w:r>
        <w:rPr>
          <w:rFonts w:ascii="Times New Roman" w:hAnsi="Times New Roman"/>
          <w:sz w:val="28"/>
          <w:szCs w:val="28"/>
        </w:rPr>
        <w:t xml:space="preserve"> Грига  «Шествие гномов», «Кобольд», «Сильфида», «Танец эльфов», «В п</w:t>
      </w:r>
      <w:r w:rsidR="00C248DB">
        <w:rPr>
          <w:rFonts w:ascii="Times New Roman" w:hAnsi="Times New Roman"/>
          <w:sz w:val="28"/>
          <w:szCs w:val="28"/>
        </w:rPr>
        <w:t>ещере горного короля» проанализируем,</w:t>
      </w:r>
      <w:r>
        <w:rPr>
          <w:rFonts w:ascii="Times New Roman" w:hAnsi="Times New Roman"/>
          <w:sz w:val="28"/>
          <w:szCs w:val="28"/>
        </w:rPr>
        <w:t xml:space="preserve"> с помощью каких выразительных сре</w:t>
      </w:r>
      <w:r w:rsidR="00C248DB">
        <w:rPr>
          <w:rFonts w:ascii="Times New Roman" w:hAnsi="Times New Roman"/>
          <w:sz w:val="28"/>
          <w:szCs w:val="28"/>
        </w:rPr>
        <w:t>дств музыки композитор создаёт</w:t>
      </w:r>
      <w:r>
        <w:rPr>
          <w:rFonts w:ascii="Times New Roman" w:hAnsi="Times New Roman"/>
          <w:sz w:val="28"/>
          <w:szCs w:val="28"/>
        </w:rPr>
        <w:t xml:space="preserve"> сказочно-фантастические образы.</w:t>
      </w:r>
    </w:p>
    <w:p w:rsidR="00230416" w:rsidRDefault="00230416" w:rsidP="000B6321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31C3" w:rsidRPr="000B6321" w:rsidRDefault="00DD3DC1" w:rsidP="000B6321">
      <w:pPr>
        <w:spacing w:before="100" w:beforeAutospacing="1" w:after="0" w:line="360" w:lineRule="auto"/>
        <w:ind w:left="-2552" w:righ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ГЛАВА</w:t>
      </w:r>
    </w:p>
    <w:p w:rsidR="007D2535" w:rsidRDefault="007D2535" w:rsidP="00FA0E11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11C9">
        <w:rPr>
          <w:rFonts w:ascii="Times New Roman" w:hAnsi="Times New Roman"/>
          <w:sz w:val="28"/>
          <w:szCs w:val="28"/>
        </w:rPr>
        <w:t>«ПЕР ГЮНТ» - «В ПЕЩЕРЕ ГОРНОГО КОРОЛЯ»</w:t>
      </w:r>
    </w:p>
    <w:p w:rsidR="007D2535" w:rsidRPr="007F7294" w:rsidRDefault="003952F4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D2535">
        <w:rPr>
          <w:rFonts w:ascii="Times New Roman" w:hAnsi="Times New Roman"/>
          <w:sz w:val="28"/>
          <w:szCs w:val="28"/>
        </w:rPr>
        <w:t>Драму «Пер Гюнт» Григ, как и сам её автор, Генрик Ибсен, считал произведением «слишком национальным», доступным только норвежской публике, а потому с большим недоверием относился к её успеху за рубежом. Однако, в своей музыке он намеренно подчеркнул именно эти «слишком национальные» стороны Ибсеновской концепции. А это и создало его музыке мировую славу.</w:t>
      </w:r>
      <w:r w:rsidR="007F7294">
        <w:rPr>
          <w:rFonts w:ascii="Times New Roman" w:hAnsi="Times New Roman"/>
          <w:sz w:val="28"/>
          <w:szCs w:val="28"/>
        </w:rPr>
        <w:t>»</w:t>
      </w:r>
      <w:r w:rsidR="007F7294">
        <w:rPr>
          <w:rStyle w:val="a8"/>
          <w:rFonts w:ascii="Times New Roman" w:hAnsi="Times New Roman"/>
          <w:sz w:val="28"/>
          <w:szCs w:val="28"/>
        </w:rPr>
        <w:footnoteReference w:id="10"/>
      </w:r>
    </w:p>
    <w:p w:rsidR="007D2535" w:rsidRDefault="007D2535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Три основные линии, определяющие характер музыки Грига, - народный быт, фантастика, лирика – выступают в едином органичном синтезе. Фантастика «Пера Гюнта» - мир троллей и горных волшебниц – воспринята  Григом с большой непосредственностью, в духе народной норвежской сказки.</w:t>
      </w:r>
    </w:p>
    <w:p w:rsidR="00430DA8" w:rsidRDefault="007F7294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Из всех пяти</w:t>
      </w:r>
      <w:r w:rsidR="007D2535">
        <w:rPr>
          <w:rFonts w:ascii="Times New Roman" w:hAnsi="Times New Roman"/>
          <w:sz w:val="28"/>
          <w:szCs w:val="28"/>
        </w:rPr>
        <w:t xml:space="preserve"> действий «Пера Гюнта» второе наиболее насыщено музыкой. И не удивительно: воображение композитора пребывало в родной ему сфере сказочных образов, среди суровых, скалистых Рондских гор, в мрачных пещерах троллей. </w:t>
      </w:r>
      <w:r w:rsidR="00430DA8">
        <w:rPr>
          <w:rFonts w:ascii="Times New Roman" w:hAnsi="Times New Roman"/>
          <w:sz w:val="28"/>
          <w:szCs w:val="28"/>
        </w:rPr>
        <w:t>Тролли и горные волшебницы Грига, как и у Ибсена, говорят грубоватым народным языком; они обрисованы народными плясовыми мелодиями нарочито-заострённого, гротескного тона.   Подлинным центром «фантастического акта»  является знаменитое интермеццо «В пещере горного короля». «Доврская пещера» Грига – не только сказочная картинка. Это целый мир суровой и неприступной горной природы, таящей в себе могучую и страшную силу, - мир, о котором говорит Ибсен в одном из своих стихотворений:</w:t>
      </w:r>
    </w:p>
    <w:p w:rsidR="00E56269" w:rsidRDefault="00E56269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</w:p>
    <w:p w:rsidR="00430DA8" w:rsidRDefault="00430DA8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Верил я, сходя впервые</w:t>
      </w:r>
    </w:p>
    <w:p w:rsidR="00430DA8" w:rsidRDefault="00430DA8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недра мрачные земные:</w:t>
      </w:r>
    </w:p>
    <w:p w:rsidR="00430DA8" w:rsidRDefault="00430DA8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Духи тьмы там, в глубине,</w:t>
      </w:r>
    </w:p>
    <w:p w:rsidR="00430DA8" w:rsidRDefault="00430DA8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Тайну тайн откроют мне.</w:t>
      </w:r>
    </w:p>
    <w:p w:rsidR="00E56269" w:rsidRDefault="00E56269" w:rsidP="009668B9">
      <w:pPr>
        <w:spacing w:after="0" w:line="360" w:lineRule="auto"/>
        <w:ind w:left="2127"/>
        <w:rPr>
          <w:rFonts w:ascii="Times New Roman" w:hAnsi="Times New Roman"/>
          <w:sz w:val="28"/>
          <w:szCs w:val="28"/>
        </w:rPr>
      </w:pPr>
    </w:p>
    <w:p w:rsidR="00E56269" w:rsidRDefault="00E56269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Мрачное шествие «духов тьмы», подобно надвигающейся лавине развёртывается в музыке Грига.</w:t>
      </w:r>
    </w:p>
    <w:p w:rsidR="00155195" w:rsidRDefault="00E56269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952F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Оркестровая картинка «В пещере горного короля», быть может, самый яркий пример григовских вариаций на неизменную тему (melodia ostinata). Эта форма, истоки которой заложены ещё в старинной музыке добаховской эпохи, приобрела новое значение в музыке XIX – XX веков. У Грига она трактована как форма динамических вариаций с мощным нарастанием к концу. Эффект постепенного нарастания</w:t>
      </w:r>
      <w:r w:rsidR="00155195">
        <w:rPr>
          <w:rFonts w:ascii="Times New Roman" w:hAnsi="Times New Roman"/>
          <w:sz w:val="28"/>
          <w:szCs w:val="28"/>
        </w:rPr>
        <w:t xml:space="preserve"> создаётся как усилением динамики (от pianissimo к fortissimo), так и ускорением темпа, а главное – последовательным «напластованием» тембров и сгущением красок оркестра. Этим достигается поистине странное впечатление надвигающейся «злой силы», готовой всё сокрушать на своём пути.</w:t>
      </w:r>
      <w:r w:rsidR="003952F4">
        <w:rPr>
          <w:rFonts w:ascii="Times New Roman" w:hAnsi="Times New Roman"/>
          <w:sz w:val="28"/>
          <w:szCs w:val="28"/>
        </w:rPr>
        <w:t>»</w:t>
      </w:r>
      <w:r w:rsidR="003952F4">
        <w:rPr>
          <w:rStyle w:val="a8"/>
          <w:rFonts w:ascii="Times New Roman" w:hAnsi="Times New Roman"/>
          <w:sz w:val="28"/>
          <w:szCs w:val="28"/>
        </w:rPr>
        <w:footnoteReference w:id="11"/>
      </w:r>
    </w:p>
    <w:p w:rsidR="0038488F" w:rsidRDefault="00155195" w:rsidP="008C25D4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Вслед за проведением таинственной, зловещей темы низкими струнн</w:t>
      </w:r>
      <w:r w:rsidR="002F4FCA">
        <w:rPr>
          <w:rFonts w:ascii="Times New Roman" w:hAnsi="Times New Roman"/>
          <w:sz w:val="28"/>
          <w:szCs w:val="28"/>
        </w:rPr>
        <w:t>ыми и фаготом звучит первая вариа</w:t>
      </w:r>
      <w:r>
        <w:rPr>
          <w:rFonts w:ascii="Times New Roman" w:hAnsi="Times New Roman"/>
          <w:sz w:val="28"/>
          <w:szCs w:val="28"/>
        </w:rPr>
        <w:t>ция, в которой тема поручена скрипкам pizzicato, кларнету, гобою, а затем н</w:t>
      </w:r>
      <w:r w:rsidR="002F4FCA">
        <w:rPr>
          <w:rFonts w:ascii="Times New Roman" w:hAnsi="Times New Roman"/>
          <w:sz w:val="28"/>
          <w:szCs w:val="28"/>
        </w:rPr>
        <w:t xml:space="preserve">аиболее мощная вторая вариация </w:t>
      </w:r>
      <w:r>
        <w:rPr>
          <w:rFonts w:ascii="Times New Roman" w:hAnsi="Times New Roman"/>
          <w:sz w:val="28"/>
          <w:szCs w:val="28"/>
        </w:rPr>
        <w:t xml:space="preserve"> tutti оркестра, с характерными свистящими фигурами у фл</w:t>
      </w:r>
      <w:r w:rsidR="008C25D4">
        <w:rPr>
          <w:rFonts w:ascii="Times New Roman" w:hAnsi="Times New Roman"/>
          <w:sz w:val="28"/>
          <w:szCs w:val="28"/>
        </w:rPr>
        <w:t>ейт и остинатным движением баса.</w:t>
      </w:r>
      <w:r w:rsidR="0038488F">
        <w:rPr>
          <w:rFonts w:ascii="Times New Roman" w:hAnsi="Times New Roman"/>
          <w:sz w:val="28"/>
          <w:szCs w:val="28"/>
        </w:rPr>
        <w:t>В момент кульминации вступает хор в унисон:</w:t>
      </w: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Смерть человеку! Любимую дочь</w:t>
      </w: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Доврского деда увлёк он! – </w:t>
      </w:r>
    </w:p>
    <w:p w:rsidR="0038488F" w:rsidRDefault="0038488F" w:rsidP="009668B9">
      <w:pPr>
        <w:spacing w:after="0" w:line="360" w:lineRule="auto"/>
        <w:ind w:left="2127"/>
        <w:rPr>
          <w:rFonts w:ascii="Times New Roman" w:hAnsi="Times New Roman"/>
          <w:sz w:val="28"/>
          <w:szCs w:val="28"/>
        </w:rPr>
      </w:pP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Вопят тролли, и от этих криков сотрясаются стены доврского замка. </w:t>
      </w: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Неистовый разгул «подземной нечисти» показан далее в сцене Пера с троллями («Тролли преследуют Пера Гюнта»), в основе которой лежит всё та же тема «Доврской пещеры».</w:t>
      </w: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616071" w:rsidRDefault="0061607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Картины подземного царства троллей дополняются пляской дочери Горного короля:</w:t>
      </w: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Доврские девы-арфистки, вперёд!</w:t>
      </w: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Девы-танцовщицы, тоже!</w:t>
      </w: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Доврские арфы пускай зазвенят – </w:t>
      </w:r>
    </w:p>
    <w:p w:rsidR="0038488F" w:rsidRDefault="0038488F" w:rsidP="003E44EC">
      <w:p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Скалы пусть дрогнут от пляски!</w:t>
      </w:r>
      <w:r w:rsidR="003952F4">
        <w:rPr>
          <w:rStyle w:val="a8"/>
          <w:rFonts w:ascii="Times New Roman" w:hAnsi="Times New Roman"/>
          <w:sz w:val="28"/>
          <w:szCs w:val="28"/>
        </w:rPr>
        <w:footnoteReference w:id="12"/>
      </w:r>
    </w:p>
    <w:p w:rsidR="0038488F" w:rsidRDefault="0038488F" w:rsidP="009668B9">
      <w:pPr>
        <w:spacing w:after="0" w:line="360" w:lineRule="auto"/>
        <w:ind w:left="2127"/>
        <w:rPr>
          <w:rFonts w:ascii="Times New Roman" w:hAnsi="Times New Roman"/>
          <w:sz w:val="28"/>
          <w:szCs w:val="28"/>
        </w:rPr>
      </w:pP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танец горной девы – всего лиш</w:t>
      </w:r>
      <w:r w:rsidR="00D254C9">
        <w:rPr>
          <w:rFonts w:ascii="Times New Roman" w:hAnsi="Times New Roman"/>
          <w:sz w:val="28"/>
          <w:szCs w:val="28"/>
        </w:rPr>
        <w:t>ь острая пародия на народную пля</w:t>
      </w:r>
      <w:r>
        <w:rPr>
          <w:rFonts w:ascii="Times New Roman" w:hAnsi="Times New Roman"/>
          <w:sz w:val="28"/>
          <w:szCs w:val="28"/>
        </w:rPr>
        <w:t>ску. Сухое и жёсткое звучание струнных, играющих col legno, резкое сопоставление крайних регистров оркестра, необычное сочетание тембров флейты-пикколо, ксилофона, арфы и фортепиано подчёркивают гротескный характер пляски. Причудливая каденция солирующего кларнета и стремительное glissando ксилофона в заключении рисуют уродливое кривлянье доврской девы.</w:t>
      </w:r>
    </w:p>
    <w:p w:rsidR="00CC3D96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Завершающая второй ак</w:t>
      </w:r>
      <w:r w:rsidR="00D254C9">
        <w:rPr>
          <w:rFonts w:ascii="Times New Roman" w:hAnsi="Times New Roman"/>
          <w:sz w:val="28"/>
          <w:szCs w:val="28"/>
        </w:rPr>
        <w:t>т сцена с Великой Кривой оттеняет философ</w:t>
      </w:r>
      <w:r>
        <w:rPr>
          <w:rFonts w:ascii="Times New Roman" w:hAnsi="Times New Roman"/>
          <w:sz w:val="28"/>
          <w:szCs w:val="28"/>
        </w:rPr>
        <w:t>скую линию драмы. Пер Гюнт вступает в борьбу с невидимой и жестокой силой, которая советует ему «обойти сторонкой».</w:t>
      </w:r>
      <w:r w:rsidR="00D37DDE">
        <w:rPr>
          <w:rFonts w:ascii="Times New Roman" w:hAnsi="Times New Roman"/>
          <w:sz w:val="28"/>
          <w:szCs w:val="28"/>
        </w:rPr>
        <w:t xml:space="preserve"> Торжественное хоральное звучание органа в E dur завершает музыку второго акта, знаменуя победу высоких человеческих чувств над тёмными </w:t>
      </w:r>
      <w:r w:rsidR="00D254C9">
        <w:rPr>
          <w:rFonts w:ascii="Times New Roman" w:hAnsi="Times New Roman"/>
          <w:sz w:val="28"/>
          <w:szCs w:val="28"/>
        </w:rPr>
        <w:t>с</w:t>
      </w:r>
      <w:r w:rsidR="00D37DDE">
        <w:rPr>
          <w:rFonts w:ascii="Times New Roman" w:hAnsi="Times New Roman"/>
          <w:sz w:val="28"/>
          <w:szCs w:val="28"/>
        </w:rPr>
        <w:t>илами царства троллей.</w:t>
      </w:r>
    </w:p>
    <w:p w:rsidR="005E5FFA" w:rsidRDefault="005E5FFA" w:rsidP="005E5FF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7DDE" w:rsidRDefault="00D37DDE" w:rsidP="005E5FFA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«ШЕСТВИЕ ГНОМОВ»</w:t>
      </w:r>
      <w:r w:rsidR="00DF410A" w:rsidRPr="00CC3D96">
        <w:rPr>
          <w:rFonts w:ascii="Times New Roman" w:hAnsi="Times New Roman"/>
          <w:sz w:val="28"/>
          <w:szCs w:val="28"/>
        </w:rPr>
        <w:t xml:space="preserve"> </w:t>
      </w:r>
      <w:r w:rsidR="00DF410A">
        <w:rPr>
          <w:rFonts w:ascii="Times New Roman" w:hAnsi="Times New Roman"/>
          <w:sz w:val="28"/>
          <w:szCs w:val="28"/>
          <w:lang w:val="en-US"/>
        </w:rPr>
        <w:t>op</w:t>
      </w:r>
      <w:r w:rsidR="00DF410A" w:rsidRPr="00CC3D96">
        <w:rPr>
          <w:rFonts w:ascii="Times New Roman" w:hAnsi="Times New Roman"/>
          <w:sz w:val="28"/>
          <w:szCs w:val="28"/>
        </w:rPr>
        <w:t>.54</w:t>
      </w:r>
    </w:p>
    <w:p w:rsidR="00D37DDE" w:rsidRDefault="005E5FFA" w:rsidP="005E5FFA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37DDE">
        <w:rPr>
          <w:rFonts w:ascii="Times New Roman" w:hAnsi="Times New Roman"/>
          <w:sz w:val="28"/>
          <w:szCs w:val="28"/>
        </w:rPr>
        <w:t xml:space="preserve">Таинственное «Шествие гномов» продолжает традицию фантастических сцен «Пера Гюнта». Однако Григ вкладывает в эту миниатюру оттенок тонкого, лукавого юмора, которого нет и не может быть в характеристике подземного царства ибсеновского «горного короля». </w:t>
      </w:r>
    </w:p>
    <w:p w:rsidR="00D37DDE" w:rsidRDefault="00D37DDE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маленькие гномы – забавные существа – уже не напоминают «духов тьмы». В таинственное волшебное царство проникает лучик света: простой народный напев мажорного трио, журчащие пассажи, подобные струйкам ручейка, рисуют окружающую сказочных героев природу – вполне реальной, чарующей, светлой и прекрасной.</w:t>
      </w:r>
    </w:p>
    <w:p w:rsidR="00D37DDE" w:rsidRDefault="00D37DDE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этой пьесе рельефно очерчены два контрастных образа – фантастический и лирико-пейзажный, никоим образом не связанный с шествием. Основной раздел сложной трёхчастной формы построен на остинатной теме с нисходящим хроматическим ходом в объёме тритона. В этой причудливой, единственной в своём роде теме присутствует связь с норвежским танцем йольстринг, с характерной для него остротой ритмики и хроматических гармоний:</w:t>
      </w:r>
    </w:p>
    <w:p w:rsidR="00D37DDE" w:rsidRDefault="00D37DDE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5E5FFA" w:rsidRDefault="005E5FFA" w:rsidP="005E5FFA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BC28CE" w:rsidRDefault="005E5FFA" w:rsidP="005E5FFA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37DDE" w:rsidRDefault="009746C3" w:rsidP="005E5FFA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основном разделе тема проходит в двух вариантах – скерцозно-таинственном и грозном с грохочущими басами и акцентированной линией среднего голоса </w:t>
      </w:r>
      <w:r w:rsidR="00534BA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( нисходящее поступенное движение по звукам диатонического ре минора). От каденции первого раздела протянута тонкая мелодическая нить к трио в одноимённом ре мажоре. В его основе – светлая лирико-созерцательная тема с характерным мотивом I – VII </w:t>
      </w:r>
      <w:r w:rsidRPr="009746C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6C3">
        <w:rPr>
          <w:rFonts w:ascii="Times New Roman" w:hAnsi="Times New Roman"/>
          <w:sz w:val="28"/>
          <w:szCs w:val="28"/>
        </w:rPr>
        <w:t>ступени</w:t>
      </w:r>
      <w:r>
        <w:rPr>
          <w:rFonts w:ascii="Times New Roman" w:hAnsi="Times New Roman"/>
          <w:sz w:val="28"/>
          <w:szCs w:val="28"/>
        </w:rPr>
        <w:t>. Излюбленные григовские гармонии – большой мажорный септаккорд, доминантовый нонаккорд с секстой и квартой в каденции предстают здесь в своём кристально-чистом прозрачном звучании. Дополнением к основной теме трио</w:t>
      </w:r>
      <w:r w:rsidR="00D948C7">
        <w:rPr>
          <w:rFonts w:ascii="Times New Roman" w:hAnsi="Times New Roman"/>
          <w:sz w:val="28"/>
          <w:szCs w:val="28"/>
        </w:rPr>
        <w:t xml:space="preserve"> служит гармоническая фигурация,о</w:t>
      </w:r>
      <w:r>
        <w:rPr>
          <w:rFonts w:ascii="Times New Roman" w:hAnsi="Times New Roman"/>
          <w:sz w:val="28"/>
          <w:szCs w:val="28"/>
        </w:rPr>
        <w:t>снованная на сопоставлении нонаккордов ре мажора, си-бемоль мажора и соль мажора без разрешения. Это один из тех «импрессионистических» моментов звучания, которыми так богата гармония этого опуса:</w:t>
      </w:r>
    </w:p>
    <w:p w:rsidR="009746C3" w:rsidRDefault="009746C3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9746C3" w:rsidRDefault="009746C3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44EC" w:rsidRDefault="003E44EC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BC28CE" w:rsidRDefault="00BC28CE" w:rsidP="00BC28CE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DF410A" w:rsidRDefault="00DF410A" w:rsidP="00BC28CE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«КОБОЛЬД» op.71</w:t>
      </w:r>
    </w:p>
    <w:p w:rsidR="00DF410A" w:rsidRDefault="00DF410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Присущий Григу дар поэтической фантазии блистательно проявился в его знаменитой фантастической картинке «Кобольд» из op.71 (точнее маленький тролль – «Smartrold»).</w:t>
      </w:r>
    </w:p>
    <w:p w:rsidR="00DF410A" w:rsidRDefault="00DF410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Стремительность темпа, контрастность динамики (преобладающее pianissimo с проблесками внезапного forte) и тонкая игра гармонических красок создают впечатление сказочной таинственности. В момент кульминации Григ применяет великолепный эффект неожиданно вторгающегося «чуждого звука», находящегося в тритоновом отношении к </w:t>
      </w:r>
      <w:r w:rsidR="004D42D6">
        <w:rPr>
          <w:rFonts w:ascii="Times New Roman" w:hAnsi="Times New Roman"/>
          <w:sz w:val="28"/>
          <w:szCs w:val="28"/>
        </w:rPr>
        <w:t>ясной гармонии трезвучия  E dur:</w:t>
      </w:r>
    </w:p>
    <w:p w:rsidR="00DF410A" w:rsidRDefault="00DF410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616071" w:rsidRDefault="0061607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616071" w:rsidRDefault="0061607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DF410A" w:rsidRDefault="00DF410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вспоминается острая целостность русской «фантастики леса» и волшебное очарование «колдовских» тритонов Римского-Корсакова и Лядова.</w:t>
      </w:r>
    </w:p>
    <w:p w:rsidR="008C25D4" w:rsidRDefault="008C25D4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8C25D4" w:rsidRDefault="008C25D4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581201" w:rsidRDefault="0058120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«СИЛЬФИДЫ» ор.62</w:t>
      </w:r>
    </w:p>
    <w:p w:rsidR="00581201" w:rsidRDefault="0058120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пьесе Григ воплотил образ духов воздуха – сильфид в лёгком и воздушном танце</w:t>
      </w:r>
      <w:r w:rsidR="004E5FB1">
        <w:rPr>
          <w:rFonts w:ascii="Times New Roman" w:hAnsi="Times New Roman"/>
          <w:sz w:val="28"/>
          <w:szCs w:val="28"/>
        </w:rPr>
        <w:t>. Музыка на</w:t>
      </w:r>
      <w:r w:rsidR="00D948C7">
        <w:rPr>
          <w:rFonts w:ascii="Times New Roman" w:hAnsi="Times New Roman"/>
          <w:sz w:val="28"/>
          <w:szCs w:val="28"/>
        </w:rPr>
        <w:t>писана в очень светлых тонах не</w:t>
      </w:r>
      <w:r w:rsidR="004E5FB1">
        <w:rPr>
          <w:rFonts w:ascii="Times New Roman" w:hAnsi="Times New Roman"/>
          <w:sz w:val="28"/>
          <w:szCs w:val="28"/>
        </w:rPr>
        <w:t xml:space="preserve">смотря на основную тональность h moll. Как и большинство миниатюр Грига эта пьеса написана в трёхчастной форме. Тенцевальность пьесе придаёт размер ¾, в левой руке – ритм вальса. Быстрый темп и пунктирый ритм придают музыке воздушность и лёгкость. Практически вся пьеса написана на piano, что придаёт музыке </w:t>
      </w:r>
      <w:r w:rsidR="004D42D6">
        <w:rPr>
          <w:rFonts w:ascii="Times New Roman" w:hAnsi="Times New Roman"/>
          <w:sz w:val="28"/>
          <w:szCs w:val="28"/>
        </w:rPr>
        <w:t>возвышенность, неприземлённость:</w:t>
      </w:r>
      <w:r w:rsidR="004E5FB1">
        <w:rPr>
          <w:rFonts w:ascii="Times New Roman" w:hAnsi="Times New Roman"/>
          <w:sz w:val="28"/>
          <w:szCs w:val="28"/>
        </w:rPr>
        <w:t xml:space="preserve"> </w:t>
      </w:r>
    </w:p>
    <w:p w:rsid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616071" w:rsidRDefault="0061607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средней части происходит усиление динамики и ускорение темпа, что создаёт ощущение стремительного, но лёгкого полёта или кружение в танце, а форшлаги рисуют лёгкие взмахи крыльев. Практически вся мелодия написана в высоком регистре, и это придаёт ещё большую фантас</w:t>
      </w:r>
      <w:r w:rsidR="004D42D6">
        <w:rPr>
          <w:rFonts w:ascii="Times New Roman" w:hAnsi="Times New Roman"/>
          <w:sz w:val="28"/>
          <w:szCs w:val="28"/>
        </w:rPr>
        <w:t>тичность и таинственность танцу:</w:t>
      </w:r>
    </w:p>
    <w:p w:rsid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4E5FB1" w:rsidRDefault="004E5FB1" w:rsidP="003E44EC">
      <w:pPr>
        <w:spacing w:after="0" w:line="360" w:lineRule="auto"/>
        <w:ind w:left="-2127"/>
        <w:rPr>
          <w:rFonts w:ascii="Times New Roman" w:hAnsi="Times New Roman"/>
          <w:sz w:val="28"/>
          <w:szCs w:val="28"/>
        </w:rPr>
      </w:pPr>
    </w:p>
    <w:p w:rsidR="00616071" w:rsidRDefault="0061607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4E5FB1" w:rsidRDefault="004E5FB1" w:rsidP="00BC28CE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«ТАНЕЦ ЭЛЬФОВ» ор.12</w:t>
      </w:r>
    </w:p>
    <w:p w:rsid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Пьеса «Танец эльфов» стилистически схожа с пьесой «Силифиды», т.к. в ней изображён танец маленьких, сказочных лесных духов – эльфов. Пьеса написана в</w:t>
      </w:r>
      <w:r w:rsidR="00D948C7">
        <w:rPr>
          <w:rFonts w:ascii="Times New Roman" w:hAnsi="Times New Roman"/>
          <w:sz w:val="28"/>
          <w:szCs w:val="28"/>
        </w:rPr>
        <w:t xml:space="preserve"> тональности </w:t>
      </w:r>
      <w:r w:rsidR="00D948C7">
        <w:rPr>
          <w:rFonts w:ascii="Times New Roman" w:hAnsi="Times New Roman"/>
          <w:sz w:val="28"/>
          <w:szCs w:val="28"/>
          <w:lang w:val="en-US"/>
        </w:rPr>
        <w:t>e moll</w:t>
      </w:r>
      <w:r>
        <w:rPr>
          <w:rFonts w:ascii="Times New Roman" w:hAnsi="Times New Roman"/>
          <w:sz w:val="28"/>
          <w:szCs w:val="28"/>
        </w:rPr>
        <w:t>. Благодаря отрывистому стаккато и быстрому темпу Григ очень точно передаёт</w:t>
      </w:r>
      <w:r w:rsidR="00680174">
        <w:rPr>
          <w:rFonts w:ascii="Times New Roman" w:hAnsi="Times New Roman"/>
          <w:sz w:val="28"/>
          <w:szCs w:val="28"/>
        </w:rPr>
        <w:t xml:space="preserve"> изящные, порхающие движения эльфов.  На протяжении всей пьсы происходит частая смена динамики от forte к piannisimo. В</w:t>
      </w:r>
      <w:r w:rsidR="00B8295A">
        <w:rPr>
          <w:rFonts w:ascii="Times New Roman" w:hAnsi="Times New Roman"/>
          <w:sz w:val="28"/>
          <w:szCs w:val="28"/>
        </w:rPr>
        <w:t xml:space="preserve"> самом начале пьесы (16 тактов), в середине (31-37 такты) </w:t>
      </w:r>
      <w:r w:rsidR="00680174">
        <w:rPr>
          <w:rFonts w:ascii="Times New Roman" w:hAnsi="Times New Roman"/>
          <w:sz w:val="28"/>
          <w:szCs w:val="28"/>
        </w:rPr>
        <w:t>и в конце</w:t>
      </w:r>
      <w:r w:rsidR="00B8295A">
        <w:rPr>
          <w:rFonts w:ascii="Times New Roman" w:hAnsi="Times New Roman"/>
          <w:sz w:val="28"/>
          <w:szCs w:val="28"/>
        </w:rPr>
        <w:t xml:space="preserve"> (52-63такты)</w:t>
      </w:r>
      <w:r w:rsidR="003E44EC">
        <w:rPr>
          <w:rFonts w:ascii="Times New Roman" w:hAnsi="Times New Roman"/>
          <w:sz w:val="28"/>
          <w:szCs w:val="28"/>
        </w:rPr>
        <w:t xml:space="preserve"> </w:t>
      </w:r>
      <w:r w:rsidR="00680174">
        <w:rPr>
          <w:rFonts w:ascii="Times New Roman" w:hAnsi="Times New Roman"/>
          <w:sz w:val="28"/>
          <w:szCs w:val="28"/>
        </w:rPr>
        <w:t>в музыке отсутствует басовая партия</w:t>
      </w:r>
      <w:r w:rsidR="00B8295A">
        <w:rPr>
          <w:rFonts w:ascii="Times New Roman" w:hAnsi="Times New Roman"/>
          <w:sz w:val="28"/>
          <w:szCs w:val="28"/>
        </w:rPr>
        <w:t>. Тем самым композитор подчёркивает игривый харак</w:t>
      </w:r>
      <w:r w:rsidR="00D948C7">
        <w:rPr>
          <w:rFonts w:ascii="Times New Roman" w:hAnsi="Times New Roman"/>
          <w:sz w:val="28"/>
          <w:szCs w:val="28"/>
        </w:rPr>
        <w:t>тер танца и создаётся образ</w:t>
      </w:r>
      <w:r w:rsidR="005E5FFA">
        <w:rPr>
          <w:rFonts w:ascii="Times New Roman" w:hAnsi="Times New Roman"/>
          <w:sz w:val="28"/>
          <w:szCs w:val="28"/>
        </w:rPr>
        <w:t xml:space="preserve"> маленького, игривого существа:</w:t>
      </w:r>
    </w:p>
    <w:p w:rsidR="005E5FFA" w:rsidRDefault="005E5FF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5E5FFA" w:rsidRDefault="005E5FFA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E311C9" w:rsidRDefault="00E311C9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пьесы, в последних двух тактах два заключительных форшлага оканчивают игривый танец, им</w:t>
      </w:r>
      <w:r w:rsidR="004B2F7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тируя взмахи кр</w:t>
      </w:r>
      <w:r w:rsidR="005E5FFA">
        <w:rPr>
          <w:rFonts w:ascii="Times New Roman" w:hAnsi="Times New Roman"/>
          <w:sz w:val="28"/>
          <w:szCs w:val="28"/>
        </w:rPr>
        <w:t>ошечных крылышек:</w:t>
      </w:r>
    </w:p>
    <w:p w:rsidR="00E311C9" w:rsidRDefault="00E311C9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B27221" w:rsidRDefault="00B2722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E311C9" w:rsidRDefault="00E311C9" w:rsidP="009668B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3D96" w:rsidRDefault="00E311C9" w:rsidP="009668B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9668B9" w:rsidRDefault="009668B9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9668B9" w:rsidRDefault="009668B9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3E44EC" w:rsidRDefault="003E44EC" w:rsidP="003E44E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28CE" w:rsidRDefault="00BC28CE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BC28CE" w:rsidRDefault="00BC28CE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BC28CE" w:rsidRDefault="00BC28CE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BC28CE" w:rsidRDefault="00BC28CE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8C25D4" w:rsidRDefault="008C25D4" w:rsidP="008C25D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27221" w:rsidRDefault="00B27221" w:rsidP="008C25D4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B27221" w:rsidRDefault="00B27221" w:rsidP="009668B9">
      <w:pPr>
        <w:spacing w:after="0" w:line="360" w:lineRule="auto"/>
        <w:ind w:left="-1134"/>
        <w:jc w:val="center"/>
        <w:rPr>
          <w:rFonts w:ascii="Times New Roman" w:hAnsi="Times New Roman"/>
          <w:sz w:val="28"/>
          <w:szCs w:val="28"/>
        </w:rPr>
      </w:pPr>
    </w:p>
    <w:p w:rsidR="00B27221" w:rsidRDefault="00B2722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Больше века</w:t>
      </w:r>
      <w:r w:rsidR="001A7E7C">
        <w:rPr>
          <w:rFonts w:ascii="Times New Roman" w:hAnsi="Times New Roman"/>
          <w:sz w:val="28"/>
          <w:szCs w:val="28"/>
        </w:rPr>
        <w:t xml:space="preserve"> назад жил и творил</w:t>
      </w:r>
      <w:r>
        <w:rPr>
          <w:rFonts w:ascii="Times New Roman" w:hAnsi="Times New Roman"/>
          <w:sz w:val="28"/>
          <w:szCs w:val="28"/>
        </w:rPr>
        <w:t xml:space="preserve"> великий норвежский композитор Эдвард Григ. Но искусство его по-прежнему волнует миллионы людей.</w:t>
      </w:r>
    </w:p>
    <w:p w:rsidR="00B27221" w:rsidRDefault="00B2722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A0E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Творчество Грига формировалось по воздействием норвежской народной культуры.  </w:t>
      </w:r>
      <w:r w:rsidR="001A7E7C">
        <w:rPr>
          <w:rFonts w:ascii="Times New Roman" w:hAnsi="Times New Roman"/>
          <w:sz w:val="28"/>
          <w:szCs w:val="28"/>
        </w:rPr>
        <w:t xml:space="preserve">   Фольклор каждой страны</w:t>
      </w:r>
      <w:r>
        <w:rPr>
          <w:rFonts w:ascii="Times New Roman" w:hAnsi="Times New Roman"/>
          <w:sz w:val="28"/>
          <w:szCs w:val="28"/>
        </w:rPr>
        <w:t xml:space="preserve"> имеет своих собственных и неповторимых сказочных персонажей. И зачастую эти персонажи рождались либо в силу каких-то исторических условий, которые переживала страна, либо условий климатических и географических. В скандинавском фольк</w:t>
      </w:r>
      <w:r w:rsidR="001A7E7C">
        <w:rPr>
          <w:rFonts w:ascii="Times New Roman" w:hAnsi="Times New Roman"/>
          <w:sz w:val="28"/>
          <w:szCs w:val="28"/>
        </w:rPr>
        <w:t xml:space="preserve">лоре существуют </w:t>
      </w:r>
      <w:r>
        <w:rPr>
          <w:rFonts w:ascii="Times New Roman" w:hAnsi="Times New Roman"/>
          <w:sz w:val="28"/>
          <w:szCs w:val="28"/>
        </w:rPr>
        <w:t xml:space="preserve">свои герои и анти-герои. </w:t>
      </w:r>
      <w:r w:rsidR="00987C67">
        <w:rPr>
          <w:rFonts w:ascii="Times New Roman" w:hAnsi="Times New Roman"/>
          <w:sz w:val="28"/>
          <w:szCs w:val="28"/>
        </w:rPr>
        <w:t>В суровых северных условиях родились гномы, эльфы,</w:t>
      </w:r>
      <w:r w:rsidR="001A7E7C">
        <w:rPr>
          <w:rFonts w:ascii="Times New Roman" w:hAnsi="Times New Roman"/>
          <w:sz w:val="28"/>
          <w:szCs w:val="28"/>
        </w:rPr>
        <w:t xml:space="preserve"> тролли. Григ </w:t>
      </w:r>
      <w:r w:rsidR="00987C67">
        <w:rPr>
          <w:rFonts w:ascii="Times New Roman" w:hAnsi="Times New Roman"/>
          <w:sz w:val="28"/>
          <w:szCs w:val="28"/>
        </w:rPr>
        <w:t>настолько точно передал образы этих сказочных существ, что слушая его музыку, можно зримо представить себе эльфа или тролля. В произведениях Грига сказочные персонажи будто бы оживают, композит</w:t>
      </w:r>
      <w:r w:rsidR="001A7E7C">
        <w:rPr>
          <w:rFonts w:ascii="Times New Roman" w:hAnsi="Times New Roman"/>
          <w:sz w:val="28"/>
          <w:szCs w:val="28"/>
        </w:rPr>
        <w:t>ор своей музыкой дарит им жизнь,</w:t>
      </w:r>
      <w:r w:rsidR="00987C67">
        <w:rPr>
          <w:rFonts w:ascii="Times New Roman" w:hAnsi="Times New Roman"/>
          <w:sz w:val="28"/>
          <w:szCs w:val="28"/>
        </w:rPr>
        <w:t xml:space="preserve"> и даже не зная, как выглядит тот или иной персонаж, слушая произведения Грига мо</w:t>
      </w:r>
      <w:r w:rsidR="001A7E7C">
        <w:rPr>
          <w:rFonts w:ascii="Times New Roman" w:hAnsi="Times New Roman"/>
          <w:sz w:val="28"/>
          <w:szCs w:val="28"/>
        </w:rPr>
        <w:t xml:space="preserve">жно </w:t>
      </w:r>
      <w:r w:rsidR="00987C67">
        <w:rPr>
          <w:rFonts w:ascii="Times New Roman" w:hAnsi="Times New Roman"/>
          <w:sz w:val="28"/>
          <w:szCs w:val="28"/>
        </w:rPr>
        <w:t>«нарисовать» в своём воображении его портрет.</w:t>
      </w:r>
    </w:p>
    <w:p w:rsidR="003E44EC" w:rsidRDefault="003E44EC" w:rsidP="003E44E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230416" w:rsidRDefault="00230416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</w:p>
    <w:p w:rsidR="00987C67" w:rsidRDefault="00987C67" w:rsidP="003E44EC">
      <w:pPr>
        <w:spacing w:after="0" w:line="360" w:lineRule="auto"/>
        <w:ind w:left="-255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CC3D96" w:rsidRDefault="00CC3D96" w:rsidP="009668B9">
      <w:pPr>
        <w:spacing w:after="0" w:line="360" w:lineRule="auto"/>
        <w:ind w:left="-1701"/>
        <w:jc w:val="center"/>
        <w:rPr>
          <w:rFonts w:ascii="Times New Roman" w:hAnsi="Times New Roman"/>
          <w:sz w:val="28"/>
          <w:szCs w:val="28"/>
        </w:rPr>
      </w:pP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Асафьев Б.В.  Григ. М.-Л., 1948г.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Бенестад Ф., Шельдеруп-Эббе Д.  Эдвард Григ. Человек и художник. М., 1986г.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Ибсен Г. «Пер Гюнт». М., 1980г.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Кремлёв Ю.  Эдвард Григ. Очерк жизни и творчества. М., 1958г.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Левашёва О.  Эдвард Григ. Очерк жизни и творчества. М., «Музыка», 1975г.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Лейтес Р.  Песни Грига. М., 1967г.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Музалевский В.  Григ. Л., 1938г.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Подарок тролля. Скандинавские сказки. АСТ, 2004г.</w:t>
      </w:r>
    </w:p>
    <w:p w:rsidR="00987C67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Сеженский К.  Генрик Ибсен – Эдвард Григ. «Пер Гюнт». М., 1995</w:t>
      </w:r>
    </w:p>
    <w:p w:rsidR="00987C67" w:rsidRPr="00680174" w:rsidRDefault="00987C67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Три волшебных листочка. Сказки народов Скандинавии. АСТ., 2004г.  </w:t>
      </w:r>
    </w:p>
    <w:p w:rsidR="004E5FB1" w:rsidRPr="004E5FB1" w:rsidRDefault="004E5FB1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9746C3" w:rsidRDefault="009746C3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9746C3" w:rsidRPr="009746C3" w:rsidRDefault="009746C3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</w:p>
    <w:p w:rsidR="0038488F" w:rsidRPr="00DD3DC1" w:rsidRDefault="0038488F" w:rsidP="009668B9">
      <w:pPr>
        <w:spacing w:after="0" w:line="360" w:lineRule="auto"/>
        <w:ind w:left="-113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8488F" w:rsidRPr="00DD3DC1" w:rsidSect="00D04564">
      <w:footerReference w:type="default" r:id="rId7"/>
      <w:pgSz w:w="11906" w:h="16838"/>
      <w:pgMar w:top="1134" w:right="2125" w:bottom="426" w:left="2552" w:header="708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D5" w:rsidRDefault="00B85AD5" w:rsidP="00E84FB5">
      <w:pPr>
        <w:spacing w:after="0" w:line="240" w:lineRule="auto"/>
      </w:pPr>
      <w:r>
        <w:separator/>
      </w:r>
    </w:p>
  </w:endnote>
  <w:endnote w:type="continuationSeparator" w:id="0">
    <w:p w:rsidR="00B85AD5" w:rsidRDefault="00B85AD5" w:rsidP="00E8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E08" w:rsidRDefault="00A06E08" w:rsidP="00A06E08">
    <w:pPr>
      <w:pStyle w:val="ab"/>
      <w:ind w:left="-2552" w:right="-21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5D4">
      <w:rPr>
        <w:noProof/>
      </w:rPr>
      <w:t>2</w:t>
    </w:r>
    <w:r>
      <w:fldChar w:fldCharType="end"/>
    </w:r>
  </w:p>
  <w:p w:rsidR="00966CE7" w:rsidRDefault="00966C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D5" w:rsidRDefault="00B85AD5" w:rsidP="00E84FB5">
      <w:pPr>
        <w:spacing w:after="0" w:line="240" w:lineRule="auto"/>
      </w:pPr>
      <w:r>
        <w:separator/>
      </w:r>
    </w:p>
  </w:footnote>
  <w:footnote w:type="continuationSeparator" w:id="0">
    <w:p w:rsidR="00B85AD5" w:rsidRDefault="00B85AD5" w:rsidP="00E84FB5">
      <w:pPr>
        <w:spacing w:after="0" w:line="240" w:lineRule="auto"/>
      </w:pPr>
      <w:r>
        <w:continuationSeparator/>
      </w:r>
    </w:p>
  </w:footnote>
  <w:footnote w:id="1">
    <w:p w:rsidR="00E84FB5" w:rsidRDefault="00E84FB5">
      <w:pPr>
        <w:pStyle w:val="a6"/>
      </w:pPr>
      <w:r>
        <w:rPr>
          <w:rStyle w:val="a8"/>
        </w:rPr>
        <w:footnoteRef/>
      </w:r>
      <w:r>
        <w:t xml:space="preserve"> Булль Уле (1810-1880) – норвежский скрипач и композитор, родственник Грига, концертировал в городах Европы и США. Талант Булля высоко ценили Лист и Шуман.</w:t>
      </w:r>
    </w:p>
  </w:footnote>
  <w:footnote w:id="2">
    <w:p w:rsidR="00E84FB5" w:rsidRDefault="00E84FB5">
      <w:pPr>
        <w:pStyle w:val="a6"/>
      </w:pPr>
      <w:r>
        <w:rPr>
          <w:rStyle w:val="a8"/>
        </w:rPr>
        <w:footnoteRef/>
      </w:r>
      <w:r>
        <w:t xml:space="preserve"> Хьерульф</w:t>
      </w:r>
      <w:r w:rsidR="000034C3">
        <w:t xml:space="preserve"> Хальфдан</w:t>
      </w:r>
      <w:r>
        <w:t xml:space="preserve"> (1815-1868) – норвежский композитор, дирижёр</w:t>
      </w:r>
      <w:r w:rsidR="000034C3">
        <w:t>, руководитель хорового общества, пианист, педагог. Наряду с Григом считается создателем норвежского классического романса.</w:t>
      </w:r>
    </w:p>
  </w:footnote>
  <w:footnote w:id="3">
    <w:p w:rsidR="000034C3" w:rsidRDefault="000034C3">
      <w:pPr>
        <w:pStyle w:val="a6"/>
      </w:pPr>
      <w:r>
        <w:rPr>
          <w:rStyle w:val="a8"/>
        </w:rPr>
        <w:footnoteRef/>
      </w:r>
      <w:r>
        <w:t xml:space="preserve"> Нурдрок Рикард (1842-1866) – норвежский композитор, учился в Берлине и Кристиании, был ревностным поборником идеи «норвежского возрождения». Автор музыки национального гимна норвегии на стихи Бьёрнсона («Да, мы любим эту землю», 1864).</w:t>
      </w:r>
    </w:p>
    <w:p w:rsidR="004A76A8" w:rsidRDefault="004A76A8">
      <w:pPr>
        <w:pStyle w:val="a6"/>
      </w:pPr>
    </w:p>
  </w:footnote>
  <w:footnote w:id="4">
    <w:p w:rsidR="00A67A9E" w:rsidRDefault="00A67A9E" w:rsidP="00A67A9E">
      <w:pPr>
        <w:pStyle w:val="a6"/>
      </w:pPr>
      <w:r>
        <w:rPr>
          <w:rStyle w:val="a8"/>
        </w:rPr>
        <w:footnoteRef/>
      </w:r>
      <w:r>
        <w:t xml:space="preserve"> Ибсен Генрик (1828-1906) – великий норвежский драматург и поэт; явился одним из создателей национального норвежского театра. Драмы Ибсена «Нора», «Привидения», «Дикая утка», «Гедда Габлер», «Пер Гюнт» и др. оказали сильнейшее воздействие на норвежскую литературу.</w:t>
      </w:r>
    </w:p>
  </w:footnote>
  <w:footnote w:id="5">
    <w:p w:rsidR="003E2FFD" w:rsidRDefault="003E2FFD">
      <w:pPr>
        <w:pStyle w:val="a6"/>
      </w:pPr>
      <w:r>
        <w:rPr>
          <w:rStyle w:val="a8"/>
        </w:rPr>
        <w:footnoteRef/>
      </w:r>
      <w:r>
        <w:t>Подарок Тролля. Скандинавские сказки. АСТ., 2004г. Отрывок из сказки «Как два мальчика встретили в Хедальском лесу троллей»</w:t>
      </w:r>
    </w:p>
  </w:footnote>
  <w:footnote w:id="6">
    <w:p w:rsidR="003E2FFD" w:rsidRDefault="003E2FFD">
      <w:pPr>
        <w:pStyle w:val="a6"/>
      </w:pPr>
      <w:r>
        <w:rPr>
          <w:rStyle w:val="a8"/>
        </w:rPr>
        <w:footnoteRef/>
      </w:r>
      <w:r>
        <w:t xml:space="preserve"> Подарок тролля. Скандинавские сказки. АСТ., 2004г. отрывок из сказки «Рудокоп Ганс».</w:t>
      </w:r>
    </w:p>
  </w:footnote>
  <w:footnote w:id="7">
    <w:p w:rsidR="003E2FFD" w:rsidRDefault="003E2FFD">
      <w:pPr>
        <w:pStyle w:val="a6"/>
      </w:pPr>
      <w:r>
        <w:rPr>
          <w:rStyle w:val="a8"/>
        </w:rPr>
        <w:footnoteRef/>
      </w:r>
      <w:r>
        <w:t xml:space="preserve"> Три волшебных листочка. Сказуи народов скандинавии. АСТ., 2004г. отрывок из сказки «Соседи».</w:t>
      </w:r>
    </w:p>
  </w:footnote>
  <w:footnote w:id="8">
    <w:p w:rsidR="003E2FFD" w:rsidRDefault="003E2FFD">
      <w:pPr>
        <w:pStyle w:val="a6"/>
      </w:pPr>
      <w:r>
        <w:rPr>
          <w:rStyle w:val="a8"/>
        </w:rPr>
        <w:footnoteRef/>
      </w:r>
      <w:r w:rsidR="00840655">
        <w:t xml:space="preserve"> Отрывок из сказк</w:t>
      </w:r>
      <w:r>
        <w:t>и Андерсена Г. Х. «Эльф розового куста».</w:t>
      </w:r>
    </w:p>
  </w:footnote>
  <w:footnote w:id="9">
    <w:p w:rsidR="003E2FFD" w:rsidRDefault="003E2FFD">
      <w:pPr>
        <w:pStyle w:val="a6"/>
      </w:pPr>
      <w:r>
        <w:rPr>
          <w:rStyle w:val="a8"/>
        </w:rPr>
        <w:footnoteRef/>
      </w:r>
      <w:r>
        <w:t xml:space="preserve"> Отрывок стихотворения Андерсена Г. Х. «Возвращение с бала в лунную ночь»</w:t>
      </w:r>
    </w:p>
  </w:footnote>
  <w:footnote w:id="10">
    <w:p w:rsidR="007F7294" w:rsidRDefault="007F7294">
      <w:pPr>
        <w:pStyle w:val="a6"/>
      </w:pPr>
      <w:r>
        <w:rPr>
          <w:rStyle w:val="a8"/>
        </w:rPr>
        <w:footnoteRef/>
      </w:r>
      <w:r>
        <w:t xml:space="preserve"> Цит. По: Левашёва О. Эдвард Григ. Очерк жизни и творчества. М., «Музыка», 1975г.</w:t>
      </w:r>
    </w:p>
  </w:footnote>
  <w:footnote w:id="11">
    <w:p w:rsidR="003952F4" w:rsidRDefault="003952F4">
      <w:pPr>
        <w:pStyle w:val="a6"/>
      </w:pPr>
      <w:r>
        <w:rPr>
          <w:rStyle w:val="a8"/>
        </w:rPr>
        <w:footnoteRef/>
      </w:r>
      <w:r>
        <w:t xml:space="preserve"> Цит по: Левашёва О. Эдвард Григ. Очерк жизни и творчества. М., «Музыка», 1975г.</w:t>
      </w:r>
    </w:p>
  </w:footnote>
  <w:footnote w:id="12">
    <w:p w:rsidR="003952F4" w:rsidRDefault="003952F4">
      <w:pPr>
        <w:pStyle w:val="a6"/>
      </w:pPr>
      <w:r>
        <w:rPr>
          <w:rStyle w:val="a8"/>
        </w:rPr>
        <w:footnoteRef/>
      </w:r>
      <w:r>
        <w:t xml:space="preserve"> Отрывки из д</w:t>
      </w:r>
      <w:r w:rsidR="00FA0E11">
        <w:t>раматической поэмы «Пер Гюнт» Генрика Ибсена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74E1F"/>
    <w:multiLevelType w:val="hybridMultilevel"/>
    <w:tmpl w:val="8A8E141E"/>
    <w:lvl w:ilvl="0" w:tplc="0419000F">
      <w:start w:val="1"/>
      <w:numFmt w:val="decimal"/>
      <w:lvlText w:val="%1."/>
      <w:lvlJc w:val="lef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300"/>
    <w:rsid w:val="000034C3"/>
    <w:rsid w:val="000B6321"/>
    <w:rsid w:val="000E31C3"/>
    <w:rsid w:val="00155195"/>
    <w:rsid w:val="0016128D"/>
    <w:rsid w:val="001A7E7C"/>
    <w:rsid w:val="001B0847"/>
    <w:rsid w:val="00230416"/>
    <w:rsid w:val="00230BA3"/>
    <w:rsid w:val="002523F3"/>
    <w:rsid w:val="00286AA0"/>
    <w:rsid w:val="002A7BA0"/>
    <w:rsid w:val="002F0508"/>
    <w:rsid w:val="002F4FCA"/>
    <w:rsid w:val="00365D5C"/>
    <w:rsid w:val="0038488F"/>
    <w:rsid w:val="003952F4"/>
    <w:rsid w:val="003E16C3"/>
    <w:rsid w:val="003E2FFD"/>
    <w:rsid w:val="003E44EC"/>
    <w:rsid w:val="00430DA8"/>
    <w:rsid w:val="00493EA6"/>
    <w:rsid w:val="004A76A8"/>
    <w:rsid w:val="004B1BC8"/>
    <w:rsid w:val="004B2F7D"/>
    <w:rsid w:val="004C1992"/>
    <w:rsid w:val="004C785D"/>
    <w:rsid w:val="004D42D6"/>
    <w:rsid w:val="004E5FB1"/>
    <w:rsid w:val="00534BAE"/>
    <w:rsid w:val="00581201"/>
    <w:rsid w:val="005C4D2E"/>
    <w:rsid w:val="005E0300"/>
    <w:rsid w:val="005E5FFA"/>
    <w:rsid w:val="00616071"/>
    <w:rsid w:val="00680174"/>
    <w:rsid w:val="006D6A85"/>
    <w:rsid w:val="00726D2E"/>
    <w:rsid w:val="007A26D8"/>
    <w:rsid w:val="007D2535"/>
    <w:rsid w:val="007D6E56"/>
    <w:rsid w:val="007F7294"/>
    <w:rsid w:val="00835C35"/>
    <w:rsid w:val="00840655"/>
    <w:rsid w:val="0087272E"/>
    <w:rsid w:val="008B0DF3"/>
    <w:rsid w:val="008B362A"/>
    <w:rsid w:val="008C25D4"/>
    <w:rsid w:val="008E53B0"/>
    <w:rsid w:val="00963ECE"/>
    <w:rsid w:val="009668B9"/>
    <w:rsid w:val="00966CE7"/>
    <w:rsid w:val="00972232"/>
    <w:rsid w:val="009746C3"/>
    <w:rsid w:val="00982E5C"/>
    <w:rsid w:val="00987C67"/>
    <w:rsid w:val="009E0C1E"/>
    <w:rsid w:val="00A06E08"/>
    <w:rsid w:val="00A67A9E"/>
    <w:rsid w:val="00A81D50"/>
    <w:rsid w:val="00A81EB2"/>
    <w:rsid w:val="00B27221"/>
    <w:rsid w:val="00B32924"/>
    <w:rsid w:val="00B44383"/>
    <w:rsid w:val="00B8295A"/>
    <w:rsid w:val="00B85AD5"/>
    <w:rsid w:val="00BA5D2B"/>
    <w:rsid w:val="00BC28CE"/>
    <w:rsid w:val="00C03916"/>
    <w:rsid w:val="00C04B53"/>
    <w:rsid w:val="00C248DB"/>
    <w:rsid w:val="00CC3D96"/>
    <w:rsid w:val="00CE2974"/>
    <w:rsid w:val="00D04564"/>
    <w:rsid w:val="00D077F0"/>
    <w:rsid w:val="00D16E3C"/>
    <w:rsid w:val="00D254C9"/>
    <w:rsid w:val="00D37DDE"/>
    <w:rsid w:val="00D948C7"/>
    <w:rsid w:val="00DB01CC"/>
    <w:rsid w:val="00DC4E44"/>
    <w:rsid w:val="00DD3DC1"/>
    <w:rsid w:val="00DF410A"/>
    <w:rsid w:val="00E03089"/>
    <w:rsid w:val="00E07ADC"/>
    <w:rsid w:val="00E311C9"/>
    <w:rsid w:val="00E56269"/>
    <w:rsid w:val="00E84FB5"/>
    <w:rsid w:val="00E97539"/>
    <w:rsid w:val="00ED77EE"/>
    <w:rsid w:val="00EF5C10"/>
    <w:rsid w:val="00F41929"/>
    <w:rsid w:val="00FA0E11"/>
    <w:rsid w:val="00FA5F3C"/>
    <w:rsid w:val="00FE7FE3"/>
    <w:rsid w:val="00FF4A1D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4339-D2FE-4D16-B379-E24260C9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7F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4FB5"/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E84FB5"/>
    <w:rPr>
      <w:lang w:eastAsia="en-US"/>
    </w:rPr>
  </w:style>
  <w:style w:type="character" w:styleId="a5">
    <w:name w:val="endnote reference"/>
    <w:basedOn w:val="a0"/>
    <w:uiPriority w:val="99"/>
    <w:semiHidden/>
    <w:unhideWhenUsed/>
    <w:rsid w:val="00E84FB5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4FB5"/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E84FB5"/>
    <w:rPr>
      <w:lang w:eastAsia="en-US"/>
    </w:rPr>
  </w:style>
  <w:style w:type="character" w:styleId="a8">
    <w:name w:val="footnote reference"/>
    <w:basedOn w:val="a0"/>
    <w:uiPriority w:val="99"/>
    <w:semiHidden/>
    <w:unhideWhenUsed/>
    <w:rsid w:val="00E84FB5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966CE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966CE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66CE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66CE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D6A8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7F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FE7FE3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2011-06-12T17:03:00Z</cp:lastPrinted>
  <dcterms:created xsi:type="dcterms:W3CDTF">2014-08-21T09:48:00Z</dcterms:created>
  <dcterms:modified xsi:type="dcterms:W3CDTF">2014-08-21T09:48:00Z</dcterms:modified>
</cp:coreProperties>
</file>