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D13" w:rsidRDefault="007B654C">
      <w:pPr>
        <w:pStyle w:val="BodyText21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78.5pt">
            <v:imagedata r:id="rId7" o:title="БИ-11_код" gain="74473f"/>
          </v:shape>
        </w:pict>
      </w:r>
    </w:p>
    <w:p w:rsidR="007C7D2E" w:rsidRPr="00B53D13" w:rsidRDefault="007C7D2E">
      <w:pPr>
        <w:pStyle w:val="BodyText21"/>
        <w:rPr>
          <w:rFonts w:ascii="Times New Roman" w:hAnsi="Times New Roman"/>
          <w:i/>
          <w:lang w:val="ru-RU"/>
        </w:rPr>
      </w:pPr>
    </w:p>
    <w:p w:rsidR="00310718" w:rsidRDefault="00310718">
      <w:pPr>
        <w:pStyle w:val="BodyText21"/>
        <w:ind w:right="-2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Кодификатор элементов содержания и требований к уровню подготовки выпускников общеобразовательных учреждений для единог</w:t>
      </w:r>
      <w:r w:rsidR="00757F15">
        <w:rPr>
          <w:rFonts w:ascii="Times New Roman" w:hAnsi="Times New Roman"/>
          <w:lang w:val="ru-RU"/>
        </w:rPr>
        <w:t>о государственного экзамена 2012</w:t>
      </w:r>
      <w:r>
        <w:rPr>
          <w:rFonts w:ascii="Times New Roman" w:hAnsi="Times New Roman"/>
          <w:lang w:val="ru-RU"/>
        </w:rPr>
        <w:t xml:space="preserve"> года по </w:t>
      </w:r>
      <w:r w:rsidR="00EE06D1">
        <w:rPr>
          <w:rFonts w:ascii="Times New Roman" w:hAnsi="Times New Roman"/>
          <w:lang w:val="ru-RU"/>
        </w:rPr>
        <w:t>БИОЛОГИИ</w:t>
      </w:r>
    </w:p>
    <w:p w:rsidR="00310718" w:rsidRDefault="00310718">
      <w:pPr>
        <w:pStyle w:val="BodyText21"/>
        <w:ind w:right="-29"/>
        <w:jc w:val="center"/>
        <w:rPr>
          <w:rFonts w:ascii="Times New Roman" w:hAnsi="Times New Roman"/>
          <w:lang w:val="ru-RU"/>
        </w:rPr>
      </w:pPr>
    </w:p>
    <w:p w:rsidR="00310718" w:rsidRDefault="00310718">
      <w:pPr>
        <w:pStyle w:val="BodyText21"/>
        <w:ind w:right="-29" w:firstLine="72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>Кодификатор элементов содержания и требований к уровню подготовки выпускников общеобразовательных учреждений для единог</w:t>
      </w:r>
      <w:r w:rsidR="00757F15">
        <w:rPr>
          <w:rFonts w:ascii="Times New Roman" w:hAnsi="Times New Roman"/>
          <w:b w:val="0"/>
          <w:lang w:val="ru-RU"/>
        </w:rPr>
        <w:t>о государственного экзамена 2012</w:t>
      </w:r>
      <w:r>
        <w:rPr>
          <w:rFonts w:ascii="Times New Roman" w:hAnsi="Times New Roman"/>
          <w:b w:val="0"/>
          <w:lang w:val="ru-RU"/>
        </w:rPr>
        <w:t xml:space="preserve"> года по биологии (далее – кодификатор) является одним из документов, регламентирующих</w:t>
      </w:r>
      <w:r>
        <w:rPr>
          <w:rFonts w:ascii="Times New Roman" w:hAnsi="Times New Roman"/>
          <w:b w:val="0"/>
          <w:bCs/>
          <w:lang w:val="ru-RU"/>
        </w:rPr>
        <w:t xml:space="preserve"> разработку КИМ ЕГЭ. Он </w:t>
      </w:r>
      <w:r>
        <w:rPr>
          <w:rFonts w:ascii="Times New Roman" w:hAnsi="Times New Roman"/>
          <w:b w:val="0"/>
          <w:lang w:val="ru-RU"/>
        </w:rPr>
        <w:t xml:space="preserve">составлен на основе Федерального компонента государственных стандартов основного общего и среднего (полного) общего образования по биологии (базовый и профильный уровни) (приказ Минобразования России от </w:t>
      </w:r>
      <w:r w:rsidR="00BE52C4">
        <w:rPr>
          <w:rFonts w:ascii="Times New Roman" w:hAnsi="Times New Roman"/>
          <w:b w:val="0"/>
          <w:lang w:val="ru-RU"/>
        </w:rPr>
        <w:br/>
      </w:r>
      <w:r>
        <w:rPr>
          <w:rFonts w:ascii="Times New Roman" w:hAnsi="Times New Roman"/>
          <w:b w:val="0"/>
          <w:lang w:val="ru-RU"/>
        </w:rPr>
        <w:t>05.03. 2004 №</w:t>
      </w:r>
      <w:r>
        <w:rPr>
          <w:rFonts w:ascii="Times New Roman" w:hAnsi="Times New Roman"/>
          <w:b w:val="0"/>
        </w:rPr>
        <w:t> </w:t>
      </w:r>
      <w:r>
        <w:rPr>
          <w:rFonts w:ascii="Times New Roman" w:hAnsi="Times New Roman"/>
          <w:b w:val="0"/>
          <w:lang w:val="ru-RU"/>
        </w:rPr>
        <w:t>1089).</w:t>
      </w:r>
    </w:p>
    <w:p w:rsidR="00310718" w:rsidRDefault="00310718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  <w:b w:val="0"/>
          <w:lang w:val="ru-RU"/>
        </w:rPr>
        <w:t xml:space="preserve">В кодификатор не включены элементы содержания, выделенные курсивом в разделе «Обязательный минимум содержания основных образовательных программ» </w:t>
      </w:r>
      <w:r w:rsidR="00BE52C4">
        <w:rPr>
          <w:rFonts w:ascii="Times New Roman" w:hAnsi="Times New Roman"/>
          <w:b w:val="0"/>
          <w:lang w:val="ru-RU"/>
        </w:rPr>
        <w:t xml:space="preserve">стандарта: </w:t>
      </w:r>
      <w:r>
        <w:rPr>
          <w:rFonts w:ascii="Times New Roman" w:hAnsi="Times New Roman"/>
          <w:b w:val="0"/>
          <w:lang w:val="ru-RU"/>
        </w:rPr>
        <w:t xml:space="preserve">данное содержание подлежит изучению, но не включается в раздел «Требования к уровню подготовки выпускников» </w:t>
      </w:r>
      <w:r w:rsidR="00BE52C4">
        <w:rPr>
          <w:rFonts w:ascii="Times New Roman" w:hAnsi="Times New Roman"/>
          <w:b w:val="0"/>
          <w:lang w:val="ru-RU"/>
        </w:rPr>
        <w:t xml:space="preserve">стандарта, </w:t>
      </w:r>
      <w:r>
        <w:rPr>
          <w:rFonts w:ascii="Times New Roman" w:hAnsi="Times New Roman"/>
          <w:b w:val="0"/>
          <w:lang w:val="ru-RU"/>
        </w:rPr>
        <w:t xml:space="preserve">т.е. не является объектом контроля. Также в кодификатор не включены те требования к уровню подготовки выпускников, достижение которых не может быть проверено в рамках единого государственного экзамена, а также требования, которые не отражены  в учебниках, рекомендованных (допущенных) для использования Министерством образования и науки РФ (на год создания кодификатора).  </w:t>
      </w:r>
    </w:p>
    <w:p w:rsidR="00310718" w:rsidRDefault="00310718">
      <w:pPr>
        <w:pStyle w:val="BodyText21"/>
        <w:ind w:right="-29"/>
        <w:jc w:val="center"/>
        <w:rPr>
          <w:rFonts w:ascii="Times New Roman" w:hAnsi="Times New Roman"/>
          <w:lang w:val="ru-RU"/>
        </w:rPr>
      </w:pPr>
    </w:p>
    <w:p w:rsidR="00310718" w:rsidRDefault="00310718">
      <w:pPr>
        <w:pStyle w:val="20"/>
        <w:jc w:val="center"/>
        <w:rPr>
          <w:b/>
          <w:bCs/>
          <w:sz w:val="28"/>
        </w:rPr>
      </w:pPr>
      <w:r>
        <w:rPr>
          <w:b/>
          <w:bCs/>
          <w:sz w:val="28"/>
        </w:rPr>
        <w:t>Раздел 1. Перечень элементов содержания, проверяемых на едином государственном экзамене по биологии</w:t>
      </w:r>
    </w:p>
    <w:p w:rsidR="00310718" w:rsidRDefault="00310718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i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Перечень элементов содержания, проверяемых на едином государственном экзамене по биологии, </w:t>
      </w:r>
      <w:r>
        <w:rPr>
          <w:rFonts w:ascii="Times New Roman" w:hAnsi="Times New Roman"/>
          <w:b w:val="0"/>
          <w:lang w:val="ru-RU"/>
        </w:rPr>
        <w:t xml:space="preserve">составлен на основе </w:t>
      </w:r>
      <w:r>
        <w:rPr>
          <w:rFonts w:ascii="Times New Roman" w:hAnsi="Times New Roman"/>
          <w:b w:val="0"/>
          <w:szCs w:val="28"/>
          <w:lang w:val="ru-RU"/>
        </w:rPr>
        <w:t xml:space="preserve">раздела «Обязательный минимум содержания основных образовательных программ» Федерального компонента государственных стандартов основного общего и среднего (полного) общего образования по биологии </w:t>
      </w:r>
      <w:r>
        <w:rPr>
          <w:rFonts w:ascii="Times New Roman" w:hAnsi="Times New Roman"/>
          <w:b w:val="0"/>
          <w:bCs/>
          <w:lang w:val="ru-RU"/>
        </w:rPr>
        <w:t>(</w:t>
      </w:r>
      <w:r>
        <w:rPr>
          <w:rFonts w:ascii="Times New Roman" w:hAnsi="Times New Roman"/>
          <w:b w:val="0"/>
          <w:bCs/>
          <w:u w:val="single"/>
          <w:lang w:val="ru-RU"/>
        </w:rPr>
        <w:t>базовый и профильный уровни)</w:t>
      </w:r>
      <w:r>
        <w:rPr>
          <w:rFonts w:ascii="Times New Roman" w:hAnsi="Times New Roman"/>
          <w:b w:val="0"/>
          <w:bCs/>
          <w:iCs/>
          <w:lang w:val="ru-RU"/>
        </w:rPr>
        <w:t>.</w:t>
      </w:r>
    </w:p>
    <w:p w:rsidR="00310718" w:rsidRDefault="00310718">
      <w:pPr>
        <w:pStyle w:val="BodyText21"/>
        <w:tabs>
          <w:tab w:val="left" w:pos="567"/>
        </w:tabs>
        <w:ind w:right="-29" w:firstLine="720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 xml:space="preserve">В первом столбце указан код раздела, которому соответствуют крупные блоки содержания. Во втором столбце приводится код элемента содержания, для которого создаются проверочные задания. </w:t>
      </w:r>
    </w:p>
    <w:p w:rsidR="00310718" w:rsidRDefault="00310718">
      <w:pPr>
        <w:ind w:firstLine="720"/>
        <w:jc w:val="both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607"/>
        <w:gridCol w:w="8480"/>
      </w:tblGrid>
      <w:tr w:rsidR="00310718">
        <w:trPr>
          <w:cantSplit/>
        </w:trPr>
        <w:tc>
          <w:tcPr>
            <w:tcW w:w="570" w:type="pct"/>
            <w:gridSpan w:val="2"/>
            <w:vAlign w:val="center"/>
          </w:tcPr>
          <w:p w:rsidR="00310718" w:rsidRDefault="00310718">
            <w:pPr>
              <w:pStyle w:val="a3"/>
              <w:ind w:left="-57" w:right="-113"/>
              <w:jc w:val="center"/>
              <w:rPr>
                <w:rFonts w:ascii="Times New Roman" w:hAnsi="Times New Roman"/>
                <w:b/>
                <w:snapToGrid w:val="0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Cs w:val="24"/>
              </w:rPr>
              <w:t>Код</w:t>
            </w:r>
          </w:p>
          <w:p w:rsidR="00310718" w:rsidRDefault="00310718">
            <w:pPr>
              <w:ind w:left="-113" w:right="-113"/>
              <w:jc w:val="center"/>
              <w:rPr>
                <w:b/>
              </w:rPr>
            </w:pPr>
            <w:r>
              <w:rPr>
                <w:b/>
              </w:rPr>
              <w:t>элемента</w:t>
            </w:r>
          </w:p>
        </w:tc>
        <w:tc>
          <w:tcPr>
            <w:tcW w:w="4430" w:type="pct"/>
            <w:vAlign w:val="center"/>
          </w:tcPr>
          <w:p w:rsidR="00310718" w:rsidRDefault="0031071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Элементы содержания, проверяемые на ЕГЭ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6"/>
              <w:rPr>
                <w:iCs w:val="0"/>
                <w:sz w:val="28"/>
              </w:rPr>
            </w:pPr>
            <w:r>
              <w:rPr>
                <w:iCs w:val="0"/>
                <w:sz w:val="28"/>
              </w:rPr>
              <w:t>Биология как наука. Методы научного познания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1.1</w:t>
            </w:r>
          </w:p>
        </w:tc>
        <w:tc>
          <w:tcPr>
            <w:tcW w:w="4430" w:type="pct"/>
          </w:tcPr>
          <w:p w:rsidR="00310718" w:rsidRDefault="00310718" w:rsidP="00DE616A">
            <w:pPr>
              <w:jc w:val="both"/>
            </w:pPr>
            <w:r>
              <w:rPr>
                <w:snapToGrid w:val="0"/>
                <w:color w:val="000000"/>
              </w:rPr>
              <w:t>Биология как наука, ее достижения, методы познания живой природы. Роль биологии в формировании современной естественнонаучной картины мира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1.2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t>Уровневая организация и эволюция. Основные уровни организации живой природы: клеточный, организменный, популяционно-видовой, биогеоценотический, биосферный. Биологические системы. Общие признаки биологических систем: клеточное строение, особенности химического состава, обмен веществ и превращения энергии, гомеостаз, раздражимость, движение, рост и развитие, восп</w:t>
            </w:r>
            <w:r w:rsidR="00BE52C4">
              <w:t>роизведение, эволюция</w:t>
            </w:r>
          </w:p>
          <w:p w:rsidR="00BE52C4" w:rsidRDefault="00BE52C4">
            <w:pPr>
              <w:jc w:val="both"/>
            </w:pP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pStyle w:val="9"/>
              <w:jc w:val="center"/>
              <w:rPr>
                <w:rFonts w:ascii="Times New Roman" w:hAnsi="Times New Roman"/>
                <w:i w:val="0"/>
                <w:sz w:val="28"/>
              </w:rPr>
            </w:pPr>
            <w:r>
              <w:rPr>
                <w:rFonts w:ascii="Times New Roman" w:hAnsi="Times New Roman"/>
                <w:i w:val="0"/>
                <w:sz w:val="28"/>
              </w:rPr>
              <w:t>2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4"/>
              <w:rPr>
                <w:iCs w:val="0"/>
                <w:sz w:val="28"/>
              </w:rPr>
            </w:pPr>
            <w:r>
              <w:rPr>
                <w:iCs w:val="0"/>
                <w:sz w:val="28"/>
              </w:rPr>
              <w:t>Клетка как биологическая система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2.1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Современная клеточная теория, е</w:t>
            </w:r>
            <w:r w:rsidR="00BE52C4">
              <w:rPr>
                <w:snapToGrid w:val="0"/>
                <w:color w:val="000000"/>
              </w:rPr>
              <w:t>е</w:t>
            </w:r>
            <w:r>
              <w:rPr>
                <w:snapToGrid w:val="0"/>
                <w:color w:val="000000"/>
              </w:rPr>
              <w:t xml:space="preserve"> основные положения, роль в формировании современной естественнонаучной картины мира. Развитие знаний о клетке. Клеточное строение организмов – основа единства органического мира, доказательство родства живой природы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 xml:space="preserve">Многообразие клеток. Прокариотические и эукариотические клетки. Сравнительная характеристика клеток растений, животных, бактерий, грибов. 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Химический состав клетки. Макро- и микроэлементы. Взаимосвязь строения и функций неорганических и органических веществ (белков, нуклеиновых кислот, углеводов, липидов, АТФ), входящих в состав клетки. Роль химических веществ в клетке и организме человека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 xml:space="preserve">Строение клетки. Взаимосвязь строения и функций частей и органоидов </w:t>
            </w:r>
            <w:r w:rsidR="00BE52C4">
              <w:rPr>
                <w:snapToGrid w:val="0"/>
                <w:color w:val="000000"/>
              </w:rPr>
              <w:br/>
            </w:r>
            <w:r>
              <w:rPr>
                <w:snapToGrid w:val="0"/>
                <w:color w:val="000000"/>
              </w:rPr>
              <w:t>клетки – основа ее целостности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 xml:space="preserve">Обмен веществ и превращения энергии – свойства живых организмов. Энергетический и пластический обмен, их взаимосвязь. </w:t>
            </w:r>
            <w:r>
              <w:rPr>
                <w:snapToGrid w:val="0"/>
              </w:rPr>
              <w:t>Стадии энергетического обмена. Брожение и дыхание. Фотосинтез, его значение, космическая роль. Фазы фотосинтеза. Световые и темновые реакции фотосинтеза, их взаимосвязь. Хемосинтез. Роль хемоси</w:t>
            </w:r>
            <w:r w:rsidR="00BE52C4">
              <w:rPr>
                <w:snapToGrid w:val="0"/>
              </w:rPr>
              <w:t>нтезирующих бактерий на Земле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2.6</w:t>
            </w:r>
          </w:p>
        </w:tc>
        <w:tc>
          <w:tcPr>
            <w:tcW w:w="4430" w:type="pct"/>
          </w:tcPr>
          <w:p w:rsidR="00310718" w:rsidRDefault="00310718">
            <w:pPr>
              <w:tabs>
                <w:tab w:val="right" w:pos="515"/>
                <w:tab w:val="right" w:pos="805"/>
                <w:tab w:val="left" w:pos="895"/>
                <w:tab w:val="left" w:pos="1375"/>
                <w:tab w:val="left" w:pos="2335"/>
              </w:tabs>
              <w:spacing w:before="23"/>
              <w:jc w:val="both"/>
            </w:pPr>
            <w:r>
              <w:rPr>
                <w:snapToGrid w:val="0"/>
              </w:rPr>
              <w:t>Генетическая информация в клетке. Гены, генетический код и его свойства. Матричный характер реакций биосинтеза. Биосинтез белка и нуклеиновых кислот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2.7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</w:rPr>
              <w:t>Клетка – генетическая единица живого. Хромосомы, их строение (форма и размеры) и функции. Число хромосом и их видовое постоянство. Соматические и половые клетки. Жизненный цикл клетки: интерфаза и митоз.  Митоз – деление соматических клеток. Мейоз. Фазы митоза и мейоза. Развитие половых клеток у растений и животных. Деление клетки – основа роста, развития и размножения организмов.</w:t>
            </w:r>
            <w:r>
              <w:rPr>
                <w:snapToGrid w:val="0"/>
                <w:color w:val="000000"/>
              </w:rPr>
              <w:t xml:space="preserve"> Роль мейоза и митоза</w:t>
            </w:r>
          </w:p>
          <w:p w:rsidR="00BE52C4" w:rsidRDefault="00BE52C4">
            <w:pPr>
              <w:jc w:val="both"/>
            </w:pP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pStyle w:val="9"/>
              <w:jc w:val="center"/>
              <w:rPr>
                <w:rFonts w:ascii="Times New Roman" w:hAnsi="Times New Roman"/>
                <w:i w:val="0"/>
                <w:sz w:val="28"/>
              </w:rPr>
            </w:pPr>
            <w:r>
              <w:rPr>
                <w:rFonts w:ascii="Times New Roman" w:hAnsi="Times New Roman"/>
                <w:i w:val="0"/>
                <w:sz w:val="28"/>
              </w:rPr>
              <w:t>3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9"/>
              <w:jc w:val="both"/>
              <w:rPr>
                <w:rFonts w:ascii="Times New Roman" w:hAnsi="Times New Roman"/>
                <w:b w:val="0"/>
                <w:i w:val="0"/>
                <w:sz w:val="28"/>
              </w:rPr>
            </w:pPr>
            <w:r>
              <w:rPr>
                <w:rFonts w:ascii="Times New Roman" w:hAnsi="Times New Roman"/>
                <w:i w:val="0"/>
                <w:sz w:val="28"/>
              </w:rPr>
              <w:t>Организм как биологическая система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3.1</w:t>
            </w:r>
          </w:p>
        </w:tc>
        <w:tc>
          <w:tcPr>
            <w:tcW w:w="4430" w:type="pct"/>
          </w:tcPr>
          <w:p w:rsidR="00310718" w:rsidRDefault="00310718">
            <w:pPr>
              <w:ind w:firstLine="33"/>
              <w:jc w:val="both"/>
            </w:pPr>
            <w:r>
              <w:rPr>
                <w:snapToGrid w:val="0"/>
                <w:color w:val="000000"/>
              </w:rPr>
              <w:t>Разнообразие организмов: одноклеточные и многоклеточные; автотрофы, гетеротрофы</w:t>
            </w:r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snapToGrid w:val="0"/>
                <w:color w:val="000000"/>
              </w:rPr>
              <w:t>Вирусы — неклеточные формы жизни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Воспроизведение организмов, его значение. Способы размножения, сходство и отличие полового и бесполого размножения. Оплодотворение у цветковых растений и позвоночных животных. Внешнее и внутреннее оплодотворение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Онтогенез и присущие ему закономерности. Эмбриональное и постэмбриональное развитие организмов. Причины нарушения развития организмов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Генетика, ее задачи. Наследственность и изменчивость – свойства организмов. Методы генетики. Основные генетические понятия и символика. Хромосомная теория наследственности. Современные представления о гене и геноме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Закономерности наследственности, их цитологические основы. Закономерности наследования, установленные Г.</w:t>
            </w:r>
            <w:r w:rsidR="00BE52C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Менделем, их цитологические основы (моно- и дигибридное скрещивание). Законы Т.</w:t>
            </w:r>
            <w:r w:rsidR="00BE52C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Моргана: сцепленное наследование признаков, нарушение сцепления генов. Генетика пола. Наследование признаков, сцепленных с полом. Взаимодействие генов. Генотип как целостная система. Генетика человека. Методы изучения генетики человека. Решение генетических задач</w:t>
            </w:r>
            <w:r w:rsidR="00BE52C4">
              <w:rPr>
                <w:snapToGrid w:val="0"/>
              </w:rPr>
              <w:t>. Составление схем скрещивания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3.6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Закономерности изменчивости. Ненаследственная (модификационная) изменчивость. Норма реакции. Наследственная изменчивость: мутационная, комбинативная. Виды мутаций и их причины. Значение изменчивости в жизни организмов и в эволюции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3.7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 xml:space="preserve">Значение генетики для медицины. </w:t>
            </w:r>
            <w:r>
              <w:rPr>
                <w:snapToGrid w:val="0"/>
                <w:color w:val="000000"/>
              </w:rPr>
              <w:t>Наследственные болезни человека, их причины, профилактика. Вредное влияние мутагенов, алкоголя, наркотиков, никотина на генетический аппарат клетки. Защита среды от загрязнения мутагенами. Выявление источников мутагенов в окружающей среде (косвенно) и оценка возможных последствий их влияния на собственный организм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3.8</w:t>
            </w:r>
          </w:p>
        </w:tc>
        <w:tc>
          <w:tcPr>
            <w:tcW w:w="4430" w:type="pct"/>
          </w:tcPr>
          <w:p w:rsidR="00310718" w:rsidRDefault="00310718">
            <w:pPr>
              <w:ind w:firstLine="33"/>
              <w:jc w:val="both"/>
            </w:pPr>
            <w:r>
              <w:rPr>
                <w:snapToGrid w:val="0"/>
              </w:rPr>
              <w:t>Селекция, е</w:t>
            </w:r>
            <w:r w:rsidR="00BE52C4"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 задачи и практическое значение. Вклад Н.И. Вавилова в развитие селекции: учение о центрах многообразия и происхождения культурных растений; закон гомологических рядов в наследственной изменчивости. Методы селекции и их генетические основы. Методы выведения новых сортов растений, пород животных, штаммов микроорганизмов. Значение генетики для селекции. Биологические основы выращивания культурных растений и домашних животных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  <w:r>
              <w:t>3.9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  <w:rPr>
                <w:snapToGrid w:val="0"/>
              </w:rPr>
            </w:pPr>
            <w:r>
              <w:rPr>
                <w:snapToGrid w:val="0"/>
                <w:color w:val="000000"/>
              </w:rPr>
              <w:t>Биотехнология, ее направления. Клеточная и генная инженерия, клонирование. Роль клеточной теории в становлении и развитии биотехнологии. Значение биотехнологии для развития селекции, сельского хозяйства, микробиологической промышленности, сохранения генофонда планеты. Э</w:t>
            </w:r>
            <w:r>
              <w:rPr>
                <w:snapToGrid w:val="0"/>
              </w:rPr>
              <w:t>тические аспекты некоторых исследований в биотехнологии (клонирование человека,</w:t>
            </w:r>
            <w:r w:rsidR="00BE52C4">
              <w:rPr>
                <w:snapToGrid w:val="0"/>
              </w:rPr>
              <w:t xml:space="preserve"> направленные изменения генома)</w:t>
            </w:r>
          </w:p>
          <w:p w:rsidR="00BE52C4" w:rsidRDefault="00BE52C4">
            <w:pPr>
              <w:jc w:val="both"/>
            </w:pP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  <w:rPr>
                <w:sz w:val="28"/>
              </w:rPr>
            </w:pPr>
          </w:p>
        </w:tc>
        <w:tc>
          <w:tcPr>
            <w:tcW w:w="4430" w:type="pct"/>
          </w:tcPr>
          <w:p w:rsidR="00310718" w:rsidRDefault="00310718">
            <w:pPr>
              <w:pStyle w:val="7"/>
            </w:pPr>
            <w:r>
              <w:rPr>
                <w:szCs w:val="22"/>
              </w:rPr>
              <w:t>Система и многообразие органического мира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4.1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Многообразие организмов. Значение работ К.</w:t>
            </w:r>
            <w:r>
              <w:rPr>
                <w:snapToGrid w:val="0"/>
                <w:color w:val="000000"/>
                <w:lang w:val="en-US"/>
              </w:rPr>
              <w:t> </w:t>
            </w:r>
            <w:r>
              <w:rPr>
                <w:snapToGrid w:val="0"/>
                <w:color w:val="000000"/>
              </w:rPr>
              <w:t>Линнея и Ж</w:t>
            </w:r>
            <w:r w:rsidR="00BE52C4">
              <w:rPr>
                <w:snapToGrid w:val="0"/>
                <w:color w:val="000000"/>
              </w:rPr>
              <w:t>.</w:t>
            </w:r>
            <w:r>
              <w:rPr>
                <w:snapToGrid w:val="0"/>
                <w:color w:val="000000"/>
              </w:rPr>
              <w:t>-Б.</w:t>
            </w:r>
            <w:r>
              <w:rPr>
                <w:snapToGrid w:val="0"/>
                <w:color w:val="000000"/>
                <w:lang w:val="en-US"/>
              </w:rPr>
              <w:t> </w:t>
            </w:r>
            <w:r>
              <w:rPr>
                <w:snapToGrid w:val="0"/>
                <w:color w:val="000000"/>
              </w:rPr>
              <w:t xml:space="preserve"> Ламарка. Основные систематические (таксономические) категории: вид, род, семейство, отряд (порядок), класс, тип (отдел), царство;  их соподчиненность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Царство бактерий, строение, жизнедеятельность, размножение, роль в природе. Бактерии – возбудители заболеваний растений, животных, человека. Профилактика заболеваний, вызываемых бактериями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Царство грибов, строение, жизнедеятельность, размножение. Использование грибов для получения продуктов питания и лекарств. Распознавание съедобных и ядовитых грибов. Лишайники, их разнообразие, особенности строения и жизнедеятельности. Роль в природе грибов и лишайников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Царство растений. Строение (ткани, клетки, органы), жизнедеятельность и размножение растительного организма (на примере покрытосеменных растений). Распознавание (на рисунках) органов растений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Многообразие растений. Основные отделы растений. Классы покрытосеменных, р</w:t>
            </w:r>
            <w:r>
              <w:rPr>
                <w:snapToGrid w:val="0"/>
              </w:rPr>
              <w:t>оль растений в природе и жизни человека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4.6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Царство животных. О</w:t>
            </w:r>
            <w:r>
              <w:rPr>
                <w:snapToGrid w:val="0"/>
                <w:color w:val="000000"/>
              </w:rPr>
              <w:t xml:space="preserve">дноклеточные и многоклеточные животные. </w:t>
            </w:r>
            <w:r>
              <w:rPr>
                <w:snapToGrid w:val="0"/>
              </w:rPr>
              <w:t xml:space="preserve">Характеристика основных типов беспозвоночных, классов членистоногих. </w:t>
            </w:r>
            <w:r>
              <w:rPr>
                <w:snapToGrid w:val="0"/>
                <w:color w:val="000000"/>
              </w:rPr>
              <w:t>О</w:t>
            </w:r>
            <w:r>
              <w:rPr>
                <w:snapToGrid w:val="0"/>
              </w:rPr>
              <w:t>собенности строения, жизнедеятельности, размножения, роль в природе и жизни человека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4.7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  <w:rPr>
                <w:snapToGrid w:val="0"/>
              </w:rPr>
            </w:pPr>
            <w:r>
              <w:rPr>
                <w:snapToGrid w:val="0"/>
                <w:color w:val="000000"/>
              </w:rPr>
              <w:t>Хордовые животные.</w:t>
            </w:r>
            <w:r>
              <w:rPr>
                <w:snapToGrid w:val="0"/>
              </w:rPr>
              <w:t xml:space="preserve"> Характеристика основных классов.</w:t>
            </w:r>
            <w:r>
              <w:rPr>
                <w:snapToGrid w:val="0"/>
                <w:color w:val="000000"/>
              </w:rPr>
              <w:t xml:space="preserve"> Р</w:t>
            </w:r>
            <w:r>
              <w:rPr>
                <w:snapToGrid w:val="0"/>
              </w:rPr>
              <w:t>оль  в природе и жизни человека. Распознавание (на рисунках) орга</w:t>
            </w:r>
            <w:r w:rsidR="00BE52C4">
              <w:rPr>
                <w:snapToGrid w:val="0"/>
              </w:rPr>
              <w:t>нов и систем органов у животных</w:t>
            </w:r>
            <w:r>
              <w:rPr>
                <w:snapToGrid w:val="0"/>
              </w:rPr>
              <w:t xml:space="preserve"> </w:t>
            </w:r>
          </w:p>
          <w:p w:rsidR="00310718" w:rsidRDefault="00310718">
            <w:pPr>
              <w:jc w:val="both"/>
            </w:pP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2"/>
              <w:spacing w:before="0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Организм человека и его здоровье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5.1</w:t>
            </w:r>
          </w:p>
        </w:tc>
        <w:tc>
          <w:tcPr>
            <w:tcW w:w="4430" w:type="pct"/>
          </w:tcPr>
          <w:p w:rsidR="00310718" w:rsidRDefault="00310718">
            <w:pPr>
              <w:tabs>
                <w:tab w:val="right" w:pos="515"/>
                <w:tab w:val="right" w:pos="805"/>
                <w:tab w:val="left" w:pos="895"/>
                <w:tab w:val="left" w:pos="1375"/>
                <w:tab w:val="left" w:pos="2335"/>
              </w:tabs>
              <w:jc w:val="both"/>
            </w:pPr>
            <w:r>
              <w:rPr>
                <w:snapToGrid w:val="0"/>
              </w:rPr>
              <w:t>Ткани. Строение и жизнедеятельность органов и систем органов: пищеварения, дыхания, выделения. Распознавание (на рисунках) тканей, органов, систем органов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Строение и жизнедеятельность органов и систем органов: опорно-двигательной, покровной, кровообращения, лимфообращения. Размножение и развитие человека.  Распознавание (на рис</w:t>
            </w:r>
            <w:r w:rsidR="00BE52C4">
              <w:rPr>
                <w:snapToGrid w:val="0"/>
              </w:rPr>
              <w:t>унках) органов и систем органов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Внутренняя среда организма человека. Группы крови. Переливание крови.  Иммунитет. Обмен веществ и превращение энергии в организме ч</w:t>
            </w:r>
            <w:r w:rsidR="00BE52C4">
              <w:rPr>
                <w:snapToGrid w:val="0"/>
              </w:rPr>
              <w:t>еловека. Витамины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Нервная и эндокринная системы. Нейрогуморальная регуляция процессов жизнедеятельности организма как основа его целостности, связи со средой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Анализаторы. Органы чувств, их роль в организме. Строение и функции. Высшая нервная деятельность. Сон, его значение. Сознание, память, эмоции, речь, мышлени</w:t>
            </w:r>
            <w:r w:rsidR="00BE52C4">
              <w:rPr>
                <w:snapToGrid w:val="0"/>
              </w:rPr>
              <w:t>е. Особенности психики человека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jc w:val="center"/>
            </w:pPr>
            <w:r>
              <w:t>5.6</w:t>
            </w:r>
          </w:p>
        </w:tc>
        <w:tc>
          <w:tcPr>
            <w:tcW w:w="4430" w:type="pct"/>
          </w:tcPr>
          <w:p w:rsidR="00310718" w:rsidRDefault="00310718">
            <w:pPr>
              <w:pStyle w:val="20"/>
              <w:spacing w:before="0"/>
            </w:pPr>
            <w:r>
              <w:t xml:space="preserve">Личная и общественная гигиена, здоровый образ жизни. Профилактика инфекционных заболеваний (вирусных, бактериальных, грибковых, вызываемых животными). Предупреждение  травматизма, приемы оказания первой помощи. Психическое и физическое здоровье человека. Факторы здоровья (аутотренинг, закаливание, двигательная активность).  Факторы риска (стрессы, гиподинамия, переутомление, переохлаждение). Вредные и полезные привычки. Зависимость здоровья человека от состояния окружающей среды. Соблюдение санитарно-гигиенических норм и правил здорового образа жизни. Репродуктивное здоровье человека. Последствия влияния алкоголя, никотина, наркотических веществ на </w:t>
            </w:r>
            <w:r w:rsidR="00BE52C4">
              <w:t>развитие зародыша человека</w:t>
            </w:r>
          </w:p>
          <w:p w:rsidR="00310718" w:rsidRDefault="00310718">
            <w:pPr>
              <w:pStyle w:val="20"/>
              <w:spacing w:before="0"/>
            </w:pP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317" w:type="pct"/>
          </w:tcPr>
          <w:p w:rsidR="00310718" w:rsidRDefault="00310718">
            <w:pPr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5"/>
              <w:rPr>
                <w:iCs w:val="0"/>
                <w:sz w:val="28"/>
              </w:rPr>
            </w:pPr>
            <w:r>
              <w:rPr>
                <w:iCs w:val="0"/>
                <w:sz w:val="28"/>
              </w:rPr>
              <w:t>Эволюция живой природы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ind w:hanging="6"/>
              <w:jc w:val="center"/>
            </w:pPr>
            <w:r>
              <w:t>6.1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Вид, его критерии. Популяция – структурная единица вида и элементарная единица эволюции. Микроэволюция. Образование новых видов. Способы видообразования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ind w:hanging="6"/>
              <w:jc w:val="center"/>
            </w:pPr>
            <w:r>
              <w:t>6.2</w:t>
            </w:r>
          </w:p>
        </w:tc>
        <w:tc>
          <w:tcPr>
            <w:tcW w:w="4430" w:type="pct"/>
          </w:tcPr>
          <w:p w:rsidR="00310718" w:rsidRDefault="00310718">
            <w:pPr>
              <w:tabs>
                <w:tab w:val="left" w:pos="4212"/>
              </w:tabs>
              <w:jc w:val="both"/>
            </w:pPr>
            <w:r>
              <w:rPr>
                <w:snapToGrid w:val="0"/>
              </w:rPr>
              <w:t>Развитие эволюционных идей. Значение эволюционной теории  Ч. Дарвина. Взаимосвязь движущих сил эволюции. Формы естественного отбора, виды борьбы за существование. Синтетическая теория эволюции. Элементарные факторы эволюции. Исследования С.С.</w:t>
            </w:r>
            <w:r w:rsidR="00BE52C4">
              <w:rPr>
                <w:snapToGrid w:val="0"/>
              </w:rPr>
              <w:t> </w:t>
            </w:r>
            <w:r>
              <w:rPr>
                <w:snapToGrid w:val="0"/>
              </w:rPr>
              <w:t>Четверикова. Роль эволюционной теории в формировании современной е</w:t>
            </w:r>
            <w:r w:rsidR="00BE52C4">
              <w:rPr>
                <w:snapToGrid w:val="0"/>
              </w:rPr>
              <w:t>стественнонаучной картины мира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ind w:hanging="6"/>
              <w:jc w:val="center"/>
            </w:pPr>
            <w:r>
              <w:t>6.3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 xml:space="preserve">Доказательства эволюции живой природы. Результаты эволюции: приспособленность организмов к среде обитания, многообразие видов.   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ind w:hanging="6"/>
              <w:jc w:val="center"/>
            </w:pPr>
            <w:r>
              <w:t>6.4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</w:rPr>
              <w:t>Макроэволюция. Направления и пути эволюции (А.Н.</w:t>
            </w:r>
            <w:r w:rsidR="00BE52C4">
              <w:rPr>
                <w:snapToGrid w:val="0"/>
              </w:rPr>
              <w:t> </w:t>
            </w:r>
            <w:r>
              <w:rPr>
                <w:snapToGrid w:val="0"/>
              </w:rPr>
              <w:t>Северцов, И.И.</w:t>
            </w:r>
            <w:r w:rsidR="00BE52C4">
              <w:rPr>
                <w:snapToGrid w:val="0"/>
              </w:rPr>
              <w:t> </w:t>
            </w:r>
            <w:r>
              <w:rPr>
                <w:snapToGrid w:val="0"/>
              </w:rPr>
              <w:t>Шмальгаузен). Биологический прогресс и регресс, ароморфоз, идиоадаптация, дегенерация. Причины биологического прогресса и регресса. Гипотезы возникновения жизни на Земле. Основные ароморфозы в эволюции растений и животных. Усложнение живых организмов в процессе эволюции.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BE52C4">
            <w:pPr>
              <w:ind w:hanging="6"/>
              <w:jc w:val="center"/>
            </w:pPr>
            <w:r>
              <w:t>6.5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Происхождение человека. Человек как вид, его место в системе органического мира. Гипотезы происхождения человека. Движущие силы и этапы эволюции человека. Человеческие расы, их генетическое родство. Биосоциальная природа человека. Социальная и природная </w:t>
            </w:r>
            <w:r w:rsidR="00BE52C4">
              <w:rPr>
                <w:snapToGrid w:val="0"/>
              </w:rPr>
              <w:t>среда, адаптации к ней человека</w:t>
            </w:r>
          </w:p>
          <w:p w:rsidR="00310718" w:rsidRDefault="00310718">
            <w:pPr>
              <w:jc w:val="both"/>
              <w:rPr>
                <w:snapToGrid w:val="0"/>
              </w:rPr>
            </w:pPr>
          </w:p>
        </w:tc>
      </w:tr>
      <w:tr w:rsidR="00310718">
        <w:trPr>
          <w:cantSplit/>
          <w:trHeight w:val="216"/>
        </w:trPr>
        <w:tc>
          <w:tcPr>
            <w:tcW w:w="253" w:type="pct"/>
          </w:tcPr>
          <w:p w:rsidR="00310718" w:rsidRDefault="0031071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317" w:type="pct"/>
          </w:tcPr>
          <w:p w:rsidR="00310718" w:rsidRDefault="00310718">
            <w:pPr>
              <w:ind w:hanging="6"/>
              <w:jc w:val="center"/>
            </w:pPr>
          </w:p>
        </w:tc>
        <w:tc>
          <w:tcPr>
            <w:tcW w:w="4430" w:type="pct"/>
          </w:tcPr>
          <w:p w:rsidR="00310718" w:rsidRDefault="00310718">
            <w:pPr>
              <w:pStyle w:val="3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Экосистемы и присущие им закономерности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3E3C55">
            <w:pPr>
              <w:ind w:hanging="6"/>
              <w:jc w:val="center"/>
            </w:pPr>
            <w:r>
              <w:t>7.1</w:t>
            </w:r>
          </w:p>
        </w:tc>
        <w:tc>
          <w:tcPr>
            <w:tcW w:w="4430" w:type="pct"/>
          </w:tcPr>
          <w:p w:rsidR="00310718" w:rsidRDefault="00310718">
            <w:pPr>
              <w:tabs>
                <w:tab w:val="right" w:pos="515"/>
                <w:tab w:val="right" w:pos="805"/>
                <w:tab w:val="left" w:pos="895"/>
                <w:tab w:val="left" w:pos="1375"/>
                <w:tab w:val="left" w:pos="2335"/>
              </w:tabs>
              <w:spacing w:before="5"/>
              <w:jc w:val="both"/>
            </w:pPr>
            <w:r>
              <w:rPr>
                <w:snapToGrid w:val="0"/>
                <w:color w:val="000000"/>
              </w:rPr>
              <w:t>Среды обитания организмов. Экологические факторы: абиотические, биотические, их значение. Антропогенный фактор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3E3C55">
            <w:pPr>
              <w:ind w:hanging="6"/>
              <w:jc w:val="center"/>
            </w:pPr>
            <w:r>
              <w:t>7.2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Экосистема (биогеоценоз), е</w:t>
            </w:r>
            <w:r w:rsidR="003E3C55">
              <w:rPr>
                <w:snapToGrid w:val="0"/>
                <w:color w:val="000000"/>
              </w:rPr>
              <w:t>е</w:t>
            </w:r>
            <w:r>
              <w:rPr>
                <w:snapToGrid w:val="0"/>
                <w:color w:val="000000"/>
              </w:rPr>
              <w:t xml:space="preserve"> компоненты: продуценты, консументы, редуценты, их роль. Видовая и пространственная структура экосистемы. Трофические уровни. Цепи и сети питания, их звенья. Правила экологической пирамиды. Составление схем передачи веществ и энергии (цепей и сетей питания)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3E3C55">
            <w:pPr>
              <w:ind w:hanging="6"/>
              <w:jc w:val="center"/>
            </w:pPr>
            <w:r>
              <w:t>7.3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Разнообразие экосистем (биогеоценозов). Саморазвитие и смена экосистем. Устойчивость и динамика экосистем. Биологическое разнообразие, саморегуляция и круговорот веществ – основа устойчивого развития экосистем. Причины устойчивости и смены экосистем. Изменения в экосистемах под влиянием деятельности человека. Агроэкосистемы, основные отличия от природных экосистем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3E3C55">
            <w:pPr>
              <w:ind w:hanging="6"/>
              <w:jc w:val="center"/>
            </w:pPr>
            <w:r>
              <w:t>7.4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Биосфера – глобальная экосистема. Учение В.И.</w:t>
            </w:r>
            <w:r w:rsidR="003E3C55">
              <w:rPr>
                <w:snapToGrid w:val="0"/>
                <w:color w:val="000000"/>
              </w:rPr>
              <w:t> </w:t>
            </w:r>
            <w:r>
              <w:rPr>
                <w:snapToGrid w:val="0"/>
                <w:color w:val="000000"/>
              </w:rPr>
              <w:t xml:space="preserve">Вернадского о биосфере. Живое вещество, его функции.  Особенности распределения биомассы на Земле. Биологический круговорот веществ и превращение энергии в биосфере, роль в нем организмов разных царств. </w:t>
            </w:r>
            <w:r>
              <w:rPr>
                <w:snapToGrid w:val="0"/>
              </w:rPr>
              <w:t>Эволюция биосферы</w:t>
            </w:r>
          </w:p>
        </w:tc>
      </w:tr>
      <w:tr w:rsidR="00310718">
        <w:trPr>
          <w:cantSplit/>
        </w:trPr>
        <w:tc>
          <w:tcPr>
            <w:tcW w:w="253" w:type="pct"/>
          </w:tcPr>
          <w:p w:rsidR="00310718" w:rsidRDefault="00310718">
            <w:pPr>
              <w:spacing w:before="120"/>
              <w:jc w:val="center"/>
              <w:rPr>
                <w:sz w:val="28"/>
              </w:rPr>
            </w:pPr>
          </w:p>
        </w:tc>
        <w:tc>
          <w:tcPr>
            <w:tcW w:w="317" w:type="pct"/>
          </w:tcPr>
          <w:p w:rsidR="00310718" w:rsidRDefault="00310718" w:rsidP="003E3C55">
            <w:pPr>
              <w:ind w:hanging="6"/>
              <w:jc w:val="center"/>
            </w:pPr>
            <w:r>
              <w:t>7.5</w:t>
            </w:r>
          </w:p>
        </w:tc>
        <w:tc>
          <w:tcPr>
            <w:tcW w:w="4430" w:type="pct"/>
          </w:tcPr>
          <w:p w:rsidR="00310718" w:rsidRDefault="00310718">
            <w:pPr>
              <w:jc w:val="both"/>
            </w:pPr>
            <w:r>
              <w:rPr>
                <w:snapToGrid w:val="0"/>
                <w:color w:val="000000"/>
              </w:rPr>
              <w:t>Глобальные изменения в биосфере, вызванные деятельностью человека (нарушение озонового экрана, кислотные дожди, парниковый эффект и др.). Проблемы устойчивого развития биосферы. Сохранение многообразия видов как основа устойчивости биосферы. Правила поведения в природной среде</w:t>
            </w:r>
          </w:p>
        </w:tc>
      </w:tr>
    </w:tbl>
    <w:p w:rsidR="00310718" w:rsidRDefault="00310718">
      <w:pPr>
        <w:jc w:val="center"/>
        <w:rPr>
          <w:b/>
          <w:bCs/>
          <w:sz w:val="28"/>
        </w:rPr>
      </w:pPr>
      <w:r>
        <w:rPr>
          <w:sz w:val="28"/>
        </w:rPr>
        <w:br w:type="page"/>
      </w:r>
      <w:r>
        <w:rPr>
          <w:b/>
          <w:bCs/>
          <w:sz w:val="28"/>
        </w:rPr>
        <w:t xml:space="preserve">Раздел 2. Перечень требований к уровню подготовки выпускников, достижение которых проверяется на едином государственном экзамене по биологии </w:t>
      </w:r>
    </w:p>
    <w:p w:rsidR="00310718" w:rsidRDefault="00310718">
      <w:pPr>
        <w:pStyle w:val="BodyText21"/>
        <w:ind w:right="-29" w:firstLine="720"/>
        <w:jc w:val="both"/>
        <w:rPr>
          <w:rFonts w:ascii="Times New Roman" w:hAnsi="Times New Roman"/>
          <w:b w:val="0"/>
          <w:szCs w:val="24"/>
          <w:u w:val="single"/>
          <w:lang w:val="ru-RU"/>
        </w:rPr>
      </w:pPr>
      <w:r>
        <w:rPr>
          <w:rFonts w:ascii="Times New Roman" w:hAnsi="Times New Roman"/>
          <w:b w:val="0"/>
          <w:bCs/>
          <w:lang w:val="ru-RU"/>
        </w:rPr>
        <w:t>Перечень требований к уровню подготовки выпускников</w:t>
      </w:r>
      <w:r>
        <w:rPr>
          <w:rFonts w:ascii="Times New Roman" w:hAnsi="Times New Roman"/>
          <w:b w:val="0"/>
          <w:lang w:val="ru-RU"/>
        </w:rPr>
        <w:t>, достижение которых проверяется на</w:t>
      </w:r>
      <w:r>
        <w:rPr>
          <w:rFonts w:ascii="Times New Roman" w:hAnsi="Times New Roman"/>
          <w:b w:val="0"/>
          <w:bCs/>
          <w:lang w:val="ru-RU"/>
        </w:rPr>
        <w:t xml:space="preserve"> едином государственном экзамене по биологии, составлен на основе</w:t>
      </w:r>
      <w:r>
        <w:rPr>
          <w:rFonts w:ascii="Times New Roman" w:hAnsi="Times New Roman"/>
          <w:b w:val="0"/>
          <w:szCs w:val="24"/>
          <w:lang w:val="ru-RU"/>
        </w:rPr>
        <w:t xml:space="preserve"> раздела «Требования к уровню подготовки выпускников» Федерального компонента государственных стандартов  основного общего и среднего (полного) общего образования (</w:t>
      </w:r>
      <w:r>
        <w:rPr>
          <w:rFonts w:ascii="Times New Roman" w:hAnsi="Times New Roman"/>
          <w:b w:val="0"/>
          <w:szCs w:val="24"/>
          <w:u w:val="single"/>
          <w:lang w:val="ru-RU"/>
        </w:rPr>
        <w:t>базовый и профильный уровни).</w:t>
      </w:r>
    </w:p>
    <w:p w:rsidR="00310718" w:rsidRDefault="00310718">
      <w:pPr>
        <w:pStyle w:val="BodyText21"/>
        <w:ind w:right="-29" w:firstLine="720"/>
        <w:jc w:val="both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lang w:val="ru-RU"/>
        </w:rPr>
        <w:t xml:space="preserve">В первых двух столбцах таблицы даны коды требований, в третьем – </w:t>
      </w:r>
      <w:r>
        <w:rPr>
          <w:rFonts w:ascii="Times New Roman" w:hAnsi="Times New Roman"/>
          <w:b w:val="0"/>
          <w:bCs/>
          <w:lang w:val="ru-RU"/>
        </w:rPr>
        <w:t xml:space="preserve">требования к уровню подготовки выпускников, достижение которых проверяется на ЕГЭ. </w:t>
      </w:r>
    </w:p>
    <w:p w:rsidR="00310718" w:rsidRDefault="00310718">
      <w:pPr>
        <w:pStyle w:val="BodyText24"/>
        <w:ind w:firstLine="709"/>
        <w:jc w:val="both"/>
        <w:rPr>
          <w:b w:val="0"/>
        </w:rPr>
      </w:pPr>
    </w:p>
    <w:tbl>
      <w:tblPr>
        <w:tblW w:w="49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756"/>
        <w:gridCol w:w="8262"/>
      </w:tblGrid>
      <w:tr w:rsidR="00310718">
        <w:trPr>
          <w:cantSplit/>
        </w:trPr>
        <w:tc>
          <w:tcPr>
            <w:tcW w:w="626" w:type="pct"/>
            <w:gridSpan w:val="2"/>
            <w:tcMar>
              <w:left w:w="85" w:type="dxa"/>
              <w:right w:w="85" w:type="dxa"/>
            </w:tcMar>
            <w:vAlign w:val="center"/>
          </w:tcPr>
          <w:p w:rsidR="00310718" w:rsidRDefault="0031071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Код требова-ния</w:t>
            </w:r>
          </w:p>
        </w:tc>
        <w:tc>
          <w:tcPr>
            <w:tcW w:w="4374" w:type="pct"/>
            <w:tcMar>
              <w:left w:w="85" w:type="dxa"/>
              <w:right w:w="85" w:type="dxa"/>
            </w:tcMar>
            <w:vAlign w:val="center"/>
          </w:tcPr>
          <w:p w:rsidR="00310718" w:rsidRDefault="0031071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Требования к уровню подготовки выпускников, освоение которых проверяется на ЕГЭ</w:t>
            </w:r>
          </w:p>
        </w:tc>
      </w:tr>
      <w:tr w:rsidR="00310718">
        <w:tc>
          <w:tcPr>
            <w:tcW w:w="226" w:type="pct"/>
          </w:tcPr>
          <w:p w:rsidR="00310718" w:rsidRDefault="003E3C5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00" w:type="pct"/>
          </w:tcPr>
          <w:p w:rsidR="00310718" w:rsidRDefault="00310718">
            <w:pPr>
              <w:jc w:val="center"/>
              <w:rPr>
                <w:b/>
                <w:bCs/>
              </w:rPr>
            </w:pPr>
          </w:p>
        </w:tc>
        <w:tc>
          <w:tcPr>
            <w:tcW w:w="4374" w:type="pct"/>
          </w:tcPr>
          <w:p w:rsidR="00310718" w:rsidRDefault="00310718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ЗНАТЬ И ПОНИМАТЬ:</w:t>
            </w:r>
          </w:p>
        </w:tc>
      </w:tr>
      <w:tr w:rsidR="00310718">
        <w:trPr>
          <w:cantSplit/>
        </w:trPr>
        <w:tc>
          <w:tcPr>
            <w:tcW w:w="226" w:type="pct"/>
            <w:vMerge w:val="restart"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rPr>
                <w:b/>
                <w:bCs/>
              </w:rPr>
            </w:pPr>
            <w:r>
              <w:rPr>
                <w:rFonts w:ascii="Times New Roman CYR" w:hAnsi="Times New Roman CYR"/>
                <w:b/>
                <w:bCs/>
              </w:rPr>
              <w:t>1.1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основные положения</w:t>
            </w:r>
            <w:r>
              <w:t xml:space="preserve"> </w:t>
            </w:r>
            <w:r>
              <w:rPr>
                <w:b/>
                <w:bCs/>
              </w:rPr>
              <w:t>биологических законов, теорий, закономерностей, правил, гипотез: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1.1.1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</w:pPr>
            <w:r>
              <w:rPr>
                <w:rFonts w:ascii="Times New Roman CYR" w:hAnsi="Times New Roman CYR"/>
              </w:rPr>
              <w:t xml:space="preserve">основные положения </w:t>
            </w:r>
            <w:r>
              <w:rPr>
                <w:szCs w:val="22"/>
              </w:rPr>
              <w:t xml:space="preserve">биологических теорий (клеточная; хромосомная; синтетическая теория эволюции, антропогенеза);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1.1.2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rFonts w:ascii="Times New Roman CYR" w:hAnsi="Times New Roman CYR"/>
                <w:b/>
                <w:bCs/>
              </w:rPr>
            </w:pPr>
            <w:r>
              <w:rPr>
                <w:rFonts w:ascii="Times New Roman CYR" w:hAnsi="Times New Roman CYR"/>
              </w:rPr>
              <w:t xml:space="preserve">основные положения </w:t>
            </w:r>
            <w:r>
              <w:rPr>
                <w:szCs w:val="22"/>
              </w:rPr>
              <w:t>учений (о путях и направлениях эволюции; Н.И.</w:t>
            </w:r>
            <w:r w:rsidR="00ED20A6">
              <w:rPr>
                <w:szCs w:val="22"/>
              </w:rPr>
              <w:t> </w:t>
            </w:r>
            <w:r>
              <w:rPr>
                <w:szCs w:val="22"/>
              </w:rPr>
              <w:t>Вавилова о центрах многообразия и происхождения культурных растений; В.И.</w:t>
            </w:r>
            <w:r w:rsidR="00ED20A6">
              <w:rPr>
                <w:szCs w:val="22"/>
              </w:rPr>
              <w:t> </w:t>
            </w:r>
            <w:r>
              <w:rPr>
                <w:szCs w:val="22"/>
              </w:rPr>
              <w:t xml:space="preserve">Вернадского о биосфере);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1.1.3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rFonts w:ascii="Times New Roman CYR" w:hAnsi="Times New Roman CYR"/>
                <w:b/>
                <w:bCs/>
              </w:rPr>
            </w:pPr>
            <w:r>
              <w:rPr>
                <w:szCs w:val="22"/>
              </w:rPr>
              <w:t>сущность законов (Г.</w:t>
            </w:r>
            <w:r w:rsidR="00ED20A6">
              <w:rPr>
                <w:szCs w:val="22"/>
              </w:rPr>
              <w:t> </w:t>
            </w:r>
            <w:r>
              <w:rPr>
                <w:szCs w:val="22"/>
              </w:rPr>
              <w:t>Менделя; сцепленного наследования Т.</w:t>
            </w:r>
            <w:r w:rsidR="00ED20A6">
              <w:rPr>
                <w:szCs w:val="22"/>
              </w:rPr>
              <w:t> </w:t>
            </w:r>
            <w:r>
              <w:rPr>
                <w:szCs w:val="22"/>
              </w:rPr>
              <w:t xml:space="preserve">Моргана; гомологических рядов в наследственной изменчивости; зародышевого сходства; биогенетического);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1.1.4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сущность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</w:t>
            </w:r>
            <w:r w:rsidR="00ED20A6">
              <w:rPr>
                <w:szCs w:val="22"/>
              </w:rPr>
              <w:t> </w:t>
            </w:r>
            <w:r>
              <w:rPr>
                <w:szCs w:val="22"/>
              </w:rPr>
              <w:t xml:space="preserve">Менделя; экологической пирамиды);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1.1.5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сущность гипотез (чистоты гамет, происхождения жизни, происхождения человека);</w:t>
            </w:r>
          </w:p>
        </w:tc>
      </w:tr>
      <w:tr w:rsidR="00310718">
        <w:trPr>
          <w:cantSplit/>
          <w:trHeight w:val="258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rPr>
                <w:b/>
                <w:bCs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4374" w:type="pct"/>
          </w:tcPr>
          <w:p w:rsidR="00310718" w:rsidRDefault="00310718">
            <w:r>
              <w:rPr>
                <w:b/>
                <w:bCs/>
              </w:rPr>
              <w:t xml:space="preserve">строение и </w:t>
            </w:r>
            <w:r>
              <w:rPr>
                <w:b/>
                <w:bCs/>
                <w:szCs w:val="22"/>
              </w:rPr>
              <w:t xml:space="preserve">признаки </w:t>
            </w:r>
            <w:r>
              <w:rPr>
                <w:b/>
                <w:bCs/>
              </w:rPr>
              <w:t>биологических объектов:</w:t>
            </w:r>
            <w:r>
              <w:t xml:space="preserve"> </w:t>
            </w:r>
          </w:p>
        </w:tc>
      </w:tr>
      <w:tr w:rsidR="00310718">
        <w:trPr>
          <w:cantSplit/>
          <w:trHeight w:val="318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1.2.1</w:t>
            </w:r>
          </w:p>
        </w:tc>
        <w:tc>
          <w:tcPr>
            <w:tcW w:w="4374" w:type="pct"/>
          </w:tcPr>
          <w:p w:rsidR="00310718" w:rsidRDefault="00310718">
            <w:r>
              <w:t>клеток</w:t>
            </w:r>
            <w:r>
              <w:rPr>
                <w:szCs w:val="22"/>
              </w:rPr>
              <w:t xml:space="preserve"> прокариот и эукариот</w:t>
            </w:r>
            <w:r>
              <w:t xml:space="preserve">:  </w:t>
            </w:r>
            <w:r>
              <w:rPr>
                <w:szCs w:val="22"/>
              </w:rPr>
              <w:t>химический состав и  строение органоидов;</w:t>
            </w:r>
          </w:p>
        </w:tc>
      </w:tr>
      <w:tr w:rsidR="00310718">
        <w:trPr>
          <w:cantSplit/>
          <w:trHeight w:val="342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1.2.2</w:t>
            </w:r>
          </w:p>
        </w:tc>
        <w:tc>
          <w:tcPr>
            <w:tcW w:w="4374" w:type="pct"/>
          </w:tcPr>
          <w:p w:rsidR="00310718" w:rsidRDefault="00310718">
            <w:r>
              <w:t>генов, хромосом, гамет;</w:t>
            </w:r>
          </w:p>
        </w:tc>
      </w:tr>
      <w:tr w:rsidR="00310718">
        <w:trPr>
          <w:cantSplit/>
          <w:trHeight w:val="342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1.2.3</w:t>
            </w:r>
          </w:p>
        </w:tc>
        <w:tc>
          <w:tcPr>
            <w:tcW w:w="4374" w:type="pct"/>
          </w:tcPr>
          <w:p w:rsidR="00310718" w:rsidRDefault="00310718">
            <w:r>
              <w:t>вирусов, одноклеточных и многоклеточных организмов царств живой природы</w:t>
            </w:r>
            <w:r>
              <w:rPr>
                <w:szCs w:val="22"/>
              </w:rPr>
              <w:t xml:space="preserve"> (растений, животных, грибов и бактерий)</w:t>
            </w:r>
            <w:r>
              <w:t>, человека;</w:t>
            </w:r>
          </w:p>
        </w:tc>
      </w:tr>
      <w:tr w:rsidR="00310718">
        <w:trPr>
          <w:cantSplit/>
          <w:trHeight w:val="342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1.2.4</w:t>
            </w:r>
          </w:p>
        </w:tc>
        <w:tc>
          <w:tcPr>
            <w:tcW w:w="4374" w:type="pct"/>
          </w:tcPr>
          <w:p w:rsidR="00310718" w:rsidRDefault="00310718">
            <w:r>
              <w:t xml:space="preserve">вида, </w:t>
            </w:r>
            <w:r>
              <w:rPr>
                <w:szCs w:val="22"/>
              </w:rPr>
              <w:t>популяций; экосистем и агроэкосистем; биосферы;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rPr>
                <w:b/>
                <w:bCs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 xml:space="preserve">сущность биологических процессов и явлений: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t xml:space="preserve">обмен веществ и превращения энергии в клетке и организме, пластический и энергетический обмен, питание, фотосинтез, хемосинтез, дыхание, брожение, </w:t>
            </w:r>
            <w:r>
              <w:rPr>
                <w:szCs w:val="22"/>
              </w:rPr>
              <w:t xml:space="preserve">выделение, транспорт веществ, раздражимость, рост;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1.3.2</w:t>
            </w:r>
          </w:p>
        </w:tc>
        <w:tc>
          <w:tcPr>
            <w:tcW w:w="4374" w:type="pct"/>
          </w:tcPr>
          <w:p w:rsidR="00310718" w:rsidRDefault="00310718">
            <w:pPr>
              <w:pStyle w:val="30"/>
              <w:spacing w:before="0"/>
              <w:rPr>
                <w:sz w:val="24"/>
              </w:rPr>
            </w:pPr>
            <w:r>
              <w:rPr>
                <w:sz w:val="24"/>
              </w:rPr>
              <w:t>митоз, мейоз, развитие гамет у цветковых растений и позвоночных животных;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1.3.3</w:t>
            </w:r>
          </w:p>
        </w:tc>
        <w:tc>
          <w:tcPr>
            <w:tcW w:w="4374" w:type="pct"/>
          </w:tcPr>
          <w:p w:rsidR="00310718" w:rsidRDefault="00310718">
            <w:pPr>
              <w:pStyle w:val="30"/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оплодотворение у цветковых растений и позвоночных животных; развитие и размножение, индивидуальное развитие организма (онтогенез);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1.3.4</w:t>
            </w:r>
          </w:p>
        </w:tc>
        <w:tc>
          <w:tcPr>
            <w:tcW w:w="4374" w:type="pct"/>
          </w:tcPr>
          <w:p w:rsidR="00310718" w:rsidRDefault="00310718">
            <w:pPr>
              <w:pStyle w:val="30"/>
              <w:spacing w:before="0"/>
              <w:rPr>
                <w:sz w:val="24"/>
              </w:rPr>
            </w:pPr>
            <w:r>
              <w:rPr>
                <w:sz w:val="24"/>
              </w:rPr>
              <w:t>взаимодействие генов, получение гетерозиса, полиплоидов, отдаленных гибридов, действие искусственного отбора;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1.3.5</w:t>
            </w:r>
          </w:p>
        </w:tc>
        <w:tc>
          <w:tcPr>
            <w:tcW w:w="4374" w:type="pct"/>
          </w:tcPr>
          <w:p w:rsidR="00310718" w:rsidRDefault="00310718">
            <w:pPr>
              <w:pStyle w:val="30"/>
              <w:spacing w:before="0"/>
              <w:rPr>
                <w:sz w:val="24"/>
              </w:rPr>
            </w:pPr>
            <w:r>
              <w:rPr>
                <w:sz w:val="24"/>
              </w:rPr>
              <w:t>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/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1.3.6</w:t>
            </w:r>
          </w:p>
        </w:tc>
        <w:tc>
          <w:tcPr>
            <w:tcW w:w="4374" w:type="pct"/>
          </w:tcPr>
          <w:p w:rsidR="00310718" w:rsidRDefault="00310718">
            <w:pPr>
              <w:pStyle w:val="30"/>
              <w:spacing w:before="0"/>
              <w:rPr>
                <w:sz w:val="24"/>
              </w:rPr>
            </w:pPr>
            <w:r>
              <w:rPr>
                <w:sz w:val="24"/>
              </w:rPr>
              <w:t>круговорот веществ и превращения энергии в экосистемах и биосфере, эволюция биосферы;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b/>
                <w:iCs/>
                <w:szCs w:val="22"/>
              </w:rPr>
              <w:t>современную биологическую терминологию и символику</w:t>
            </w:r>
            <w:r>
              <w:rPr>
                <w:iCs/>
                <w:szCs w:val="22"/>
              </w:rPr>
              <w:t xml:space="preserve">  по цитологии, генетике, селекции, биотехнологии, онтогенезу, систематике, экологии, эволюции;</w:t>
            </w:r>
          </w:p>
        </w:tc>
      </w:tr>
      <w:tr w:rsidR="00310718">
        <w:trPr>
          <w:cantSplit/>
          <w:trHeight w:val="613"/>
        </w:trPr>
        <w:tc>
          <w:tcPr>
            <w:tcW w:w="226" w:type="pct"/>
            <w:vMerge/>
          </w:tcPr>
          <w:p w:rsidR="00310718" w:rsidRDefault="00310718">
            <w:pPr>
              <w:tabs>
                <w:tab w:val="left" w:pos="2302"/>
              </w:tabs>
              <w:ind w:right="-108"/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1.5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Cs w:val="22"/>
              </w:rPr>
            </w:pPr>
            <w:r>
              <w:rPr>
                <w:b/>
                <w:bCs/>
                <w:szCs w:val="22"/>
              </w:rPr>
              <w:t>особенности организма человека</w:t>
            </w:r>
            <w:r>
              <w:rPr>
                <w:szCs w:val="22"/>
              </w:rPr>
              <w:t>, его строения, жизнедеятельности, высшей нервной деятельности и поведения</w:t>
            </w:r>
          </w:p>
        </w:tc>
      </w:tr>
      <w:tr w:rsidR="00310718">
        <w:trPr>
          <w:cantSplit/>
          <w:trHeight w:val="322"/>
        </w:trPr>
        <w:tc>
          <w:tcPr>
            <w:tcW w:w="226" w:type="pct"/>
          </w:tcPr>
          <w:p w:rsidR="00310718" w:rsidRDefault="00310718">
            <w:pPr>
              <w:tabs>
                <w:tab w:val="left" w:pos="2302"/>
              </w:tabs>
              <w:ind w:right="-108"/>
              <w:jc w:val="center"/>
              <w:rPr>
                <w:bCs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400" w:type="pct"/>
          </w:tcPr>
          <w:p w:rsidR="00310718" w:rsidRDefault="00310718" w:rsidP="00B93400">
            <w:pPr>
              <w:ind w:right="-108"/>
              <w:rPr>
                <w:b/>
                <w:bCs/>
              </w:rPr>
            </w:pPr>
          </w:p>
        </w:tc>
        <w:tc>
          <w:tcPr>
            <w:tcW w:w="4374" w:type="pct"/>
          </w:tcPr>
          <w:p w:rsidR="00310718" w:rsidRDefault="00310718">
            <w:pPr>
              <w:pStyle w:val="1"/>
              <w:rPr>
                <w:szCs w:val="22"/>
              </w:rPr>
            </w:pPr>
            <w:r>
              <w:t>УМЕТЬ</w:t>
            </w:r>
          </w:p>
        </w:tc>
      </w:tr>
      <w:tr w:rsidR="00310718">
        <w:trPr>
          <w:cantSplit/>
        </w:trPr>
        <w:tc>
          <w:tcPr>
            <w:tcW w:w="226" w:type="pct"/>
            <w:vMerge w:val="restart"/>
          </w:tcPr>
          <w:p w:rsidR="00310718" w:rsidRDefault="00310718">
            <w:pPr>
              <w:rPr>
                <w:b/>
                <w:bCs/>
                <w:sz w:val="28"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ind w:right="-108"/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rFonts w:ascii="Times New Roman CYR" w:hAnsi="Times New Roman CYR"/>
                <w:b/>
                <w:bCs/>
              </w:rPr>
              <w:t>объяснять: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/>
                <w:bCs/>
                <w:sz w:val="28"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 CYR" w:hAnsi="Times New Roman CYR"/>
              </w:rPr>
            </w:pPr>
            <w:r>
              <w:rPr>
                <w:szCs w:val="22"/>
              </w:rPr>
              <w:t>роль биологических теорий, законов, принципов, гипотез в формировании современной естественнонаучной картины мира;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/>
                <w:bCs/>
                <w:sz w:val="28"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единство живой и неживой природы, родство, общность происхождения  живых организмов, эволюцию растений и животных, используя биологические теории, законы и правила;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2.1.3</w:t>
            </w:r>
          </w:p>
        </w:tc>
        <w:tc>
          <w:tcPr>
            <w:tcW w:w="4374" w:type="pct"/>
          </w:tcPr>
          <w:p w:rsidR="00310718" w:rsidRDefault="00310718">
            <w:r>
              <w:rPr>
                <w:szCs w:val="22"/>
              </w:rPr>
              <w:t>отрицательное влияние алкоголя, никотина, наркотических веществ на развитие зародыша человека; влияние мутагенов на организм человека;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2.1.4</w:t>
            </w:r>
          </w:p>
        </w:tc>
        <w:tc>
          <w:tcPr>
            <w:tcW w:w="4374" w:type="pct"/>
          </w:tcPr>
          <w:p w:rsidR="00310718" w:rsidRDefault="00310718">
            <w:r>
              <w:rPr>
                <w:szCs w:val="22"/>
              </w:rPr>
              <w:t>причины наследственных и ненаследственных изменений, наследственных заболеваний, генных и хромосомных мутаций;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2.1.5</w:t>
            </w:r>
          </w:p>
        </w:tc>
        <w:tc>
          <w:tcPr>
            <w:tcW w:w="4374" w:type="pct"/>
          </w:tcPr>
          <w:p w:rsidR="00310718" w:rsidRDefault="00310718">
            <w:pPr>
              <w:rPr>
                <w:szCs w:val="22"/>
              </w:rPr>
            </w:pPr>
            <w:r>
              <w:rPr>
                <w:szCs w:val="22"/>
              </w:rPr>
              <w:t>взаимосвязи организмов, человека и окружающей среды; причины устойчивости, саморегуляции, саморазвития и смены экосистем; необходимость сохранения многообразия видов, защиты окружающей среды;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2.1.6</w:t>
            </w:r>
          </w:p>
        </w:tc>
        <w:tc>
          <w:tcPr>
            <w:tcW w:w="4374" w:type="pct"/>
          </w:tcPr>
          <w:p w:rsidR="00310718" w:rsidRDefault="00310718">
            <w:pPr>
              <w:rPr>
                <w:szCs w:val="22"/>
              </w:rPr>
            </w:pPr>
            <w:r>
              <w:rPr>
                <w:szCs w:val="22"/>
              </w:rPr>
              <w:t>причины эволюции видов, человека, биосферы, единства человеческих рас;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2.1.7</w:t>
            </w:r>
          </w:p>
        </w:tc>
        <w:tc>
          <w:tcPr>
            <w:tcW w:w="4374" w:type="pct"/>
          </w:tcPr>
          <w:p w:rsidR="00310718" w:rsidRDefault="00310718">
            <w:pPr>
              <w:rPr>
                <w:szCs w:val="22"/>
              </w:rPr>
            </w:pPr>
            <w:r>
              <w:rPr>
                <w:szCs w:val="22"/>
              </w:rPr>
              <w:t>место и роль человека в природе; родство человека с млекопитающими животными, роль различных организмов в жизни человека;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2.1.8</w:t>
            </w:r>
          </w:p>
        </w:tc>
        <w:tc>
          <w:tcPr>
            <w:tcW w:w="4374" w:type="pct"/>
          </w:tcPr>
          <w:p w:rsidR="00310718" w:rsidRDefault="00310718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зависимость здоровья человека от состояния окружающей среды; проявление наследственных заболеваний, иммунитета у человека; роль гормонов и витаминов в организме;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rPr>
                <w:b/>
                <w:bCs/>
              </w:rPr>
            </w:pPr>
            <w:r>
              <w:rPr>
                <w:b/>
                <w:bCs/>
              </w:rPr>
              <w:t>2.2</w:t>
            </w:r>
          </w:p>
        </w:tc>
        <w:tc>
          <w:tcPr>
            <w:tcW w:w="4374" w:type="pct"/>
          </w:tcPr>
          <w:p w:rsidR="00310718" w:rsidRDefault="00310718">
            <w:pPr>
              <w:ind w:right="-108"/>
            </w:pPr>
            <w:r>
              <w:rPr>
                <w:b/>
                <w:bCs/>
                <w:iCs/>
              </w:rPr>
              <w:t>устанавливать взаимосвязи: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2.2.1</w:t>
            </w:r>
          </w:p>
        </w:tc>
        <w:tc>
          <w:tcPr>
            <w:tcW w:w="4374" w:type="pct"/>
          </w:tcPr>
          <w:p w:rsidR="00310718" w:rsidRDefault="00310718">
            <w:pPr>
              <w:ind w:right="-108"/>
              <w:rPr>
                <w:szCs w:val="22"/>
              </w:rPr>
            </w:pPr>
            <w:r>
              <w:rPr>
                <w:szCs w:val="22"/>
              </w:rPr>
              <w:t xml:space="preserve">строения и функций молекул, органоидов клетки; органов и систем органов; пластического и энергетического обмена; световых и темновых реакций фотосинтеза;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2.2.2</w:t>
            </w:r>
          </w:p>
        </w:tc>
        <w:tc>
          <w:tcPr>
            <w:tcW w:w="4374" w:type="pct"/>
          </w:tcPr>
          <w:p w:rsidR="00310718" w:rsidRDefault="00310718">
            <w:pPr>
              <w:ind w:right="-108"/>
              <w:rPr>
                <w:szCs w:val="22"/>
              </w:rPr>
            </w:pPr>
            <w:r>
              <w:rPr>
                <w:szCs w:val="22"/>
              </w:rPr>
              <w:t>движущих сил эволюции; путей и направлений эволюции;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rPr>
                <w:b/>
                <w:bCs/>
              </w:rPr>
            </w:pPr>
            <w:r>
              <w:rPr>
                <w:b/>
                <w:bCs/>
              </w:rPr>
              <w:t>2.3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решать </w:t>
            </w:r>
          </w:p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</w:rPr>
            </w:pPr>
            <w:r>
              <w:rPr>
                <w:szCs w:val="22"/>
              </w:rPr>
              <w:t xml:space="preserve">задачи разной сложности по цитологии, генетике (составлять схемы скрещивания), экологии, эволюции;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rPr>
                <w:b/>
                <w:bCs/>
              </w:rPr>
            </w:pPr>
            <w:r>
              <w:rPr>
                <w:b/>
                <w:bCs/>
              </w:rPr>
              <w:t>2.4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b/>
                <w:bCs/>
                <w:szCs w:val="22"/>
              </w:rPr>
              <w:t>составлять схемы</w:t>
            </w:r>
            <w:r>
              <w:rPr>
                <w:szCs w:val="22"/>
              </w:rPr>
              <w:t xml:space="preserve"> </w:t>
            </w:r>
          </w:p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iCs/>
                <w:szCs w:val="22"/>
              </w:rPr>
            </w:pPr>
            <w:r>
              <w:rPr>
                <w:szCs w:val="22"/>
              </w:rPr>
              <w:t>переноса веществ и энергии в экосистемах (цепи питания, пищевые сети);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rPr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</w:rPr>
            </w:pPr>
            <w:r>
              <w:rPr>
                <w:b/>
                <w:bCs/>
                <w:szCs w:val="22"/>
              </w:rPr>
              <w:t>распознавать и описывать:</w:t>
            </w:r>
            <w:r>
              <w:rPr>
                <w:szCs w:val="22"/>
              </w:rPr>
              <w:t xml:space="preserve">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2.5.1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клетки растений и животных;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2.5.2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 xml:space="preserve">особей вида по морфологическому критерию;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2.5.3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биологические объекты по их изображению;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2.5.4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экосистемы и агроэкосистемы;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pPr>
              <w:rPr>
                <w:b/>
                <w:bCs/>
              </w:rPr>
            </w:pPr>
            <w:r>
              <w:rPr>
                <w:b/>
                <w:bCs/>
              </w:rPr>
              <w:t>2.6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выявлять: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2.6.1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отличительные признаки  отдельных организмов;</w:t>
            </w:r>
          </w:p>
        </w:tc>
      </w:tr>
      <w:tr w:rsidR="00310718">
        <w:trPr>
          <w:cantSplit/>
          <w:trHeight w:val="462"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2.6.2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приспособления у организмов к среде обитания, ароморфозы и идиоадаптации у растений и животных;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2.6.3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абиотические и биотические компоненты экосистем, взаимосвязи организмов в экосистеме, антропогенные изменения в экосистемах;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jc w:val="right"/>
            </w:pPr>
            <w:r>
              <w:t>2.6.4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источники мутагенов в окружающей среде (косвенно);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rPr>
                <w:b/>
                <w:bCs/>
              </w:rPr>
            </w:pPr>
            <w:r>
              <w:rPr>
                <w:b/>
                <w:bCs/>
              </w:rPr>
              <w:t>2.7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сравнивать</w:t>
            </w:r>
            <w:r>
              <w:rPr>
                <w:szCs w:val="22"/>
              </w:rPr>
              <w:t xml:space="preserve"> (</w:t>
            </w:r>
            <w:r>
              <w:rPr>
                <w:b/>
                <w:bCs/>
                <w:szCs w:val="22"/>
              </w:rPr>
              <w:t>и делать выводы на основе сравнения)</w:t>
            </w:r>
            <w:r w:rsidR="00ED20A6">
              <w:rPr>
                <w:b/>
                <w:bCs/>
                <w:szCs w:val="22"/>
              </w:rPr>
              <w:t>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2.7.1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 xml:space="preserve">биологические объекты (клетки, ткани, органы и системы органов, организмы растений, животных, грибов и бактерий, экосистемы и агроэкосистемы);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2.7.2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процессы и явления (обмен веществ у растений, животных, человека, пластический и энергетический обмен; фотосинтез и хемосинтез);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2.7.3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 xml:space="preserve">митоз и мейоз; бесполое и половое размножение; оплодотворение у растений и животных; внешнее и внутреннее оплодотворение;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2.7.4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формы естественного отбора; искусственный и естественный отбор; способы видообразования; макро- и микроэволюцию; пути и направления эволюции;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10718">
            <w:r>
              <w:rPr>
                <w:b/>
                <w:bCs/>
              </w:rPr>
              <w:t>2.8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b/>
                <w:bCs/>
                <w:szCs w:val="22"/>
              </w:rPr>
              <w:t>определять</w:t>
            </w:r>
            <w:r>
              <w:rPr>
                <w:szCs w:val="22"/>
              </w:rPr>
              <w:t xml:space="preserve"> </w:t>
            </w:r>
          </w:p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принадлежность биологических объектов к определенной систематической группе (классификация);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rPr>
                <w:b/>
                <w:bCs/>
              </w:rPr>
            </w:pPr>
            <w:r>
              <w:rPr>
                <w:b/>
                <w:bCs/>
              </w:rPr>
              <w:t>2.9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анализировать</w:t>
            </w:r>
            <w:r w:rsidR="00ED20A6">
              <w:rPr>
                <w:b/>
                <w:bCs/>
                <w:szCs w:val="22"/>
              </w:rPr>
              <w:t>:</w:t>
            </w:r>
            <w:r>
              <w:rPr>
                <w:b/>
                <w:bCs/>
                <w:szCs w:val="22"/>
              </w:rPr>
              <w:t xml:space="preserve"> 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rPr>
                <w:b/>
                <w:bCs/>
              </w:rPr>
            </w:pPr>
            <w:r>
              <w:t>2.9.1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Cs w:val="22"/>
              </w:rPr>
            </w:pPr>
            <w:r>
              <w:rPr>
                <w:szCs w:val="22"/>
              </w:rPr>
              <w:t>различные гипотезы сущности жизни, происхождения жизни, разных групп организмов и человека, человеческих рас, эволюцию организмов;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2.9.2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t xml:space="preserve">состояние окружающей среды; влияние факторов риска на здоровье человека; последствия деятельности человека в экосистемах, </w:t>
            </w:r>
            <w:r>
              <w:rPr>
                <w:szCs w:val="22"/>
              </w:rPr>
              <w:t>глобальные антропогенные изменения в биосфере;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rPr>
                <w:bCs/>
              </w:rPr>
            </w:pPr>
          </w:p>
        </w:tc>
        <w:tc>
          <w:tcPr>
            <w:tcW w:w="400" w:type="pct"/>
          </w:tcPr>
          <w:p w:rsidR="00310718" w:rsidRDefault="003E3C55" w:rsidP="00B93400">
            <w:r>
              <w:t>2.9.3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iCs/>
              </w:rPr>
              <w:t>результаты биологических экспериментов, наблюдений по их описанию</w:t>
            </w:r>
          </w:p>
        </w:tc>
      </w:tr>
      <w:tr w:rsidR="00310718">
        <w:trPr>
          <w:cantSplit/>
        </w:trPr>
        <w:tc>
          <w:tcPr>
            <w:tcW w:w="226" w:type="pct"/>
          </w:tcPr>
          <w:p w:rsidR="00310718" w:rsidRDefault="00310718">
            <w:pPr>
              <w:jc w:val="center"/>
              <w:rPr>
                <w:bCs/>
                <w:sz w:val="28"/>
              </w:rPr>
            </w:pPr>
            <w:r>
              <w:rPr>
                <w:rFonts w:ascii="Times New Roman CYR" w:hAnsi="Times New Roman CYR"/>
                <w:b/>
                <w:sz w:val="28"/>
              </w:rPr>
              <w:t>3</w:t>
            </w:r>
          </w:p>
        </w:tc>
        <w:tc>
          <w:tcPr>
            <w:tcW w:w="400" w:type="pct"/>
          </w:tcPr>
          <w:p w:rsidR="00310718" w:rsidRDefault="00310718">
            <w:pPr>
              <w:jc w:val="right"/>
            </w:pP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Cs/>
                <w:sz w:val="28"/>
              </w:rPr>
            </w:pPr>
            <w:r>
              <w:rPr>
                <w:sz w:val="28"/>
              </w:rPr>
              <w:t xml:space="preserve">ИСПОЛЬЗОВАТЬ ПРИОБРЕТЕННЫЕ ЗНАНИЯ И УМЕНИЯ </w:t>
            </w:r>
            <w:r w:rsidR="00ED20A6">
              <w:rPr>
                <w:sz w:val="28"/>
              </w:rPr>
              <w:br/>
            </w:r>
            <w:r>
              <w:rPr>
                <w:sz w:val="28"/>
              </w:rPr>
              <w:t>В ПРАКТИЧЕСКОЙ ДЕЯТЕЛЬНОСТИ И ПОВСЕДНЕВНОЙ ЖИЗНИ</w:t>
            </w:r>
          </w:p>
        </w:tc>
      </w:tr>
      <w:tr w:rsidR="00310718">
        <w:trPr>
          <w:cantSplit/>
        </w:trPr>
        <w:tc>
          <w:tcPr>
            <w:tcW w:w="226" w:type="pct"/>
            <w:vMerge w:val="restart"/>
          </w:tcPr>
          <w:p w:rsidR="00310718" w:rsidRDefault="00310718">
            <w:pPr>
              <w:ind w:right="-108"/>
              <w:rPr>
                <w:rFonts w:ascii="Times New Roman CYR" w:hAnsi="Times New Roman CYR"/>
                <w:bCs/>
              </w:rPr>
            </w:pPr>
          </w:p>
        </w:tc>
        <w:tc>
          <w:tcPr>
            <w:tcW w:w="400" w:type="pct"/>
          </w:tcPr>
          <w:p w:rsidR="00310718" w:rsidRDefault="003E3C55">
            <w:pPr>
              <w:pStyle w:val="31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b/>
                <w:bCs/>
                <w:szCs w:val="22"/>
              </w:rPr>
              <w:t>для обоснования</w:t>
            </w:r>
            <w:r w:rsidR="00ED20A6">
              <w:rPr>
                <w:b/>
                <w:bCs/>
                <w:szCs w:val="22"/>
              </w:rPr>
              <w:t>: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ind w:right="-108"/>
              <w:rPr>
                <w:rFonts w:ascii="Times New Roman CYR" w:hAnsi="Times New Roman CYR"/>
                <w:b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pStyle w:val="31"/>
              <w:ind w:firstLine="0"/>
            </w:pPr>
            <w:r>
              <w:t>3.1.1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правил поведения в окружающей среде;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ind w:right="-108"/>
              <w:rPr>
                <w:rFonts w:ascii="Times New Roman CYR" w:hAnsi="Times New Roman CYR"/>
                <w:b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pStyle w:val="31"/>
              <w:ind w:firstLine="0"/>
            </w:pPr>
            <w:r>
              <w:t>3.1.2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мер профилактики распространения заболеваний, вызываемых растениями, животными, бактериями, грибами и вирусами; травматизма, стрессов, ВИЧ-инфекции, вредных привычек (курение, алкоголизм, наркомания); нарушения осанки, зрения, слуха, инфекционных и простудных заболеваний, стрессов, вредных привычек (курение, алкоголизм, наркомания);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ind w:right="-108"/>
              <w:rPr>
                <w:rFonts w:ascii="Times New Roman CYR" w:hAnsi="Times New Roman CYR"/>
                <w:b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pStyle w:val="31"/>
              <w:ind w:firstLine="0"/>
            </w:pPr>
            <w:r>
              <w:t>3.1.3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оказания первой помощи при травмах, простудных и других заболеваниях, отравлении пищевыми продуктами;</w:t>
            </w:r>
          </w:p>
        </w:tc>
      </w:tr>
      <w:tr w:rsidR="00310718">
        <w:trPr>
          <w:cantSplit/>
        </w:trPr>
        <w:tc>
          <w:tcPr>
            <w:tcW w:w="226" w:type="pct"/>
            <w:vMerge/>
          </w:tcPr>
          <w:p w:rsidR="00310718" w:rsidRDefault="00310718">
            <w:pPr>
              <w:ind w:right="-108"/>
              <w:rPr>
                <w:rFonts w:ascii="Times New Roman CYR" w:hAnsi="Times New Roman CYR"/>
                <w:b/>
              </w:rPr>
            </w:pPr>
          </w:p>
        </w:tc>
        <w:tc>
          <w:tcPr>
            <w:tcW w:w="400" w:type="pct"/>
          </w:tcPr>
          <w:p w:rsidR="00310718" w:rsidRDefault="00310718" w:rsidP="00B93400">
            <w:pPr>
              <w:pStyle w:val="31"/>
              <w:ind w:firstLine="0"/>
            </w:pPr>
            <w:r>
              <w:t>3.1.4</w:t>
            </w:r>
          </w:p>
        </w:tc>
        <w:tc>
          <w:tcPr>
            <w:tcW w:w="4374" w:type="pct"/>
          </w:tcPr>
          <w:p w:rsidR="00310718" w:rsidRDefault="0031071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2"/>
              </w:rPr>
            </w:pPr>
            <w:r>
              <w:rPr>
                <w:szCs w:val="22"/>
              </w:rPr>
              <w:t>способов выращивания и размножения культурных растений и домаш</w:t>
            </w:r>
            <w:r w:rsidR="00ED20A6">
              <w:rPr>
                <w:szCs w:val="22"/>
              </w:rPr>
              <w:t>них животных, ухода за ними.</w:t>
            </w:r>
          </w:p>
        </w:tc>
      </w:tr>
    </w:tbl>
    <w:p w:rsidR="00310718" w:rsidRDefault="00310718">
      <w:pPr>
        <w:pStyle w:val="BodyText24"/>
        <w:jc w:val="right"/>
        <w:rPr>
          <w:szCs w:val="28"/>
        </w:rPr>
      </w:pPr>
    </w:p>
    <w:p w:rsidR="00310718" w:rsidRDefault="00310718">
      <w:bookmarkStart w:id="0" w:name="_GoBack"/>
      <w:bookmarkEnd w:id="0"/>
    </w:p>
    <w:sectPr w:rsidR="00310718" w:rsidSect="00342379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7" w:h="16840" w:code="9"/>
      <w:pgMar w:top="1134" w:right="851" w:bottom="1134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936" w:rsidRDefault="00D06936">
      <w:r>
        <w:separator/>
      </w:r>
    </w:p>
  </w:endnote>
  <w:endnote w:type="continuationSeparator" w:id="0">
    <w:p w:rsidR="00D06936" w:rsidRDefault="00D0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79" w:rsidRDefault="00342379" w:rsidP="00EE32F8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</w:t>
    </w:r>
    <w:r>
      <w:rPr>
        <w:rStyle w:val="a4"/>
      </w:rPr>
      <w:fldChar w:fldCharType="end"/>
    </w:r>
  </w:p>
  <w:p w:rsidR="00342379" w:rsidRPr="0001327C" w:rsidRDefault="00342379" w:rsidP="00EE32F8">
    <w:pPr>
      <w:pStyle w:val="a5"/>
      <w:ind w:right="360" w:hanging="40"/>
      <w:jc w:val="center"/>
      <w:rPr>
        <w:sz w:val="22"/>
        <w:szCs w:val="22"/>
      </w:rPr>
    </w:pPr>
    <w:r w:rsidRPr="0001327C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79" w:rsidRPr="0001327C" w:rsidRDefault="00342379" w:rsidP="00EE32F8">
    <w:pPr>
      <w:pStyle w:val="a5"/>
      <w:ind w:right="360" w:hanging="40"/>
      <w:jc w:val="center"/>
      <w:rPr>
        <w:sz w:val="22"/>
        <w:szCs w:val="22"/>
      </w:rPr>
    </w:pPr>
    <w:r w:rsidRPr="0001327C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936" w:rsidRDefault="00D06936">
      <w:r>
        <w:separator/>
      </w:r>
    </w:p>
  </w:footnote>
  <w:footnote w:type="continuationSeparator" w:id="0">
    <w:p w:rsidR="00D06936" w:rsidRDefault="00D069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2F8" w:rsidRDefault="00EE32F8" w:rsidP="00D06936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42379" w:rsidRDefault="00342379" w:rsidP="00EE32F8">
    <w:pPr>
      <w:pStyle w:val="a7"/>
      <w:ind w:right="360"/>
    </w:pPr>
    <w:r>
      <w:t>БИОЛОГИЯ, 11 класс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2F8" w:rsidRDefault="00EE32F8" w:rsidP="00D06936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8</w:t>
    </w:r>
    <w:r>
      <w:rPr>
        <w:rStyle w:val="a4"/>
      </w:rPr>
      <w:fldChar w:fldCharType="end"/>
    </w:r>
  </w:p>
  <w:p w:rsidR="00342379" w:rsidRDefault="00342379" w:rsidP="00EE32F8">
    <w:pPr>
      <w:pStyle w:val="a7"/>
      <w:ind w:right="360"/>
    </w:pPr>
    <w:r>
      <w:t>БИОЛОГИЯ,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E00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91B7C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8F30C6"/>
    <w:multiLevelType w:val="singleLevel"/>
    <w:tmpl w:val="CE0EA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12331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5735B6"/>
    <w:multiLevelType w:val="multilevel"/>
    <w:tmpl w:val="AEEAD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38B6DCA"/>
    <w:multiLevelType w:val="singleLevel"/>
    <w:tmpl w:val="2CAC3C8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6253886"/>
    <w:multiLevelType w:val="hybridMultilevel"/>
    <w:tmpl w:val="9870B0FE"/>
    <w:lvl w:ilvl="0" w:tplc="0C3CC37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6416BF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8633DC9"/>
    <w:multiLevelType w:val="singleLevel"/>
    <w:tmpl w:val="7D98B9D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1EB07D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FCA45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030026F"/>
    <w:multiLevelType w:val="singleLevel"/>
    <w:tmpl w:val="2CAC3C8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295B4B16"/>
    <w:multiLevelType w:val="singleLevel"/>
    <w:tmpl w:val="ABE01FC8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13">
    <w:nsid w:val="2CF9180C"/>
    <w:multiLevelType w:val="hybridMultilevel"/>
    <w:tmpl w:val="241474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860A14"/>
    <w:multiLevelType w:val="singleLevel"/>
    <w:tmpl w:val="CE0EA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8D21667"/>
    <w:multiLevelType w:val="multilevel"/>
    <w:tmpl w:val="42E840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39A23926"/>
    <w:multiLevelType w:val="singleLevel"/>
    <w:tmpl w:val="7D98B9D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3C46090B"/>
    <w:multiLevelType w:val="singleLevel"/>
    <w:tmpl w:val="53E4CF6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>
    <w:nsid w:val="3D2910B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4B22EED"/>
    <w:multiLevelType w:val="singleLevel"/>
    <w:tmpl w:val="DCE02BE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47D27EC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BF05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E360306"/>
    <w:multiLevelType w:val="singleLevel"/>
    <w:tmpl w:val="7D98B9D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612E6B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71662FD1"/>
    <w:multiLevelType w:val="singleLevel"/>
    <w:tmpl w:val="7D98B9D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743B40FF"/>
    <w:multiLevelType w:val="multilevel"/>
    <w:tmpl w:val="83AA9894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F8555B1"/>
    <w:multiLevelType w:val="singleLevel"/>
    <w:tmpl w:val="7D98B9D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7"/>
  </w:num>
  <w:num w:numId="2">
    <w:abstractNumId w:val="22"/>
  </w:num>
  <w:num w:numId="3">
    <w:abstractNumId w:val="19"/>
  </w:num>
  <w:num w:numId="4">
    <w:abstractNumId w:val="27"/>
  </w:num>
  <w:num w:numId="5">
    <w:abstractNumId w:val="8"/>
  </w:num>
  <w:num w:numId="6">
    <w:abstractNumId w:val="25"/>
  </w:num>
  <w:num w:numId="7">
    <w:abstractNumId w:val="4"/>
  </w:num>
  <w:num w:numId="8">
    <w:abstractNumId w:val="14"/>
  </w:num>
  <w:num w:numId="9">
    <w:abstractNumId w:val="23"/>
  </w:num>
  <w:num w:numId="10">
    <w:abstractNumId w:val="16"/>
  </w:num>
  <w:num w:numId="11">
    <w:abstractNumId w:val="5"/>
  </w:num>
  <w:num w:numId="12">
    <w:abstractNumId w:val="11"/>
  </w:num>
  <w:num w:numId="13">
    <w:abstractNumId w:val="2"/>
  </w:num>
  <w:num w:numId="14">
    <w:abstractNumId w:val="15"/>
  </w:num>
  <w:num w:numId="15">
    <w:abstractNumId w:val="0"/>
  </w:num>
  <w:num w:numId="16">
    <w:abstractNumId w:val="12"/>
  </w:num>
  <w:num w:numId="17">
    <w:abstractNumId w:val="18"/>
  </w:num>
  <w:num w:numId="18">
    <w:abstractNumId w:val="20"/>
  </w:num>
  <w:num w:numId="19">
    <w:abstractNumId w:val="3"/>
  </w:num>
  <w:num w:numId="20">
    <w:abstractNumId w:val="10"/>
  </w:num>
  <w:num w:numId="21">
    <w:abstractNumId w:val="24"/>
  </w:num>
  <w:num w:numId="22">
    <w:abstractNumId w:val="9"/>
  </w:num>
  <w:num w:numId="23">
    <w:abstractNumId w:val="7"/>
  </w:num>
  <w:num w:numId="24">
    <w:abstractNumId w:val="26"/>
  </w:num>
  <w:num w:numId="25">
    <w:abstractNumId w:val="1"/>
  </w:num>
  <w:num w:numId="26">
    <w:abstractNumId w:val="21"/>
  </w:num>
  <w:num w:numId="27">
    <w:abstractNumId w:val="1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6234"/>
    <w:rsid w:val="0001327C"/>
    <w:rsid w:val="000903F8"/>
    <w:rsid w:val="00133AB7"/>
    <w:rsid w:val="002F59EC"/>
    <w:rsid w:val="00310718"/>
    <w:rsid w:val="00342379"/>
    <w:rsid w:val="00351B46"/>
    <w:rsid w:val="003E3C55"/>
    <w:rsid w:val="0045789C"/>
    <w:rsid w:val="005A2AA7"/>
    <w:rsid w:val="00757F15"/>
    <w:rsid w:val="007B654C"/>
    <w:rsid w:val="007C7D2E"/>
    <w:rsid w:val="008F45FE"/>
    <w:rsid w:val="00946234"/>
    <w:rsid w:val="00AE2C09"/>
    <w:rsid w:val="00B06294"/>
    <w:rsid w:val="00B34D8E"/>
    <w:rsid w:val="00B53D13"/>
    <w:rsid w:val="00B93400"/>
    <w:rsid w:val="00BE52C4"/>
    <w:rsid w:val="00C15AD1"/>
    <w:rsid w:val="00CA6118"/>
    <w:rsid w:val="00D06936"/>
    <w:rsid w:val="00D16103"/>
    <w:rsid w:val="00D85B3C"/>
    <w:rsid w:val="00D96458"/>
    <w:rsid w:val="00DE616A"/>
    <w:rsid w:val="00E8096B"/>
    <w:rsid w:val="00EA592B"/>
    <w:rsid w:val="00ED20A6"/>
    <w:rsid w:val="00EE06D1"/>
    <w:rsid w:val="00EE32F8"/>
    <w:rsid w:val="00F4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57458DC-BB6F-432A-A998-8A163B2E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before="120"/>
      <w:jc w:val="both"/>
      <w:outlineLvl w:val="1"/>
    </w:pPr>
    <w:rPr>
      <w:b/>
      <w:i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i/>
      <w:snapToGrid w:val="0"/>
      <w:color w:val="000000"/>
      <w:sz w:val="22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iCs/>
      <w:snapToGrid w:val="0"/>
      <w:sz w:val="22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b/>
      <w:iCs/>
      <w:snapToGrid w:val="0"/>
      <w:color w:val="000000"/>
      <w:sz w:val="22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iCs/>
      <w:snapToGrid w:val="0"/>
      <w:color w:val="000000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b/>
      <w:snapToGrid w:val="0"/>
      <w:color w:val="000000"/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rFonts w:ascii="Arial" w:hAnsi="Arial"/>
      <w:b/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pPr>
      <w:jc w:val="right"/>
    </w:pPr>
    <w:rPr>
      <w:rFonts w:ascii="Arial" w:hAnsi="Arial"/>
      <w:b/>
      <w:sz w:val="28"/>
      <w:szCs w:val="20"/>
      <w:lang w:val="en-US"/>
    </w:rPr>
  </w:style>
  <w:style w:type="paragraph" w:styleId="20">
    <w:name w:val="Body Text 2"/>
    <w:basedOn w:val="a"/>
    <w:pPr>
      <w:spacing w:before="120"/>
      <w:jc w:val="both"/>
    </w:pPr>
    <w:rPr>
      <w:snapToGrid w:val="0"/>
      <w:color w:val="000000"/>
    </w:rPr>
  </w:style>
  <w:style w:type="paragraph" w:styleId="a3">
    <w:name w:val="Body Text"/>
    <w:basedOn w:val="a"/>
    <w:rPr>
      <w:rFonts w:ascii="Arial" w:hAnsi="Arial"/>
      <w:szCs w:val="20"/>
    </w:rPr>
  </w:style>
  <w:style w:type="paragraph" w:customStyle="1" w:styleId="BodyText24">
    <w:name w:val="Body Text 24"/>
    <w:basedOn w:val="a"/>
    <w:pPr>
      <w:overflowPunct w:val="0"/>
      <w:autoSpaceDE w:val="0"/>
      <w:autoSpaceDN w:val="0"/>
      <w:adjustRightInd w:val="0"/>
      <w:ind w:firstLine="720"/>
      <w:textAlignment w:val="baseline"/>
    </w:pPr>
    <w:rPr>
      <w:b/>
      <w:sz w:val="28"/>
      <w:szCs w:val="20"/>
    </w:rPr>
  </w:style>
  <w:style w:type="paragraph" w:styleId="30">
    <w:name w:val="Body Text 3"/>
    <w:basedOn w:val="a"/>
    <w:pPr>
      <w:overflowPunct w:val="0"/>
      <w:autoSpaceDE w:val="0"/>
      <w:autoSpaceDN w:val="0"/>
      <w:adjustRightInd w:val="0"/>
      <w:spacing w:before="60"/>
      <w:jc w:val="both"/>
      <w:textAlignment w:val="baseline"/>
    </w:pPr>
    <w:rPr>
      <w:sz w:val="22"/>
      <w:szCs w:val="22"/>
    </w:rPr>
  </w:style>
  <w:style w:type="paragraph" w:styleId="31">
    <w:name w:val="Body Text Indent 3"/>
    <w:basedOn w:val="a"/>
    <w:pPr>
      <w:ind w:firstLine="317"/>
    </w:pPr>
    <w:rPr>
      <w:rFonts w:ascii="Times New Roman CYR" w:hAnsi="Times New Roman CYR"/>
    </w:rPr>
  </w:style>
  <w:style w:type="character" w:styleId="a4">
    <w:name w:val="page number"/>
    <w:basedOn w:val="a0"/>
  </w:style>
  <w:style w:type="paragraph" w:styleId="a5">
    <w:name w:val="footer"/>
    <w:basedOn w:val="a"/>
    <w:link w:val="a6"/>
    <w:pPr>
      <w:widowControl w:val="0"/>
      <w:tabs>
        <w:tab w:val="center" w:pos="4153"/>
        <w:tab w:val="right" w:pos="8306"/>
      </w:tabs>
      <w:spacing w:line="260" w:lineRule="auto"/>
      <w:ind w:left="40" w:firstLine="300"/>
    </w:pPr>
    <w:rPr>
      <w:sz w:val="18"/>
      <w:szCs w:val="20"/>
    </w:rPr>
  </w:style>
  <w:style w:type="paragraph" w:styleId="a7">
    <w:name w:val="header"/>
    <w:basedOn w:val="a"/>
    <w:rsid w:val="00D161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CA6118"/>
    <w:rPr>
      <w:sz w:val="1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Кодификатор элементов содержания и требований к уровню подготовки выпускников общеобразовательных учреждений для единого госуд</vt:lpstr>
    </vt:vector>
  </TitlesOfParts>
  <Company>Unknown</Company>
  <LinksUpToDate>false</LinksUpToDate>
  <CharactersWithSpaces>19820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Кодификатор элементов содержания и требований к уровню подготовки выпускников общеобразовательных учреждений для единого госуд</dc:title>
  <dc:subject/>
  <dc:creator>Unknown</dc:creator>
  <cp:keywords/>
  <dc:description/>
  <cp:lastModifiedBy>admin</cp:lastModifiedBy>
  <cp:revision>2</cp:revision>
  <dcterms:created xsi:type="dcterms:W3CDTF">2014-04-19T09:41:00Z</dcterms:created>
  <dcterms:modified xsi:type="dcterms:W3CDTF">2014-04-19T09:41:00Z</dcterms:modified>
</cp:coreProperties>
</file>