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03" w:rsidRPr="0009081B" w:rsidRDefault="007348E9" w:rsidP="0009081B">
      <w:pPr>
        <w:pStyle w:val="2"/>
        <w:keepNext w:val="0"/>
        <w:suppressAutoHyphens/>
        <w:spacing w:before="0" w:after="0"/>
        <w:ind w:firstLine="709"/>
        <w:rPr>
          <w:rFonts w:ascii="Times New Roman" w:hAnsi="Times New Roman" w:cs="Times New Roman"/>
          <w:i w:val="0"/>
        </w:rPr>
      </w:pPr>
      <w:bookmarkStart w:id="0" w:name="_Toc213044317"/>
      <w:r w:rsidRPr="0009081B">
        <w:rPr>
          <w:rFonts w:ascii="Times New Roman" w:hAnsi="Times New Roman" w:cs="Times New Roman"/>
          <w:i w:val="0"/>
        </w:rPr>
        <w:t>Введение</w:t>
      </w:r>
      <w:bookmarkEnd w:id="0"/>
    </w:p>
    <w:p w:rsidR="00167C22" w:rsidRPr="0009081B" w:rsidRDefault="00167C22" w:rsidP="0009081B">
      <w:pPr>
        <w:suppressAutoHyphens/>
        <w:ind w:firstLine="709"/>
      </w:pPr>
    </w:p>
    <w:p w:rsidR="009458C4" w:rsidRPr="0009081B" w:rsidRDefault="009458C4" w:rsidP="0009081B">
      <w:pPr>
        <w:suppressAutoHyphens/>
        <w:ind w:firstLine="709"/>
      </w:pPr>
      <w:r w:rsidRPr="0009081B">
        <w:t>Денежная система представляет собой в самом общем виде исторически сложившуюся в данной стране группу денежных знаков, с помощью которой государство организует денежное обращение. В современном обществе, где огромное количество товаров производится для продажи на рынке, каждый работающий гражданин становится как бы купцом: он реализует произведенные им товары или услуги, принимая участие в денежном обращении либо в качестве покупателя, либо в качестве продавца. Но это участие в денежном обращении невозможно без наличия денежной системы. Денежное обращение - это субстанциональная категория, денежная система - категория функциональная.</w:t>
      </w:r>
    </w:p>
    <w:p w:rsidR="009458C4" w:rsidRPr="0009081B" w:rsidRDefault="009458C4" w:rsidP="0009081B">
      <w:pPr>
        <w:suppressAutoHyphens/>
        <w:ind w:firstLine="709"/>
      </w:pPr>
      <w:r w:rsidRPr="0009081B">
        <w:t>В основе любой денежной системы лежат деньги или денежные знаки, которые используются в качестве всеобщего эквивалента, универсального товара, обладающего свойством всеобщей непосредственной обмениваемости. Имея соответствующую сумму денег, человек в процессе купли и продажи может приобрести квартиру, автомобиль, туристическую путевку во Францию и т.д. Это свойство денег позволяет называть их "особым универсальным товаром", "всеобщим эквивалентом", "благом, обладающим совершенной ликвидностью". В выразительной метафоре это свойство денег отметил немецкий философ А. Шопенгауэр: "Часто упрекают людей за то, что их желания направлены главным образом на деньги, которые им милее всего. Но ведь вполне естественно, даже неизбежно любить то, что, подобно неутомимому Протею, способно в каждый момент превратиться в любой объект наших столь капризных желаний и разных потребностей. Всякое другое благо может удовлетворять лишь одну потребность, одно желание: еда важна для голодного, лекарства - для больного, вино - для здорового, шуба - для зимы, женщина - для молодежи и т.д. Все эти блага относительны; лишь деньги - абсолютное благо, т.к. они удовлетворяют не одну какую-либо потребность - in concreto, а всякую потребность - in abstracto"</w:t>
      </w:r>
      <w:r w:rsidR="0026222F" w:rsidRPr="0009081B">
        <w:t>[5, с. 8]</w:t>
      </w:r>
      <w:r w:rsidRPr="0009081B">
        <w:t>.</w:t>
      </w:r>
    </w:p>
    <w:p w:rsidR="00EB3A93" w:rsidRPr="0009081B" w:rsidRDefault="00EB3A93" w:rsidP="0009081B">
      <w:pPr>
        <w:suppressAutoHyphens/>
        <w:ind w:firstLine="709"/>
        <w:rPr>
          <w:szCs w:val="28"/>
        </w:rPr>
      </w:pPr>
      <w:r w:rsidRPr="0009081B">
        <w:rPr>
          <w:szCs w:val="28"/>
        </w:rPr>
        <w:t>Целью данно</w:t>
      </w:r>
      <w:r w:rsidR="00A12451" w:rsidRPr="0009081B">
        <w:rPr>
          <w:szCs w:val="28"/>
        </w:rPr>
        <w:t>й работы</w:t>
      </w:r>
      <w:r w:rsidRPr="0009081B">
        <w:rPr>
          <w:szCs w:val="28"/>
        </w:rPr>
        <w:t xml:space="preserve"> является </w:t>
      </w:r>
      <w:r w:rsidR="00346B3E" w:rsidRPr="0009081B">
        <w:rPr>
          <w:szCs w:val="28"/>
        </w:rPr>
        <w:t xml:space="preserve">рассмотрение </w:t>
      </w:r>
      <w:r w:rsidR="00E23A52" w:rsidRPr="0009081B">
        <w:rPr>
          <w:szCs w:val="28"/>
        </w:rPr>
        <w:t>денежной</w:t>
      </w:r>
      <w:r w:rsidR="00E746A0" w:rsidRPr="0009081B">
        <w:rPr>
          <w:szCs w:val="28"/>
        </w:rPr>
        <w:t xml:space="preserve"> системы РФ</w:t>
      </w:r>
      <w:r w:rsidR="00E23A52" w:rsidRPr="0009081B">
        <w:rPr>
          <w:szCs w:val="28"/>
        </w:rPr>
        <w:t xml:space="preserve"> и путей ее совершенствования</w:t>
      </w:r>
      <w:r w:rsidRPr="0009081B">
        <w:rPr>
          <w:szCs w:val="28"/>
        </w:rPr>
        <w:t>.</w:t>
      </w:r>
    </w:p>
    <w:p w:rsidR="00EB3A93" w:rsidRPr="0009081B" w:rsidRDefault="00EB3A93" w:rsidP="0009081B">
      <w:pPr>
        <w:suppressAutoHyphens/>
        <w:ind w:firstLine="709"/>
        <w:rPr>
          <w:szCs w:val="28"/>
        </w:rPr>
      </w:pPr>
      <w:r w:rsidRPr="0009081B">
        <w:rPr>
          <w:szCs w:val="28"/>
        </w:rPr>
        <w:t>Задачами р</w:t>
      </w:r>
      <w:r w:rsidR="00A12451" w:rsidRPr="0009081B">
        <w:rPr>
          <w:szCs w:val="28"/>
        </w:rPr>
        <w:t>аботы</w:t>
      </w:r>
      <w:r w:rsidRPr="0009081B">
        <w:rPr>
          <w:szCs w:val="28"/>
        </w:rPr>
        <w:t xml:space="preserve"> являются:</w:t>
      </w:r>
    </w:p>
    <w:p w:rsidR="00EB3A93" w:rsidRPr="0009081B" w:rsidRDefault="00EB3A93" w:rsidP="0009081B">
      <w:pPr>
        <w:suppressAutoHyphens/>
        <w:ind w:firstLine="709"/>
        <w:rPr>
          <w:szCs w:val="28"/>
        </w:rPr>
      </w:pPr>
      <w:r w:rsidRPr="0009081B">
        <w:rPr>
          <w:szCs w:val="28"/>
        </w:rPr>
        <w:t xml:space="preserve">- рассмотреть </w:t>
      </w:r>
      <w:r w:rsidR="00E23A52" w:rsidRPr="0009081B">
        <w:rPr>
          <w:szCs w:val="28"/>
        </w:rPr>
        <w:t>понятие и сущность денежной системы</w:t>
      </w:r>
      <w:r w:rsidRPr="0009081B">
        <w:rPr>
          <w:szCs w:val="28"/>
        </w:rPr>
        <w:t>;</w:t>
      </w:r>
    </w:p>
    <w:p w:rsidR="00E746A0" w:rsidRPr="0009081B" w:rsidRDefault="00E746A0" w:rsidP="0009081B">
      <w:pPr>
        <w:suppressAutoHyphens/>
        <w:ind w:firstLine="709"/>
        <w:rPr>
          <w:szCs w:val="28"/>
        </w:rPr>
      </w:pPr>
      <w:r w:rsidRPr="0009081B">
        <w:rPr>
          <w:szCs w:val="28"/>
        </w:rPr>
        <w:t xml:space="preserve">- изучить </w:t>
      </w:r>
      <w:r w:rsidR="00E23A52" w:rsidRPr="0009081B">
        <w:rPr>
          <w:szCs w:val="28"/>
        </w:rPr>
        <w:t>структуру денежной системы;</w:t>
      </w:r>
    </w:p>
    <w:p w:rsidR="00E23A52" w:rsidRPr="0009081B" w:rsidRDefault="00E23A52" w:rsidP="0009081B">
      <w:pPr>
        <w:suppressAutoHyphens/>
        <w:ind w:firstLine="709"/>
        <w:rPr>
          <w:szCs w:val="28"/>
        </w:rPr>
      </w:pPr>
      <w:r w:rsidRPr="0009081B">
        <w:rPr>
          <w:szCs w:val="28"/>
        </w:rPr>
        <w:t>- выявить пути совершенствования денежной системы РФ.</w:t>
      </w:r>
    </w:p>
    <w:p w:rsidR="005B2A83" w:rsidRPr="0009081B" w:rsidRDefault="0009081B" w:rsidP="0009081B">
      <w:pPr>
        <w:pStyle w:val="2"/>
        <w:keepNext w:val="0"/>
        <w:numPr>
          <w:ilvl w:val="0"/>
          <w:numId w:val="13"/>
        </w:numPr>
        <w:suppressAutoHyphens/>
        <w:spacing w:before="0" w:after="0"/>
        <w:ind w:left="0" w:firstLine="709"/>
        <w:rPr>
          <w:rFonts w:ascii="Times New Roman" w:hAnsi="Times New Roman"/>
          <w:i w:val="0"/>
          <w:iCs w:val="0"/>
        </w:rPr>
      </w:pPr>
      <w:bookmarkStart w:id="1" w:name="_Toc213044318"/>
      <w:r>
        <w:rPr>
          <w:rFonts w:ascii="Times New Roman" w:hAnsi="Times New Roman" w:cs="Times New Roman"/>
          <w:b w:val="0"/>
          <w:bCs w:val="0"/>
          <w:i w:val="0"/>
          <w:iCs w:val="0"/>
        </w:rPr>
        <w:br w:type="page"/>
      </w:r>
      <w:r w:rsidRPr="0009081B">
        <w:rPr>
          <w:rFonts w:ascii="Times New Roman" w:hAnsi="Times New Roman"/>
          <w:i w:val="0"/>
          <w:iCs w:val="0"/>
        </w:rPr>
        <w:t>П</w:t>
      </w:r>
      <w:r w:rsidR="00E23A52" w:rsidRPr="0009081B">
        <w:rPr>
          <w:rFonts w:ascii="Times New Roman" w:hAnsi="Times New Roman"/>
          <w:i w:val="0"/>
          <w:iCs w:val="0"/>
        </w:rPr>
        <w:t>онятие и сущность денежной системы</w:t>
      </w:r>
      <w:bookmarkEnd w:id="1"/>
    </w:p>
    <w:p w:rsidR="00357BC2" w:rsidRPr="0009081B" w:rsidRDefault="00357BC2" w:rsidP="0009081B">
      <w:pPr>
        <w:suppressAutoHyphens/>
        <w:ind w:firstLine="709"/>
      </w:pPr>
    </w:p>
    <w:p w:rsidR="00357BC2" w:rsidRPr="0009081B" w:rsidRDefault="00357BC2" w:rsidP="0009081B">
      <w:pPr>
        <w:suppressAutoHyphens/>
        <w:ind w:firstLine="709"/>
      </w:pPr>
      <w:r w:rsidRPr="0009081B">
        <w:t>Современный рынок немыслим без четко организованной денежной системы, ибо движение экономических благ в современной хозяйственной системе есть движение товаров и денег.</w:t>
      </w:r>
    </w:p>
    <w:p w:rsidR="00747B5B" w:rsidRPr="0009081B" w:rsidRDefault="00357BC2" w:rsidP="0009081B">
      <w:pPr>
        <w:suppressAutoHyphens/>
        <w:ind w:firstLine="709"/>
      </w:pPr>
      <w:r w:rsidRPr="0009081B">
        <w:rPr>
          <w:bCs/>
        </w:rPr>
        <w:t xml:space="preserve">Денежная система </w:t>
      </w:r>
      <w:r w:rsidRPr="0009081B">
        <w:t xml:space="preserve">— это такая форма организации денежного обращения, которая юридически установлена государством, учитывает исторически сложившиеся традиции и обеспечивает функционирование в стране всей финансовой системы[4, с. 221]. </w:t>
      </w:r>
    </w:p>
    <w:p w:rsidR="00747B5B" w:rsidRPr="0009081B" w:rsidRDefault="00747B5B" w:rsidP="0009081B">
      <w:pPr>
        <w:suppressAutoHyphens/>
        <w:ind w:firstLine="709"/>
      </w:pPr>
      <w:r w:rsidRPr="0009081B">
        <w:t xml:space="preserve">Другими словами, денежная система – это денежные знаки страны, денежные единицы, правила эмиссии и формы обращения денег, денежные отношения, законодательно установленные в стране. </w:t>
      </w:r>
    </w:p>
    <w:p w:rsidR="00167443" w:rsidRPr="0009081B" w:rsidRDefault="00167443" w:rsidP="0009081B">
      <w:pPr>
        <w:suppressAutoHyphens/>
        <w:ind w:firstLine="709"/>
      </w:pPr>
      <w:r w:rsidRPr="0009081B">
        <w:t xml:space="preserve">Национальные денежные системы начали формироваться в 16-17вв. с утверждением капиталистического способа производства, возникновением централизованных государств и национального рынка. </w:t>
      </w:r>
    </w:p>
    <w:p w:rsidR="00167443" w:rsidRPr="0009081B" w:rsidRDefault="00167443" w:rsidP="0009081B">
      <w:pPr>
        <w:suppressAutoHyphens/>
        <w:ind w:firstLine="709"/>
      </w:pPr>
      <w:r w:rsidRPr="0009081B">
        <w:t xml:space="preserve">Исторически человечество знает </w:t>
      </w:r>
      <w:r w:rsidRPr="0009081B">
        <w:rPr>
          <w:bCs/>
        </w:rPr>
        <w:t xml:space="preserve">два основных типа </w:t>
      </w:r>
      <w:r w:rsidRPr="0009081B">
        <w:t>денежного обращения:</w:t>
      </w:r>
    </w:p>
    <w:p w:rsidR="00167443" w:rsidRPr="0009081B" w:rsidRDefault="00167443" w:rsidP="0009081B">
      <w:pPr>
        <w:suppressAutoHyphens/>
        <w:ind w:firstLine="709"/>
      </w:pPr>
      <w:r w:rsidRPr="0009081B">
        <w:t>а)</w:t>
      </w:r>
      <w:r w:rsidRPr="0009081B">
        <w:tab/>
        <w:t xml:space="preserve">систему обращения </w:t>
      </w:r>
      <w:r w:rsidRPr="0009081B">
        <w:rPr>
          <w:bCs/>
        </w:rPr>
        <w:t xml:space="preserve">металлических денег, </w:t>
      </w:r>
      <w:r w:rsidRPr="0009081B">
        <w:t>когда в обращении были полноценные золотые и/или серебряные монеты, а кредитные деньги свободно</w:t>
      </w:r>
      <w:r w:rsidR="0009081B">
        <w:rPr>
          <w:vertAlign w:val="subscript"/>
        </w:rPr>
        <w:t xml:space="preserve"> </w:t>
      </w:r>
      <w:r w:rsidRPr="0009081B">
        <w:t>обменивались на денежный металл;</w:t>
      </w:r>
    </w:p>
    <w:p w:rsidR="00167443" w:rsidRPr="0009081B" w:rsidRDefault="00167443" w:rsidP="0009081B">
      <w:pPr>
        <w:suppressAutoHyphens/>
        <w:ind w:firstLine="709"/>
      </w:pPr>
      <w:r w:rsidRPr="0009081B">
        <w:t>б)</w:t>
      </w:r>
      <w:r w:rsidRPr="0009081B">
        <w:tab/>
        <w:t xml:space="preserve">систему обращения </w:t>
      </w:r>
      <w:r w:rsidRPr="0009081B">
        <w:rPr>
          <w:bCs/>
        </w:rPr>
        <w:t xml:space="preserve">кредитных и </w:t>
      </w:r>
      <w:r w:rsidRPr="0009081B">
        <w:t>бумажных денег, которые перестали</w:t>
      </w:r>
      <w:r w:rsidR="0009081B">
        <w:t xml:space="preserve"> </w:t>
      </w:r>
      <w:r w:rsidRPr="0009081B">
        <w:t>обмениваться на золото, а само золото ушло из обращения[4, с. 222].</w:t>
      </w:r>
    </w:p>
    <w:p w:rsidR="00167443" w:rsidRPr="0009081B" w:rsidRDefault="00167443" w:rsidP="0009081B">
      <w:pPr>
        <w:suppressAutoHyphens/>
        <w:ind w:firstLine="709"/>
      </w:pPr>
      <w:r w:rsidRPr="0009081B">
        <w:t xml:space="preserve">При системе металлического денежного обращения выделяются два вида денежных систем: биметаллизм и монометаллизм в зависимости от того, сколько металлов принято в качестве всеобщего эквивалента и базы денежного обращения. </w:t>
      </w:r>
    </w:p>
    <w:p w:rsidR="00167443" w:rsidRPr="0009081B" w:rsidRDefault="00167443" w:rsidP="0009081B">
      <w:pPr>
        <w:suppressAutoHyphens/>
        <w:ind w:firstLine="709"/>
      </w:pPr>
      <w:r w:rsidRPr="0009081B">
        <w:t xml:space="preserve">Денежная система, при которой роль всеобщего эквивалента закреплялась за двумя металлами (золотом и серебром), называлась </w:t>
      </w:r>
      <w:r w:rsidRPr="0009081B">
        <w:rPr>
          <w:iCs/>
        </w:rPr>
        <w:t>биметаллизмом</w:t>
      </w:r>
      <w:r w:rsidRPr="0009081B">
        <w:t xml:space="preserve">. Предусматривалась свободная чеканка монет из двух металлов и их неограниченное обращение. Второй вид денежных систем – </w:t>
      </w:r>
      <w:r w:rsidRPr="0009081B">
        <w:rPr>
          <w:iCs/>
        </w:rPr>
        <w:t>монометаллизм</w:t>
      </w:r>
      <w:r w:rsidRPr="0009081B">
        <w:t xml:space="preserve">, который пришел на смену системе биметаллизма. В основе денежных систем при монометаллизме лежит один металл, поэтому различают серебряный и золотой монометаллизм. В большинстве развитых стран в конце 19в. биметаллизм и серебряный монометаллизм сменился золотым монометаллизмом. В 1897г. Россия тоже перешла к золотому монометаллизму. </w:t>
      </w:r>
    </w:p>
    <w:p w:rsidR="00167443" w:rsidRPr="0009081B" w:rsidRDefault="00167443" w:rsidP="0009081B">
      <w:pPr>
        <w:suppressAutoHyphens/>
        <w:ind w:firstLine="709"/>
      </w:pPr>
      <w:r w:rsidRPr="0009081B">
        <w:t xml:space="preserve">Различают три разновидности денежных систем, имеющих в основе золотой стандарт: </w:t>
      </w:r>
    </w:p>
    <w:p w:rsidR="00167443" w:rsidRPr="0009081B" w:rsidRDefault="00167443" w:rsidP="0009081B">
      <w:pPr>
        <w:suppressAutoHyphens/>
        <w:ind w:firstLine="709"/>
      </w:pPr>
      <w:r w:rsidRPr="0009081B">
        <w:t xml:space="preserve">- золотомонетный стандарт, который характеризуется введением в обращение золотых монет, беспрепятственным обменом банкнот на золото, свободным движением золота между странами; </w:t>
      </w:r>
    </w:p>
    <w:p w:rsidR="00167443" w:rsidRPr="0009081B" w:rsidRDefault="00167443" w:rsidP="0009081B">
      <w:pPr>
        <w:suppressAutoHyphens/>
        <w:ind w:firstLine="709"/>
      </w:pPr>
      <w:r w:rsidRPr="0009081B">
        <w:t xml:space="preserve">- золотослитковый стандарт, который характеризуется отсутствием золотых монет в обращении, прекращением свободной чеканки монет, обменом банкнот на золотые слитки; </w:t>
      </w:r>
    </w:p>
    <w:p w:rsidR="00167443" w:rsidRPr="0009081B" w:rsidRDefault="00167443" w:rsidP="0009081B">
      <w:pPr>
        <w:suppressAutoHyphens/>
        <w:ind w:firstLine="709"/>
      </w:pPr>
      <w:r w:rsidRPr="0009081B">
        <w:t xml:space="preserve">- золотодевизный стандарт, когда прекращен обмен банкнот на золото, устанавливается официальное соотношение национальных валют к резервным, разменным на золото, которое все еще выполняет функцию мировых денег. </w:t>
      </w:r>
    </w:p>
    <w:p w:rsidR="00167443" w:rsidRPr="0009081B" w:rsidRDefault="00167443" w:rsidP="0009081B">
      <w:pPr>
        <w:suppressAutoHyphens/>
        <w:ind w:firstLine="709"/>
      </w:pPr>
      <w:r w:rsidRPr="0009081B">
        <w:t xml:space="preserve">Современные </w:t>
      </w:r>
      <w:r w:rsidRPr="0009081B">
        <w:rPr>
          <w:bCs/>
        </w:rPr>
        <w:t>бумажно-кредитные системы</w:t>
      </w:r>
      <w:r w:rsidRPr="0009081B">
        <w:t xml:space="preserve"> характеризуются следующими признаками: </w:t>
      </w:r>
    </w:p>
    <w:p w:rsidR="00167443" w:rsidRPr="0009081B" w:rsidRDefault="00167443" w:rsidP="0009081B">
      <w:pPr>
        <w:suppressAutoHyphens/>
        <w:ind w:firstLine="709"/>
      </w:pPr>
      <w:r w:rsidRPr="0009081B">
        <w:t xml:space="preserve">-отмена официального золотого содержания национальных валют; </w:t>
      </w:r>
    </w:p>
    <w:p w:rsidR="00167443" w:rsidRPr="0009081B" w:rsidRDefault="00167443" w:rsidP="0009081B">
      <w:pPr>
        <w:suppressAutoHyphens/>
        <w:ind w:firstLine="709"/>
      </w:pPr>
      <w:r w:rsidRPr="0009081B">
        <w:t xml:space="preserve">-отмена размена кредитных денег на золото; </w:t>
      </w:r>
    </w:p>
    <w:p w:rsidR="00167443" w:rsidRPr="0009081B" w:rsidRDefault="00167443" w:rsidP="0009081B">
      <w:pPr>
        <w:suppressAutoHyphens/>
        <w:ind w:firstLine="709"/>
      </w:pPr>
      <w:r w:rsidRPr="0009081B">
        <w:t xml:space="preserve">-преобладание безналичного денежного оборота; </w:t>
      </w:r>
    </w:p>
    <w:p w:rsidR="00167443" w:rsidRPr="0009081B" w:rsidRDefault="00167443" w:rsidP="0009081B">
      <w:pPr>
        <w:suppressAutoHyphens/>
        <w:ind w:firstLine="709"/>
      </w:pPr>
      <w:r w:rsidRPr="0009081B">
        <w:t xml:space="preserve">-выпуск денег в обращение для покрытия дефицита государственного бюджета в виде эмиссии бумажных денег; </w:t>
      </w:r>
    </w:p>
    <w:p w:rsidR="00167443" w:rsidRPr="0009081B" w:rsidRDefault="00167443" w:rsidP="0009081B">
      <w:pPr>
        <w:suppressAutoHyphens/>
        <w:ind w:firstLine="709"/>
      </w:pPr>
      <w:r w:rsidRPr="0009081B">
        <w:t xml:space="preserve">-усиление государственного регулирования денежного обращения. </w:t>
      </w:r>
    </w:p>
    <w:p w:rsidR="00167443" w:rsidRPr="0009081B" w:rsidRDefault="00167443" w:rsidP="0009081B">
      <w:pPr>
        <w:suppressAutoHyphens/>
        <w:ind w:firstLine="709"/>
      </w:pPr>
      <w:r w:rsidRPr="0009081B">
        <w:t xml:space="preserve">Денежная система России в своем развитии также изменялась и от металлического обращения перешла к современному бумажно-кредитному. </w:t>
      </w:r>
    </w:p>
    <w:p w:rsidR="00230D42" w:rsidRPr="0009081B" w:rsidRDefault="00230D42" w:rsidP="0009081B">
      <w:pPr>
        <w:suppressAutoHyphens/>
        <w:ind w:firstLine="709"/>
      </w:pPr>
      <w:r w:rsidRPr="0009081B">
        <w:t xml:space="preserve">Сразу после Октябрьской революции в нашей стране начались разработки различных подходов к проведению денежной реформы. Сутью ее должно было стать введение новых "советских" денег, обмениваемых на старые "царские" на основе декларации. Однако начавшаяся гражданская война потребовала резкого увеличения расходов на оборону страны, основным источником финансирования которых явилась инфляционная эмиссия денег. Резкий рост инфляционных процессов практически разрушил существовавшую денежную систему. </w:t>
      </w:r>
    </w:p>
    <w:p w:rsidR="00230D42" w:rsidRPr="0009081B" w:rsidRDefault="00230D42" w:rsidP="0009081B">
      <w:pPr>
        <w:suppressAutoHyphens/>
        <w:ind w:firstLine="709"/>
      </w:pPr>
      <w:r w:rsidRPr="0009081B">
        <w:t>Денежная система СССР была сформирована после окончания гражданской войны в ходе проведения денежной реформы 1922-1924гг. Госбанк СССР, стал осуществлять монопольную эмиссию червонцев – "золотой валюты России" (золотое</w:t>
      </w:r>
      <w:r w:rsidRPr="0009081B">
        <w:rPr>
          <w:b/>
          <w:bCs/>
        </w:rPr>
        <w:t xml:space="preserve"> </w:t>
      </w:r>
      <w:r w:rsidRPr="0009081B">
        <w:t xml:space="preserve">содержание которого было установлено на уровне содержания золота в дореволюционной золотой десятирублевой монете). Червонец вплоть до 1926г. котировался на ведущих мировых валютных биржах, но последовавшая бесконтрольная эмиссия червонцев фактически обесценила его. Необходимо отметить, что образованная в 30-е гг. денежная система просуществовала вплоть до 1991 г., т.к. две денежных реформы (1947 и 1961 гг.) практически не изменили ее сути. </w:t>
      </w:r>
    </w:p>
    <w:p w:rsidR="00230D42" w:rsidRPr="0009081B" w:rsidRDefault="00230D42" w:rsidP="0009081B">
      <w:pPr>
        <w:suppressAutoHyphens/>
        <w:ind w:firstLine="709"/>
      </w:pPr>
      <w:r w:rsidRPr="0009081B">
        <w:rPr>
          <w:iCs/>
        </w:rPr>
        <w:t>Реформа 1947 года</w:t>
      </w:r>
      <w:r w:rsidRPr="0009081B">
        <w:t xml:space="preserve"> заключалась в обмене находившихся в обращении денег на вновь выпущенные и переоценке денежных накоплений в форме займов и вкладов в сберегательных кассах, которая проводилась по более выгодному курсу. Реформа 1947 г. полностью сохранила структуру денежной системы СССР и механизм эмиссионного регулирования. Отличие состояло лишь в том, что банковские билеты стали выпускаться не в червонцах, а в рублях. </w:t>
      </w:r>
    </w:p>
    <w:p w:rsidR="00230D42" w:rsidRPr="0009081B" w:rsidRDefault="00230D42" w:rsidP="0009081B">
      <w:pPr>
        <w:suppressAutoHyphens/>
        <w:ind w:firstLine="709"/>
      </w:pPr>
      <w:r w:rsidRPr="0009081B">
        <w:t xml:space="preserve">В ходе </w:t>
      </w:r>
      <w:r w:rsidRPr="0009081B">
        <w:rPr>
          <w:iCs/>
        </w:rPr>
        <w:t>денежной реформы 1961 г.</w:t>
      </w:r>
      <w:r w:rsidRPr="0009081B">
        <w:t xml:space="preserve"> произошла фактическая деноминация рубля. Находившиеся в обращении денежные знаки обменивались в соотношении 10:1. Одновременно были также уменьшены в десять раз цены на товары, на все виды доходов, на платежные обязательства и т.д. После распада СССР в 1991 году денежная система Российской Федерации функционирует в соответствии с Федеральным законом о Центральном банке (Банке России), определившим ее правовые основы. </w:t>
      </w:r>
    </w:p>
    <w:p w:rsidR="001A64F7" w:rsidRPr="0009081B" w:rsidRDefault="00167443" w:rsidP="0009081B">
      <w:pPr>
        <w:suppressAutoHyphens/>
        <w:ind w:firstLine="709"/>
      </w:pPr>
      <w:r w:rsidRPr="0009081B">
        <w:t>Таким образом, п</w:t>
      </w:r>
      <w:r w:rsidR="001A64F7" w:rsidRPr="0009081B">
        <w:t>ервая система канула в лету, ушла в историю; вторая действует ныне во</w:t>
      </w:r>
      <w:r w:rsidR="001A64F7" w:rsidRPr="0009081B">
        <w:rPr>
          <w:vertAlign w:val="subscript"/>
        </w:rPr>
        <w:t xml:space="preserve"> </w:t>
      </w:r>
      <w:r w:rsidR="001A64F7" w:rsidRPr="0009081B">
        <w:t>всех странах мира с теми или иными особенностями и модификациями.</w:t>
      </w:r>
    </w:p>
    <w:p w:rsidR="001A64F7" w:rsidRPr="0009081B" w:rsidRDefault="001A64F7" w:rsidP="0009081B">
      <w:pPr>
        <w:suppressAutoHyphens/>
        <w:ind w:firstLine="709"/>
      </w:pPr>
      <w:r w:rsidRPr="0009081B">
        <w:t>Современное денежное обращение включает две основные формы денежных средств:</w:t>
      </w:r>
    </w:p>
    <w:p w:rsidR="001A64F7" w:rsidRPr="0009081B" w:rsidRDefault="001A64F7" w:rsidP="0009081B">
      <w:pPr>
        <w:suppressAutoHyphens/>
        <w:ind w:firstLine="709"/>
      </w:pPr>
      <w:r w:rsidRPr="0009081B">
        <w:rPr>
          <w:bCs/>
        </w:rPr>
        <w:t xml:space="preserve">-наличные деньги, </w:t>
      </w:r>
      <w:r w:rsidRPr="0009081B">
        <w:t>которые объединяют бумажные деньги и мелкую разменную монету, и</w:t>
      </w:r>
    </w:p>
    <w:p w:rsidR="001A64F7" w:rsidRPr="0009081B" w:rsidRDefault="001A64F7" w:rsidP="0009081B">
      <w:pPr>
        <w:suppressAutoHyphens/>
        <w:ind w:firstLine="709"/>
      </w:pPr>
      <w:r w:rsidRPr="0009081B">
        <w:rPr>
          <w:bCs/>
        </w:rPr>
        <w:t xml:space="preserve">-безналичные денежные средства, </w:t>
      </w:r>
      <w:r w:rsidRPr="0009081B">
        <w:t>которые объединяют все средства, находящиеся на банковских счетах.</w:t>
      </w:r>
    </w:p>
    <w:p w:rsidR="001A64F7" w:rsidRPr="0009081B" w:rsidRDefault="001A64F7" w:rsidP="0009081B">
      <w:pPr>
        <w:suppressAutoHyphens/>
        <w:ind w:firstLine="709"/>
      </w:pPr>
      <w:r w:rsidRPr="0009081B">
        <w:t>Соотношение наличных денег и безналичных денежных средств в современной экономике составляет отношение 1 : 5. Человечество, по сути, вступило в эру банковских денег — чеков, кредитных карточек, депозитных сертификатов и т. п.</w:t>
      </w:r>
    </w:p>
    <w:p w:rsidR="00357BC2" w:rsidRPr="0009081B" w:rsidRDefault="001A64F7" w:rsidP="0009081B">
      <w:pPr>
        <w:suppressAutoHyphens/>
        <w:ind w:firstLine="709"/>
      </w:pPr>
      <w:r w:rsidRPr="0009081B">
        <w:rPr>
          <w:bCs/>
        </w:rPr>
        <w:t xml:space="preserve">Денежная масса </w:t>
      </w:r>
      <w:r w:rsidRPr="0009081B">
        <w:t>в целом — это совокупность всех наличных и безналичных покупательных и платежных средств, которые обеспечивают полный товарно-денежный оборот страны на всех уровнях экономической системы, а также внешнеэкономический оборот.</w:t>
      </w:r>
    </w:p>
    <w:p w:rsidR="00DB42EC" w:rsidRPr="0009081B" w:rsidRDefault="00DB42EC" w:rsidP="0009081B">
      <w:pPr>
        <w:suppressAutoHyphens/>
        <w:ind w:firstLine="709"/>
      </w:pPr>
      <w:r w:rsidRPr="0009081B">
        <w:t>Современная денежная система России функционирует в соответствии с Федеральным законом о Центральном Банке РФ (Банке России) от 12 апреля 1995г., определившим правовые ее основы.</w:t>
      </w:r>
    </w:p>
    <w:p w:rsidR="00DB42EC" w:rsidRPr="0009081B" w:rsidRDefault="00DB42EC" w:rsidP="0009081B">
      <w:pPr>
        <w:suppressAutoHyphens/>
        <w:ind w:firstLine="709"/>
      </w:pPr>
      <w:r w:rsidRPr="0009081B">
        <w:t>Выделяются следующие принципы организации денежной системы РФ:</w:t>
      </w:r>
    </w:p>
    <w:p w:rsidR="00DB42EC" w:rsidRPr="0009081B" w:rsidRDefault="00DB42EC" w:rsidP="0009081B">
      <w:pPr>
        <w:suppressAutoHyphens/>
        <w:ind w:firstLine="709"/>
      </w:pPr>
      <w:r w:rsidRPr="0009081B">
        <w:t>- Принцип централизованного управления денежной системой. Государство управляет денежной системой через уполномоченные государственные органы с помощью нормативного регулирования деятельности субъектов денежной системы. Такое регулирование присутствует как в форме властных предписаний и в форме экономического принуждения и стимулирования.</w:t>
      </w:r>
    </w:p>
    <w:p w:rsidR="00DB42EC" w:rsidRPr="0009081B" w:rsidRDefault="00DB42EC" w:rsidP="0009081B">
      <w:pPr>
        <w:suppressAutoHyphens/>
        <w:ind w:firstLine="709"/>
      </w:pPr>
      <w:r w:rsidRPr="0009081B">
        <w:t>- Принцип прогнозного планирования денежного оборота. Исключение составляет такой финансовый план, как государственный бюджет, который при любом типе системы остается директивным планом, имеющим статус федерального закона.</w:t>
      </w:r>
    </w:p>
    <w:p w:rsidR="00DB42EC" w:rsidRPr="0009081B" w:rsidRDefault="00DB42EC" w:rsidP="0009081B">
      <w:pPr>
        <w:suppressAutoHyphens/>
        <w:ind w:firstLine="709"/>
      </w:pPr>
      <w:r w:rsidRPr="0009081B">
        <w:t>- Принцип устойчивости и эластичности денежного оборота. Он состоит в обеспечении достаточного количества денег и стабильности рубля.</w:t>
      </w:r>
    </w:p>
    <w:p w:rsidR="00DB42EC" w:rsidRPr="0009081B" w:rsidRDefault="00DB42EC" w:rsidP="0009081B">
      <w:pPr>
        <w:suppressAutoHyphens/>
        <w:ind w:firstLine="709"/>
      </w:pPr>
      <w:r w:rsidRPr="0009081B">
        <w:t>- Принцип кредитного характера денежной эмиссии. Рассматривая эмиссионный механизм, можно прийти к выводу, что содержание термина эмиссия по-разному понимается экономистами и юристами. Это подчеркивает важность выработки единой терминологии для использования в нормативных актах. С экономической точки зрения увеличение денежной массы происходит за счет кредитных банковских операций. Представляется, что эмиссия - такой выпуск денег в оборот, который приводит к увеличению денежной массы. Эмиссия же наличных денег - выпуск в обращение банкнот и монет Банка России, имеющего на это монопольное право (ст.29 ФЗ «О Банке России»).</w:t>
      </w:r>
    </w:p>
    <w:p w:rsidR="00DB42EC" w:rsidRPr="0009081B" w:rsidRDefault="00DB42EC" w:rsidP="0009081B">
      <w:pPr>
        <w:suppressAutoHyphens/>
        <w:ind w:firstLine="709"/>
      </w:pPr>
      <w:r w:rsidRPr="0009081B">
        <w:t>- Принцип обеспеченности выпускаемых в оборот денег. Рубли обеспечиваются активами Банка России (ст. 30 ФЗ «О Банке России») и банковской системы.</w:t>
      </w:r>
    </w:p>
    <w:p w:rsidR="00DB42EC" w:rsidRPr="0009081B" w:rsidRDefault="00DB42EC" w:rsidP="0009081B">
      <w:pPr>
        <w:suppressAutoHyphens/>
        <w:ind w:firstLine="709"/>
      </w:pPr>
      <w:r w:rsidRPr="0009081B">
        <w:t>- Принцип независимости Центрального банка.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B42EC" w:rsidRPr="0009081B" w:rsidRDefault="00DB42EC" w:rsidP="0009081B">
      <w:pPr>
        <w:suppressAutoHyphens/>
        <w:ind w:firstLine="709"/>
      </w:pPr>
      <w:r w:rsidRPr="0009081B">
        <w:t>- Принцип предоставления Правительству РФ денежных средств только в порядке планового кредитования. Это позволяет предотвратить использование необеспеченных денег для покрытия дефицита бюджетов.</w:t>
      </w:r>
    </w:p>
    <w:p w:rsidR="00DB42EC" w:rsidRPr="0009081B" w:rsidRDefault="00DB42EC" w:rsidP="0009081B">
      <w:pPr>
        <w:suppressAutoHyphens/>
        <w:ind w:firstLine="709"/>
      </w:pPr>
      <w:r w:rsidRPr="0009081B">
        <w:t>- Принцип комплексного использования инструментов денежно-кредитного регулирования состоит в применении всего комплекса инструментов и методов денежно-кредитной политики.</w:t>
      </w:r>
    </w:p>
    <w:p w:rsidR="00DB42EC" w:rsidRPr="0009081B" w:rsidRDefault="00DB42EC" w:rsidP="0009081B">
      <w:pPr>
        <w:suppressAutoHyphens/>
        <w:ind w:firstLine="709"/>
      </w:pPr>
      <w:r w:rsidRPr="0009081B">
        <w:t>- Принцип надзора и контроля за денежным оборотом состоит в постоянном мониторинге и контроле государства через банковскую, финансовую систему, налоговые и другие органы за денежным оборотом в целом и за отдельными денежными потоками.</w:t>
      </w:r>
    </w:p>
    <w:p w:rsidR="00DB42EC" w:rsidRPr="0009081B" w:rsidRDefault="00DB42EC" w:rsidP="0009081B">
      <w:pPr>
        <w:suppressAutoHyphens/>
        <w:ind w:firstLine="709"/>
      </w:pPr>
      <w:r w:rsidRPr="0009081B">
        <w:t>- Принцип функционирования исключительно национальной валюты на территории РФ. Денежной единицей в Российской Федерации является рубль.</w:t>
      </w:r>
    </w:p>
    <w:p w:rsidR="00DB42EC" w:rsidRPr="0009081B" w:rsidRDefault="00DB42EC" w:rsidP="0009081B">
      <w:pPr>
        <w:suppressAutoHyphens/>
        <w:ind w:firstLine="709"/>
      </w:pPr>
      <w:r w:rsidRPr="0009081B">
        <w:t xml:space="preserve">Таким образом, денежная система (англ. monetary system) - форма организации и регулирования денежного обращения в стране, исторически сложившаяся и закрепленная национальным законодательством. Различают две формы денежных систем: металлическое обращение, обращение кредитных и бумажных денег. Металлическое обращение бывает двух видов: биметаллизм и монометаллизм. С 30-х гг. XX в. в мире начали функционировать денежные системы, основанные на обороте неразменных кредитных денег, для которых характерны следующие черты: отмена официального золотого содержания, обеспечения и размена банкнот на золото; прекращение оборота золота на внутренних и международных рынках; выпуск наличных и безналичных денежных знаков в порядке кредитования хозяйства, государства и под прирост официальных золотых и валютных резервов; развитие безналичного оборота и сокращение налично-денежного обращения; создание и развитие механизмов государственного регулирования денежного обращения. Официальной национальной денежной единицей (валютой) РФ согласно ст. 75 Конституции Российской Федерации и ст. 27 Федерального закона «О Центральном банке Российской Федерации (Банке России)» (1995г.) является рубль, состоящий из 100 копеек (введен в обращение в 1993 году). </w:t>
      </w:r>
    </w:p>
    <w:p w:rsidR="00DB42EC" w:rsidRPr="0009081B" w:rsidRDefault="00DB42EC" w:rsidP="0009081B">
      <w:pPr>
        <w:suppressAutoHyphens/>
        <w:ind w:firstLine="709"/>
      </w:pPr>
      <w:r w:rsidRPr="0009081B">
        <w:t xml:space="preserve">Эмиссия наличных денег, организация их обращения и изъятия из обращения на территории Российской Федерации осуществляются Банком России. Наличные деньги выпускаются в обращение в виде банкнот (банковских билетов) и металлической монеты и обязательны к приему по их нарицательной стоимости на всей территории Российской Федерации во все виды платежей, а также для зачисления на счета, во вклады, на аккредитивы и для перевода. Подделка и незаконное изготовление банкнот и монет преследуются по закону. </w:t>
      </w:r>
    </w:p>
    <w:p w:rsidR="00DB42EC" w:rsidRPr="0009081B" w:rsidRDefault="00DB42EC" w:rsidP="0009081B">
      <w:pPr>
        <w:suppressAutoHyphens/>
        <w:ind w:firstLine="709"/>
      </w:pPr>
      <w:r w:rsidRPr="0009081B">
        <w:t>Расчеты на территории России производятся в валюте РФ, за исключением случаев, предусмотренных законодательством РФ. Платежи осуществляются в виде наличных или безналичных расчетов. Формы безналичных расчетов определяются правилами, устанавливаемыми Банком России в соответствии с законодательством РФ. Денежное обращение регулируется в соответствии с действующим банковским законодательством и Основными направлениями денежно-кредитной политики РФ.</w:t>
      </w:r>
    </w:p>
    <w:p w:rsidR="00473C08" w:rsidRPr="0009081B" w:rsidRDefault="00473C08" w:rsidP="0009081B">
      <w:pPr>
        <w:suppressAutoHyphens/>
        <w:ind w:firstLine="709"/>
        <w:rPr>
          <w:b/>
        </w:rPr>
      </w:pPr>
    </w:p>
    <w:p w:rsidR="00CC7397" w:rsidRPr="0009081B" w:rsidRDefault="0009081B" w:rsidP="0009081B">
      <w:pPr>
        <w:pStyle w:val="2"/>
        <w:keepNext w:val="0"/>
        <w:numPr>
          <w:ilvl w:val="0"/>
          <w:numId w:val="13"/>
        </w:numPr>
        <w:suppressAutoHyphens/>
        <w:spacing w:before="0" w:after="0"/>
        <w:ind w:left="0" w:firstLine="709"/>
        <w:rPr>
          <w:rFonts w:ascii="Times New Roman" w:hAnsi="Times New Roman"/>
          <w:bCs w:val="0"/>
          <w:i w:val="0"/>
          <w:iCs w:val="0"/>
        </w:rPr>
      </w:pPr>
      <w:bookmarkStart w:id="2" w:name="_Toc213044319"/>
      <w:r w:rsidRPr="0009081B">
        <w:rPr>
          <w:rFonts w:ascii="Times New Roman" w:hAnsi="Times New Roman"/>
          <w:bCs w:val="0"/>
          <w:i w:val="0"/>
          <w:iCs w:val="0"/>
        </w:rPr>
        <w:t>С</w:t>
      </w:r>
      <w:r w:rsidR="00E23A52" w:rsidRPr="0009081B">
        <w:rPr>
          <w:rFonts w:ascii="Times New Roman" w:hAnsi="Times New Roman"/>
          <w:bCs w:val="0"/>
          <w:i w:val="0"/>
          <w:iCs w:val="0"/>
        </w:rPr>
        <w:t>труктура денежной системы</w:t>
      </w:r>
      <w:bookmarkEnd w:id="2"/>
    </w:p>
    <w:p w:rsidR="00473C08" w:rsidRPr="0009081B" w:rsidRDefault="00473C08" w:rsidP="0009081B">
      <w:pPr>
        <w:suppressAutoHyphens/>
        <w:ind w:firstLine="709"/>
      </w:pPr>
    </w:p>
    <w:p w:rsidR="00473C08" w:rsidRPr="0009081B" w:rsidRDefault="00473C08" w:rsidP="0009081B">
      <w:pPr>
        <w:suppressAutoHyphens/>
        <w:ind w:firstLine="709"/>
      </w:pPr>
      <w:r w:rsidRPr="0009081B">
        <w:t xml:space="preserve">Основными </w:t>
      </w:r>
      <w:r w:rsidRPr="0009081B">
        <w:rPr>
          <w:bCs/>
        </w:rPr>
        <w:t xml:space="preserve">элементами денежной системы </w:t>
      </w:r>
      <w:r w:rsidRPr="0009081B">
        <w:t>являются[4, с. 221]:</w:t>
      </w:r>
    </w:p>
    <w:p w:rsidR="00473C08" w:rsidRPr="0009081B" w:rsidRDefault="00473C08" w:rsidP="0009081B">
      <w:pPr>
        <w:suppressAutoHyphens/>
        <w:ind w:firstLine="709"/>
      </w:pPr>
      <w:r w:rsidRPr="0009081B">
        <w:rPr>
          <w:bCs/>
        </w:rPr>
        <w:t xml:space="preserve">1) национальная денежная единица, </w:t>
      </w:r>
      <w:r w:rsidRPr="0009081B">
        <w:t>т. е. принятая в данной стране за единицу мера денег, в которой выражаются все цены товаров и услуг (рубль,</w:t>
      </w:r>
      <w:r w:rsidR="0009081B">
        <w:t xml:space="preserve"> </w:t>
      </w:r>
      <w:r w:rsidRPr="0009081B">
        <w:t>доллар, евро, юань, иена и т. д.);</w:t>
      </w:r>
    </w:p>
    <w:p w:rsidR="00473C08" w:rsidRPr="0009081B" w:rsidRDefault="00473C08" w:rsidP="0009081B">
      <w:pPr>
        <w:suppressAutoHyphens/>
        <w:ind w:firstLine="709"/>
      </w:pPr>
      <w:r w:rsidRPr="0009081B">
        <w:rPr>
          <w:bCs/>
        </w:rPr>
        <w:t xml:space="preserve">2) масштаб цен </w:t>
      </w:r>
      <w:r w:rsidRPr="0009081B">
        <w:t>— весовое количество денежного металла, принятое в стране</w:t>
      </w:r>
      <w:r w:rsidR="0009081B">
        <w:t xml:space="preserve"> </w:t>
      </w:r>
      <w:r w:rsidRPr="0009081B">
        <w:t>в качестве денежной единицы, или покупательная способность этой денежной</w:t>
      </w:r>
      <w:r w:rsidR="0009081B">
        <w:t xml:space="preserve"> </w:t>
      </w:r>
      <w:r w:rsidRPr="0009081B">
        <w:t>единицы;</w:t>
      </w:r>
    </w:p>
    <w:p w:rsidR="00473C08" w:rsidRPr="0009081B" w:rsidRDefault="00473C08" w:rsidP="0009081B">
      <w:pPr>
        <w:suppressAutoHyphens/>
        <w:ind w:firstLine="709"/>
      </w:pPr>
      <w:r w:rsidRPr="0009081B">
        <w:rPr>
          <w:bCs/>
        </w:rPr>
        <w:t xml:space="preserve">3) система эмиссии денег </w:t>
      </w:r>
      <w:r w:rsidRPr="0009081B">
        <w:t>— законодательно установленный порядок вы</w:t>
      </w:r>
      <w:r w:rsidR="0009081B">
        <w:t xml:space="preserve"> </w:t>
      </w:r>
      <w:r w:rsidRPr="0009081B">
        <w:t>пуска денег в обращение, а также сами учреждения, выпускающие деньги;</w:t>
      </w:r>
    </w:p>
    <w:p w:rsidR="00473C08" w:rsidRPr="0009081B" w:rsidRDefault="00473C08" w:rsidP="0009081B">
      <w:pPr>
        <w:suppressAutoHyphens/>
        <w:ind w:firstLine="709"/>
      </w:pPr>
      <w:r w:rsidRPr="0009081B">
        <w:rPr>
          <w:bCs/>
        </w:rPr>
        <w:t xml:space="preserve">4) законодательно установленные формы денег </w:t>
      </w:r>
      <w:r w:rsidRPr="0009081B">
        <w:t>— специфическая система</w:t>
      </w:r>
      <w:r w:rsidR="0009081B">
        <w:t xml:space="preserve"> </w:t>
      </w:r>
      <w:r w:rsidRPr="0009081B">
        <w:t>кредитных и бумажных денег, разменных монет, которые являются законны</w:t>
      </w:r>
      <w:r w:rsidR="0009081B">
        <w:t xml:space="preserve"> </w:t>
      </w:r>
      <w:r w:rsidRPr="0009081B">
        <w:t>ми платежными средствами в наличном обороте данной страны;</w:t>
      </w:r>
    </w:p>
    <w:p w:rsidR="00473C08" w:rsidRPr="0009081B" w:rsidRDefault="00473C08" w:rsidP="0009081B">
      <w:pPr>
        <w:suppressAutoHyphens/>
        <w:ind w:firstLine="709"/>
      </w:pPr>
      <w:r w:rsidRPr="0009081B">
        <w:rPr>
          <w:bCs/>
        </w:rPr>
        <w:t xml:space="preserve">5) валютный паритет, </w:t>
      </w:r>
      <w:r w:rsidRPr="0009081B">
        <w:t>обеспечивающий соотношение национальной валюты с валютами других стран;</w:t>
      </w:r>
    </w:p>
    <w:p w:rsidR="00473C08" w:rsidRPr="0009081B" w:rsidRDefault="00473C08" w:rsidP="0009081B">
      <w:pPr>
        <w:suppressAutoHyphens/>
        <w:ind w:firstLine="709"/>
      </w:pPr>
      <w:r w:rsidRPr="0009081B">
        <w:rPr>
          <w:bCs/>
        </w:rPr>
        <w:t xml:space="preserve">6) институты денежной системы, </w:t>
      </w:r>
      <w:r w:rsidRPr="0009081B">
        <w:t>— государственные и негосударственные учреждения, которые регулируют денежное обращение на законодательной основе.</w:t>
      </w:r>
    </w:p>
    <w:p w:rsidR="00473C08" w:rsidRPr="0009081B" w:rsidRDefault="00473C08" w:rsidP="0009081B">
      <w:pPr>
        <w:suppressAutoHyphens/>
        <w:ind w:firstLine="709"/>
      </w:pPr>
      <w:r w:rsidRPr="0009081B">
        <w:t>В современном мире существуют различные системы денежного обращения, каждая из которых законодательно закреплена государством и отражает исторические традиции данной страны.</w:t>
      </w:r>
    </w:p>
    <w:p w:rsidR="00473C08" w:rsidRPr="0009081B" w:rsidRDefault="00473C08" w:rsidP="0009081B">
      <w:pPr>
        <w:suppressAutoHyphens/>
        <w:ind w:firstLine="709"/>
      </w:pPr>
      <w:r w:rsidRPr="0009081B">
        <w:t>В России денежной единицей является рубль, который стал основной денежной единицей со времени образования единой монетной системы Русского государства в 1534 г.</w:t>
      </w:r>
    </w:p>
    <w:p w:rsidR="00473C08" w:rsidRPr="0009081B" w:rsidRDefault="00473C08" w:rsidP="0009081B">
      <w:pPr>
        <w:suppressAutoHyphens/>
        <w:ind w:firstLine="709"/>
      </w:pPr>
      <w:r w:rsidRPr="0009081B">
        <w:t>В разные эпохи менялось металлическое и стоимостное содержание рубля, его полновесность. Ныне инфляция обесценила его былое содержание.</w:t>
      </w:r>
    </w:p>
    <w:p w:rsidR="00B80A26" w:rsidRPr="0009081B" w:rsidRDefault="00B80A26" w:rsidP="0009081B">
      <w:pPr>
        <w:suppressAutoHyphens/>
        <w:ind w:firstLine="709"/>
      </w:pPr>
      <w:r w:rsidRPr="0009081B">
        <w:t xml:space="preserve">Масштаб цен (англ. measure of prices) - техническая функция денег; средство выражения стоимости в денежных единицах. Масштаб цен носит юридический характер, зависит от воли государства и служит для выражения не стоимости, а цены товара. </w:t>
      </w:r>
    </w:p>
    <w:p w:rsidR="00B80A26" w:rsidRPr="0009081B" w:rsidRDefault="00B80A26" w:rsidP="0009081B">
      <w:pPr>
        <w:suppressAutoHyphens/>
        <w:ind w:firstLine="709"/>
      </w:pPr>
      <w:r w:rsidRPr="0009081B">
        <w:t xml:space="preserve">Через масштаб цен идеальная, мысленно представляемая цена товара как показатель величины стоимости преобразуется в рыночную цену, выраженную в национальных денежных единицах. При обращении металлических денег государство законодательно фиксировало масштаб цен - весовое количество металла, закрепленное за денежной единицей. </w:t>
      </w:r>
    </w:p>
    <w:p w:rsidR="00B80A26" w:rsidRPr="0009081B" w:rsidRDefault="00B80A26" w:rsidP="0009081B">
      <w:pPr>
        <w:suppressAutoHyphens/>
        <w:ind w:firstLine="709"/>
      </w:pPr>
      <w:r w:rsidRPr="0009081B">
        <w:t xml:space="preserve">Появление масштаба цен связано с переходом от штучных к весовым металлическим деньгам в условиях отделения ремесла от земледелия, развития товарного производства, укрепления весовой системы денежного счета. Еще в VIII в. до н.э. обращались слитки с отличительным знаком, удостоверяющим их вес. </w:t>
      </w:r>
    </w:p>
    <w:p w:rsidR="00B80A26" w:rsidRPr="0009081B" w:rsidRDefault="00B80A26" w:rsidP="0009081B">
      <w:pPr>
        <w:suppressAutoHyphens/>
        <w:ind w:firstLine="709"/>
      </w:pPr>
      <w:r w:rsidRPr="0009081B">
        <w:t xml:space="preserve">Когда впервые стали чеканить монеты, масштаб цен совпадал с их весовым содержанием, что отразилось в названии некоторых денежных единиц (например, фунт стерлингов первоначально представлял собой фунт серебра 925-й пробы - англ. sterling silver). В ходе исторического развития масштаб цен обособился от весового содержания. Это было связано со снашиванием и особенно порчей монет, уменьшением их весового содержания правителями, переходом от менее ценных к более ценным металлам - от меди к серебру, а затем к золоту. В результате возникло противоречие между официальным масштабом цен и реальным металлическим содержанием денежной единицы. Формой разрешения этого противоречия стала замена официального масштаба цен фактическим, устанавливаемым на рынке стихийно. </w:t>
      </w:r>
    </w:p>
    <w:p w:rsidR="00B80A26" w:rsidRPr="0009081B" w:rsidRDefault="00B80A26" w:rsidP="0009081B">
      <w:pPr>
        <w:suppressAutoHyphens/>
        <w:ind w:firstLine="709"/>
      </w:pPr>
      <w:r w:rsidRPr="0009081B">
        <w:t xml:space="preserve">Изменение масштаба цен происходило при образовании новых денежных систем, проведении денежных реформ, при девальвациях и ревальвациях. Укрупнение масштаба цен отражает снижение покупательной способности денег по отношению к товарам, иностранным валютам. </w:t>
      </w:r>
    </w:p>
    <w:p w:rsidR="009E6E7F" w:rsidRPr="0009081B" w:rsidRDefault="00B80A26" w:rsidP="0009081B">
      <w:pPr>
        <w:suppressAutoHyphens/>
        <w:ind w:firstLine="709"/>
      </w:pPr>
      <w:r w:rsidRPr="0009081B">
        <w:t>После 2-й мировой войны (1939-1945гг.) масштаб цен в странах Запада 500 раз уменьшался в результате девальваций и только 10 раз увеличивался в связи с ревальвациями. В связи с прекращением размена кредитных денег на золото и их обесценением усилился искусств</w:t>
      </w:r>
      <w:r w:rsidR="009E6E7F" w:rsidRPr="0009081B">
        <w:t>енный</w:t>
      </w:r>
      <w:r w:rsidRPr="0009081B">
        <w:t xml:space="preserve"> характер </w:t>
      </w:r>
      <w:r w:rsidR="009E6E7F" w:rsidRPr="0009081B">
        <w:t>масштаба цен</w:t>
      </w:r>
      <w:r w:rsidRPr="0009081B">
        <w:t>. Это было связано с отрывом в течение длит</w:t>
      </w:r>
      <w:r w:rsidR="009E6E7F" w:rsidRPr="0009081B">
        <w:t>ельного</w:t>
      </w:r>
      <w:r w:rsidRPr="0009081B">
        <w:t xml:space="preserve"> времени фиксируемой гос</w:t>
      </w:r>
      <w:r w:rsidR="009E6E7F" w:rsidRPr="0009081B">
        <w:t>ударством</w:t>
      </w:r>
      <w:r w:rsidRPr="0009081B">
        <w:t xml:space="preserve"> цены золота от его стоимости. </w:t>
      </w:r>
    </w:p>
    <w:p w:rsidR="004F2267" w:rsidRPr="0009081B" w:rsidRDefault="00B80A26" w:rsidP="0009081B">
      <w:pPr>
        <w:suppressAutoHyphens/>
        <w:ind w:firstLine="709"/>
      </w:pPr>
      <w:r w:rsidRPr="0009081B">
        <w:t xml:space="preserve">После 2-й мировой войны на протяжении почти 30 лет </w:t>
      </w:r>
      <w:r w:rsidR="004F2267" w:rsidRPr="0009081B">
        <w:t>масштаб цен</w:t>
      </w:r>
      <w:r w:rsidRPr="0009081B">
        <w:t xml:space="preserve"> устанавливался на базе офиц</w:t>
      </w:r>
      <w:r w:rsidR="004F2267" w:rsidRPr="0009081B">
        <w:t>иальной</w:t>
      </w:r>
      <w:r w:rsidRPr="0009081B">
        <w:t xml:space="preserve"> цены золота, определенной Бреттонвудским соглашением 1944</w:t>
      </w:r>
      <w:r w:rsidR="004F2267" w:rsidRPr="0009081B">
        <w:t xml:space="preserve">г. </w:t>
      </w:r>
      <w:r w:rsidRPr="0009081B">
        <w:t>и составившей 35 долл. за тройскую унцию (31,1035 г). Такая цена сохранялась неизменной до девальваций доллара в 1971 и 1973</w:t>
      </w:r>
      <w:r w:rsidR="004F2267" w:rsidRPr="0009081B">
        <w:t>гг.</w:t>
      </w:r>
      <w:r w:rsidRPr="0009081B">
        <w:t>, когда</w:t>
      </w:r>
      <w:r w:rsidR="004F2267" w:rsidRPr="0009081B">
        <w:t xml:space="preserve"> цена</w:t>
      </w:r>
      <w:r w:rsidRPr="0009081B">
        <w:t xml:space="preserve"> была повышена сначала до 38, а затем до 42,22 долл. за тройскую унцию. Золотые запасы казначейств и центральных банков были переоценены по цене свободного рынка. В связи с отрывом фиксируемой гос</w:t>
      </w:r>
      <w:r w:rsidR="004F2267" w:rsidRPr="0009081B">
        <w:t>ударством</w:t>
      </w:r>
      <w:r w:rsidRPr="0009081B">
        <w:t xml:space="preserve"> цены золота от его стоимости офиц</w:t>
      </w:r>
      <w:r w:rsidR="004F2267" w:rsidRPr="0009081B">
        <w:t xml:space="preserve">иальный масштаб цен </w:t>
      </w:r>
      <w:r w:rsidRPr="0009081B">
        <w:t>утратил экономич</w:t>
      </w:r>
      <w:r w:rsidR="004F2267" w:rsidRPr="0009081B">
        <w:t>еский</w:t>
      </w:r>
      <w:r w:rsidRPr="0009081B">
        <w:t xml:space="preserve"> смысл. </w:t>
      </w:r>
    </w:p>
    <w:p w:rsidR="004F2267" w:rsidRPr="0009081B" w:rsidRDefault="00B80A26" w:rsidP="0009081B">
      <w:pPr>
        <w:suppressAutoHyphens/>
        <w:ind w:firstLine="709"/>
      </w:pPr>
      <w:r w:rsidRPr="0009081B">
        <w:t>Совр</w:t>
      </w:r>
      <w:r w:rsidR="004F2267" w:rsidRPr="0009081B">
        <w:t>еменная</w:t>
      </w:r>
      <w:r w:rsidRPr="0009081B">
        <w:t xml:space="preserve"> функция денег как меры стоимости реализуется на основе фактич</w:t>
      </w:r>
      <w:r w:rsidR="004F2267" w:rsidRPr="0009081B">
        <w:t>еского</w:t>
      </w:r>
      <w:r w:rsidRPr="0009081B">
        <w:t xml:space="preserve"> рыночного </w:t>
      </w:r>
      <w:r w:rsidR="004F2267" w:rsidRPr="0009081B">
        <w:t>масштаба цен</w:t>
      </w:r>
      <w:r w:rsidRPr="0009081B">
        <w:t>, к</w:t>
      </w:r>
      <w:r w:rsidR="004F2267" w:rsidRPr="0009081B">
        <w:t>ото</w:t>
      </w:r>
      <w:r w:rsidRPr="0009081B">
        <w:t>рый выступает в качестве единицы соизмерения цен. В результате реформы мировой валютной системы и введения Ямайской валютной системы (1976-</w:t>
      </w:r>
      <w:r w:rsidR="004F2267" w:rsidRPr="0009081B">
        <w:t>19</w:t>
      </w:r>
      <w:r w:rsidRPr="0009081B">
        <w:t>78</w:t>
      </w:r>
      <w:r w:rsidR="004F2267" w:rsidRPr="0009081B">
        <w:t>гг.</w:t>
      </w:r>
      <w:r w:rsidRPr="0009081B">
        <w:t>) офиц</w:t>
      </w:r>
      <w:r w:rsidR="004F2267" w:rsidRPr="0009081B">
        <w:t>иальная</w:t>
      </w:r>
      <w:r w:rsidRPr="0009081B">
        <w:t xml:space="preserve"> цена золота и золотое содержание ден</w:t>
      </w:r>
      <w:r w:rsidR="004F2267" w:rsidRPr="0009081B">
        <w:t>ежных</w:t>
      </w:r>
      <w:r w:rsidRPr="0009081B">
        <w:t xml:space="preserve"> единиц отменены. </w:t>
      </w:r>
    </w:p>
    <w:p w:rsidR="004F2267" w:rsidRPr="0009081B" w:rsidRDefault="00B80A26" w:rsidP="0009081B">
      <w:pPr>
        <w:suppressAutoHyphens/>
        <w:ind w:firstLine="709"/>
      </w:pPr>
      <w:r w:rsidRPr="0009081B">
        <w:t>В быв</w:t>
      </w:r>
      <w:r w:rsidR="004F2267" w:rsidRPr="0009081B">
        <w:t>шем</w:t>
      </w:r>
      <w:r w:rsidRPr="0009081B">
        <w:t xml:space="preserve"> СССР роль </w:t>
      </w:r>
      <w:r w:rsidR="004F2267" w:rsidRPr="0009081B">
        <w:t xml:space="preserve">масштаба цен </w:t>
      </w:r>
      <w:r w:rsidRPr="0009081B">
        <w:t>играл рубль (равный 100 коп.). При обмене денег в 1961</w:t>
      </w:r>
      <w:r w:rsidR="004F2267" w:rsidRPr="0009081B">
        <w:t>г.</w:t>
      </w:r>
      <w:r w:rsidRPr="0009081B">
        <w:t xml:space="preserve"> все ценностные характеристики (доходы, цены и т.д.) были укрупнены в соотношении 1:10; золотое содержание рубля повышено с 0,222168 до 0,987412 г чистого золота. </w:t>
      </w:r>
    </w:p>
    <w:p w:rsidR="004F2267" w:rsidRPr="0009081B" w:rsidRDefault="00B80A26" w:rsidP="0009081B">
      <w:pPr>
        <w:suppressAutoHyphens/>
        <w:ind w:firstLine="709"/>
      </w:pPr>
      <w:r w:rsidRPr="0009081B">
        <w:t>Закон «О денежной системе Российской Федерации» (1992</w:t>
      </w:r>
      <w:r w:rsidR="004F2267" w:rsidRPr="0009081B">
        <w:t>г.</w:t>
      </w:r>
      <w:r w:rsidRPr="0009081B">
        <w:t>) установил правовые основы денежной системы РФ и принципы ее функционирования. Официальной национальной денежной единицей является рубль России, к</w:t>
      </w:r>
      <w:r w:rsidR="004F2267" w:rsidRPr="0009081B">
        <w:t>ото</w:t>
      </w:r>
      <w:r w:rsidRPr="0009081B">
        <w:t>рый состоит из 100 коп. Офиц</w:t>
      </w:r>
      <w:r w:rsidR="004F2267" w:rsidRPr="0009081B">
        <w:t>иальное</w:t>
      </w:r>
      <w:r w:rsidRPr="0009081B">
        <w:t xml:space="preserve"> соотношение между рублем и золотом или др</w:t>
      </w:r>
      <w:r w:rsidR="004F2267" w:rsidRPr="0009081B">
        <w:t>угими</w:t>
      </w:r>
      <w:r w:rsidRPr="0009081B">
        <w:t xml:space="preserve"> драгоц</w:t>
      </w:r>
      <w:r w:rsidR="004F2267" w:rsidRPr="0009081B">
        <w:t>енными</w:t>
      </w:r>
      <w:r w:rsidRPr="0009081B">
        <w:t xml:space="preserve"> металлами не устанавливается. В соответствии с Указом Президента РФ «Об изменении нарицательной стоимости российских денежных знаков и масштаба цен» (1997</w:t>
      </w:r>
      <w:r w:rsidR="004F2267" w:rsidRPr="0009081B">
        <w:t>г.</w:t>
      </w:r>
      <w:r w:rsidRPr="0009081B">
        <w:t>) были в 1000 раз изменены нарицат</w:t>
      </w:r>
      <w:r w:rsidR="004F2267" w:rsidRPr="0009081B">
        <w:t>ельная</w:t>
      </w:r>
      <w:r w:rsidRPr="0009081B">
        <w:t xml:space="preserve"> стоимость российских ден</w:t>
      </w:r>
      <w:r w:rsidR="004F2267" w:rsidRPr="0009081B">
        <w:t>ежных</w:t>
      </w:r>
      <w:r w:rsidRPr="0009081B">
        <w:t xml:space="preserve"> знаков и </w:t>
      </w:r>
      <w:r w:rsidR="004F2267" w:rsidRPr="0009081B">
        <w:t>масштаб цен</w:t>
      </w:r>
      <w:r w:rsidRPr="0009081B">
        <w:t>. Обращающиеся деньги заменены с 1 янв. 1998</w:t>
      </w:r>
      <w:r w:rsidR="004F2267" w:rsidRPr="0009081B">
        <w:t>г.</w:t>
      </w:r>
      <w:r w:rsidR="0009081B">
        <w:t xml:space="preserve"> </w:t>
      </w:r>
      <w:r w:rsidRPr="0009081B">
        <w:t>на новые в соотношении 1000:1. Банк России выпустил в обращение новые банковские билеты номиналом в 5, 10, 50, 100, 500 р</w:t>
      </w:r>
      <w:r w:rsidR="004F2267" w:rsidRPr="0009081B">
        <w:t>ублей</w:t>
      </w:r>
      <w:r w:rsidRPr="0009081B">
        <w:t>, в 2001 - 1000 р</w:t>
      </w:r>
      <w:r w:rsidR="004F2267" w:rsidRPr="0009081B">
        <w:t>ублей</w:t>
      </w:r>
      <w:r w:rsidRPr="0009081B">
        <w:t xml:space="preserve"> и металлич</w:t>
      </w:r>
      <w:r w:rsidR="004F2267" w:rsidRPr="0009081B">
        <w:t>еские</w:t>
      </w:r>
      <w:r w:rsidRPr="0009081B">
        <w:t xml:space="preserve"> монеты номиналом 1, 5, 10, 50 к</w:t>
      </w:r>
      <w:r w:rsidR="004F2267" w:rsidRPr="0009081B">
        <w:t>опеек</w:t>
      </w:r>
      <w:r w:rsidRPr="0009081B">
        <w:t xml:space="preserve"> и 1, 2, 5 р</w:t>
      </w:r>
      <w:r w:rsidR="004F2267" w:rsidRPr="0009081B">
        <w:t>ублей</w:t>
      </w:r>
      <w:r w:rsidRPr="0009081B">
        <w:t xml:space="preserve">. </w:t>
      </w:r>
    </w:p>
    <w:p w:rsidR="00B80A26" w:rsidRPr="0009081B" w:rsidRDefault="00B80A26" w:rsidP="0009081B">
      <w:pPr>
        <w:suppressAutoHyphens/>
        <w:ind w:firstLine="709"/>
      </w:pPr>
      <w:r w:rsidRPr="0009081B">
        <w:t>Наметившиеся позитивные тенденции в экономике России дали основание для проведения комплекса мероприятий по изменению нарицат</w:t>
      </w:r>
      <w:r w:rsidR="004F2267" w:rsidRPr="0009081B">
        <w:t>ельной</w:t>
      </w:r>
      <w:r w:rsidRPr="0009081B">
        <w:t xml:space="preserve"> стоимости российских ден</w:t>
      </w:r>
      <w:r w:rsidR="004F2267" w:rsidRPr="0009081B">
        <w:t>ежных</w:t>
      </w:r>
      <w:r w:rsidRPr="0009081B">
        <w:t xml:space="preserve"> знаков и </w:t>
      </w:r>
      <w:r w:rsidR="004F2267" w:rsidRPr="0009081B">
        <w:t xml:space="preserve">масштаба цен </w:t>
      </w:r>
      <w:r w:rsidRPr="0009081B">
        <w:t>как важного фактора нормализации ден</w:t>
      </w:r>
      <w:r w:rsidR="004F2267" w:rsidRPr="0009081B">
        <w:t>ежного</w:t>
      </w:r>
      <w:r w:rsidRPr="0009081B">
        <w:t xml:space="preserve"> обращения.</w:t>
      </w:r>
    </w:p>
    <w:p w:rsidR="000C2753" w:rsidRPr="0009081B" w:rsidRDefault="0074340B" w:rsidP="0009081B">
      <w:pPr>
        <w:suppressAutoHyphens/>
        <w:ind w:firstLine="709"/>
      </w:pPr>
      <w:r w:rsidRPr="0009081B">
        <w:t xml:space="preserve">Эмиссионная система – это законодательно установленный порядок выпуска в обращение денежных знаков; составная часть денежной системы. Монополия на эмиссию наличных денег в РФ принадлежит Банку России, который прогнозирует размер предполагаемой эмиссии, используя прогнозы кассовых оборотов коммерческих банков и собственные аналитические материалы. При этом устанавливают не только оптимально прогнозируемую величину эмиссии, но и распределение ее по отдельным регионам страны. </w:t>
      </w:r>
    </w:p>
    <w:p w:rsidR="000C2753" w:rsidRPr="0009081B" w:rsidRDefault="0074340B" w:rsidP="0009081B">
      <w:pPr>
        <w:suppressAutoHyphens/>
        <w:ind w:firstLine="709"/>
      </w:pPr>
      <w:r w:rsidRPr="0009081B">
        <w:t>Выпуск денег в обращение производится на основе эмиссионного права. Эмиссия наличных денег производится децентрализованно, по эмиссионным разрешениям территориальных учр</w:t>
      </w:r>
      <w:r w:rsidR="000C2753" w:rsidRPr="0009081B">
        <w:t>ежде</w:t>
      </w:r>
      <w:r w:rsidRPr="0009081B">
        <w:t xml:space="preserve">ний Банка России. Для проведения эмиссионных операций в расчетно-кассовых центрах Банка России создаются резервные фонды банкнот и монеты. Результаты эмиссионных операций ежедневно отражаются в эмиссионном балансе Банка России. </w:t>
      </w:r>
    </w:p>
    <w:p w:rsidR="000C2753" w:rsidRPr="0009081B" w:rsidRDefault="0074340B" w:rsidP="0009081B">
      <w:pPr>
        <w:suppressAutoHyphens/>
        <w:ind w:firstLine="709"/>
      </w:pPr>
      <w:r w:rsidRPr="0009081B">
        <w:t>В США эмиссию денег осуществляют казначейство, центральный банк (Федеральная резервная система) и коммерческие банки. Казначейство выпускает мелкокупюрные денежные билеты (достоинством 1-10 долл.), серебряные доллары и разменную монету. Главным средством налично</w:t>
      </w:r>
      <w:r w:rsidR="000C2753" w:rsidRPr="0009081B">
        <w:t>-</w:t>
      </w:r>
      <w:r w:rsidRPr="0009081B">
        <w:t xml:space="preserve">денежного оборота в стране служат банкноты федеральных резервных банков. Коммерческие банки осуществляют депозитно-чековую эмиссию. </w:t>
      </w:r>
    </w:p>
    <w:p w:rsidR="0074340B" w:rsidRPr="0009081B" w:rsidRDefault="0074340B" w:rsidP="0009081B">
      <w:pPr>
        <w:suppressAutoHyphens/>
        <w:ind w:firstLine="709"/>
      </w:pPr>
      <w:r w:rsidRPr="0009081B">
        <w:t>Регулирование эмиссионной</w:t>
      </w:r>
      <w:r w:rsidR="000C2753" w:rsidRPr="0009081B">
        <w:t xml:space="preserve"> системы</w:t>
      </w:r>
      <w:r w:rsidRPr="0009081B">
        <w:t xml:space="preserve"> обеспечивается операциями на открытом рынке, изменениями норм обязательных резервов, процентных ставок и другими средствами кредитно-денежной политики. Эмиссия евро в странах Европейского Союза - монополия Европейского центрального банка.</w:t>
      </w:r>
    </w:p>
    <w:p w:rsidR="00527913" w:rsidRPr="0009081B" w:rsidRDefault="00527913" w:rsidP="0009081B">
      <w:pPr>
        <w:suppressAutoHyphens/>
        <w:ind w:firstLine="709"/>
      </w:pPr>
      <w:r w:rsidRPr="0009081B">
        <w:t>В настоящее время ни в одной стране нет системы металлического обращения. Основными видами денежных знаков являются: кредитные банковские билеты (банкноты), а также государственные бумажные деньги (казначейские билеты) и разменная монета, являющиеся законными платежными средствами в стране.</w:t>
      </w:r>
    </w:p>
    <w:p w:rsidR="00527913" w:rsidRPr="0009081B" w:rsidRDefault="00527913" w:rsidP="0009081B">
      <w:pPr>
        <w:suppressAutoHyphens/>
        <w:ind w:firstLine="709"/>
      </w:pPr>
      <w:r w:rsidRPr="0009081B">
        <w:rPr>
          <w:iCs/>
        </w:rPr>
        <w:t xml:space="preserve">Банкноты (банковские билеты) </w:t>
      </w:r>
      <w:r w:rsidRPr="0009081B">
        <w:t xml:space="preserve">— это вид денежных знаков, законное платежное средство, выпускаемое в обращение центральными банками. Появление банкнот было обусловлено развитием рыночных отношений в целом и кредитных в частности. Впервые банкноты были выпущены в обращение в конце </w:t>
      </w:r>
      <w:r w:rsidRPr="0009081B">
        <w:rPr>
          <w:lang w:val="en-US"/>
        </w:rPr>
        <w:t>XVII</w:t>
      </w:r>
      <w:r w:rsidRPr="0009081B">
        <w:t xml:space="preserve"> в. Центральные банки выпускали банкноты на основе учета (покупки) частных коммерческих векселей, которые служили их обеспечением. Наряду с векселями обеспечением банкнот являлось золото, находившееся в распоряжении центрального банка. Двойное обеспечение придавало «классическим» банкнотам высокую устойчивость и надежность. Выпущенные банкноты регулярно возвращались в центральный банк</w:t>
      </w:r>
      <w:r w:rsidR="0009081B">
        <w:rPr>
          <w:iCs/>
        </w:rPr>
        <w:t xml:space="preserve"> </w:t>
      </w:r>
      <w:r w:rsidRPr="0009081B">
        <w:t xml:space="preserve">при наступлении срока платежа по учтенному векселю, а также при предъявлении их владельцами к размену на золото, так как в период золотого стандарта производился свободный размен банкнот </w:t>
      </w:r>
      <w:r w:rsidRPr="0009081B">
        <w:rPr>
          <w:iCs/>
        </w:rPr>
        <w:t xml:space="preserve">на </w:t>
      </w:r>
      <w:r w:rsidRPr="0009081B">
        <w:t xml:space="preserve">драгоценный металл. После мирового кризиса 1929—1933 гг. размен банкнот на золото был окончательно прекращен. В современных условиях ни в одной стране банкноты не размениваются на благородный металл. </w:t>
      </w:r>
    </w:p>
    <w:p w:rsidR="00527913" w:rsidRPr="0009081B" w:rsidRDefault="00527913" w:rsidP="0009081B">
      <w:pPr>
        <w:suppressAutoHyphens/>
        <w:ind w:firstLine="709"/>
      </w:pPr>
      <w:r w:rsidRPr="0009081B">
        <w:t xml:space="preserve">Банкноты выпускаются строго определенного достоинства; в США обращаются банкноты в 1, 5, 10, 20, 50, 100 долларов, в Великобритании — 1, 5, 10, 20 и 50 фунтов стерлингов, в России —5, 10, 50, 100, 500, 1000 и 5000 рублей. С 1 января 2002 г. введена в обращение наличная единая европейская валюта евро достоинством в 10, 20, 50, 100, 200 и 500 евро. </w:t>
      </w:r>
    </w:p>
    <w:p w:rsidR="00527913" w:rsidRPr="0009081B" w:rsidRDefault="00527913" w:rsidP="0009081B">
      <w:pPr>
        <w:suppressAutoHyphens/>
        <w:ind w:firstLine="709"/>
      </w:pPr>
      <w:r w:rsidRPr="0009081B">
        <w:rPr>
          <w:iCs/>
        </w:rPr>
        <w:t xml:space="preserve">Казначейские билеты </w:t>
      </w:r>
      <w:r w:rsidRPr="0009081B">
        <w:t>— бумажные деньги, выпускаемые непосредственно</w:t>
      </w:r>
      <w:r w:rsidR="0009081B">
        <w:t xml:space="preserve"> </w:t>
      </w:r>
      <w:r w:rsidRPr="0009081B">
        <w:t>государственным казначейством — министерством финансов или специальным государственным финансовым органом, как правило, для покрытия бюджетного дефицита. Казначейские билеты никогда не обеспечивались в отличие от банковских билетов драгоценными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w:t>
      </w:r>
    </w:p>
    <w:p w:rsidR="00527913" w:rsidRPr="0009081B" w:rsidRDefault="00527913" w:rsidP="0009081B">
      <w:pPr>
        <w:suppressAutoHyphens/>
        <w:ind w:firstLine="709"/>
      </w:pPr>
      <w:r w:rsidRPr="0009081B">
        <w:rPr>
          <w:iCs/>
        </w:rPr>
        <w:t xml:space="preserve">Разменная монета — </w:t>
      </w:r>
      <w:r w:rsidRPr="0009081B">
        <w:t>слиток металла, имеющий установленные законом весовое содержание и форму. Монеты чеканятся, как правило, казначейством, причем стоимость металла монеты соответствует лишь части номинала (разменной монеты). Монеты служат в качестве разменных денег и позволяют совершать любые мелкие покупки.</w:t>
      </w:r>
    </w:p>
    <w:p w:rsidR="005A0674" w:rsidRPr="0009081B" w:rsidRDefault="005A0674" w:rsidP="0009081B">
      <w:pPr>
        <w:suppressAutoHyphens/>
        <w:ind w:firstLine="709"/>
      </w:pPr>
      <w:r w:rsidRPr="0009081B">
        <w:t>Валютный паритет (англ. currency parity) - соотношение между двумя валютами. При золотом стандарте валютный паритет совпадал с понятием монетного паритета (соотношение валют по их металлическому содержанию). С отменой золотого содержания денежных единиц валютный паритет устанавливался в валютной корзине СДР, ЭКЮ (1979-99гг.), на базе определенного набора валют, а также отдельных валют, например, к доллару США прикреплена 21 валюта (1999г.), к СДР – 4г., к французскому франку привязаны 15(1998г.) валют. С введением евро с 1 янв. 1999 года наметилась тенденция к увеличению числа стран, устанавливающих валютный паритет в евро, т.к. в течение десятилетия к евро могут присоединиться 50 государств, прежде всего зоны французского франка и ассоциированных с ЕС. Определение валютный паритет носит формальный характер и лишь регистрирует рыночный курс валют (например, при кросс-курсе - к доллару США, а через него - к другим валютам).</w:t>
      </w:r>
    </w:p>
    <w:p w:rsidR="0074340B" w:rsidRPr="0009081B" w:rsidRDefault="00B03BBD" w:rsidP="0009081B">
      <w:pPr>
        <w:suppressAutoHyphens/>
        <w:ind w:firstLine="709"/>
      </w:pPr>
      <w:r w:rsidRPr="0009081B">
        <w:t>Таким образом, денежная система включает следующие элементы: денежную единицу, масштаб цен, виды денег (кредитные и бумажные деньги, разменные монеты), эмиссионную систему, валютный паритет и институты денежной системы.</w:t>
      </w:r>
    </w:p>
    <w:p w:rsidR="00473C08" w:rsidRPr="0044712C" w:rsidRDefault="00531797" w:rsidP="0009081B">
      <w:pPr>
        <w:suppressAutoHyphens/>
        <w:ind w:firstLine="709"/>
        <w:rPr>
          <w:color w:val="FFFFFF"/>
        </w:rPr>
      </w:pPr>
      <w:r w:rsidRPr="0044712C">
        <w:rPr>
          <w:color w:val="FFFFFF"/>
        </w:rPr>
        <w:t>денежный система казначейский кредитный</w:t>
      </w:r>
    </w:p>
    <w:p w:rsidR="00E23A52" w:rsidRPr="0009081B" w:rsidRDefault="0009081B" w:rsidP="0009081B">
      <w:pPr>
        <w:pStyle w:val="2"/>
        <w:keepNext w:val="0"/>
        <w:numPr>
          <w:ilvl w:val="0"/>
          <w:numId w:val="13"/>
        </w:numPr>
        <w:suppressAutoHyphens/>
        <w:spacing w:before="0" w:after="0"/>
        <w:ind w:left="0" w:firstLine="709"/>
        <w:rPr>
          <w:rFonts w:ascii="Times New Roman" w:hAnsi="Times New Roman" w:cs="Times New Roman"/>
          <w:i w:val="0"/>
        </w:rPr>
      </w:pPr>
      <w:bookmarkStart w:id="3" w:name="_Toc213044320"/>
      <w:r w:rsidRPr="0009081B">
        <w:rPr>
          <w:rFonts w:ascii="Times New Roman" w:hAnsi="Times New Roman" w:cs="Times New Roman"/>
          <w:i w:val="0"/>
        </w:rPr>
        <w:t>П</w:t>
      </w:r>
      <w:r w:rsidR="00E23A52" w:rsidRPr="0009081B">
        <w:rPr>
          <w:rFonts w:ascii="Times New Roman" w:hAnsi="Times New Roman" w:cs="Times New Roman"/>
          <w:i w:val="0"/>
        </w:rPr>
        <w:t>ути совершенствования денежной системы РФ</w:t>
      </w:r>
      <w:bookmarkEnd w:id="3"/>
    </w:p>
    <w:p w:rsidR="0090509D" w:rsidRPr="0009081B" w:rsidRDefault="0090509D" w:rsidP="0009081B">
      <w:pPr>
        <w:pStyle w:val="af3"/>
        <w:suppressAutoHyphens/>
        <w:ind w:left="0" w:firstLine="709"/>
      </w:pPr>
    </w:p>
    <w:p w:rsidR="00B878AB" w:rsidRPr="0009081B" w:rsidRDefault="00B878AB" w:rsidP="0009081B">
      <w:pPr>
        <w:suppressAutoHyphens/>
        <w:ind w:firstLine="709"/>
      </w:pPr>
      <w:r w:rsidRPr="0009081B">
        <w:t>Рассмотрим особенности денежкой системы Российской Федерации. Достаточно высокая зависимость российской экономики, включая государственный бюджет, от часто меняющихся внешнеэкономических условий предопределяет использование Банком России в настоящее время режима управляемого плавающего валютного курса. Этот режим вполне адекватен экономической ситуации, поскольку позволяет снижать негативное влияние фактора нестабильности мировых цен на денежно-кредитную политику при меньшем вмешательстве Банка России в работу внутреннего валютного рынка. Сильный платежный баланс создает условия для укрепления валютного курса рубля не только в реальном, но и в номинальном выражении. Однако Банк России предпринял ряд шагов, для того чтобы этот процесс не носил резкого или искусственного характера.</w:t>
      </w:r>
    </w:p>
    <w:p w:rsidR="00B878AB" w:rsidRPr="0009081B" w:rsidRDefault="00B878AB" w:rsidP="0009081B">
      <w:pPr>
        <w:suppressAutoHyphens/>
        <w:ind w:firstLine="709"/>
      </w:pPr>
      <w:r w:rsidRPr="0009081B">
        <w:t>Банк России считает целесообразным сохранять преемственность в основных принципах формулирования и реализации денежно-кредитной политики в кратко- и среднесрочной перспективе. Это, прежде всего, касается последовательного снижения инфляции, создания тем самым благоприятных условий для долгосрочного экономического развития страны. Поэтому главной целью единой государственной денежно-кредитной политики, проводимой Банком России совместно с Правительством Российской Федерации, является устойчивое снижение инфляции и поддержание ее на низком уровне.</w:t>
      </w:r>
    </w:p>
    <w:p w:rsidR="00FD2732" w:rsidRPr="0009081B" w:rsidRDefault="00FD2732" w:rsidP="0009081B">
      <w:pPr>
        <w:suppressAutoHyphens/>
        <w:ind w:firstLine="709"/>
      </w:pPr>
      <w:r w:rsidRPr="0009081B">
        <w:t>Для достижения этой цели усилия органов денежно-кредитного регулирования должны быть сосредоточены на решении следующих задач:</w:t>
      </w:r>
    </w:p>
    <w:p w:rsidR="00FD2732" w:rsidRPr="0009081B" w:rsidRDefault="00FD2732" w:rsidP="0009081B">
      <w:pPr>
        <w:suppressAutoHyphens/>
        <w:ind w:firstLine="709"/>
      </w:pPr>
      <w:r w:rsidRPr="0009081B">
        <w:t xml:space="preserve">-ограничение денежной массы объемом, необходимым для осуществления экономической деятельности; </w:t>
      </w:r>
    </w:p>
    <w:p w:rsidR="00FD2732" w:rsidRPr="0009081B" w:rsidRDefault="00FD2732" w:rsidP="0009081B">
      <w:pPr>
        <w:suppressAutoHyphens/>
        <w:ind w:firstLine="709"/>
      </w:pPr>
      <w:r w:rsidRPr="0009081B">
        <w:t xml:space="preserve">-оптимизация структуры денежной массы и ее распределения между секторами и субъектами экономики; </w:t>
      </w:r>
    </w:p>
    <w:p w:rsidR="00FD2732" w:rsidRPr="0009081B" w:rsidRDefault="00FD2732" w:rsidP="0009081B">
      <w:pPr>
        <w:suppressAutoHyphens/>
        <w:ind w:firstLine="709"/>
      </w:pPr>
      <w:r w:rsidRPr="0009081B">
        <w:t xml:space="preserve">-предотвращение оттока капитала за рубеж; </w:t>
      </w:r>
    </w:p>
    <w:p w:rsidR="00FD2732" w:rsidRPr="0009081B" w:rsidRDefault="00FD2732" w:rsidP="0009081B">
      <w:pPr>
        <w:suppressAutoHyphens/>
        <w:ind w:firstLine="709"/>
      </w:pPr>
      <w:r w:rsidRPr="0009081B">
        <w:t xml:space="preserve">-поддержание на заданном уровне валютных резервов. </w:t>
      </w:r>
    </w:p>
    <w:p w:rsidR="00FD1D3A" w:rsidRPr="0009081B" w:rsidRDefault="00FD1D3A" w:rsidP="0009081B">
      <w:pPr>
        <w:suppressAutoHyphens/>
        <w:ind w:firstLine="709"/>
        <w:rPr>
          <w:szCs w:val="18"/>
        </w:rPr>
      </w:pPr>
      <w:r w:rsidRPr="0009081B">
        <w:rPr>
          <w:szCs w:val="18"/>
        </w:rPr>
        <w:t xml:space="preserve">Еще одной проблемой является проблема наличных денег. </w:t>
      </w:r>
    </w:p>
    <w:p w:rsidR="00FD1D3A" w:rsidRPr="0009081B" w:rsidRDefault="00FD1D3A" w:rsidP="0009081B">
      <w:pPr>
        <w:suppressAutoHyphens/>
        <w:ind w:firstLine="709"/>
      </w:pPr>
      <w:r w:rsidRPr="0009081B">
        <w:t>Современная денежная система обслуживает сразу две денежные компоненты — наличную и счетную, обладающие резко отличными характеристиками. И это сказывается самым неблагоприятным образом.</w:t>
      </w:r>
    </w:p>
    <w:p w:rsidR="00FD1D3A" w:rsidRPr="0009081B" w:rsidRDefault="00FD1D3A" w:rsidP="0009081B">
      <w:pPr>
        <w:suppressAutoHyphens/>
        <w:ind w:firstLine="709"/>
      </w:pPr>
      <w:r w:rsidRPr="0009081B">
        <w:t>Таким образом, единственное и радикальное решение проблемы устойчивости денежной системы может заключаться в исключении из нее наличных денег, переход на однокомпонентную чисто счетную систему.</w:t>
      </w:r>
    </w:p>
    <w:p w:rsidR="00FD1D3A" w:rsidRPr="0009081B" w:rsidRDefault="00FD1D3A" w:rsidP="0009081B">
      <w:pPr>
        <w:suppressAutoHyphens/>
        <w:ind w:firstLine="709"/>
      </w:pPr>
      <w:r w:rsidRPr="0009081B">
        <w:t>И проще и логичней всего изменить с этой целью саму денежную систему, перейдя на чисто счетные деньги, выбросив наличную компоненту из сферы денег. Между прочим, в истории такие исключение из состава денег некоторой компоненты уже имели место. Наиболее известный прецедент такого рода произошел в начале двадцатого века путем исключение из состава</w:t>
      </w:r>
      <w:r w:rsidRPr="0009081B">
        <w:rPr>
          <w:rFonts w:cs="Arial"/>
        </w:rPr>
        <w:t xml:space="preserve"> </w:t>
      </w:r>
      <w:r w:rsidRPr="0009081B">
        <w:t>денег золотой денежной компоненты и переход на чисто бумажные деньги, которые к настоящему времени развились в бумажно-электронные (налично-счетные).</w:t>
      </w:r>
    </w:p>
    <w:p w:rsidR="00FD1D3A" w:rsidRPr="0009081B" w:rsidRDefault="00FD1D3A" w:rsidP="0009081B">
      <w:pPr>
        <w:suppressAutoHyphens/>
        <w:ind w:firstLine="709"/>
      </w:pPr>
      <w:r w:rsidRPr="0009081B">
        <w:t>Этот переход произошел в два этапа. На первом этапе произошел переход на чисто бумажные деньги во внутреннем денежном обращении, на втором — в межгосударственном денежном обращении. Причем характерно, что оба перехода произошли во время крупнейших цивилизационных катаклизмов двадцатого века. Первый — во время Первой мировой войны путем ликвидации обмена бумажных денег на золотые, второй — во время Второй мировой войны путем перехода на чисто бумажную (долларовую) денежную систему в межгосударственном денежном обороте (Бреттон-Вудская валютная система).</w:t>
      </w:r>
    </w:p>
    <w:p w:rsidR="00FD1D3A" w:rsidRPr="0009081B" w:rsidRDefault="00FD1D3A" w:rsidP="0009081B">
      <w:pPr>
        <w:suppressAutoHyphens/>
        <w:ind w:firstLine="709"/>
      </w:pPr>
      <w:r w:rsidRPr="0009081B">
        <w:t xml:space="preserve">Сейчас ситуация во многом похожая. </w:t>
      </w:r>
    </w:p>
    <w:p w:rsidR="00FD1D3A" w:rsidRPr="0009081B" w:rsidRDefault="00FD1D3A" w:rsidP="0009081B">
      <w:pPr>
        <w:suppressAutoHyphens/>
        <w:ind w:firstLine="709"/>
      </w:pPr>
      <w:r w:rsidRPr="0009081B">
        <w:t xml:space="preserve">Наличное (бумажное) обращение обходится для общества все дороже и дороже и требует использования самых дефицитных природных ресурсов. Например, эмиссия денег требует затраты до тридцати процентов от величины самой эмитируемой суммы в случае бумажной эмиссии и практически не стоит ничего в безналичной счетной форме. Затраты на перевозку бумажных денег обходятся в сумму до двух процентов перевозимой суммы (в зависимости от расстояния) и имеют пренебрежимо малую стоимость при осуществлении подобной операции в безналичном виде. Кассовое и инкассовое денежное обслуживание в сфере розничной торговли и бытового обслуживания населения, особенно в крупных предприятиях, при использовании покупателями безналичных платежных средств удешевляется в два и более раза. </w:t>
      </w:r>
    </w:p>
    <w:p w:rsidR="000F0615" w:rsidRPr="0009081B" w:rsidRDefault="00FD1D3A" w:rsidP="0009081B">
      <w:pPr>
        <w:suppressAutoHyphens/>
        <w:ind w:firstLine="709"/>
      </w:pPr>
      <w:r w:rsidRPr="0009081B">
        <w:t xml:space="preserve">Наличные деньги являются “дружественной” и даже “поощряющей” средой для подавляющей части преступности, не только терроризма. Наркобизнес в сколько-нибудь заметных размерах просто невозможен вне этой среды. Проблема спасения страны от катастрофы массовой наркотизации молодежи лежит не в борьбе с распространителями наркотиков или создания наркоцентров, а просто в ликвидации этой “поощряющей” среды. </w:t>
      </w:r>
    </w:p>
    <w:p w:rsidR="00FD1D3A" w:rsidRPr="0009081B" w:rsidRDefault="00FD1D3A" w:rsidP="0009081B">
      <w:pPr>
        <w:suppressAutoHyphens/>
        <w:ind w:firstLine="709"/>
      </w:pPr>
      <w:r w:rsidRPr="0009081B">
        <w:t>В среде безналичных денег почти невозможна коррупция. Похищение людей с целью выкупа, заказные убийства, нелегальная торговля оружием, драгоценными металлами, антиквариатом и любые иные нелегальные торговые сделки почти на сто процентов осуществляются в наличной денежной форме. Ограбление банков на сто, ограбление магазинов на восемьдесят, а людей на шестьдесят процентов осуществляется с целью завладения наличными деньгами. Уклонение от налогов и страховых сборов также преимущественно осуществляется с использованием наличных денег, например,</w:t>
      </w:r>
      <w:r w:rsidRPr="0009081B">
        <w:rPr>
          <w:rFonts w:cs="Arial"/>
        </w:rPr>
        <w:t xml:space="preserve"> </w:t>
      </w:r>
      <w:r w:rsidRPr="0009081B">
        <w:t xml:space="preserve">неучтенной зарплатой в конвертах. </w:t>
      </w:r>
    </w:p>
    <w:p w:rsidR="00FD1D3A" w:rsidRPr="0009081B" w:rsidRDefault="00FD1D3A" w:rsidP="0009081B">
      <w:pPr>
        <w:suppressAutoHyphens/>
        <w:ind w:firstLine="709"/>
      </w:pPr>
      <w:r w:rsidRPr="0009081B">
        <w:t>Наконец, наличные деньги могут стать средством биологической войны еще более эффективным, чем почтовые рассылки. Стоит заразить единственную купюру и отнести ее в магазин, как затем может оказаться зараженной значительная часть инкассированных денег в магазине, затем в банке, затем эти зараженные деньги могут пойти самым непредсказуемым образом по стране. А если это доллары или евро, то и по всему миру. Причем Россия окажется против такого вида терроризма особенно беззащитной ввиду того, что в стране практически все платежи физических лиц осуществляются наличными деньгами.</w:t>
      </w:r>
    </w:p>
    <w:p w:rsidR="00FD1D3A" w:rsidRPr="0009081B" w:rsidRDefault="00FD1D3A" w:rsidP="0009081B">
      <w:pPr>
        <w:suppressAutoHyphens/>
        <w:ind w:firstLine="709"/>
      </w:pPr>
      <w:r w:rsidRPr="0009081B">
        <w:rPr>
          <w:szCs w:val="18"/>
        </w:rPr>
        <w:t>Г</w:t>
      </w:r>
      <w:r w:rsidRPr="0009081B">
        <w:t>лавная функция денег есть средство платежа. Но деньги отнюдь не единственное средство платежа. Существуют неденежные средства платежа. Простейший пример — автобусные абонементные билеты, с помощью которых мы оплачиваем проезд в автобусе. Билет в кино, в театр, на поезд и самолет, чек в магазине и т.д. — все это есть неденежные средства платежа. Причем они могут быть одноразовыми, а могут быть и многоразовыми, как, к примеру, жетоны в метро или в автоматах.</w:t>
      </w:r>
    </w:p>
    <w:p w:rsidR="00FD1D3A" w:rsidRPr="0009081B" w:rsidRDefault="00FD1D3A" w:rsidP="0009081B">
      <w:pPr>
        <w:suppressAutoHyphens/>
        <w:ind w:firstLine="709"/>
      </w:pPr>
      <w:r w:rsidRPr="0009081B">
        <w:t>Эти средства платежа мы покупаем за деньги, а уже потом используем для оплаты некоторых услуг или товаров.</w:t>
      </w:r>
    </w:p>
    <w:p w:rsidR="00FD1D3A" w:rsidRPr="0009081B" w:rsidRDefault="00FD1D3A" w:rsidP="0009081B">
      <w:pPr>
        <w:suppressAutoHyphens/>
        <w:ind w:firstLine="709"/>
      </w:pPr>
      <w:r w:rsidRPr="0009081B">
        <w:t xml:space="preserve">Особенность неденежных средств платежа состоит в их ограниченном характере. В отличие от денег, которые являются универсальным платежным средством, неденежные средства платежа имеют специализированный характер, их можно использовать исключительно на те цели, для каковых они созданы. Абонементный талон можно использовать для оплаты поездки в автобусе, трамвае, троллейбусе, но нельзя использовать для покупки колбасы или поездки в самолете. </w:t>
      </w:r>
    </w:p>
    <w:p w:rsidR="00FD1D3A" w:rsidRPr="0009081B" w:rsidRDefault="00FD1D3A" w:rsidP="0009081B">
      <w:pPr>
        <w:suppressAutoHyphens/>
        <w:ind w:firstLine="709"/>
      </w:pPr>
      <w:r w:rsidRPr="0009081B">
        <w:t xml:space="preserve">Неденежные средства платежа имеют пониженную ценность. Потому они не могут служить в качестве средства накопления. Кто будет копить автобусные билеты? Они не могут служить для выдачи заработной платы, ибо кто согласится получать ее автобусными билетами? Наконец, ограничения в их использовании, в объемах хранения, наценки при продаже и скидки при покупке выглядят вполне нормально и допустимо, чего не скажешь, когда речь идет о деньгах. Не могут эти платежные средства служить и криминальным целям. Неужели какой-то киллер захочет получить за свою “опасную работу” гору автобусных билетов? Или чиновник возьмет ими взятку? Или кто-то согласится за автобусные билеты подготовить и совершить террористический акт? Или наркодилер захочет продавать наркотики с риском попасть в тюрьму на большой срок за эти фантики? </w:t>
      </w:r>
    </w:p>
    <w:p w:rsidR="00FD1D3A" w:rsidRPr="0009081B" w:rsidRDefault="00FD1D3A" w:rsidP="0009081B">
      <w:pPr>
        <w:suppressAutoHyphens/>
        <w:ind w:firstLine="709"/>
      </w:pPr>
      <w:r w:rsidRPr="0009081B">
        <w:t xml:space="preserve">Итак, мы продемонстрировали наглядно, как можно юридически уничтожить наличные деньги, сохранив их физически, но резко уменьшив их привлекательность и возможности их использования в криминальных и террористических действиях. </w:t>
      </w:r>
    </w:p>
    <w:p w:rsidR="00FD1D3A" w:rsidRPr="0009081B" w:rsidRDefault="00FD1D3A" w:rsidP="0009081B">
      <w:pPr>
        <w:suppressAutoHyphens/>
        <w:ind w:firstLine="709"/>
      </w:pPr>
      <w:r w:rsidRPr="0009081B">
        <w:t>Таким образом, все, что требуется — это понизить финансово-правовой статус существующих банкнот и монет Банка России со статуса денег до статуса законных неденежных платежных средств ограниченного использования. А деньгами Российской Федерации, т.е. универсальными платежными средствами, объявить исключительно</w:t>
      </w:r>
      <w:r w:rsidRPr="0009081B">
        <w:rPr>
          <w:rFonts w:cs="Arial"/>
        </w:rPr>
        <w:t xml:space="preserve"> </w:t>
      </w:r>
      <w:r w:rsidRPr="0009081B">
        <w:t>платежные средства, размещенные на счетах в банках России.</w:t>
      </w:r>
    </w:p>
    <w:p w:rsidR="00FD1D3A" w:rsidRPr="0009081B" w:rsidRDefault="00FD1D3A" w:rsidP="0009081B">
      <w:pPr>
        <w:suppressAutoHyphens/>
        <w:ind w:firstLine="709"/>
      </w:pPr>
      <w:r w:rsidRPr="0009081B">
        <w:t xml:space="preserve">Какова же должна быть область целевого использования неденежных платежных средств? Она должна быть такой, чтобы сам переход не произвел существенного изменения в финансовой и экономической жизни. Предполагается, что областью их использования должна стать розничная торговля предметами повседневного спроса и область повседневного бытового обслуживания населения. Но все предметы длительного пользования, бытовое обслуживание высокого класса, вся торговля валютой, выплата заработной платы и иных доходов должна происходить исключительно с помощью денег, т.е. по безналичному расчету, через банковский счет. Запрещается осуществление любых платежей между юридическими лицами с помощью неденежных платежных средств, более того, даже хранение их запрещается любым юридическим лицам кроме тех, которые непосредственно задействованы в указанном выше обслуживании населения с их помощью. </w:t>
      </w:r>
    </w:p>
    <w:p w:rsidR="00FD1D3A" w:rsidRPr="0009081B" w:rsidRDefault="00FD1D3A" w:rsidP="0009081B">
      <w:pPr>
        <w:suppressAutoHyphens/>
        <w:ind w:firstLine="709"/>
      </w:pPr>
      <w:r w:rsidRPr="0009081B">
        <w:t>Так как эти платежные средства уже не являются деньгами, то им уже нельзя оставить название “банкноты и монеты банка России”, так как Банк России по закону не имеет право эмитировать неденежные платежные средства и даже вообще работать с ними. Кто же может быть эмитентом этих неденежных средств? Так как это законные и даже общефедеральные платежные средства, то эмитентом и организатором работы с ними может быть только федеральный государственный орган. И таким органом может быть только Министерство финансов, которое постоянно имеет дело со всякого рода неденежными платежными средствами,</w:t>
      </w:r>
      <w:r w:rsidRPr="0009081B">
        <w:rPr>
          <w:rFonts w:cs="Arial"/>
        </w:rPr>
        <w:t xml:space="preserve"> </w:t>
      </w:r>
      <w:r w:rsidRPr="0009081B">
        <w:t>например, векселями, ценными бумагами, налоговыми освобождениями и т.п.</w:t>
      </w:r>
    </w:p>
    <w:p w:rsidR="00FD1D3A" w:rsidRPr="0009081B" w:rsidRDefault="00FD1D3A" w:rsidP="0009081B">
      <w:pPr>
        <w:suppressAutoHyphens/>
        <w:ind w:firstLine="709"/>
      </w:pPr>
      <w:r w:rsidRPr="0009081B">
        <w:t>Поэтому все средства работы с наличными средствами Банка России должны быть переданы безвозмездно на баланс Министерства финансов, которое и будет руководить этой сферой, в том числе их печатать и уничтожать. Причем в первое время они будут оставаться такими, как есть, но в дальнейшем они должны быть снабжены соответствующими надписями. Сохраняется и номинал платежного средства.</w:t>
      </w:r>
    </w:p>
    <w:p w:rsidR="00FD1D3A" w:rsidRPr="0009081B" w:rsidRDefault="00FD1D3A" w:rsidP="0009081B">
      <w:pPr>
        <w:suppressAutoHyphens/>
        <w:ind w:firstLine="709"/>
      </w:pPr>
      <w:r w:rsidRPr="0009081B">
        <w:t xml:space="preserve">В субъектах Федерации основные средства работы с платежными средствами сосредоточены в филиалах Банка России. Эти средства, в принципе, можно оставить за ними, а Минфин мог бы просто заключить с ними агентское соглашение, по которому эти банки по совместительству исполняли функции хранения, перевозки, распределения наличных платежных средств сверх главной своей денежной деятельности. </w:t>
      </w:r>
    </w:p>
    <w:p w:rsidR="00FD1D3A" w:rsidRPr="0009081B" w:rsidRDefault="00FD1D3A" w:rsidP="0009081B">
      <w:pPr>
        <w:suppressAutoHyphens/>
        <w:ind w:firstLine="709"/>
      </w:pPr>
      <w:r w:rsidRPr="0009081B">
        <w:t>Откуда же граждане будут получать платежные средства? Покупать в финансовых отделениях Минфина, в качестве каковых могут быть по договоренности со Сбербанком РФ использоваться все его отделения. Эти же отделения будут и покупать наличные средства от предприятий розничной торговли. А все остальные банки от работы с наличными платежными средствами отстраняются. Таким образом, мы и создаем однокомпонентную, чисто счетную денежную систему. Причем и Сбербанк также будет однокомпонентным банком, так как наличные средства, с которыми он работает, будут учитываться не в банковском балансе, а на счетах типа “Депо”. Это счета неденежных ценностей, например, марок, акций, лотерейных билетов и т</w:t>
      </w:r>
      <w:r w:rsidRPr="0009081B">
        <w:rPr>
          <w:rFonts w:cs="Arial"/>
        </w:rPr>
        <w:t>.</w:t>
      </w:r>
      <w:r w:rsidRPr="0009081B">
        <w:t>п., с которыми банки работает в качестве побочной деятельности по агентским соглашениям с владельцами этих ценностей.</w:t>
      </w:r>
    </w:p>
    <w:p w:rsidR="000F0615" w:rsidRPr="0009081B" w:rsidRDefault="000F0615" w:rsidP="0009081B">
      <w:pPr>
        <w:suppressAutoHyphens/>
        <w:ind w:firstLine="709"/>
      </w:pPr>
      <w:r w:rsidRPr="0009081B">
        <w:t>Таким образом, можно предположить, что новое радикальное изменение мировой денежной системы также будет происходить в два этапа. На первом этапе произойдет переход на внутреннее безналичное обращение, а на втором этапе создание на базе множества национальных счетных денежных систем единой общемировой счетной денежной системы. Этим самым процесс глобализации приобретет свою законченность.</w:t>
      </w:r>
    </w:p>
    <w:p w:rsidR="007348E9" w:rsidRPr="0009081B" w:rsidRDefault="0009081B" w:rsidP="0009081B">
      <w:pPr>
        <w:pStyle w:val="2"/>
        <w:keepNext w:val="0"/>
        <w:suppressAutoHyphens/>
        <w:spacing w:before="0" w:after="0"/>
        <w:ind w:firstLine="709"/>
        <w:rPr>
          <w:rFonts w:ascii="Times New Roman" w:hAnsi="Times New Roman" w:cs="Times New Roman"/>
          <w:i w:val="0"/>
        </w:rPr>
      </w:pPr>
      <w:bookmarkStart w:id="4" w:name="_Toc213044321"/>
      <w:r>
        <w:rPr>
          <w:rFonts w:ascii="Times New Roman" w:hAnsi="Times New Roman" w:cs="Times New Roman"/>
          <w:b w:val="0"/>
          <w:bCs w:val="0"/>
          <w:i w:val="0"/>
          <w:iCs w:val="0"/>
          <w:szCs w:val="24"/>
        </w:rPr>
        <w:br w:type="page"/>
      </w:r>
      <w:r w:rsidR="007348E9" w:rsidRPr="0009081B">
        <w:rPr>
          <w:rFonts w:ascii="Times New Roman" w:hAnsi="Times New Roman" w:cs="Times New Roman"/>
          <w:i w:val="0"/>
        </w:rPr>
        <w:t>Заключение</w:t>
      </w:r>
      <w:bookmarkEnd w:id="4"/>
    </w:p>
    <w:p w:rsidR="00D265AC" w:rsidRPr="0009081B" w:rsidRDefault="00D265AC" w:rsidP="0009081B">
      <w:pPr>
        <w:suppressAutoHyphens/>
        <w:ind w:firstLine="709"/>
        <w:rPr>
          <w:szCs w:val="28"/>
        </w:rPr>
      </w:pPr>
    </w:p>
    <w:p w:rsidR="00E3775C" w:rsidRPr="0009081B" w:rsidRDefault="00E3775C" w:rsidP="0009081B">
      <w:pPr>
        <w:suppressAutoHyphens/>
        <w:ind w:firstLine="709"/>
      </w:pPr>
      <w:r w:rsidRPr="0009081B">
        <w:t xml:space="preserve">Таким образом, денежная система (англ. monetary system) - форма организации и регулирования денежного обращения в стране, исторически сложившаяся и закрепленная национальным законодательством. Различают две формы денежных систем: металлическое обращение, обращение кредитных и бумажных денег. Металлическое обращение бывает двух видов: биметаллизм и монометаллизм. С 30-х гг. XX в. в мире начали функционировать денежные системы, основанные на обороте неразменных кредитных денег, для которых характерны следующие черты: отмена официального золотого содержания, обеспечения и размена банкнот на золото; прекращение оборота золота на внутренних и международных рынках; выпуск наличных и безналичных денежных знаков в порядке кредитования хозяйства, государства и под прирост официальных золотых и валютных резервов; развитие безналичного оборота и сокращение налично-денежного обращения; создание и развитие механизмов государственного регулирования денежного обращения. Официальной национальной денежной единицей (валютой) РФ согласно ст. 75 Конституции Российской Федерации и ст. 27 Федерального закона «О Центральном банке Российской Федерации (Банке России)» (1995г.) является рубль, состоящий из 100 копеек (введен в обращение в 1993 году). </w:t>
      </w:r>
    </w:p>
    <w:p w:rsidR="00E3775C" w:rsidRPr="0009081B" w:rsidRDefault="00E3775C" w:rsidP="0009081B">
      <w:pPr>
        <w:suppressAutoHyphens/>
        <w:ind w:firstLine="709"/>
      </w:pPr>
      <w:r w:rsidRPr="0009081B">
        <w:t xml:space="preserve">Эмиссия наличных денег, организация их обращения и изъятия из обращения на территории Российской Федерации осуществляются Банком России. Наличные деньги выпускаются в обращение в виде банкнот (банковских билетов) и металлической монеты и обязательны к приему по их нарицательной стоимости на всей территории Российской Федерации во все виды платежей, а также для зачисления на счета, во вклады, на аккредитивы и для перевода. Подделка и незаконное изготовление банкнот и монет преследуются по закону. </w:t>
      </w:r>
    </w:p>
    <w:p w:rsidR="00E3775C" w:rsidRPr="0009081B" w:rsidRDefault="00E3775C" w:rsidP="0009081B">
      <w:pPr>
        <w:suppressAutoHyphens/>
        <w:ind w:firstLine="709"/>
      </w:pPr>
      <w:r w:rsidRPr="0009081B">
        <w:t>Расчеты на территории России производятся в валюте РФ, за исключением случаев, предусмотренных законодательством РФ. Платежи осуществляются в виде наличных или безналичных расчетов. Формы безналичных расчетов определяются правилами, устанавливаемыми Банком России в соответствии с законодательством РФ. Денежное обращение регулируется в соответствии с действующим банковским законодательством и Основными направлениями денежно-кредитной политики РФ.</w:t>
      </w:r>
    </w:p>
    <w:p w:rsidR="00E3775C" w:rsidRPr="0009081B" w:rsidRDefault="00E3775C" w:rsidP="0009081B">
      <w:pPr>
        <w:suppressAutoHyphens/>
        <w:ind w:firstLine="709"/>
      </w:pPr>
      <w:r w:rsidRPr="0009081B">
        <w:t>Денежная система включает следующие элементы: денежную единицу, масштаб цен, виды денег (кредитные и бумажные деньги, разменные монеты), эмиссионную систему, валютный паритет и институты денежной системы.</w:t>
      </w:r>
    </w:p>
    <w:p w:rsidR="000F0615" w:rsidRPr="0009081B" w:rsidRDefault="000F0615" w:rsidP="0009081B">
      <w:pPr>
        <w:suppressAutoHyphens/>
        <w:ind w:firstLine="709"/>
      </w:pPr>
      <w:r w:rsidRPr="0009081B">
        <w:t>Можно предположить, что новое радикальное изменение денежной системы также будет происходить в два этапа. На первом этапе произойдет переход на внутреннее безналичное обращение, а на втором этапе создание на базе множества национальных счетных денежных систем единой общемировой счетной денежной системы. Этим самым процесс глобализации приобретет свою законченность.</w:t>
      </w:r>
    </w:p>
    <w:p w:rsidR="007348E9" w:rsidRPr="0009081B" w:rsidRDefault="0009081B" w:rsidP="0009081B">
      <w:pPr>
        <w:pStyle w:val="2"/>
        <w:keepNext w:val="0"/>
        <w:suppressAutoHyphens/>
        <w:spacing w:before="0" w:after="0"/>
        <w:ind w:firstLine="709"/>
        <w:rPr>
          <w:rFonts w:ascii="Times New Roman" w:hAnsi="Times New Roman" w:cs="Times New Roman"/>
          <w:i w:val="0"/>
        </w:rPr>
      </w:pPr>
      <w:bookmarkStart w:id="5" w:name="_Toc213044322"/>
      <w:r>
        <w:rPr>
          <w:rFonts w:ascii="Times New Roman" w:hAnsi="Times New Roman" w:cs="Times New Roman"/>
          <w:b w:val="0"/>
          <w:bCs w:val="0"/>
          <w:i w:val="0"/>
          <w:iCs w:val="0"/>
        </w:rPr>
        <w:br w:type="page"/>
      </w:r>
      <w:r w:rsidR="007348E9" w:rsidRPr="0009081B">
        <w:rPr>
          <w:rFonts w:ascii="Times New Roman" w:hAnsi="Times New Roman" w:cs="Times New Roman"/>
          <w:i w:val="0"/>
        </w:rPr>
        <w:t>Список использованн</w:t>
      </w:r>
      <w:r w:rsidR="0090509D" w:rsidRPr="0009081B">
        <w:rPr>
          <w:rFonts w:ascii="Times New Roman" w:hAnsi="Times New Roman" w:cs="Times New Roman"/>
          <w:i w:val="0"/>
        </w:rPr>
        <w:t>ых источников</w:t>
      </w:r>
      <w:bookmarkEnd w:id="5"/>
    </w:p>
    <w:p w:rsidR="000B3975" w:rsidRPr="0009081B" w:rsidRDefault="000B3975" w:rsidP="0009081B">
      <w:pPr>
        <w:suppressAutoHyphens/>
        <w:ind w:firstLine="0"/>
        <w:jc w:val="left"/>
      </w:pPr>
    </w:p>
    <w:p w:rsidR="00EF56C4" w:rsidRPr="0009081B" w:rsidRDefault="00A57E56" w:rsidP="0009081B">
      <w:pPr>
        <w:suppressAutoHyphens/>
        <w:ind w:firstLine="0"/>
        <w:jc w:val="left"/>
      </w:pPr>
      <w:r w:rsidRPr="0009081B">
        <w:rPr>
          <w:szCs w:val="28"/>
        </w:rPr>
        <w:t xml:space="preserve">1. </w:t>
      </w:r>
      <w:r w:rsidR="00EF56C4" w:rsidRPr="0009081B">
        <w:t>Артемьева С.С., Митрохин В.В. и др. Финансы, денежное обращение и кредит. — М.: Академический проспект, 2008.</w:t>
      </w:r>
    </w:p>
    <w:p w:rsidR="00EF56C4" w:rsidRPr="0009081B" w:rsidRDefault="00A57E56" w:rsidP="0009081B">
      <w:pPr>
        <w:suppressAutoHyphens/>
        <w:ind w:firstLine="0"/>
        <w:jc w:val="left"/>
      </w:pPr>
      <w:r w:rsidRPr="0009081B">
        <w:rPr>
          <w:szCs w:val="28"/>
        </w:rPr>
        <w:t xml:space="preserve">2. </w:t>
      </w:r>
      <w:r w:rsidR="00EF56C4" w:rsidRPr="0009081B">
        <w:t>Галанов В.А. Финансы, денежное обращение и кредит. — М.: ИНФРА-М, 2008.</w:t>
      </w:r>
    </w:p>
    <w:p w:rsidR="00A57E56" w:rsidRPr="0009081B" w:rsidRDefault="00A57E56" w:rsidP="0009081B">
      <w:pPr>
        <w:suppressAutoHyphens/>
        <w:ind w:firstLine="0"/>
        <w:jc w:val="left"/>
        <w:rPr>
          <w:szCs w:val="28"/>
        </w:rPr>
      </w:pPr>
      <w:r w:rsidRPr="0009081B">
        <w:rPr>
          <w:szCs w:val="28"/>
        </w:rPr>
        <w:t xml:space="preserve">3. </w:t>
      </w:r>
      <w:r w:rsidR="00EF56C4" w:rsidRPr="0009081B">
        <w:t>Гмыра Ф.А. Организация и учет кассовых операций и налично-денежного обращения. — М.: Экономика, 2006.</w:t>
      </w:r>
    </w:p>
    <w:p w:rsidR="005B679D" w:rsidRPr="0009081B" w:rsidRDefault="009D5808" w:rsidP="0009081B">
      <w:pPr>
        <w:suppressAutoHyphens/>
        <w:ind w:firstLine="0"/>
        <w:jc w:val="left"/>
        <w:rPr>
          <w:szCs w:val="28"/>
        </w:rPr>
      </w:pPr>
      <w:r w:rsidRPr="0009081B">
        <w:rPr>
          <w:szCs w:val="28"/>
        </w:rPr>
        <w:t>4.</w:t>
      </w:r>
      <w:r w:rsidR="005B679D" w:rsidRPr="0009081B">
        <w:rPr>
          <w:szCs w:val="28"/>
        </w:rPr>
        <w:t xml:space="preserve"> Козырев В.М. Основы современной экономики: Учебник. – 3-е изд., перераб. и лоп. – М.: Финансы и статистива, 2005.</w:t>
      </w:r>
    </w:p>
    <w:p w:rsidR="00EB52F5" w:rsidRPr="0009081B" w:rsidRDefault="00EB52F5" w:rsidP="0009081B">
      <w:pPr>
        <w:suppressAutoHyphens/>
        <w:ind w:firstLine="0"/>
        <w:jc w:val="left"/>
        <w:rPr>
          <w:szCs w:val="28"/>
        </w:rPr>
      </w:pPr>
      <w:r w:rsidRPr="0009081B">
        <w:rPr>
          <w:szCs w:val="28"/>
        </w:rPr>
        <w:t>5. К.С. Бельский. К вопросу о понятии денежной системы Россиийской Федерации// Финансовое право, 2005, №8.</w:t>
      </w:r>
    </w:p>
    <w:p w:rsidR="00EF56C4" w:rsidRPr="0009081B" w:rsidRDefault="00EB52F5" w:rsidP="0009081B">
      <w:pPr>
        <w:suppressAutoHyphens/>
        <w:ind w:firstLine="0"/>
        <w:jc w:val="left"/>
      </w:pPr>
      <w:r w:rsidRPr="0009081B">
        <w:t>6</w:t>
      </w:r>
      <w:r w:rsidR="005B679D" w:rsidRPr="0009081B">
        <w:t xml:space="preserve">. </w:t>
      </w:r>
      <w:r w:rsidR="00EF56C4" w:rsidRPr="0009081B">
        <w:t>Карасева М.В. Законное платежное средство: финансово-правовое регулирование // Финансовое право. — 2006. — № 9.</w:t>
      </w:r>
    </w:p>
    <w:p w:rsidR="00EF56C4" w:rsidRPr="0009081B" w:rsidRDefault="00EB52F5" w:rsidP="0009081B">
      <w:pPr>
        <w:suppressAutoHyphens/>
        <w:ind w:firstLine="0"/>
        <w:jc w:val="left"/>
      </w:pPr>
      <w:r w:rsidRPr="0009081B">
        <w:rPr>
          <w:szCs w:val="28"/>
        </w:rPr>
        <w:t>7</w:t>
      </w:r>
      <w:r w:rsidR="00A57E56" w:rsidRPr="0009081B">
        <w:rPr>
          <w:szCs w:val="28"/>
        </w:rPr>
        <w:t xml:space="preserve">. </w:t>
      </w:r>
      <w:r w:rsidR="00EF56C4" w:rsidRPr="0009081B">
        <w:t>Нестеров В.И. Учет и ведение кассовых операций. — М.: Дело и сервис, 2005.</w:t>
      </w:r>
    </w:p>
    <w:p w:rsidR="00A57E56" w:rsidRPr="0009081B" w:rsidRDefault="00EB52F5" w:rsidP="0009081B">
      <w:pPr>
        <w:suppressAutoHyphens/>
        <w:ind w:firstLine="0"/>
        <w:jc w:val="left"/>
        <w:rPr>
          <w:szCs w:val="28"/>
        </w:rPr>
      </w:pPr>
      <w:r w:rsidRPr="0009081B">
        <w:rPr>
          <w:iCs/>
          <w:szCs w:val="28"/>
        </w:rPr>
        <w:t>8</w:t>
      </w:r>
      <w:r w:rsidR="00A57E56" w:rsidRPr="0009081B">
        <w:rPr>
          <w:iCs/>
          <w:szCs w:val="28"/>
        </w:rPr>
        <w:t>. Румянцева Е.Е. Новая экономическая энциклопедия.-М., 2005</w:t>
      </w:r>
    </w:p>
    <w:p w:rsidR="006D0BEA" w:rsidRPr="0009081B" w:rsidRDefault="00EB52F5" w:rsidP="0009081B">
      <w:pPr>
        <w:suppressAutoHyphens/>
        <w:ind w:firstLine="0"/>
        <w:jc w:val="left"/>
        <w:rPr>
          <w:szCs w:val="20"/>
        </w:rPr>
      </w:pPr>
      <w:r w:rsidRPr="0009081B">
        <w:rPr>
          <w:szCs w:val="20"/>
        </w:rPr>
        <w:t>9</w:t>
      </w:r>
      <w:r w:rsidR="006D0BEA" w:rsidRPr="0009081B">
        <w:rPr>
          <w:szCs w:val="20"/>
        </w:rPr>
        <w:t>. Финансы и кредит: Учебник/ Под ред. Проф. М.В. Романовского, проф. Г.Н. Белоглазовой. – М.: Высшее образование, 2006.</w:t>
      </w:r>
    </w:p>
    <w:p w:rsidR="006D0BEA" w:rsidRPr="0009081B" w:rsidRDefault="00EB52F5" w:rsidP="0009081B">
      <w:pPr>
        <w:suppressAutoHyphens/>
        <w:ind w:firstLine="0"/>
        <w:jc w:val="left"/>
        <w:rPr>
          <w:szCs w:val="28"/>
        </w:rPr>
      </w:pPr>
      <w:r w:rsidRPr="0009081B">
        <w:rPr>
          <w:szCs w:val="28"/>
        </w:rPr>
        <w:t>10</w:t>
      </w:r>
      <w:r w:rsidR="006D0BEA" w:rsidRPr="0009081B">
        <w:rPr>
          <w:szCs w:val="28"/>
        </w:rPr>
        <w:t>. Финансы. Учебник./Под редакцией В.М. Родионовой.- М. - Финансы и статистика.-2005.</w:t>
      </w:r>
    </w:p>
    <w:p w:rsidR="006D0BEA" w:rsidRPr="0009081B" w:rsidRDefault="006D0BEA" w:rsidP="0009081B">
      <w:pPr>
        <w:suppressAutoHyphens/>
        <w:ind w:firstLine="0"/>
        <w:jc w:val="left"/>
        <w:rPr>
          <w:szCs w:val="28"/>
        </w:rPr>
      </w:pPr>
      <w:r w:rsidRPr="0009081B">
        <w:rPr>
          <w:szCs w:val="28"/>
        </w:rPr>
        <w:t>1</w:t>
      </w:r>
      <w:r w:rsidR="00EB52F5" w:rsidRPr="0009081B">
        <w:rPr>
          <w:szCs w:val="28"/>
        </w:rPr>
        <w:t>1</w:t>
      </w:r>
      <w:r w:rsidRPr="0009081B">
        <w:rPr>
          <w:szCs w:val="28"/>
        </w:rPr>
        <w:t>. Финансы. Денежное обращение. Кредит: Учебник для вузов / Под ред. проф. Л.А.Дробозиной. - М.: Финансы, ЮНИТИ.</w:t>
      </w:r>
    </w:p>
    <w:p w:rsidR="006D0BEA" w:rsidRPr="0009081B" w:rsidRDefault="006D0BEA" w:rsidP="0009081B">
      <w:pPr>
        <w:suppressAutoHyphens/>
        <w:ind w:firstLine="0"/>
        <w:jc w:val="left"/>
        <w:rPr>
          <w:szCs w:val="28"/>
        </w:rPr>
      </w:pPr>
      <w:r w:rsidRPr="0009081B">
        <w:rPr>
          <w:szCs w:val="28"/>
        </w:rPr>
        <w:t>1</w:t>
      </w:r>
      <w:r w:rsidR="00EB52F5" w:rsidRPr="0009081B">
        <w:rPr>
          <w:szCs w:val="28"/>
        </w:rPr>
        <w:t>2</w:t>
      </w:r>
      <w:r w:rsidRPr="0009081B">
        <w:rPr>
          <w:szCs w:val="28"/>
        </w:rPr>
        <w:t xml:space="preserve">. Финансы. Денежное обращение. Кредит: Учебник для Вузов/ Под ред. Проф. Г.Б. Поляка. – М.: ЮНИТИ-ДАНА, 2-е изд., 2002. </w:t>
      </w:r>
    </w:p>
    <w:p w:rsidR="006D0BEA" w:rsidRPr="0009081B" w:rsidRDefault="006D0BEA" w:rsidP="0009081B">
      <w:pPr>
        <w:suppressAutoHyphens/>
        <w:ind w:firstLine="0"/>
        <w:jc w:val="left"/>
        <w:rPr>
          <w:szCs w:val="26"/>
        </w:rPr>
      </w:pPr>
      <w:r w:rsidRPr="0009081B">
        <w:rPr>
          <w:szCs w:val="26"/>
        </w:rPr>
        <w:t>1</w:t>
      </w:r>
      <w:r w:rsidR="00EB52F5" w:rsidRPr="0009081B">
        <w:rPr>
          <w:szCs w:val="26"/>
        </w:rPr>
        <w:t>3</w:t>
      </w:r>
      <w:r w:rsidRPr="0009081B">
        <w:rPr>
          <w:szCs w:val="26"/>
        </w:rPr>
        <w:t>. Финансы. Денежное обращение. Кредит: Серия «Учебники Феликса» / под ред. А.П. Ковалева. – Ростов-на-Дону: Феликс 2001.</w:t>
      </w:r>
    </w:p>
    <w:p w:rsidR="006D0BEA" w:rsidRPr="0009081B" w:rsidRDefault="006D0BEA" w:rsidP="0009081B">
      <w:pPr>
        <w:suppressAutoHyphens/>
        <w:ind w:firstLine="0"/>
        <w:jc w:val="left"/>
        <w:rPr>
          <w:szCs w:val="28"/>
        </w:rPr>
      </w:pPr>
      <w:r w:rsidRPr="0009081B">
        <w:rPr>
          <w:szCs w:val="28"/>
        </w:rPr>
        <w:t>1</w:t>
      </w:r>
      <w:r w:rsidR="00EB52F5" w:rsidRPr="0009081B">
        <w:rPr>
          <w:szCs w:val="28"/>
        </w:rPr>
        <w:t>4</w:t>
      </w:r>
      <w:r w:rsidRPr="0009081B">
        <w:rPr>
          <w:szCs w:val="28"/>
        </w:rPr>
        <w:t>. Финансы. Денежное обращение. Кредит: Учебник для вузов / Л.А. Дробозина, Л.П. Окунева, Л.Д. Андросова и др.; Под ред. проф. Л.А.Дробозиной. - М.: Финансы, ЮНИТИ, 2007.</w:t>
      </w:r>
    </w:p>
    <w:p w:rsidR="00EF56C4" w:rsidRPr="0009081B" w:rsidRDefault="00EF56C4" w:rsidP="0009081B">
      <w:pPr>
        <w:suppressAutoHyphens/>
        <w:ind w:firstLine="0"/>
        <w:jc w:val="left"/>
      </w:pPr>
      <w:r w:rsidRPr="0009081B">
        <w:rPr>
          <w:szCs w:val="28"/>
        </w:rPr>
        <w:t xml:space="preserve">15. </w:t>
      </w:r>
      <w:r w:rsidRPr="0009081B">
        <w:t>Чернецов С.А. Финансы, денежное обращение и кредит. — М.: Магистр, 2008.</w:t>
      </w:r>
    </w:p>
    <w:p w:rsidR="006D0BEA" w:rsidRDefault="009D5808" w:rsidP="0009081B">
      <w:pPr>
        <w:suppressAutoHyphens/>
        <w:ind w:firstLine="0"/>
        <w:jc w:val="left"/>
        <w:rPr>
          <w:snapToGrid w:val="0"/>
          <w:lang w:val="en-US"/>
        </w:rPr>
      </w:pPr>
      <w:r w:rsidRPr="0009081B">
        <w:rPr>
          <w:snapToGrid w:val="0"/>
        </w:rPr>
        <w:t>1</w:t>
      </w:r>
      <w:r w:rsidR="00EF56C4" w:rsidRPr="0009081B">
        <w:rPr>
          <w:snapToGrid w:val="0"/>
        </w:rPr>
        <w:t>6</w:t>
      </w:r>
      <w:r w:rsidRPr="0009081B">
        <w:rPr>
          <w:snapToGrid w:val="0"/>
        </w:rPr>
        <w:t xml:space="preserve">. </w:t>
      </w:r>
      <w:r w:rsidR="006D0BEA" w:rsidRPr="0009081B">
        <w:rPr>
          <w:snapToGrid w:val="0"/>
        </w:rPr>
        <w:t>Экономика: учебник/ под ред. д-ра экон. наук, проф. А.С. Булатова. – 4-е изд., перераб. и доп. – М.: Экономистъ, 2006.</w:t>
      </w:r>
    </w:p>
    <w:p w:rsidR="00531797" w:rsidRPr="0044712C" w:rsidRDefault="00531797" w:rsidP="0009081B">
      <w:pPr>
        <w:suppressAutoHyphens/>
        <w:ind w:firstLine="0"/>
        <w:jc w:val="left"/>
        <w:rPr>
          <w:snapToGrid w:val="0"/>
          <w:color w:val="FFFFFF"/>
          <w:lang w:val="en-US"/>
        </w:rPr>
      </w:pPr>
      <w:bookmarkStart w:id="6" w:name="_GoBack"/>
      <w:bookmarkEnd w:id="6"/>
    </w:p>
    <w:sectPr w:rsidR="00531797" w:rsidRPr="0044712C" w:rsidSect="0009081B">
      <w:headerReference w:type="even" r:id="rId7"/>
      <w:headerReference w:type="default" r:id="rId8"/>
      <w:footnotePr>
        <w:numRestart w:val="eachPage"/>
      </w:footnotePr>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12C" w:rsidRDefault="0044712C">
      <w:r>
        <w:separator/>
      </w:r>
    </w:p>
  </w:endnote>
  <w:endnote w:type="continuationSeparator" w:id="0">
    <w:p w:rsidR="0044712C" w:rsidRDefault="0044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12C" w:rsidRDefault="0044712C">
      <w:r>
        <w:separator/>
      </w:r>
    </w:p>
  </w:footnote>
  <w:footnote w:type="continuationSeparator" w:id="0">
    <w:p w:rsidR="0044712C" w:rsidRDefault="00447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2B7" w:rsidRDefault="00E222B7" w:rsidP="00EB3A93">
    <w:pPr>
      <w:pStyle w:val="a3"/>
      <w:framePr w:wrap="around" w:vAnchor="text" w:hAnchor="margin" w:xAlign="right" w:y="1"/>
      <w:rPr>
        <w:rStyle w:val="a5"/>
      </w:rPr>
    </w:pPr>
  </w:p>
  <w:p w:rsidR="00E222B7" w:rsidRDefault="00E222B7" w:rsidP="00EB3A9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2B7" w:rsidRDefault="00E222B7" w:rsidP="00531797">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22EAB"/>
    <w:multiLevelType w:val="hybridMultilevel"/>
    <w:tmpl w:val="36DE46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0B44CA"/>
    <w:multiLevelType w:val="hybridMultilevel"/>
    <w:tmpl w:val="62908646"/>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C751AC"/>
    <w:multiLevelType w:val="hybridMultilevel"/>
    <w:tmpl w:val="F626C8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B677C80"/>
    <w:multiLevelType w:val="singleLevel"/>
    <w:tmpl w:val="0142ACAC"/>
    <w:lvl w:ilvl="0">
      <w:start w:val="1"/>
      <w:numFmt w:val="decimal"/>
      <w:lvlText w:val="%1)"/>
      <w:legacy w:legacy="1" w:legacySpace="0" w:legacyIndent="216"/>
      <w:lvlJc w:val="left"/>
      <w:rPr>
        <w:rFonts w:ascii="Times New Roman" w:hAnsi="Times New Roman" w:cs="Times New Roman" w:hint="default"/>
      </w:rPr>
    </w:lvl>
  </w:abstractNum>
  <w:abstractNum w:abstractNumId="4">
    <w:nsid w:val="1E0738E0"/>
    <w:multiLevelType w:val="singleLevel"/>
    <w:tmpl w:val="642C7122"/>
    <w:lvl w:ilvl="0">
      <w:start w:val="3"/>
      <w:numFmt w:val="decimal"/>
      <w:lvlText w:val="%1)"/>
      <w:legacy w:legacy="1" w:legacySpace="0" w:legacyIndent="216"/>
      <w:lvlJc w:val="left"/>
      <w:rPr>
        <w:rFonts w:ascii="Times New Roman" w:hAnsi="Times New Roman" w:cs="Times New Roman" w:hint="default"/>
      </w:rPr>
    </w:lvl>
  </w:abstractNum>
  <w:abstractNum w:abstractNumId="5">
    <w:nsid w:val="23900EF5"/>
    <w:multiLevelType w:val="hybridMultilevel"/>
    <w:tmpl w:val="173A6EA0"/>
    <w:lvl w:ilvl="0" w:tplc="0419000F">
      <w:start w:val="1"/>
      <w:numFmt w:val="decimal"/>
      <w:lvlText w:val="%1."/>
      <w:lvlJc w:val="left"/>
      <w:pPr>
        <w:tabs>
          <w:tab w:val="num" w:pos="1260"/>
        </w:tabs>
        <w:ind w:left="1260" w:hanging="360"/>
      </w:pPr>
      <w:rPr>
        <w:rFonts w:cs="Times New Roman" w:hint="default"/>
      </w:rPr>
    </w:lvl>
    <w:lvl w:ilvl="1" w:tplc="937C5F1C"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312EE0"/>
    <w:multiLevelType w:val="singleLevel"/>
    <w:tmpl w:val="E70E9D8E"/>
    <w:lvl w:ilvl="0">
      <w:start w:val="5"/>
      <w:numFmt w:val="decimal"/>
      <w:lvlText w:val="%1)"/>
      <w:legacy w:legacy="1" w:legacySpace="0" w:legacyIndent="223"/>
      <w:lvlJc w:val="left"/>
      <w:rPr>
        <w:rFonts w:ascii="Times New Roman" w:hAnsi="Times New Roman" w:cs="Times New Roman" w:hint="default"/>
      </w:rPr>
    </w:lvl>
  </w:abstractNum>
  <w:abstractNum w:abstractNumId="7">
    <w:nsid w:val="2B3C521E"/>
    <w:multiLevelType w:val="singleLevel"/>
    <w:tmpl w:val="E0C0DD0A"/>
    <w:lvl w:ilvl="0">
      <w:start w:val="1"/>
      <w:numFmt w:val="bullet"/>
      <w:lvlText w:val="-"/>
      <w:lvlJc w:val="left"/>
      <w:pPr>
        <w:tabs>
          <w:tab w:val="num" w:pos="927"/>
        </w:tabs>
        <w:ind w:left="927" w:hanging="360"/>
      </w:pPr>
      <w:rPr>
        <w:rFonts w:hint="default"/>
      </w:rPr>
    </w:lvl>
  </w:abstractNum>
  <w:abstractNum w:abstractNumId="8">
    <w:nsid w:val="2F661E91"/>
    <w:multiLevelType w:val="singleLevel"/>
    <w:tmpl w:val="934A127E"/>
    <w:lvl w:ilvl="0">
      <w:start w:val="3"/>
      <w:numFmt w:val="decimal"/>
      <w:lvlText w:val="%1)"/>
      <w:legacy w:legacy="1" w:legacySpace="0" w:legacyIndent="216"/>
      <w:lvlJc w:val="left"/>
      <w:rPr>
        <w:rFonts w:ascii="Times New Roman" w:hAnsi="Times New Roman" w:cs="Times New Roman" w:hint="default"/>
      </w:rPr>
    </w:lvl>
  </w:abstractNum>
  <w:abstractNum w:abstractNumId="9">
    <w:nsid w:val="31E27AA1"/>
    <w:multiLevelType w:val="singleLevel"/>
    <w:tmpl w:val="92C87422"/>
    <w:lvl w:ilvl="0">
      <w:start w:val="3"/>
      <w:numFmt w:val="decimal"/>
      <w:lvlText w:val="%1)"/>
      <w:legacy w:legacy="1" w:legacySpace="0" w:legacyIndent="216"/>
      <w:lvlJc w:val="left"/>
      <w:rPr>
        <w:rFonts w:ascii="Times New Roman" w:hAnsi="Times New Roman" w:cs="Times New Roman" w:hint="default"/>
      </w:rPr>
    </w:lvl>
  </w:abstractNum>
  <w:abstractNum w:abstractNumId="10">
    <w:nsid w:val="33266555"/>
    <w:multiLevelType w:val="singleLevel"/>
    <w:tmpl w:val="38AEEDEE"/>
    <w:lvl w:ilvl="0">
      <w:start w:val="1"/>
      <w:numFmt w:val="decimal"/>
      <w:lvlText w:val="%1)"/>
      <w:legacy w:legacy="1" w:legacySpace="0" w:legacyIndent="166"/>
      <w:lvlJc w:val="left"/>
      <w:rPr>
        <w:rFonts w:ascii="Arial" w:hAnsi="Arial" w:cs="Arial" w:hint="default"/>
      </w:rPr>
    </w:lvl>
  </w:abstractNum>
  <w:abstractNum w:abstractNumId="11">
    <w:nsid w:val="398855D9"/>
    <w:multiLevelType w:val="singleLevel"/>
    <w:tmpl w:val="4E9AEDAC"/>
    <w:lvl w:ilvl="0">
      <w:start w:val="1"/>
      <w:numFmt w:val="decimal"/>
      <w:lvlText w:val="%1)"/>
      <w:legacy w:legacy="1" w:legacySpace="0" w:legacyIndent="216"/>
      <w:lvlJc w:val="left"/>
      <w:rPr>
        <w:rFonts w:ascii="Times New Roman" w:hAnsi="Times New Roman" w:cs="Times New Roman" w:hint="default"/>
      </w:rPr>
    </w:lvl>
  </w:abstractNum>
  <w:abstractNum w:abstractNumId="12">
    <w:nsid w:val="39A228CB"/>
    <w:multiLevelType w:val="hybridMultilevel"/>
    <w:tmpl w:val="621A1672"/>
    <w:lvl w:ilvl="0" w:tplc="04190001">
      <w:start w:val="1"/>
      <w:numFmt w:val="bullet"/>
      <w:lvlText w:val=""/>
      <w:lvlJc w:val="left"/>
      <w:pPr>
        <w:tabs>
          <w:tab w:val="num" w:pos="1260"/>
        </w:tabs>
        <w:ind w:left="1260" w:hanging="360"/>
      </w:pPr>
      <w:rPr>
        <w:rFonts w:ascii="Symbol" w:hAnsi="Symbol" w:hint="default"/>
      </w:rPr>
    </w:lvl>
    <w:lvl w:ilvl="1" w:tplc="937C5F1C"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0820695"/>
    <w:multiLevelType w:val="singleLevel"/>
    <w:tmpl w:val="88187692"/>
    <w:lvl w:ilvl="0">
      <w:start w:val="1"/>
      <w:numFmt w:val="decimal"/>
      <w:lvlText w:val="%1."/>
      <w:legacy w:legacy="1" w:legacySpace="0" w:legacyIndent="187"/>
      <w:lvlJc w:val="left"/>
      <w:rPr>
        <w:rFonts w:ascii="Times New Roman" w:hAnsi="Times New Roman" w:cs="Times New Roman" w:hint="default"/>
      </w:rPr>
    </w:lvl>
  </w:abstractNum>
  <w:abstractNum w:abstractNumId="14">
    <w:nsid w:val="4F5D7961"/>
    <w:multiLevelType w:val="singleLevel"/>
    <w:tmpl w:val="BFFE0FCA"/>
    <w:lvl w:ilvl="0">
      <w:start w:val="5"/>
      <w:numFmt w:val="decimal"/>
      <w:lvlText w:val="%1)"/>
      <w:legacy w:legacy="1" w:legacySpace="0" w:legacyIndent="216"/>
      <w:lvlJc w:val="left"/>
      <w:rPr>
        <w:rFonts w:ascii="Times New Roman" w:hAnsi="Times New Roman" w:cs="Times New Roman" w:hint="default"/>
      </w:rPr>
    </w:lvl>
  </w:abstractNum>
  <w:abstractNum w:abstractNumId="15">
    <w:nsid w:val="65134836"/>
    <w:multiLevelType w:val="singleLevel"/>
    <w:tmpl w:val="F880FC7E"/>
    <w:lvl w:ilvl="0">
      <w:start w:val="1"/>
      <w:numFmt w:val="decimal"/>
      <w:lvlText w:val="%1)"/>
      <w:legacy w:legacy="1" w:legacySpace="0" w:legacyIndent="173"/>
      <w:lvlJc w:val="left"/>
      <w:rPr>
        <w:rFonts w:ascii="Arial" w:hAnsi="Arial" w:cs="Arial" w:hint="default"/>
      </w:rPr>
    </w:lvl>
  </w:abstractNum>
  <w:abstractNum w:abstractNumId="16">
    <w:nsid w:val="686D7250"/>
    <w:multiLevelType w:val="singleLevel"/>
    <w:tmpl w:val="4F4EBC04"/>
    <w:lvl w:ilvl="0">
      <w:start w:val="3"/>
      <w:numFmt w:val="decimal"/>
      <w:lvlText w:val="%1)"/>
      <w:legacy w:legacy="1" w:legacySpace="0" w:legacyIndent="166"/>
      <w:lvlJc w:val="left"/>
      <w:rPr>
        <w:rFonts w:ascii="Arial" w:hAnsi="Arial" w:cs="Arial" w:hint="default"/>
      </w:rPr>
    </w:lvl>
  </w:abstractNum>
  <w:abstractNum w:abstractNumId="17">
    <w:nsid w:val="6BC07669"/>
    <w:multiLevelType w:val="singleLevel"/>
    <w:tmpl w:val="FE080F10"/>
    <w:lvl w:ilvl="0">
      <w:start w:val="1"/>
      <w:numFmt w:val="decimal"/>
      <w:lvlText w:val="%1)"/>
      <w:legacy w:legacy="1" w:legacySpace="0" w:legacyIndent="173"/>
      <w:lvlJc w:val="left"/>
      <w:rPr>
        <w:rFonts w:ascii="Courier New" w:hAnsi="Courier New" w:cs="Courier New" w:hint="default"/>
      </w:rPr>
    </w:lvl>
  </w:abstractNum>
  <w:abstractNum w:abstractNumId="18">
    <w:nsid w:val="718F47FB"/>
    <w:multiLevelType w:val="singleLevel"/>
    <w:tmpl w:val="38AEEDEE"/>
    <w:lvl w:ilvl="0">
      <w:start w:val="1"/>
      <w:numFmt w:val="decimal"/>
      <w:lvlText w:val="%1)"/>
      <w:legacy w:legacy="1" w:legacySpace="0" w:legacyIndent="166"/>
      <w:lvlJc w:val="left"/>
      <w:rPr>
        <w:rFonts w:ascii="Arial" w:hAnsi="Arial" w:cs="Arial" w:hint="default"/>
      </w:rPr>
    </w:lvl>
  </w:abstractNum>
  <w:abstractNum w:abstractNumId="19">
    <w:nsid w:val="72363F6F"/>
    <w:multiLevelType w:val="hybridMultilevel"/>
    <w:tmpl w:val="FB2C88E6"/>
    <w:lvl w:ilvl="0" w:tplc="F4FC1244">
      <w:start w:val="1"/>
      <w:numFmt w:val="bullet"/>
      <w:lvlText w:val=""/>
      <w:lvlJc w:val="left"/>
      <w:pPr>
        <w:tabs>
          <w:tab w:val="num" w:pos="649"/>
        </w:tabs>
        <w:ind w:left="649" w:hanging="390"/>
      </w:pPr>
      <w:rPr>
        <w:rFonts w:ascii="Symbol" w:eastAsia="Times New Roman" w:hAnsi="Symbol" w:hint="default"/>
      </w:rPr>
    </w:lvl>
    <w:lvl w:ilvl="1" w:tplc="04190003" w:tentative="1">
      <w:start w:val="1"/>
      <w:numFmt w:val="bullet"/>
      <w:lvlText w:val="o"/>
      <w:lvlJc w:val="left"/>
      <w:pPr>
        <w:tabs>
          <w:tab w:val="num" w:pos="1339"/>
        </w:tabs>
        <w:ind w:left="1339" w:hanging="360"/>
      </w:pPr>
      <w:rPr>
        <w:rFonts w:ascii="Courier New" w:hAnsi="Courier New" w:hint="default"/>
      </w:rPr>
    </w:lvl>
    <w:lvl w:ilvl="2" w:tplc="04190005" w:tentative="1">
      <w:start w:val="1"/>
      <w:numFmt w:val="bullet"/>
      <w:lvlText w:val=""/>
      <w:lvlJc w:val="left"/>
      <w:pPr>
        <w:tabs>
          <w:tab w:val="num" w:pos="2059"/>
        </w:tabs>
        <w:ind w:left="2059" w:hanging="360"/>
      </w:pPr>
      <w:rPr>
        <w:rFonts w:ascii="Wingdings" w:hAnsi="Wingdings" w:hint="default"/>
      </w:rPr>
    </w:lvl>
    <w:lvl w:ilvl="3" w:tplc="04190001" w:tentative="1">
      <w:start w:val="1"/>
      <w:numFmt w:val="bullet"/>
      <w:lvlText w:val=""/>
      <w:lvlJc w:val="left"/>
      <w:pPr>
        <w:tabs>
          <w:tab w:val="num" w:pos="2779"/>
        </w:tabs>
        <w:ind w:left="2779" w:hanging="360"/>
      </w:pPr>
      <w:rPr>
        <w:rFonts w:ascii="Symbol" w:hAnsi="Symbol" w:hint="default"/>
      </w:rPr>
    </w:lvl>
    <w:lvl w:ilvl="4" w:tplc="04190003" w:tentative="1">
      <w:start w:val="1"/>
      <w:numFmt w:val="bullet"/>
      <w:lvlText w:val="o"/>
      <w:lvlJc w:val="left"/>
      <w:pPr>
        <w:tabs>
          <w:tab w:val="num" w:pos="3499"/>
        </w:tabs>
        <w:ind w:left="3499" w:hanging="360"/>
      </w:pPr>
      <w:rPr>
        <w:rFonts w:ascii="Courier New" w:hAnsi="Courier New" w:hint="default"/>
      </w:rPr>
    </w:lvl>
    <w:lvl w:ilvl="5" w:tplc="04190005" w:tentative="1">
      <w:start w:val="1"/>
      <w:numFmt w:val="bullet"/>
      <w:lvlText w:val=""/>
      <w:lvlJc w:val="left"/>
      <w:pPr>
        <w:tabs>
          <w:tab w:val="num" w:pos="4219"/>
        </w:tabs>
        <w:ind w:left="4219" w:hanging="360"/>
      </w:pPr>
      <w:rPr>
        <w:rFonts w:ascii="Wingdings" w:hAnsi="Wingdings" w:hint="default"/>
      </w:rPr>
    </w:lvl>
    <w:lvl w:ilvl="6" w:tplc="04190001" w:tentative="1">
      <w:start w:val="1"/>
      <w:numFmt w:val="bullet"/>
      <w:lvlText w:val=""/>
      <w:lvlJc w:val="left"/>
      <w:pPr>
        <w:tabs>
          <w:tab w:val="num" w:pos="4939"/>
        </w:tabs>
        <w:ind w:left="4939" w:hanging="360"/>
      </w:pPr>
      <w:rPr>
        <w:rFonts w:ascii="Symbol" w:hAnsi="Symbol" w:hint="default"/>
      </w:rPr>
    </w:lvl>
    <w:lvl w:ilvl="7" w:tplc="04190003" w:tentative="1">
      <w:start w:val="1"/>
      <w:numFmt w:val="bullet"/>
      <w:lvlText w:val="o"/>
      <w:lvlJc w:val="left"/>
      <w:pPr>
        <w:tabs>
          <w:tab w:val="num" w:pos="5659"/>
        </w:tabs>
        <w:ind w:left="5659" w:hanging="360"/>
      </w:pPr>
      <w:rPr>
        <w:rFonts w:ascii="Courier New" w:hAnsi="Courier New" w:hint="default"/>
      </w:rPr>
    </w:lvl>
    <w:lvl w:ilvl="8" w:tplc="04190005" w:tentative="1">
      <w:start w:val="1"/>
      <w:numFmt w:val="bullet"/>
      <w:lvlText w:val=""/>
      <w:lvlJc w:val="left"/>
      <w:pPr>
        <w:tabs>
          <w:tab w:val="num" w:pos="6379"/>
        </w:tabs>
        <w:ind w:left="6379" w:hanging="360"/>
      </w:pPr>
      <w:rPr>
        <w:rFonts w:ascii="Wingdings" w:hAnsi="Wingdings" w:hint="default"/>
      </w:rPr>
    </w:lvl>
  </w:abstractNum>
  <w:abstractNum w:abstractNumId="20">
    <w:nsid w:val="760D1947"/>
    <w:multiLevelType w:val="singleLevel"/>
    <w:tmpl w:val="92C87422"/>
    <w:lvl w:ilvl="0">
      <w:start w:val="3"/>
      <w:numFmt w:val="decimal"/>
      <w:lvlText w:val="%1)"/>
      <w:legacy w:legacy="1" w:legacySpace="0" w:legacyIndent="216"/>
      <w:lvlJc w:val="left"/>
      <w:rPr>
        <w:rFonts w:ascii="Times New Roman" w:hAnsi="Times New Roman" w:cs="Times New Roman" w:hint="default"/>
      </w:rPr>
    </w:lvl>
  </w:abstractNum>
  <w:abstractNum w:abstractNumId="21">
    <w:nsid w:val="77913F77"/>
    <w:multiLevelType w:val="singleLevel"/>
    <w:tmpl w:val="FB22D2A2"/>
    <w:lvl w:ilvl="0">
      <w:start w:val="1"/>
      <w:numFmt w:val="decimal"/>
      <w:lvlText w:val="%1)"/>
      <w:legacy w:legacy="1" w:legacySpace="0" w:legacyIndent="209"/>
      <w:lvlJc w:val="left"/>
      <w:rPr>
        <w:rFonts w:ascii="Times New Roman" w:hAnsi="Times New Roman" w:cs="Times New Roman" w:hint="default"/>
      </w:rPr>
    </w:lvl>
  </w:abstractNum>
  <w:num w:numId="1">
    <w:abstractNumId w:val="5"/>
  </w:num>
  <w:num w:numId="2">
    <w:abstractNumId w:val="1"/>
  </w:num>
  <w:num w:numId="3">
    <w:abstractNumId w:val="12"/>
  </w:num>
  <w:num w:numId="4">
    <w:abstractNumId w:val="7"/>
  </w:num>
  <w:num w:numId="5">
    <w:abstractNumId w:val="2"/>
  </w:num>
  <w:num w:numId="6">
    <w:abstractNumId w:val="4"/>
  </w:num>
  <w:num w:numId="7">
    <w:abstractNumId w:val="9"/>
  </w:num>
  <w:num w:numId="8">
    <w:abstractNumId w:val="14"/>
  </w:num>
  <w:num w:numId="9">
    <w:abstractNumId w:val="3"/>
  </w:num>
  <w:num w:numId="10">
    <w:abstractNumId w:val="20"/>
  </w:num>
  <w:num w:numId="11">
    <w:abstractNumId w:val="8"/>
  </w:num>
  <w:num w:numId="12">
    <w:abstractNumId w:val="6"/>
  </w:num>
  <w:num w:numId="13">
    <w:abstractNumId w:val="0"/>
  </w:num>
  <w:num w:numId="14">
    <w:abstractNumId w:val="15"/>
  </w:num>
  <w:num w:numId="15">
    <w:abstractNumId w:val="17"/>
  </w:num>
  <w:num w:numId="16">
    <w:abstractNumId w:val="16"/>
  </w:num>
  <w:num w:numId="17">
    <w:abstractNumId w:val="18"/>
  </w:num>
  <w:num w:numId="18">
    <w:abstractNumId w:val="10"/>
  </w:num>
  <w:num w:numId="19">
    <w:abstractNumId w:val="11"/>
  </w:num>
  <w:num w:numId="20">
    <w:abstractNumId w:val="19"/>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4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1CF"/>
    <w:rsid w:val="00026EB3"/>
    <w:rsid w:val="00027E51"/>
    <w:rsid w:val="00036D0E"/>
    <w:rsid w:val="00056E99"/>
    <w:rsid w:val="00074605"/>
    <w:rsid w:val="00076F02"/>
    <w:rsid w:val="00086B59"/>
    <w:rsid w:val="0009081B"/>
    <w:rsid w:val="000A01AA"/>
    <w:rsid w:val="000A47E8"/>
    <w:rsid w:val="000B3975"/>
    <w:rsid w:val="000C2753"/>
    <w:rsid w:val="000C2894"/>
    <w:rsid w:val="000E4FCE"/>
    <w:rsid w:val="000E51CF"/>
    <w:rsid w:val="000F0615"/>
    <w:rsid w:val="00114690"/>
    <w:rsid w:val="00167443"/>
    <w:rsid w:val="00167C22"/>
    <w:rsid w:val="001935CB"/>
    <w:rsid w:val="001A0C05"/>
    <w:rsid w:val="001A64F7"/>
    <w:rsid w:val="001B3D9A"/>
    <w:rsid w:val="001B48D3"/>
    <w:rsid w:val="001D0A05"/>
    <w:rsid w:val="001E0986"/>
    <w:rsid w:val="001E2994"/>
    <w:rsid w:val="001E69BE"/>
    <w:rsid w:val="00213F25"/>
    <w:rsid w:val="00217310"/>
    <w:rsid w:val="0022329E"/>
    <w:rsid w:val="00230D42"/>
    <w:rsid w:val="002377BE"/>
    <w:rsid w:val="00252D07"/>
    <w:rsid w:val="002601BD"/>
    <w:rsid w:val="0026222F"/>
    <w:rsid w:val="00266E69"/>
    <w:rsid w:val="0026707C"/>
    <w:rsid w:val="002761BC"/>
    <w:rsid w:val="00284109"/>
    <w:rsid w:val="00286E8C"/>
    <w:rsid w:val="002A43A9"/>
    <w:rsid w:val="002A4842"/>
    <w:rsid w:val="002B19EC"/>
    <w:rsid w:val="002B1F94"/>
    <w:rsid w:val="002C622C"/>
    <w:rsid w:val="002C6E19"/>
    <w:rsid w:val="002D0448"/>
    <w:rsid w:val="002D4494"/>
    <w:rsid w:val="003034EA"/>
    <w:rsid w:val="00336517"/>
    <w:rsid w:val="00346B3E"/>
    <w:rsid w:val="00357BC2"/>
    <w:rsid w:val="00362643"/>
    <w:rsid w:val="0036431C"/>
    <w:rsid w:val="00366CE9"/>
    <w:rsid w:val="003A3203"/>
    <w:rsid w:val="003A4550"/>
    <w:rsid w:val="003A75EA"/>
    <w:rsid w:val="003A7C64"/>
    <w:rsid w:val="003C67B4"/>
    <w:rsid w:val="003D523F"/>
    <w:rsid w:val="003E1573"/>
    <w:rsid w:val="003F2394"/>
    <w:rsid w:val="003F45F3"/>
    <w:rsid w:val="004077CD"/>
    <w:rsid w:val="004404C5"/>
    <w:rsid w:val="0044712C"/>
    <w:rsid w:val="00467127"/>
    <w:rsid w:val="00473C08"/>
    <w:rsid w:val="004A5187"/>
    <w:rsid w:val="004B15F0"/>
    <w:rsid w:val="004D1877"/>
    <w:rsid w:val="004D6546"/>
    <w:rsid w:val="004E06AF"/>
    <w:rsid w:val="004F2267"/>
    <w:rsid w:val="004F5A16"/>
    <w:rsid w:val="00527913"/>
    <w:rsid w:val="00531797"/>
    <w:rsid w:val="00531C41"/>
    <w:rsid w:val="005534A0"/>
    <w:rsid w:val="00556FFA"/>
    <w:rsid w:val="00565471"/>
    <w:rsid w:val="005703C3"/>
    <w:rsid w:val="005A0674"/>
    <w:rsid w:val="005B2A83"/>
    <w:rsid w:val="005B679D"/>
    <w:rsid w:val="005E4294"/>
    <w:rsid w:val="006161E4"/>
    <w:rsid w:val="00622FB7"/>
    <w:rsid w:val="006456EA"/>
    <w:rsid w:val="006534C9"/>
    <w:rsid w:val="00673304"/>
    <w:rsid w:val="00673BB5"/>
    <w:rsid w:val="00686A00"/>
    <w:rsid w:val="00695F4D"/>
    <w:rsid w:val="006B07D3"/>
    <w:rsid w:val="006D0BEA"/>
    <w:rsid w:val="006E1EE5"/>
    <w:rsid w:val="006E3E20"/>
    <w:rsid w:val="00711BD8"/>
    <w:rsid w:val="00713475"/>
    <w:rsid w:val="0072153C"/>
    <w:rsid w:val="007348E9"/>
    <w:rsid w:val="0074340B"/>
    <w:rsid w:val="00747B5B"/>
    <w:rsid w:val="00777902"/>
    <w:rsid w:val="00783B77"/>
    <w:rsid w:val="007956C6"/>
    <w:rsid w:val="007D0418"/>
    <w:rsid w:val="007E7517"/>
    <w:rsid w:val="00805B93"/>
    <w:rsid w:val="008078AE"/>
    <w:rsid w:val="00810C81"/>
    <w:rsid w:val="00810E13"/>
    <w:rsid w:val="00816AFB"/>
    <w:rsid w:val="00830699"/>
    <w:rsid w:val="0085691B"/>
    <w:rsid w:val="00867D84"/>
    <w:rsid w:val="008A06D4"/>
    <w:rsid w:val="008B0CD3"/>
    <w:rsid w:val="008B3A52"/>
    <w:rsid w:val="008E427E"/>
    <w:rsid w:val="008F2689"/>
    <w:rsid w:val="00903E0E"/>
    <w:rsid w:val="0090509D"/>
    <w:rsid w:val="00934AD3"/>
    <w:rsid w:val="00935BD9"/>
    <w:rsid w:val="00941433"/>
    <w:rsid w:val="009458C4"/>
    <w:rsid w:val="009D1026"/>
    <w:rsid w:val="009D5808"/>
    <w:rsid w:val="009D7764"/>
    <w:rsid w:val="009D7FFB"/>
    <w:rsid w:val="009E6E7F"/>
    <w:rsid w:val="009F6069"/>
    <w:rsid w:val="00A025D9"/>
    <w:rsid w:val="00A12451"/>
    <w:rsid w:val="00A129AB"/>
    <w:rsid w:val="00A150D7"/>
    <w:rsid w:val="00A21F66"/>
    <w:rsid w:val="00A3157C"/>
    <w:rsid w:val="00A42632"/>
    <w:rsid w:val="00A53ED4"/>
    <w:rsid w:val="00A5793E"/>
    <w:rsid w:val="00A57E56"/>
    <w:rsid w:val="00AA4E99"/>
    <w:rsid w:val="00AA628F"/>
    <w:rsid w:val="00AB7431"/>
    <w:rsid w:val="00AC45D0"/>
    <w:rsid w:val="00AF53A6"/>
    <w:rsid w:val="00B03BBD"/>
    <w:rsid w:val="00B34036"/>
    <w:rsid w:val="00B40566"/>
    <w:rsid w:val="00B46426"/>
    <w:rsid w:val="00B80A26"/>
    <w:rsid w:val="00B83BAA"/>
    <w:rsid w:val="00B878AB"/>
    <w:rsid w:val="00BE1099"/>
    <w:rsid w:val="00BF4CD8"/>
    <w:rsid w:val="00C027CC"/>
    <w:rsid w:val="00C02AFF"/>
    <w:rsid w:val="00C066C6"/>
    <w:rsid w:val="00C15A1A"/>
    <w:rsid w:val="00C232F8"/>
    <w:rsid w:val="00C2588B"/>
    <w:rsid w:val="00C3217E"/>
    <w:rsid w:val="00C6350D"/>
    <w:rsid w:val="00C901E7"/>
    <w:rsid w:val="00C96319"/>
    <w:rsid w:val="00CC7397"/>
    <w:rsid w:val="00CF4FFF"/>
    <w:rsid w:val="00D00C58"/>
    <w:rsid w:val="00D12C10"/>
    <w:rsid w:val="00D265AC"/>
    <w:rsid w:val="00D26F1B"/>
    <w:rsid w:val="00D67BF4"/>
    <w:rsid w:val="00D878C5"/>
    <w:rsid w:val="00DB42EC"/>
    <w:rsid w:val="00DC4455"/>
    <w:rsid w:val="00DD5B1B"/>
    <w:rsid w:val="00DF6C9D"/>
    <w:rsid w:val="00DF7AAC"/>
    <w:rsid w:val="00E11B9B"/>
    <w:rsid w:val="00E222B7"/>
    <w:rsid w:val="00E23A52"/>
    <w:rsid w:val="00E32CEA"/>
    <w:rsid w:val="00E3775C"/>
    <w:rsid w:val="00E43668"/>
    <w:rsid w:val="00E55756"/>
    <w:rsid w:val="00E746A0"/>
    <w:rsid w:val="00E751EA"/>
    <w:rsid w:val="00E7709E"/>
    <w:rsid w:val="00E93846"/>
    <w:rsid w:val="00EB2E8D"/>
    <w:rsid w:val="00EB3A93"/>
    <w:rsid w:val="00EB52F5"/>
    <w:rsid w:val="00EC2CB2"/>
    <w:rsid w:val="00EF56C4"/>
    <w:rsid w:val="00EF5B9E"/>
    <w:rsid w:val="00EF65FC"/>
    <w:rsid w:val="00EF6C28"/>
    <w:rsid w:val="00F13123"/>
    <w:rsid w:val="00F2092C"/>
    <w:rsid w:val="00F36F11"/>
    <w:rsid w:val="00F95400"/>
    <w:rsid w:val="00FC11F0"/>
    <w:rsid w:val="00FD1D3A"/>
    <w:rsid w:val="00FD2732"/>
    <w:rsid w:val="00FE3E30"/>
    <w:rsid w:val="00FE3F86"/>
    <w:rsid w:val="00FF0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D983C7-7F54-48EF-B5D1-48857471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5B"/>
    <w:pPr>
      <w:spacing w:line="360" w:lineRule="auto"/>
      <w:ind w:firstLine="284"/>
      <w:jc w:val="both"/>
    </w:pPr>
    <w:rPr>
      <w:sz w:val="28"/>
      <w:szCs w:val="24"/>
    </w:rPr>
  </w:style>
  <w:style w:type="paragraph" w:styleId="2">
    <w:name w:val="heading 2"/>
    <w:basedOn w:val="a"/>
    <w:next w:val="a"/>
    <w:link w:val="20"/>
    <w:uiPriority w:val="9"/>
    <w:qFormat/>
    <w:rsid w:val="007348E9"/>
    <w:pPr>
      <w:keepNext/>
      <w:spacing w:before="240" w:after="60"/>
      <w:outlineLvl w:val="1"/>
    </w:pPr>
    <w:rPr>
      <w:rFonts w:ascii="Arial" w:hAnsi="Arial" w:cs="Arial"/>
      <w:b/>
      <w:bCs/>
      <w:i/>
      <w:iCs/>
      <w:szCs w:val="28"/>
    </w:rPr>
  </w:style>
  <w:style w:type="paragraph" w:styleId="3">
    <w:name w:val="heading 3"/>
    <w:basedOn w:val="a"/>
    <w:next w:val="a"/>
    <w:link w:val="30"/>
    <w:uiPriority w:val="9"/>
    <w:qFormat/>
    <w:rsid w:val="00A025D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lang w:val="ru-RU" w:eastAsia="ru-RU"/>
    </w:rPr>
  </w:style>
  <w:style w:type="paragraph" w:styleId="a3">
    <w:name w:val="header"/>
    <w:basedOn w:val="a"/>
    <w:link w:val="a4"/>
    <w:uiPriority w:val="99"/>
    <w:rsid w:val="00EB3A93"/>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lang w:val="ru-RU" w:eastAsia="ru-RU"/>
    </w:rPr>
  </w:style>
  <w:style w:type="character" w:styleId="a5">
    <w:name w:val="page number"/>
    <w:uiPriority w:val="99"/>
    <w:rsid w:val="00EB3A93"/>
    <w:rPr>
      <w:rFonts w:cs="Times New Roman"/>
    </w:rPr>
  </w:style>
  <w:style w:type="paragraph" w:styleId="a6">
    <w:name w:val="Body Text"/>
    <w:basedOn w:val="a"/>
    <w:link w:val="a7"/>
    <w:uiPriority w:val="99"/>
    <w:rsid w:val="00467127"/>
    <w:pPr>
      <w:spacing w:after="120"/>
    </w:pPr>
  </w:style>
  <w:style w:type="character" w:customStyle="1" w:styleId="a7">
    <w:name w:val="Основной текст Знак"/>
    <w:link w:val="a6"/>
    <w:uiPriority w:val="99"/>
    <w:semiHidden/>
    <w:locked/>
    <w:rPr>
      <w:rFonts w:cs="Times New Roman"/>
      <w:sz w:val="24"/>
      <w:szCs w:val="24"/>
      <w:lang w:val="ru-RU" w:eastAsia="ru-RU"/>
    </w:rPr>
  </w:style>
  <w:style w:type="paragraph" w:styleId="a8">
    <w:name w:val="footnote text"/>
    <w:basedOn w:val="a"/>
    <w:link w:val="a9"/>
    <w:uiPriority w:val="99"/>
    <w:semiHidden/>
    <w:rsid w:val="00056E99"/>
    <w:rPr>
      <w:sz w:val="20"/>
      <w:szCs w:val="20"/>
    </w:rPr>
  </w:style>
  <w:style w:type="character" w:customStyle="1" w:styleId="a9">
    <w:name w:val="Текст сноски Знак"/>
    <w:link w:val="a8"/>
    <w:uiPriority w:val="99"/>
    <w:semiHidden/>
    <w:locked/>
    <w:rPr>
      <w:rFonts w:cs="Times New Roman"/>
      <w:lang w:val="ru-RU" w:eastAsia="ru-RU"/>
    </w:rPr>
  </w:style>
  <w:style w:type="character" w:styleId="aa">
    <w:name w:val="footnote reference"/>
    <w:uiPriority w:val="99"/>
    <w:semiHidden/>
    <w:rsid w:val="00056E99"/>
    <w:rPr>
      <w:rFonts w:cs="Times New Roman"/>
      <w:vertAlign w:val="superscript"/>
    </w:rPr>
  </w:style>
  <w:style w:type="paragraph" w:styleId="ab">
    <w:name w:val="Normal (Web)"/>
    <w:basedOn w:val="a"/>
    <w:uiPriority w:val="99"/>
    <w:rsid w:val="004D1877"/>
    <w:pPr>
      <w:spacing w:before="100" w:beforeAutospacing="1" w:after="100" w:afterAutospacing="1"/>
    </w:pPr>
  </w:style>
  <w:style w:type="paragraph" w:styleId="21">
    <w:name w:val="toc 2"/>
    <w:basedOn w:val="a"/>
    <w:next w:val="a"/>
    <w:autoRedefine/>
    <w:uiPriority w:val="39"/>
    <w:rsid w:val="004404C5"/>
    <w:pPr>
      <w:tabs>
        <w:tab w:val="right" w:leader="dot" w:pos="9344"/>
      </w:tabs>
      <w:ind w:left="240"/>
      <w:jc w:val="center"/>
    </w:pPr>
    <w:rPr>
      <w:szCs w:val="28"/>
    </w:rPr>
  </w:style>
  <w:style w:type="character" w:styleId="ac">
    <w:name w:val="Hyperlink"/>
    <w:uiPriority w:val="99"/>
    <w:rsid w:val="00810E13"/>
    <w:rPr>
      <w:rFonts w:cs="Times New Roman"/>
      <w:color w:val="0000FF"/>
      <w:u w:val="single"/>
    </w:rPr>
  </w:style>
  <w:style w:type="paragraph" w:styleId="ad">
    <w:name w:val="Body Text Indent"/>
    <w:basedOn w:val="a"/>
    <w:link w:val="ae"/>
    <w:uiPriority w:val="99"/>
    <w:rsid w:val="00D26F1B"/>
    <w:pPr>
      <w:spacing w:after="120"/>
      <w:ind w:left="283"/>
    </w:pPr>
  </w:style>
  <w:style w:type="character" w:customStyle="1" w:styleId="ae">
    <w:name w:val="Основной текст с отступом Знак"/>
    <w:link w:val="ad"/>
    <w:uiPriority w:val="99"/>
    <w:semiHidden/>
    <w:locked/>
    <w:rPr>
      <w:rFonts w:cs="Times New Roman"/>
      <w:sz w:val="24"/>
      <w:szCs w:val="24"/>
      <w:lang w:val="ru-RU" w:eastAsia="ru-RU"/>
    </w:rPr>
  </w:style>
  <w:style w:type="paragraph" w:styleId="22">
    <w:name w:val="Body Text Indent 2"/>
    <w:basedOn w:val="a"/>
    <w:link w:val="23"/>
    <w:uiPriority w:val="99"/>
    <w:rsid w:val="003A75EA"/>
    <w:pPr>
      <w:spacing w:after="120" w:line="480" w:lineRule="auto"/>
      <w:ind w:left="283"/>
    </w:pPr>
  </w:style>
  <w:style w:type="character" w:customStyle="1" w:styleId="23">
    <w:name w:val="Основной текст с отступом 2 Знак"/>
    <w:link w:val="22"/>
    <w:uiPriority w:val="99"/>
    <w:semiHidden/>
    <w:locked/>
    <w:rPr>
      <w:rFonts w:cs="Times New Roman"/>
      <w:sz w:val="24"/>
      <w:szCs w:val="24"/>
      <w:lang w:val="ru-RU" w:eastAsia="ru-RU"/>
    </w:rPr>
  </w:style>
  <w:style w:type="paragraph" w:styleId="24">
    <w:name w:val="List 2"/>
    <w:basedOn w:val="af"/>
    <w:uiPriority w:val="99"/>
    <w:rsid w:val="00076F02"/>
    <w:pPr>
      <w:overflowPunct w:val="0"/>
      <w:autoSpaceDE w:val="0"/>
      <w:autoSpaceDN w:val="0"/>
      <w:adjustRightInd w:val="0"/>
      <w:spacing w:after="240" w:line="240" w:lineRule="atLeast"/>
      <w:ind w:left="1800" w:hanging="360"/>
      <w:textAlignment w:val="baseline"/>
    </w:pPr>
    <w:rPr>
      <w:rFonts w:ascii="Arial" w:hAnsi="Arial"/>
      <w:spacing w:val="-5"/>
      <w:sz w:val="20"/>
      <w:szCs w:val="20"/>
    </w:rPr>
  </w:style>
  <w:style w:type="paragraph" w:styleId="af">
    <w:name w:val="List"/>
    <w:basedOn w:val="a"/>
    <w:uiPriority w:val="99"/>
    <w:rsid w:val="00076F02"/>
    <w:pPr>
      <w:ind w:left="283" w:hanging="283"/>
    </w:pPr>
  </w:style>
  <w:style w:type="paragraph" w:customStyle="1" w:styleId="af0">
    <w:name w:val="Текст статьи"/>
    <w:rsid w:val="000C2894"/>
    <w:pPr>
      <w:tabs>
        <w:tab w:val="left" w:pos="283"/>
      </w:tabs>
      <w:overflowPunct w:val="0"/>
      <w:autoSpaceDE w:val="0"/>
      <w:autoSpaceDN w:val="0"/>
      <w:adjustRightInd w:val="0"/>
      <w:jc w:val="both"/>
      <w:textAlignment w:val="baseline"/>
    </w:pPr>
    <w:rPr>
      <w:color w:val="000000"/>
      <w:sz w:val="22"/>
    </w:rPr>
  </w:style>
  <w:style w:type="table" w:styleId="af1">
    <w:name w:val="Table Grid"/>
    <w:basedOn w:val="a1"/>
    <w:uiPriority w:val="59"/>
    <w:rsid w:val="00C96319"/>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lock Text"/>
    <w:basedOn w:val="a"/>
    <w:uiPriority w:val="99"/>
    <w:rsid w:val="005B679D"/>
    <w:pPr>
      <w:ind w:left="-360" w:right="355" w:firstLine="720"/>
    </w:pPr>
  </w:style>
  <w:style w:type="paragraph" w:customStyle="1" w:styleId="consplustitle">
    <w:name w:val="consplustitle"/>
    <w:basedOn w:val="a"/>
    <w:rsid w:val="00DC4455"/>
    <w:pPr>
      <w:spacing w:before="100" w:beforeAutospacing="1" w:after="100" w:afterAutospacing="1"/>
    </w:pPr>
  </w:style>
  <w:style w:type="paragraph" w:styleId="31">
    <w:name w:val="toc 3"/>
    <w:basedOn w:val="a"/>
    <w:next w:val="a"/>
    <w:autoRedefine/>
    <w:uiPriority w:val="39"/>
    <w:semiHidden/>
    <w:rsid w:val="002A43A9"/>
    <w:pPr>
      <w:ind w:left="480"/>
    </w:pPr>
  </w:style>
  <w:style w:type="paragraph" w:styleId="af3">
    <w:name w:val="List Paragraph"/>
    <w:basedOn w:val="a"/>
    <w:uiPriority w:val="34"/>
    <w:qFormat/>
    <w:rsid w:val="0090509D"/>
    <w:pPr>
      <w:ind w:left="708"/>
    </w:pPr>
  </w:style>
  <w:style w:type="paragraph" w:styleId="af4">
    <w:name w:val="footer"/>
    <w:basedOn w:val="a"/>
    <w:link w:val="af5"/>
    <w:uiPriority w:val="99"/>
    <w:unhideWhenUsed/>
    <w:rsid w:val="0090509D"/>
    <w:pPr>
      <w:tabs>
        <w:tab w:val="center" w:pos="4677"/>
        <w:tab w:val="right" w:pos="9355"/>
      </w:tabs>
    </w:pPr>
  </w:style>
  <w:style w:type="character" w:customStyle="1" w:styleId="af5">
    <w:name w:val="Нижний колонтитул Знак"/>
    <w:link w:val="af4"/>
    <w:uiPriority w:val="99"/>
    <w:locked/>
    <w:rsid w:val="0090509D"/>
    <w:rPr>
      <w:rFonts w:cs="Times New Roman"/>
      <w:sz w:val="24"/>
      <w:szCs w:val="24"/>
    </w:rPr>
  </w:style>
  <w:style w:type="paragraph" w:styleId="af6">
    <w:name w:val="No Spacing"/>
    <w:uiPriority w:val="1"/>
    <w:qFormat/>
    <w:rsid w:val="00747B5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6039</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пигеняшкин</Company>
  <LinksUpToDate>false</LinksUpToDate>
  <CharactersWithSpaces>40387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dc:creator>
  <cp:keywords/>
  <dc:description/>
  <cp:lastModifiedBy>admin</cp:lastModifiedBy>
  <cp:revision>2</cp:revision>
  <dcterms:created xsi:type="dcterms:W3CDTF">2014-03-23T07:37:00Z</dcterms:created>
  <dcterms:modified xsi:type="dcterms:W3CDTF">2014-03-23T07:37:00Z</dcterms:modified>
</cp:coreProperties>
</file>