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73C7" w:rsidRPr="00BD4C73" w:rsidRDefault="00B773C7" w:rsidP="007F4D15">
      <w:pPr>
        <w:pStyle w:val="1"/>
        <w:spacing w:before="0" w:after="0" w:line="360" w:lineRule="auto"/>
        <w:jc w:val="center"/>
        <w:rPr>
          <w:rFonts w:ascii="Times New Roman" w:hAnsi="Times New Roman" w:cs="Times New Roman"/>
          <w:b w:val="0"/>
          <w:bCs w:val="0"/>
          <w:kern w:val="0"/>
          <w:sz w:val="28"/>
          <w:szCs w:val="28"/>
        </w:rPr>
      </w:pPr>
      <w:r w:rsidRPr="007F4D15">
        <w:rPr>
          <w:rFonts w:ascii="Times New Roman" w:hAnsi="Times New Roman" w:cs="Times New Roman"/>
          <w:kern w:val="0"/>
          <w:sz w:val="28"/>
          <w:szCs w:val="28"/>
        </w:rPr>
        <w:t>Темы 1, 2. Деньги, денежная система. Денежное обращение – основа функционирования финансовой системы</w:t>
      </w:r>
      <w:r w:rsidRPr="00BD4C73">
        <w:rPr>
          <w:rFonts w:ascii="Times New Roman" w:hAnsi="Times New Roman" w:cs="Times New Roman"/>
          <w:b w:val="0"/>
          <w:bCs w:val="0"/>
          <w:kern w:val="0"/>
          <w:sz w:val="28"/>
          <w:szCs w:val="28"/>
        </w:rPr>
        <w:t>.</w:t>
      </w:r>
    </w:p>
    <w:p w:rsidR="00B773C7" w:rsidRPr="00BD4C73" w:rsidRDefault="00B773C7" w:rsidP="00BD4C73">
      <w:pPr>
        <w:pStyle w:val="a3"/>
        <w:ind w:firstLine="709"/>
      </w:pPr>
    </w:p>
    <w:p w:rsidR="00B773C7" w:rsidRPr="000A7B73" w:rsidRDefault="00B773C7" w:rsidP="000A7B73">
      <w:pPr>
        <w:pStyle w:val="a3"/>
        <w:numPr>
          <w:ilvl w:val="0"/>
          <w:numId w:val="4"/>
        </w:numPr>
        <w:rPr>
          <w:b/>
          <w:bCs/>
        </w:rPr>
      </w:pPr>
      <w:r w:rsidRPr="000A7B73">
        <w:rPr>
          <w:b/>
          <w:bCs/>
        </w:rPr>
        <w:t>Каково определение денежного обращения?</w:t>
      </w:r>
    </w:p>
    <w:p w:rsidR="000A7B73" w:rsidRPr="00BD4C73" w:rsidRDefault="000A7B73" w:rsidP="000A7B73">
      <w:pPr>
        <w:pStyle w:val="a3"/>
        <w:ind w:left="709" w:firstLine="0"/>
      </w:pPr>
    </w:p>
    <w:p w:rsidR="00B773C7" w:rsidRPr="00BD4C73" w:rsidRDefault="00B773C7" w:rsidP="00BD4C73">
      <w:pPr>
        <w:autoSpaceDE w:val="0"/>
        <w:autoSpaceDN w:val="0"/>
        <w:adjustRightInd w:val="0"/>
        <w:spacing w:line="360" w:lineRule="auto"/>
        <w:ind w:firstLine="709"/>
        <w:jc w:val="both"/>
        <w:rPr>
          <w:sz w:val="28"/>
          <w:szCs w:val="28"/>
        </w:rPr>
      </w:pPr>
      <w:r w:rsidRPr="00BD4C73">
        <w:rPr>
          <w:sz w:val="28"/>
          <w:szCs w:val="28"/>
        </w:rPr>
        <w:t>Сменяя форму стоимости (товар на деньги, деньги на товар), деньги находятся в постоянном движении между тремя субъектами: 1) физическими лицами, 2) хозяйствующими субъектами и 3) органами государственной власти. Движение денег при выполнении ими своих функций в наличной и безналичной форме и есть денежное обращение.</w:t>
      </w:r>
    </w:p>
    <w:p w:rsidR="00B773C7" w:rsidRPr="00BD4C73" w:rsidRDefault="00B773C7" w:rsidP="00BD4C73">
      <w:pPr>
        <w:autoSpaceDE w:val="0"/>
        <w:autoSpaceDN w:val="0"/>
        <w:adjustRightInd w:val="0"/>
        <w:spacing w:line="360" w:lineRule="auto"/>
        <w:ind w:firstLine="709"/>
        <w:jc w:val="both"/>
        <w:rPr>
          <w:sz w:val="28"/>
          <w:szCs w:val="28"/>
        </w:rPr>
      </w:pPr>
      <w:r w:rsidRPr="00BD4C73">
        <w:rPr>
          <w:sz w:val="28"/>
          <w:szCs w:val="28"/>
        </w:rPr>
        <w:t>Общественное разделение труда и развити</w:t>
      </w:r>
      <w:r w:rsidR="00BD4C73">
        <w:rPr>
          <w:sz w:val="28"/>
          <w:szCs w:val="28"/>
        </w:rPr>
        <w:t>е</w:t>
      </w:r>
      <w:r w:rsidRPr="00BD4C73">
        <w:rPr>
          <w:sz w:val="28"/>
          <w:szCs w:val="28"/>
        </w:rPr>
        <w:t xml:space="preserve"> товарного производства являются объективной основой денежного обращения. Образование общенациональных и мировых рынков при капитализме дало новый толчок дальнейшему расширению денежного оборота.</w:t>
      </w:r>
    </w:p>
    <w:p w:rsidR="00B773C7" w:rsidRPr="00BD4C73" w:rsidRDefault="00B773C7" w:rsidP="00BD4C73">
      <w:pPr>
        <w:autoSpaceDE w:val="0"/>
        <w:autoSpaceDN w:val="0"/>
        <w:adjustRightInd w:val="0"/>
        <w:spacing w:line="360" w:lineRule="auto"/>
        <w:ind w:firstLine="709"/>
        <w:jc w:val="both"/>
        <w:rPr>
          <w:sz w:val="28"/>
          <w:szCs w:val="28"/>
        </w:rPr>
      </w:pPr>
      <w:r w:rsidRPr="00BD4C73">
        <w:rPr>
          <w:sz w:val="28"/>
          <w:szCs w:val="28"/>
        </w:rPr>
        <w:t>Денежный оборот страны равен сумме всех платежей, совершаемых тремя субъектами в наличной и безналичной формах за определенный период. Деньги обслуживают обмен стоимости ВВП и НД, в том числе кругооборот капитала, обращение товаров и оказание услуг, движение ссудного и фиктивного капитала и доходов различных социальных групп.</w:t>
      </w:r>
    </w:p>
    <w:p w:rsidR="00B773C7" w:rsidRPr="00BD4C73" w:rsidRDefault="00B773C7" w:rsidP="00BD4C73">
      <w:pPr>
        <w:pStyle w:val="a3"/>
        <w:ind w:firstLine="709"/>
      </w:pPr>
    </w:p>
    <w:p w:rsidR="00965BD1" w:rsidRDefault="00B773C7" w:rsidP="00965BD1">
      <w:pPr>
        <w:pStyle w:val="a3"/>
        <w:numPr>
          <w:ilvl w:val="0"/>
          <w:numId w:val="4"/>
        </w:numPr>
        <w:rPr>
          <w:b/>
          <w:bCs/>
        </w:rPr>
      </w:pPr>
      <w:r w:rsidRPr="000A7B73">
        <w:rPr>
          <w:b/>
          <w:bCs/>
        </w:rPr>
        <w:t xml:space="preserve">Каково отличие налично-денежного обращения от </w:t>
      </w:r>
    </w:p>
    <w:p w:rsidR="00B773C7" w:rsidRPr="000A7B73" w:rsidRDefault="00B773C7" w:rsidP="00965BD1">
      <w:pPr>
        <w:pStyle w:val="a3"/>
        <w:ind w:left="709" w:firstLine="0"/>
        <w:rPr>
          <w:b/>
          <w:bCs/>
        </w:rPr>
      </w:pPr>
      <w:r w:rsidRPr="000A7B73">
        <w:rPr>
          <w:b/>
          <w:bCs/>
        </w:rPr>
        <w:t>безналичного?</w:t>
      </w:r>
    </w:p>
    <w:p w:rsidR="00240575" w:rsidRPr="00BD4C73" w:rsidRDefault="00240575" w:rsidP="00BD4C73">
      <w:pPr>
        <w:pStyle w:val="a3"/>
        <w:ind w:firstLine="709"/>
      </w:pPr>
    </w:p>
    <w:tbl>
      <w:tblPr>
        <w:tblW w:w="9720" w:type="dxa"/>
        <w:tblInd w:w="40" w:type="dxa"/>
        <w:tblLayout w:type="fixed"/>
        <w:tblCellMar>
          <w:left w:w="40" w:type="dxa"/>
          <w:right w:w="40" w:type="dxa"/>
        </w:tblCellMar>
        <w:tblLook w:val="0000" w:firstRow="0" w:lastRow="0" w:firstColumn="0" w:lastColumn="0" w:noHBand="0" w:noVBand="0"/>
      </w:tblPr>
      <w:tblGrid>
        <w:gridCol w:w="4860"/>
        <w:gridCol w:w="4860"/>
      </w:tblGrid>
      <w:tr w:rsidR="00B773C7" w:rsidRPr="00BD4C73">
        <w:trPr>
          <w:trHeight w:val="376"/>
        </w:trPr>
        <w:tc>
          <w:tcPr>
            <w:tcW w:w="4860" w:type="dxa"/>
            <w:tcBorders>
              <w:top w:val="single" w:sz="6" w:space="0" w:color="auto"/>
              <w:left w:val="single" w:sz="6" w:space="0" w:color="auto"/>
              <w:bottom w:val="single" w:sz="6" w:space="0" w:color="auto"/>
              <w:right w:val="single" w:sz="6" w:space="0" w:color="auto"/>
            </w:tcBorders>
            <w:vAlign w:val="center"/>
          </w:tcPr>
          <w:p w:rsidR="00B773C7" w:rsidRPr="00240575" w:rsidRDefault="00B773C7" w:rsidP="00240575">
            <w:pPr>
              <w:autoSpaceDE w:val="0"/>
              <w:autoSpaceDN w:val="0"/>
              <w:adjustRightInd w:val="0"/>
              <w:spacing w:line="360" w:lineRule="auto"/>
              <w:jc w:val="both"/>
              <w:rPr>
                <w:sz w:val="20"/>
                <w:szCs w:val="20"/>
              </w:rPr>
            </w:pPr>
            <w:r w:rsidRPr="00240575">
              <w:rPr>
                <w:sz w:val="20"/>
                <w:szCs w:val="20"/>
              </w:rPr>
              <w:t>Наличное обращение</w:t>
            </w:r>
          </w:p>
        </w:tc>
        <w:tc>
          <w:tcPr>
            <w:tcW w:w="4860" w:type="dxa"/>
            <w:tcBorders>
              <w:top w:val="single" w:sz="6" w:space="0" w:color="auto"/>
              <w:left w:val="single" w:sz="6" w:space="0" w:color="auto"/>
              <w:bottom w:val="single" w:sz="6" w:space="0" w:color="auto"/>
              <w:right w:val="single" w:sz="6" w:space="0" w:color="auto"/>
            </w:tcBorders>
            <w:vAlign w:val="center"/>
          </w:tcPr>
          <w:p w:rsidR="00B773C7" w:rsidRPr="00240575" w:rsidRDefault="00B773C7" w:rsidP="00240575">
            <w:pPr>
              <w:autoSpaceDE w:val="0"/>
              <w:autoSpaceDN w:val="0"/>
              <w:adjustRightInd w:val="0"/>
              <w:spacing w:line="360" w:lineRule="auto"/>
              <w:jc w:val="both"/>
              <w:rPr>
                <w:sz w:val="20"/>
                <w:szCs w:val="20"/>
              </w:rPr>
            </w:pPr>
            <w:r w:rsidRPr="00240575">
              <w:rPr>
                <w:sz w:val="20"/>
                <w:szCs w:val="20"/>
              </w:rPr>
              <w:t>Безналичное обращение</w:t>
            </w:r>
          </w:p>
        </w:tc>
      </w:tr>
      <w:tr w:rsidR="00B773C7" w:rsidRPr="00BD4C73">
        <w:trPr>
          <w:trHeight w:val="178"/>
        </w:trPr>
        <w:tc>
          <w:tcPr>
            <w:tcW w:w="9720" w:type="dxa"/>
            <w:gridSpan w:val="2"/>
            <w:tcBorders>
              <w:top w:val="single" w:sz="6" w:space="0" w:color="auto"/>
              <w:left w:val="single" w:sz="6" w:space="0" w:color="auto"/>
              <w:bottom w:val="single" w:sz="6" w:space="0" w:color="auto"/>
              <w:right w:val="single" w:sz="6" w:space="0" w:color="auto"/>
            </w:tcBorders>
            <w:vAlign w:val="center"/>
          </w:tcPr>
          <w:p w:rsidR="00B773C7" w:rsidRPr="00240575" w:rsidRDefault="00B773C7" w:rsidP="00240575">
            <w:pPr>
              <w:autoSpaceDE w:val="0"/>
              <w:autoSpaceDN w:val="0"/>
              <w:adjustRightInd w:val="0"/>
              <w:spacing w:line="360" w:lineRule="auto"/>
              <w:jc w:val="both"/>
              <w:rPr>
                <w:sz w:val="20"/>
                <w:szCs w:val="20"/>
              </w:rPr>
            </w:pPr>
            <w:r w:rsidRPr="00240575">
              <w:rPr>
                <w:sz w:val="20"/>
                <w:szCs w:val="20"/>
              </w:rPr>
              <w:t>Понятие</w:t>
            </w:r>
          </w:p>
        </w:tc>
      </w:tr>
      <w:tr w:rsidR="00B773C7" w:rsidRPr="00BD4C73">
        <w:trPr>
          <w:trHeight w:val="866"/>
        </w:trPr>
        <w:tc>
          <w:tcPr>
            <w:tcW w:w="4860" w:type="dxa"/>
            <w:tcBorders>
              <w:top w:val="single" w:sz="6" w:space="0" w:color="auto"/>
              <w:left w:val="single" w:sz="6" w:space="0" w:color="auto"/>
              <w:bottom w:val="single" w:sz="6" w:space="0" w:color="auto"/>
              <w:right w:val="single" w:sz="6" w:space="0" w:color="auto"/>
            </w:tcBorders>
            <w:vAlign w:val="center"/>
          </w:tcPr>
          <w:p w:rsidR="00B773C7" w:rsidRPr="00240575" w:rsidRDefault="00B773C7" w:rsidP="00240575">
            <w:pPr>
              <w:autoSpaceDE w:val="0"/>
              <w:autoSpaceDN w:val="0"/>
              <w:adjustRightInd w:val="0"/>
              <w:spacing w:line="360" w:lineRule="auto"/>
              <w:jc w:val="both"/>
              <w:rPr>
                <w:sz w:val="20"/>
                <w:szCs w:val="20"/>
              </w:rPr>
            </w:pPr>
            <w:r w:rsidRPr="00240575">
              <w:rPr>
                <w:sz w:val="20"/>
                <w:szCs w:val="20"/>
              </w:rPr>
              <w:t xml:space="preserve">Движение наличных денег в сфере обращения при выполнении ими двух функций — средства обращения и средства платежа </w:t>
            </w:r>
          </w:p>
        </w:tc>
        <w:tc>
          <w:tcPr>
            <w:tcW w:w="4860" w:type="dxa"/>
            <w:tcBorders>
              <w:top w:val="single" w:sz="6" w:space="0" w:color="auto"/>
              <w:left w:val="single" w:sz="6" w:space="0" w:color="auto"/>
              <w:bottom w:val="single" w:sz="6" w:space="0" w:color="auto"/>
              <w:right w:val="single" w:sz="6" w:space="0" w:color="auto"/>
            </w:tcBorders>
            <w:vAlign w:val="center"/>
          </w:tcPr>
          <w:p w:rsidR="00B773C7" w:rsidRPr="00240575" w:rsidRDefault="00B773C7" w:rsidP="00240575">
            <w:pPr>
              <w:autoSpaceDE w:val="0"/>
              <w:autoSpaceDN w:val="0"/>
              <w:adjustRightInd w:val="0"/>
              <w:spacing w:line="360" w:lineRule="auto"/>
              <w:jc w:val="both"/>
              <w:rPr>
                <w:sz w:val="20"/>
                <w:szCs w:val="20"/>
              </w:rPr>
            </w:pPr>
            <w:r w:rsidRPr="00240575">
              <w:rPr>
                <w:sz w:val="20"/>
                <w:szCs w:val="20"/>
              </w:rPr>
              <w:t xml:space="preserve">Движение стоимости без участия наличных денег путем перечисления денежных средств по счетам кредитных организаций </w:t>
            </w:r>
          </w:p>
        </w:tc>
      </w:tr>
      <w:tr w:rsidR="00B773C7" w:rsidRPr="00BD4C73">
        <w:trPr>
          <w:trHeight w:val="178"/>
        </w:trPr>
        <w:tc>
          <w:tcPr>
            <w:tcW w:w="9720" w:type="dxa"/>
            <w:gridSpan w:val="2"/>
            <w:tcBorders>
              <w:top w:val="single" w:sz="6" w:space="0" w:color="auto"/>
              <w:left w:val="single" w:sz="6" w:space="0" w:color="auto"/>
              <w:bottom w:val="single" w:sz="6" w:space="0" w:color="auto"/>
              <w:right w:val="single" w:sz="6" w:space="0" w:color="auto"/>
            </w:tcBorders>
            <w:vAlign w:val="center"/>
          </w:tcPr>
          <w:p w:rsidR="00B773C7" w:rsidRPr="00240575" w:rsidRDefault="00B773C7" w:rsidP="00240575">
            <w:pPr>
              <w:autoSpaceDE w:val="0"/>
              <w:autoSpaceDN w:val="0"/>
              <w:adjustRightInd w:val="0"/>
              <w:spacing w:line="360" w:lineRule="auto"/>
              <w:jc w:val="both"/>
              <w:rPr>
                <w:sz w:val="20"/>
                <w:szCs w:val="20"/>
              </w:rPr>
            </w:pPr>
            <w:r w:rsidRPr="00240575">
              <w:rPr>
                <w:sz w:val="20"/>
                <w:szCs w:val="20"/>
              </w:rPr>
              <w:t>Обслуживаются видами кредитных орудий обращения</w:t>
            </w:r>
          </w:p>
        </w:tc>
      </w:tr>
      <w:tr w:rsidR="00B773C7" w:rsidRPr="00BD4C73">
        <w:trPr>
          <w:trHeight w:val="592"/>
        </w:trPr>
        <w:tc>
          <w:tcPr>
            <w:tcW w:w="4860" w:type="dxa"/>
            <w:tcBorders>
              <w:top w:val="single" w:sz="6" w:space="0" w:color="auto"/>
              <w:left w:val="single" w:sz="6" w:space="0" w:color="auto"/>
              <w:bottom w:val="single" w:sz="6" w:space="0" w:color="auto"/>
              <w:right w:val="single" w:sz="6" w:space="0" w:color="auto"/>
            </w:tcBorders>
            <w:vAlign w:val="center"/>
          </w:tcPr>
          <w:p w:rsidR="00B773C7" w:rsidRPr="00240575" w:rsidRDefault="00B773C7" w:rsidP="00240575">
            <w:pPr>
              <w:autoSpaceDE w:val="0"/>
              <w:autoSpaceDN w:val="0"/>
              <w:adjustRightInd w:val="0"/>
              <w:spacing w:line="360" w:lineRule="auto"/>
              <w:jc w:val="both"/>
              <w:rPr>
                <w:sz w:val="20"/>
                <w:szCs w:val="20"/>
              </w:rPr>
            </w:pPr>
            <w:r w:rsidRPr="00240575">
              <w:rPr>
                <w:sz w:val="20"/>
                <w:szCs w:val="20"/>
              </w:rPr>
              <w:t xml:space="preserve">Банкнотами, разменной (металлической) монетой, бумажными деньгами (казначейскими билетами) </w:t>
            </w:r>
          </w:p>
        </w:tc>
        <w:tc>
          <w:tcPr>
            <w:tcW w:w="4860" w:type="dxa"/>
            <w:tcBorders>
              <w:top w:val="single" w:sz="6" w:space="0" w:color="auto"/>
              <w:left w:val="single" w:sz="6" w:space="0" w:color="auto"/>
              <w:bottom w:val="single" w:sz="6" w:space="0" w:color="auto"/>
              <w:right w:val="single" w:sz="6" w:space="0" w:color="auto"/>
            </w:tcBorders>
            <w:vAlign w:val="center"/>
          </w:tcPr>
          <w:p w:rsidR="00B773C7" w:rsidRPr="00240575" w:rsidRDefault="00B773C7" w:rsidP="00240575">
            <w:pPr>
              <w:autoSpaceDE w:val="0"/>
              <w:autoSpaceDN w:val="0"/>
              <w:adjustRightInd w:val="0"/>
              <w:spacing w:line="360" w:lineRule="auto"/>
              <w:jc w:val="both"/>
              <w:rPr>
                <w:sz w:val="20"/>
                <w:szCs w:val="20"/>
              </w:rPr>
            </w:pPr>
            <w:r w:rsidRPr="00240575">
              <w:rPr>
                <w:sz w:val="20"/>
                <w:szCs w:val="20"/>
              </w:rPr>
              <w:t xml:space="preserve">Чеками, векселями, пластиковыми карточками, другими кредитными документами </w:t>
            </w:r>
          </w:p>
        </w:tc>
      </w:tr>
    </w:tbl>
    <w:p w:rsidR="00965BD1" w:rsidRDefault="00965BD1" w:rsidP="00240575">
      <w:pPr>
        <w:autoSpaceDE w:val="0"/>
        <w:autoSpaceDN w:val="0"/>
        <w:adjustRightInd w:val="0"/>
        <w:spacing w:line="360" w:lineRule="auto"/>
        <w:jc w:val="both"/>
        <w:rPr>
          <w:sz w:val="20"/>
          <w:szCs w:val="20"/>
        </w:rPr>
        <w:sectPr w:rsidR="00965BD1" w:rsidSect="00BD4C73">
          <w:footerReference w:type="default" r:id="rId7"/>
          <w:pgSz w:w="11906" w:h="16838"/>
          <w:pgMar w:top="1134" w:right="850" w:bottom="1134" w:left="1701" w:header="709" w:footer="709" w:gutter="0"/>
          <w:cols w:space="708"/>
          <w:titlePg/>
          <w:docGrid w:linePitch="360"/>
        </w:sectPr>
      </w:pPr>
    </w:p>
    <w:tbl>
      <w:tblPr>
        <w:tblW w:w="9720" w:type="dxa"/>
        <w:tblInd w:w="40" w:type="dxa"/>
        <w:tblLayout w:type="fixed"/>
        <w:tblCellMar>
          <w:left w:w="40" w:type="dxa"/>
          <w:right w:w="40" w:type="dxa"/>
        </w:tblCellMar>
        <w:tblLook w:val="0000" w:firstRow="0" w:lastRow="0" w:firstColumn="0" w:lastColumn="0" w:noHBand="0" w:noVBand="0"/>
      </w:tblPr>
      <w:tblGrid>
        <w:gridCol w:w="4860"/>
        <w:gridCol w:w="4860"/>
      </w:tblGrid>
      <w:tr w:rsidR="00B773C7" w:rsidRPr="00BD4C73">
        <w:trPr>
          <w:trHeight w:val="351"/>
        </w:trPr>
        <w:tc>
          <w:tcPr>
            <w:tcW w:w="9720" w:type="dxa"/>
            <w:gridSpan w:val="2"/>
            <w:tcBorders>
              <w:top w:val="single" w:sz="6" w:space="0" w:color="auto"/>
              <w:left w:val="single" w:sz="6" w:space="0" w:color="auto"/>
              <w:bottom w:val="single" w:sz="6" w:space="0" w:color="auto"/>
              <w:right w:val="single" w:sz="6" w:space="0" w:color="auto"/>
            </w:tcBorders>
            <w:vAlign w:val="center"/>
          </w:tcPr>
          <w:p w:rsidR="00B773C7" w:rsidRPr="00240575" w:rsidRDefault="00B773C7" w:rsidP="00240575">
            <w:pPr>
              <w:autoSpaceDE w:val="0"/>
              <w:autoSpaceDN w:val="0"/>
              <w:adjustRightInd w:val="0"/>
              <w:spacing w:line="360" w:lineRule="auto"/>
              <w:jc w:val="both"/>
              <w:rPr>
                <w:sz w:val="20"/>
                <w:szCs w:val="20"/>
              </w:rPr>
            </w:pPr>
            <w:r w:rsidRPr="00240575">
              <w:rPr>
                <w:sz w:val="20"/>
                <w:szCs w:val="20"/>
              </w:rPr>
              <w:t>Обслуживают отношения между</w:t>
            </w:r>
          </w:p>
        </w:tc>
      </w:tr>
      <w:tr w:rsidR="00B773C7" w:rsidRPr="00BD4C73">
        <w:trPr>
          <w:trHeight w:val="344"/>
        </w:trPr>
        <w:tc>
          <w:tcPr>
            <w:tcW w:w="4860" w:type="dxa"/>
            <w:tcBorders>
              <w:top w:val="single" w:sz="6" w:space="0" w:color="auto"/>
              <w:left w:val="single" w:sz="6" w:space="0" w:color="auto"/>
              <w:bottom w:val="single" w:sz="6" w:space="0" w:color="auto"/>
              <w:right w:val="single" w:sz="6" w:space="0" w:color="auto"/>
            </w:tcBorders>
            <w:vAlign w:val="center"/>
          </w:tcPr>
          <w:p w:rsidR="00B773C7" w:rsidRPr="00240575" w:rsidRDefault="00B773C7" w:rsidP="00240575">
            <w:pPr>
              <w:autoSpaceDE w:val="0"/>
              <w:autoSpaceDN w:val="0"/>
              <w:adjustRightInd w:val="0"/>
              <w:spacing w:line="360" w:lineRule="auto"/>
              <w:jc w:val="both"/>
              <w:rPr>
                <w:sz w:val="20"/>
                <w:szCs w:val="20"/>
              </w:rPr>
            </w:pPr>
            <w:r w:rsidRPr="00240575">
              <w:rPr>
                <w:sz w:val="20"/>
                <w:szCs w:val="20"/>
              </w:rPr>
              <w:t xml:space="preserve">Населением, отдельными физическими лицами Юридическими и физическими лицами </w:t>
            </w:r>
          </w:p>
          <w:p w:rsidR="00B773C7" w:rsidRPr="00240575" w:rsidRDefault="00B773C7" w:rsidP="00240575">
            <w:pPr>
              <w:autoSpaceDE w:val="0"/>
              <w:autoSpaceDN w:val="0"/>
              <w:adjustRightInd w:val="0"/>
              <w:spacing w:line="360" w:lineRule="auto"/>
              <w:jc w:val="both"/>
              <w:rPr>
                <w:sz w:val="20"/>
                <w:szCs w:val="20"/>
              </w:rPr>
            </w:pPr>
            <w:r w:rsidRPr="00240575">
              <w:rPr>
                <w:sz w:val="20"/>
                <w:szCs w:val="20"/>
              </w:rPr>
              <w:t xml:space="preserve">Юридическими лицами и государством </w:t>
            </w:r>
          </w:p>
          <w:p w:rsidR="00B773C7" w:rsidRPr="00240575" w:rsidRDefault="00B773C7" w:rsidP="00240575">
            <w:pPr>
              <w:autoSpaceDE w:val="0"/>
              <w:autoSpaceDN w:val="0"/>
              <w:adjustRightInd w:val="0"/>
              <w:spacing w:line="360" w:lineRule="auto"/>
              <w:jc w:val="both"/>
              <w:rPr>
                <w:sz w:val="20"/>
                <w:szCs w:val="20"/>
              </w:rPr>
            </w:pPr>
            <w:r w:rsidRPr="00240575">
              <w:rPr>
                <w:sz w:val="20"/>
                <w:szCs w:val="20"/>
              </w:rPr>
              <w:t xml:space="preserve">Физическими лицами и государством </w:t>
            </w:r>
          </w:p>
        </w:tc>
        <w:tc>
          <w:tcPr>
            <w:tcW w:w="4860" w:type="dxa"/>
            <w:tcBorders>
              <w:top w:val="single" w:sz="6" w:space="0" w:color="auto"/>
              <w:left w:val="single" w:sz="6" w:space="0" w:color="auto"/>
              <w:bottom w:val="single" w:sz="6" w:space="0" w:color="auto"/>
              <w:right w:val="single" w:sz="6" w:space="0" w:color="auto"/>
            </w:tcBorders>
            <w:vAlign w:val="center"/>
          </w:tcPr>
          <w:p w:rsidR="00B773C7" w:rsidRPr="00240575" w:rsidRDefault="00B773C7" w:rsidP="00240575">
            <w:pPr>
              <w:autoSpaceDE w:val="0"/>
              <w:autoSpaceDN w:val="0"/>
              <w:adjustRightInd w:val="0"/>
              <w:spacing w:line="360" w:lineRule="auto"/>
              <w:jc w:val="both"/>
              <w:rPr>
                <w:sz w:val="20"/>
                <w:szCs w:val="20"/>
              </w:rPr>
            </w:pPr>
            <w:r w:rsidRPr="00240575">
              <w:rPr>
                <w:sz w:val="20"/>
                <w:szCs w:val="20"/>
              </w:rPr>
              <w:t>Юридическими лицами разных форм собственности</w:t>
            </w:r>
          </w:p>
          <w:p w:rsidR="00B773C7" w:rsidRPr="00240575" w:rsidRDefault="00B773C7" w:rsidP="00240575">
            <w:pPr>
              <w:autoSpaceDE w:val="0"/>
              <w:autoSpaceDN w:val="0"/>
              <w:adjustRightInd w:val="0"/>
              <w:spacing w:line="360" w:lineRule="auto"/>
              <w:jc w:val="both"/>
              <w:rPr>
                <w:sz w:val="20"/>
                <w:szCs w:val="20"/>
              </w:rPr>
            </w:pPr>
            <w:r w:rsidRPr="00240575">
              <w:rPr>
                <w:sz w:val="20"/>
                <w:szCs w:val="20"/>
              </w:rPr>
              <w:t>Юридическими лицами и кредитными учреждениями</w:t>
            </w:r>
          </w:p>
          <w:p w:rsidR="00B773C7" w:rsidRPr="00240575" w:rsidRDefault="00B773C7" w:rsidP="00240575">
            <w:pPr>
              <w:autoSpaceDE w:val="0"/>
              <w:autoSpaceDN w:val="0"/>
              <w:adjustRightInd w:val="0"/>
              <w:spacing w:line="360" w:lineRule="auto"/>
              <w:jc w:val="both"/>
              <w:rPr>
                <w:sz w:val="20"/>
                <w:szCs w:val="20"/>
              </w:rPr>
            </w:pPr>
            <w:r w:rsidRPr="00240575">
              <w:rPr>
                <w:sz w:val="20"/>
                <w:szCs w:val="20"/>
              </w:rPr>
              <w:t>Юридическими и физическими лицами и государством</w:t>
            </w:r>
          </w:p>
          <w:p w:rsidR="00B773C7" w:rsidRPr="00240575" w:rsidRDefault="00B773C7" w:rsidP="00240575">
            <w:pPr>
              <w:autoSpaceDE w:val="0"/>
              <w:autoSpaceDN w:val="0"/>
              <w:adjustRightInd w:val="0"/>
              <w:spacing w:line="360" w:lineRule="auto"/>
              <w:jc w:val="both"/>
              <w:rPr>
                <w:sz w:val="20"/>
                <w:szCs w:val="20"/>
              </w:rPr>
            </w:pPr>
            <w:r w:rsidRPr="00240575">
              <w:rPr>
                <w:sz w:val="20"/>
                <w:szCs w:val="20"/>
              </w:rPr>
              <w:t xml:space="preserve">Юридическими лицами и населением </w:t>
            </w:r>
          </w:p>
        </w:tc>
      </w:tr>
      <w:tr w:rsidR="00B773C7" w:rsidRPr="00BD4C73">
        <w:trPr>
          <w:trHeight w:val="331"/>
        </w:trPr>
        <w:tc>
          <w:tcPr>
            <w:tcW w:w="9720" w:type="dxa"/>
            <w:gridSpan w:val="2"/>
            <w:tcBorders>
              <w:top w:val="single" w:sz="6" w:space="0" w:color="auto"/>
              <w:left w:val="single" w:sz="6" w:space="0" w:color="auto"/>
              <w:bottom w:val="single" w:sz="6" w:space="0" w:color="auto"/>
              <w:right w:val="single" w:sz="6" w:space="0" w:color="auto"/>
            </w:tcBorders>
            <w:vAlign w:val="center"/>
          </w:tcPr>
          <w:p w:rsidR="00B773C7" w:rsidRPr="00240575" w:rsidRDefault="00B773C7" w:rsidP="00240575">
            <w:pPr>
              <w:autoSpaceDE w:val="0"/>
              <w:autoSpaceDN w:val="0"/>
              <w:adjustRightInd w:val="0"/>
              <w:spacing w:line="360" w:lineRule="auto"/>
              <w:jc w:val="both"/>
              <w:rPr>
                <w:sz w:val="20"/>
                <w:szCs w:val="20"/>
              </w:rPr>
            </w:pPr>
            <w:r w:rsidRPr="00240575">
              <w:rPr>
                <w:sz w:val="20"/>
                <w:szCs w:val="20"/>
              </w:rPr>
              <w:t>Используются</w:t>
            </w:r>
          </w:p>
        </w:tc>
      </w:tr>
      <w:tr w:rsidR="00B773C7" w:rsidRPr="00BD4C73">
        <w:trPr>
          <w:trHeight w:val="1433"/>
        </w:trPr>
        <w:tc>
          <w:tcPr>
            <w:tcW w:w="4860" w:type="dxa"/>
            <w:tcBorders>
              <w:top w:val="single" w:sz="6" w:space="0" w:color="auto"/>
              <w:left w:val="single" w:sz="6" w:space="0" w:color="auto"/>
              <w:bottom w:val="single" w:sz="6" w:space="0" w:color="auto"/>
              <w:right w:val="single" w:sz="6" w:space="0" w:color="auto"/>
            </w:tcBorders>
            <w:vAlign w:val="center"/>
          </w:tcPr>
          <w:p w:rsidR="00B773C7" w:rsidRPr="00240575" w:rsidRDefault="00B773C7" w:rsidP="00240575">
            <w:pPr>
              <w:autoSpaceDE w:val="0"/>
              <w:autoSpaceDN w:val="0"/>
              <w:adjustRightInd w:val="0"/>
              <w:spacing w:line="360" w:lineRule="auto"/>
              <w:jc w:val="both"/>
              <w:rPr>
                <w:sz w:val="20"/>
                <w:szCs w:val="20"/>
              </w:rPr>
            </w:pPr>
            <w:r w:rsidRPr="00240575">
              <w:rPr>
                <w:sz w:val="20"/>
                <w:szCs w:val="20"/>
              </w:rPr>
              <w:t>При кругообороте товаров и услуг</w:t>
            </w:r>
          </w:p>
          <w:p w:rsidR="00B773C7" w:rsidRPr="00240575" w:rsidRDefault="00B773C7" w:rsidP="00240575">
            <w:pPr>
              <w:autoSpaceDE w:val="0"/>
              <w:autoSpaceDN w:val="0"/>
              <w:adjustRightInd w:val="0"/>
              <w:spacing w:line="360" w:lineRule="auto"/>
              <w:jc w:val="both"/>
              <w:rPr>
                <w:sz w:val="20"/>
                <w:szCs w:val="20"/>
              </w:rPr>
            </w:pPr>
            <w:r w:rsidRPr="00240575">
              <w:rPr>
                <w:sz w:val="20"/>
                <w:szCs w:val="20"/>
              </w:rPr>
              <w:t>При расчетах при выплате заработной платы, премий, пособий, страховых вознаграждений по договорам страхования</w:t>
            </w:r>
          </w:p>
          <w:p w:rsidR="00B773C7" w:rsidRPr="00240575" w:rsidRDefault="00B773C7" w:rsidP="00240575">
            <w:pPr>
              <w:autoSpaceDE w:val="0"/>
              <w:autoSpaceDN w:val="0"/>
              <w:adjustRightInd w:val="0"/>
              <w:spacing w:line="360" w:lineRule="auto"/>
              <w:jc w:val="both"/>
              <w:rPr>
                <w:sz w:val="20"/>
                <w:szCs w:val="20"/>
              </w:rPr>
            </w:pPr>
            <w:r w:rsidRPr="00240575">
              <w:rPr>
                <w:sz w:val="20"/>
                <w:szCs w:val="20"/>
              </w:rPr>
              <w:t xml:space="preserve">При оплате ценных бумаг и доходов по ним </w:t>
            </w:r>
          </w:p>
          <w:p w:rsidR="00B773C7" w:rsidRPr="00240575" w:rsidRDefault="00B773C7" w:rsidP="00240575">
            <w:pPr>
              <w:autoSpaceDE w:val="0"/>
              <w:autoSpaceDN w:val="0"/>
              <w:adjustRightInd w:val="0"/>
              <w:spacing w:line="360" w:lineRule="auto"/>
              <w:jc w:val="both"/>
              <w:rPr>
                <w:sz w:val="20"/>
                <w:szCs w:val="20"/>
              </w:rPr>
            </w:pPr>
            <w:r w:rsidRPr="00240575">
              <w:rPr>
                <w:sz w:val="20"/>
                <w:szCs w:val="20"/>
              </w:rPr>
              <w:t>При платежах населения за коммунальные услуги</w:t>
            </w:r>
          </w:p>
        </w:tc>
        <w:tc>
          <w:tcPr>
            <w:tcW w:w="4860" w:type="dxa"/>
            <w:tcBorders>
              <w:top w:val="single" w:sz="6" w:space="0" w:color="auto"/>
              <w:left w:val="single" w:sz="6" w:space="0" w:color="auto"/>
              <w:bottom w:val="single" w:sz="6" w:space="0" w:color="auto"/>
              <w:right w:val="single" w:sz="6" w:space="0" w:color="auto"/>
            </w:tcBorders>
            <w:vAlign w:val="center"/>
          </w:tcPr>
          <w:p w:rsidR="00B773C7" w:rsidRPr="00240575" w:rsidRDefault="00B773C7" w:rsidP="00240575">
            <w:pPr>
              <w:autoSpaceDE w:val="0"/>
              <w:autoSpaceDN w:val="0"/>
              <w:adjustRightInd w:val="0"/>
              <w:spacing w:line="360" w:lineRule="auto"/>
              <w:jc w:val="both"/>
              <w:rPr>
                <w:sz w:val="20"/>
                <w:szCs w:val="20"/>
              </w:rPr>
            </w:pPr>
            <w:r w:rsidRPr="00240575">
              <w:rPr>
                <w:sz w:val="20"/>
                <w:szCs w:val="20"/>
              </w:rPr>
              <w:t xml:space="preserve">На те же цели при наличии у участников обращения денег на счетах в кредитных учреждениях </w:t>
            </w:r>
          </w:p>
        </w:tc>
      </w:tr>
      <w:tr w:rsidR="00B773C7" w:rsidRPr="00BD4C73">
        <w:trPr>
          <w:trHeight w:val="325"/>
        </w:trPr>
        <w:tc>
          <w:tcPr>
            <w:tcW w:w="9720" w:type="dxa"/>
            <w:gridSpan w:val="2"/>
            <w:tcBorders>
              <w:top w:val="nil"/>
              <w:left w:val="single" w:sz="6" w:space="0" w:color="auto"/>
              <w:bottom w:val="single" w:sz="6" w:space="0" w:color="auto"/>
              <w:right w:val="single" w:sz="6" w:space="0" w:color="auto"/>
            </w:tcBorders>
            <w:vAlign w:val="center"/>
          </w:tcPr>
          <w:p w:rsidR="00B773C7" w:rsidRPr="00240575" w:rsidRDefault="00B773C7" w:rsidP="00240575">
            <w:pPr>
              <w:autoSpaceDE w:val="0"/>
              <w:autoSpaceDN w:val="0"/>
              <w:adjustRightInd w:val="0"/>
              <w:spacing w:line="360" w:lineRule="auto"/>
              <w:jc w:val="both"/>
              <w:rPr>
                <w:sz w:val="20"/>
                <w:szCs w:val="20"/>
              </w:rPr>
            </w:pPr>
            <w:r w:rsidRPr="00240575">
              <w:rPr>
                <w:sz w:val="20"/>
                <w:szCs w:val="20"/>
              </w:rPr>
              <w:t>Размер оборота зависит</w:t>
            </w:r>
          </w:p>
        </w:tc>
      </w:tr>
      <w:tr w:rsidR="00B773C7" w:rsidRPr="00BD4C73">
        <w:trPr>
          <w:trHeight w:val="722"/>
        </w:trPr>
        <w:tc>
          <w:tcPr>
            <w:tcW w:w="9720" w:type="dxa"/>
            <w:gridSpan w:val="2"/>
            <w:tcBorders>
              <w:top w:val="single" w:sz="6" w:space="0" w:color="auto"/>
              <w:left w:val="single" w:sz="6" w:space="0" w:color="auto"/>
              <w:bottom w:val="single" w:sz="6" w:space="0" w:color="auto"/>
              <w:right w:val="single" w:sz="6" w:space="0" w:color="auto"/>
            </w:tcBorders>
            <w:vAlign w:val="center"/>
          </w:tcPr>
          <w:p w:rsidR="00B773C7" w:rsidRPr="00240575" w:rsidRDefault="00B773C7" w:rsidP="00240575">
            <w:pPr>
              <w:autoSpaceDE w:val="0"/>
              <w:autoSpaceDN w:val="0"/>
              <w:adjustRightInd w:val="0"/>
              <w:spacing w:line="360" w:lineRule="auto"/>
              <w:jc w:val="both"/>
              <w:rPr>
                <w:sz w:val="20"/>
                <w:szCs w:val="20"/>
              </w:rPr>
            </w:pPr>
            <w:r w:rsidRPr="00240575">
              <w:rPr>
                <w:sz w:val="20"/>
                <w:szCs w:val="20"/>
              </w:rPr>
              <w:t xml:space="preserve">1) объема товаров и услуг в стране; </w:t>
            </w:r>
          </w:p>
          <w:p w:rsidR="00B773C7" w:rsidRPr="00240575" w:rsidRDefault="00B773C7" w:rsidP="00240575">
            <w:pPr>
              <w:autoSpaceDE w:val="0"/>
              <w:autoSpaceDN w:val="0"/>
              <w:adjustRightInd w:val="0"/>
              <w:spacing w:line="360" w:lineRule="auto"/>
              <w:jc w:val="both"/>
              <w:rPr>
                <w:sz w:val="20"/>
                <w:szCs w:val="20"/>
              </w:rPr>
            </w:pPr>
            <w:r w:rsidRPr="00240575">
              <w:rPr>
                <w:sz w:val="20"/>
                <w:szCs w:val="20"/>
              </w:rPr>
              <w:t xml:space="preserve">2) уровня цен; </w:t>
            </w:r>
          </w:p>
          <w:p w:rsidR="00B773C7" w:rsidRPr="00240575" w:rsidRDefault="00B773C7" w:rsidP="00240575">
            <w:pPr>
              <w:autoSpaceDE w:val="0"/>
              <w:autoSpaceDN w:val="0"/>
              <w:adjustRightInd w:val="0"/>
              <w:spacing w:line="360" w:lineRule="auto"/>
              <w:jc w:val="both"/>
              <w:rPr>
                <w:sz w:val="20"/>
                <w:szCs w:val="20"/>
              </w:rPr>
            </w:pPr>
            <w:r w:rsidRPr="00240575">
              <w:rPr>
                <w:sz w:val="20"/>
                <w:szCs w:val="20"/>
              </w:rPr>
              <w:t xml:space="preserve">3) звенности расчетов; </w:t>
            </w:r>
          </w:p>
          <w:p w:rsidR="00B773C7" w:rsidRPr="00240575" w:rsidRDefault="00B773C7" w:rsidP="00240575">
            <w:pPr>
              <w:autoSpaceDE w:val="0"/>
              <w:autoSpaceDN w:val="0"/>
              <w:adjustRightInd w:val="0"/>
              <w:spacing w:line="360" w:lineRule="auto"/>
              <w:jc w:val="both"/>
              <w:rPr>
                <w:sz w:val="20"/>
                <w:szCs w:val="20"/>
              </w:rPr>
            </w:pPr>
            <w:r w:rsidRPr="00240575">
              <w:rPr>
                <w:sz w:val="20"/>
                <w:szCs w:val="20"/>
              </w:rPr>
              <w:t xml:space="preserve">4) распределительных и перераспределительных отношений, осуществляемых через финансовую систему, страхование, плотные услуги </w:t>
            </w:r>
          </w:p>
        </w:tc>
      </w:tr>
      <w:tr w:rsidR="00B773C7" w:rsidRPr="00BD4C73">
        <w:trPr>
          <w:trHeight w:val="280"/>
        </w:trPr>
        <w:tc>
          <w:tcPr>
            <w:tcW w:w="9720" w:type="dxa"/>
            <w:gridSpan w:val="2"/>
            <w:tcBorders>
              <w:top w:val="single" w:sz="6" w:space="0" w:color="auto"/>
              <w:left w:val="single" w:sz="6" w:space="0" w:color="auto"/>
              <w:bottom w:val="single" w:sz="6" w:space="0" w:color="auto"/>
              <w:right w:val="single" w:sz="6" w:space="0" w:color="auto"/>
            </w:tcBorders>
            <w:vAlign w:val="center"/>
          </w:tcPr>
          <w:p w:rsidR="00B773C7" w:rsidRPr="00240575" w:rsidRDefault="00B773C7" w:rsidP="00240575">
            <w:pPr>
              <w:autoSpaceDE w:val="0"/>
              <w:autoSpaceDN w:val="0"/>
              <w:adjustRightInd w:val="0"/>
              <w:spacing w:line="360" w:lineRule="auto"/>
              <w:jc w:val="both"/>
              <w:rPr>
                <w:sz w:val="20"/>
                <w:szCs w:val="20"/>
              </w:rPr>
            </w:pPr>
            <w:r w:rsidRPr="00240575">
              <w:rPr>
                <w:sz w:val="20"/>
                <w:szCs w:val="20"/>
              </w:rPr>
              <w:t>Объем обращения</w:t>
            </w:r>
          </w:p>
        </w:tc>
      </w:tr>
      <w:tr w:rsidR="00B773C7" w:rsidRPr="00BD4C73">
        <w:trPr>
          <w:trHeight w:val="333"/>
        </w:trPr>
        <w:tc>
          <w:tcPr>
            <w:tcW w:w="4860" w:type="dxa"/>
            <w:tcBorders>
              <w:top w:val="single" w:sz="6" w:space="0" w:color="auto"/>
              <w:left w:val="single" w:sz="6" w:space="0" w:color="auto"/>
              <w:bottom w:val="single" w:sz="6" w:space="0" w:color="auto"/>
              <w:right w:val="single" w:sz="6" w:space="0" w:color="auto"/>
            </w:tcBorders>
            <w:vAlign w:val="center"/>
          </w:tcPr>
          <w:p w:rsidR="00B773C7" w:rsidRPr="00240575" w:rsidRDefault="00B773C7" w:rsidP="00240575">
            <w:pPr>
              <w:autoSpaceDE w:val="0"/>
              <w:autoSpaceDN w:val="0"/>
              <w:adjustRightInd w:val="0"/>
              <w:spacing w:line="360" w:lineRule="auto"/>
              <w:jc w:val="both"/>
              <w:rPr>
                <w:sz w:val="20"/>
                <w:szCs w:val="20"/>
              </w:rPr>
            </w:pPr>
            <w:r w:rsidRPr="00240575">
              <w:rPr>
                <w:sz w:val="20"/>
                <w:szCs w:val="20"/>
              </w:rPr>
              <w:t xml:space="preserve">Менее 10% </w:t>
            </w:r>
          </w:p>
        </w:tc>
        <w:tc>
          <w:tcPr>
            <w:tcW w:w="4860" w:type="dxa"/>
            <w:tcBorders>
              <w:top w:val="single" w:sz="6" w:space="0" w:color="auto"/>
              <w:left w:val="single" w:sz="6" w:space="0" w:color="auto"/>
              <w:bottom w:val="single" w:sz="6" w:space="0" w:color="auto"/>
              <w:right w:val="single" w:sz="6" w:space="0" w:color="auto"/>
            </w:tcBorders>
            <w:vAlign w:val="center"/>
          </w:tcPr>
          <w:p w:rsidR="00B773C7" w:rsidRPr="00240575" w:rsidRDefault="00B773C7" w:rsidP="00240575">
            <w:pPr>
              <w:autoSpaceDE w:val="0"/>
              <w:autoSpaceDN w:val="0"/>
              <w:adjustRightInd w:val="0"/>
              <w:spacing w:line="360" w:lineRule="auto"/>
              <w:jc w:val="both"/>
              <w:rPr>
                <w:sz w:val="20"/>
                <w:szCs w:val="20"/>
              </w:rPr>
            </w:pPr>
            <w:r w:rsidRPr="00240575">
              <w:rPr>
                <w:sz w:val="20"/>
                <w:szCs w:val="20"/>
              </w:rPr>
              <w:t xml:space="preserve">До 90% всего денежного обращения </w:t>
            </w:r>
          </w:p>
        </w:tc>
      </w:tr>
      <w:tr w:rsidR="00B773C7" w:rsidRPr="00BD4C73">
        <w:trPr>
          <w:trHeight w:val="895"/>
        </w:trPr>
        <w:tc>
          <w:tcPr>
            <w:tcW w:w="4860" w:type="dxa"/>
            <w:tcBorders>
              <w:top w:val="single" w:sz="6" w:space="0" w:color="auto"/>
              <w:left w:val="single" w:sz="6" w:space="0" w:color="auto"/>
              <w:bottom w:val="single" w:sz="6" w:space="0" w:color="auto"/>
              <w:right w:val="single" w:sz="6" w:space="0" w:color="auto"/>
            </w:tcBorders>
            <w:vAlign w:val="center"/>
          </w:tcPr>
          <w:p w:rsidR="00B773C7" w:rsidRPr="00240575" w:rsidRDefault="00B773C7" w:rsidP="00240575">
            <w:pPr>
              <w:autoSpaceDE w:val="0"/>
              <w:autoSpaceDN w:val="0"/>
              <w:adjustRightInd w:val="0"/>
              <w:spacing w:line="360" w:lineRule="auto"/>
              <w:jc w:val="both"/>
              <w:rPr>
                <w:sz w:val="20"/>
                <w:szCs w:val="20"/>
              </w:rPr>
            </w:pPr>
          </w:p>
        </w:tc>
        <w:tc>
          <w:tcPr>
            <w:tcW w:w="4860" w:type="dxa"/>
            <w:tcBorders>
              <w:top w:val="single" w:sz="6" w:space="0" w:color="auto"/>
              <w:left w:val="single" w:sz="6" w:space="0" w:color="auto"/>
              <w:bottom w:val="single" w:sz="6" w:space="0" w:color="auto"/>
              <w:right w:val="single" w:sz="6" w:space="0" w:color="auto"/>
            </w:tcBorders>
            <w:vAlign w:val="center"/>
          </w:tcPr>
          <w:p w:rsidR="00B773C7" w:rsidRPr="00240575" w:rsidRDefault="00B773C7" w:rsidP="00240575">
            <w:pPr>
              <w:autoSpaceDE w:val="0"/>
              <w:autoSpaceDN w:val="0"/>
              <w:adjustRightInd w:val="0"/>
              <w:spacing w:line="360" w:lineRule="auto"/>
              <w:jc w:val="both"/>
              <w:rPr>
                <w:sz w:val="20"/>
                <w:szCs w:val="20"/>
              </w:rPr>
            </w:pPr>
            <w:r w:rsidRPr="00240575">
              <w:rPr>
                <w:sz w:val="20"/>
                <w:szCs w:val="20"/>
              </w:rPr>
              <w:t>Преимущества:</w:t>
            </w:r>
          </w:p>
          <w:p w:rsidR="00B773C7" w:rsidRPr="00240575" w:rsidRDefault="00B773C7" w:rsidP="00240575">
            <w:pPr>
              <w:autoSpaceDE w:val="0"/>
              <w:autoSpaceDN w:val="0"/>
              <w:adjustRightInd w:val="0"/>
              <w:spacing w:line="360" w:lineRule="auto"/>
              <w:jc w:val="both"/>
              <w:rPr>
                <w:sz w:val="20"/>
                <w:szCs w:val="20"/>
              </w:rPr>
            </w:pPr>
            <w:r w:rsidRPr="00240575">
              <w:rPr>
                <w:sz w:val="20"/>
                <w:szCs w:val="20"/>
              </w:rPr>
              <w:t xml:space="preserve">1) экономия наличных денег </w:t>
            </w:r>
          </w:p>
          <w:p w:rsidR="00B773C7" w:rsidRPr="00240575" w:rsidRDefault="00B773C7" w:rsidP="00240575">
            <w:pPr>
              <w:autoSpaceDE w:val="0"/>
              <w:autoSpaceDN w:val="0"/>
              <w:adjustRightInd w:val="0"/>
              <w:spacing w:line="360" w:lineRule="auto"/>
              <w:jc w:val="both"/>
              <w:rPr>
                <w:sz w:val="20"/>
                <w:szCs w:val="20"/>
              </w:rPr>
            </w:pPr>
            <w:r w:rsidRPr="00240575">
              <w:rPr>
                <w:sz w:val="20"/>
                <w:szCs w:val="20"/>
              </w:rPr>
              <w:t>2) сокращение издержек обращения (уменьшаются расходы на печатание и пересылку)</w:t>
            </w:r>
          </w:p>
          <w:p w:rsidR="00B773C7" w:rsidRPr="00240575" w:rsidRDefault="00B773C7" w:rsidP="00240575">
            <w:pPr>
              <w:autoSpaceDE w:val="0"/>
              <w:autoSpaceDN w:val="0"/>
              <w:adjustRightInd w:val="0"/>
              <w:spacing w:line="360" w:lineRule="auto"/>
              <w:jc w:val="both"/>
              <w:rPr>
                <w:sz w:val="20"/>
                <w:szCs w:val="20"/>
              </w:rPr>
            </w:pPr>
            <w:r w:rsidRPr="00240575">
              <w:rPr>
                <w:sz w:val="20"/>
                <w:szCs w:val="20"/>
              </w:rPr>
              <w:t xml:space="preserve">3) рост скорости обращения </w:t>
            </w:r>
          </w:p>
        </w:tc>
      </w:tr>
      <w:tr w:rsidR="00B773C7" w:rsidRPr="00BD4C73">
        <w:trPr>
          <w:trHeight w:val="246"/>
        </w:trPr>
        <w:tc>
          <w:tcPr>
            <w:tcW w:w="9720" w:type="dxa"/>
            <w:gridSpan w:val="2"/>
            <w:tcBorders>
              <w:top w:val="single" w:sz="6" w:space="0" w:color="auto"/>
              <w:left w:val="single" w:sz="6" w:space="0" w:color="auto"/>
              <w:bottom w:val="single" w:sz="6" w:space="0" w:color="auto"/>
              <w:right w:val="single" w:sz="6" w:space="0" w:color="auto"/>
            </w:tcBorders>
            <w:vAlign w:val="center"/>
          </w:tcPr>
          <w:p w:rsidR="00B773C7" w:rsidRPr="00240575" w:rsidRDefault="00B773C7" w:rsidP="00240575">
            <w:pPr>
              <w:autoSpaceDE w:val="0"/>
              <w:autoSpaceDN w:val="0"/>
              <w:adjustRightInd w:val="0"/>
              <w:spacing w:line="360" w:lineRule="auto"/>
              <w:jc w:val="both"/>
              <w:rPr>
                <w:sz w:val="20"/>
                <w:szCs w:val="20"/>
              </w:rPr>
            </w:pPr>
            <w:r w:rsidRPr="00240575">
              <w:rPr>
                <w:sz w:val="20"/>
                <w:szCs w:val="20"/>
              </w:rPr>
              <w:t>Общие черты</w:t>
            </w:r>
          </w:p>
        </w:tc>
      </w:tr>
      <w:tr w:rsidR="00B773C7" w:rsidRPr="00BD4C73">
        <w:trPr>
          <w:trHeight w:val="2151"/>
        </w:trPr>
        <w:tc>
          <w:tcPr>
            <w:tcW w:w="9720" w:type="dxa"/>
            <w:gridSpan w:val="2"/>
            <w:tcBorders>
              <w:top w:val="single" w:sz="6" w:space="0" w:color="auto"/>
              <w:left w:val="single" w:sz="6" w:space="0" w:color="auto"/>
              <w:bottom w:val="single" w:sz="6" w:space="0" w:color="auto"/>
              <w:right w:val="single" w:sz="6" w:space="0" w:color="auto"/>
            </w:tcBorders>
            <w:vAlign w:val="center"/>
          </w:tcPr>
          <w:p w:rsidR="00B773C7" w:rsidRPr="00240575" w:rsidRDefault="00B773C7" w:rsidP="00240575">
            <w:pPr>
              <w:autoSpaceDE w:val="0"/>
              <w:autoSpaceDN w:val="0"/>
              <w:adjustRightInd w:val="0"/>
              <w:spacing w:line="360" w:lineRule="auto"/>
              <w:jc w:val="both"/>
              <w:rPr>
                <w:sz w:val="20"/>
                <w:szCs w:val="20"/>
              </w:rPr>
            </w:pPr>
            <w:r w:rsidRPr="00240575">
              <w:rPr>
                <w:sz w:val="20"/>
                <w:szCs w:val="20"/>
              </w:rPr>
              <w:t xml:space="preserve">1) Выражаются в одной денежной единице </w:t>
            </w:r>
          </w:p>
          <w:p w:rsidR="00B773C7" w:rsidRPr="00240575" w:rsidRDefault="00B773C7" w:rsidP="00240575">
            <w:pPr>
              <w:autoSpaceDE w:val="0"/>
              <w:autoSpaceDN w:val="0"/>
              <w:adjustRightInd w:val="0"/>
              <w:spacing w:line="360" w:lineRule="auto"/>
              <w:jc w:val="both"/>
              <w:rPr>
                <w:sz w:val="20"/>
                <w:szCs w:val="20"/>
              </w:rPr>
            </w:pPr>
            <w:r w:rsidRPr="00240575">
              <w:rPr>
                <w:sz w:val="20"/>
                <w:szCs w:val="20"/>
              </w:rPr>
              <w:t xml:space="preserve">2) Постоянный переход от одной формы в другую (наличные в безналичные и обратно) </w:t>
            </w:r>
          </w:p>
          <w:p w:rsidR="00B773C7" w:rsidRPr="00240575" w:rsidRDefault="00B773C7" w:rsidP="00240575">
            <w:pPr>
              <w:autoSpaceDE w:val="0"/>
              <w:autoSpaceDN w:val="0"/>
              <w:adjustRightInd w:val="0"/>
              <w:spacing w:line="360" w:lineRule="auto"/>
              <w:jc w:val="both"/>
              <w:rPr>
                <w:sz w:val="20"/>
                <w:szCs w:val="20"/>
              </w:rPr>
            </w:pPr>
            <w:r w:rsidRPr="00240575">
              <w:rPr>
                <w:sz w:val="20"/>
                <w:szCs w:val="20"/>
              </w:rPr>
              <w:t xml:space="preserve">3) Регулирование осуществляется с помощью кредита. Масса меняется в результате кредитных операций </w:t>
            </w:r>
          </w:p>
          <w:p w:rsidR="00B773C7" w:rsidRPr="00240575" w:rsidRDefault="00B773C7" w:rsidP="00240575">
            <w:pPr>
              <w:autoSpaceDE w:val="0"/>
              <w:autoSpaceDN w:val="0"/>
              <w:adjustRightInd w:val="0"/>
              <w:spacing w:line="360" w:lineRule="auto"/>
              <w:jc w:val="both"/>
              <w:rPr>
                <w:sz w:val="20"/>
                <w:szCs w:val="20"/>
              </w:rPr>
            </w:pPr>
            <w:r w:rsidRPr="00240575">
              <w:rPr>
                <w:sz w:val="20"/>
                <w:szCs w:val="20"/>
              </w:rPr>
              <w:t xml:space="preserve">4) Безналичная форма возникает при внесении наличных денег на счет, а наличные деньги ;— при снятии со счета </w:t>
            </w:r>
          </w:p>
          <w:p w:rsidR="00B773C7" w:rsidRPr="00240575" w:rsidRDefault="00B773C7" w:rsidP="00240575">
            <w:pPr>
              <w:autoSpaceDE w:val="0"/>
              <w:autoSpaceDN w:val="0"/>
              <w:adjustRightInd w:val="0"/>
              <w:spacing w:line="360" w:lineRule="auto"/>
              <w:jc w:val="both"/>
              <w:rPr>
                <w:sz w:val="20"/>
                <w:szCs w:val="20"/>
              </w:rPr>
            </w:pPr>
            <w:r w:rsidRPr="00240575">
              <w:rPr>
                <w:sz w:val="20"/>
                <w:szCs w:val="20"/>
              </w:rPr>
              <w:t xml:space="preserve">5) Две группы обращения: </w:t>
            </w:r>
          </w:p>
          <w:p w:rsidR="00B773C7" w:rsidRPr="00240575" w:rsidRDefault="00B773C7" w:rsidP="00240575">
            <w:pPr>
              <w:autoSpaceDE w:val="0"/>
              <w:autoSpaceDN w:val="0"/>
              <w:adjustRightInd w:val="0"/>
              <w:spacing w:line="360" w:lineRule="auto"/>
              <w:jc w:val="both"/>
              <w:rPr>
                <w:sz w:val="20"/>
                <w:szCs w:val="20"/>
              </w:rPr>
            </w:pPr>
            <w:r w:rsidRPr="00240575">
              <w:rPr>
                <w:sz w:val="20"/>
                <w:szCs w:val="20"/>
              </w:rPr>
              <w:t xml:space="preserve">а) по товарным: операциям: расчеты за товары и услуга; </w:t>
            </w:r>
          </w:p>
          <w:p w:rsidR="00B773C7" w:rsidRPr="00240575" w:rsidRDefault="00B773C7" w:rsidP="00240575">
            <w:pPr>
              <w:autoSpaceDE w:val="0"/>
              <w:autoSpaceDN w:val="0"/>
              <w:adjustRightInd w:val="0"/>
              <w:spacing w:line="360" w:lineRule="auto"/>
              <w:jc w:val="both"/>
              <w:rPr>
                <w:sz w:val="20"/>
                <w:szCs w:val="20"/>
              </w:rPr>
            </w:pPr>
            <w:r w:rsidRPr="00240575">
              <w:rPr>
                <w:sz w:val="20"/>
                <w:szCs w:val="20"/>
              </w:rPr>
              <w:t xml:space="preserve">б) по финансовым обязательствам: оплата налогов и других обязательных платежей; </w:t>
            </w:r>
          </w:p>
          <w:p w:rsidR="00B773C7" w:rsidRPr="00240575" w:rsidRDefault="00B773C7" w:rsidP="00240575">
            <w:pPr>
              <w:autoSpaceDE w:val="0"/>
              <w:autoSpaceDN w:val="0"/>
              <w:adjustRightInd w:val="0"/>
              <w:spacing w:line="360" w:lineRule="auto"/>
              <w:jc w:val="both"/>
              <w:rPr>
                <w:sz w:val="20"/>
                <w:szCs w:val="20"/>
              </w:rPr>
            </w:pPr>
            <w:r w:rsidRPr="00240575">
              <w:rPr>
                <w:sz w:val="20"/>
                <w:szCs w:val="20"/>
              </w:rPr>
              <w:t xml:space="preserve">в) погашение банковских ссуд; </w:t>
            </w:r>
          </w:p>
          <w:p w:rsidR="00B773C7" w:rsidRPr="00240575" w:rsidRDefault="00B773C7" w:rsidP="00240575">
            <w:pPr>
              <w:autoSpaceDE w:val="0"/>
              <w:autoSpaceDN w:val="0"/>
              <w:adjustRightInd w:val="0"/>
              <w:spacing w:line="360" w:lineRule="auto"/>
              <w:jc w:val="both"/>
              <w:rPr>
                <w:sz w:val="20"/>
                <w:szCs w:val="20"/>
              </w:rPr>
            </w:pPr>
            <w:r w:rsidRPr="00240575">
              <w:rPr>
                <w:sz w:val="20"/>
                <w:szCs w:val="20"/>
              </w:rPr>
              <w:t xml:space="preserve">г) расчеты со страховыми компаниями </w:t>
            </w:r>
          </w:p>
        </w:tc>
      </w:tr>
    </w:tbl>
    <w:p w:rsidR="00B773C7" w:rsidRPr="00965BD1" w:rsidRDefault="00965BD1" w:rsidP="00F84D42">
      <w:pPr>
        <w:pStyle w:val="a3"/>
        <w:ind w:firstLine="709"/>
        <w:rPr>
          <w:b/>
          <w:bCs/>
        </w:rPr>
      </w:pPr>
      <w:r>
        <w:br w:type="page"/>
      </w:r>
      <w:r w:rsidR="00B773C7" w:rsidRPr="00965BD1">
        <w:rPr>
          <w:b/>
          <w:bCs/>
        </w:rPr>
        <w:t>3. В чем сущность закона денежного обращения?</w:t>
      </w:r>
    </w:p>
    <w:p w:rsidR="002D6578" w:rsidRPr="00BD4C73" w:rsidRDefault="002D6578" w:rsidP="00BD4C73">
      <w:pPr>
        <w:pStyle w:val="a3"/>
        <w:ind w:firstLine="709"/>
      </w:pPr>
    </w:p>
    <w:p w:rsidR="00B773C7" w:rsidRPr="00BD4C73" w:rsidRDefault="00B773C7" w:rsidP="00BD4C73">
      <w:pPr>
        <w:autoSpaceDE w:val="0"/>
        <w:autoSpaceDN w:val="0"/>
        <w:adjustRightInd w:val="0"/>
        <w:spacing w:line="360" w:lineRule="auto"/>
        <w:ind w:firstLine="709"/>
        <w:jc w:val="both"/>
        <w:rPr>
          <w:sz w:val="28"/>
          <w:szCs w:val="28"/>
        </w:rPr>
      </w:pPr>
      <w:r w:rsidRPr="00BD4C73">
        <w:rPr>
          <w:sz w:val="28"/>
          <w:szCs w:val="28"/>
        </w:rPr>
        <w:t xml:space="preserve">Закон денежного обращения. Количество денег, необходимое выполнения ими своих функций, устанавливается экономическим законом денежного обращения, открытым К. Марксом. </w:t>
      </w:r>
    </w:p>
    <w:p w:rsidR="00B773C7" w:rsidRPr="00BD4C73" w:rsidRDefault="00B773C7" w:rsidP="00BD4C73">
      <w:pPr>
        <w:autoSpaceDE w:val="0"/>
        <w:autoSpaceDN w:val="0"/>
        <w:adjustRightInd w:val="0"/>
        <w:spacing w:line="360" w:lineRule="auto"/>
        <w:ind w:firstLine="709"/>
        <w:jc w:val="both"/>
        <w:rPr>
          <w:sz w:val="28"/>
          <w:szCs w:val="28"/>
        </w:rPr>
      </w:pPr>
      <w:r w:rsidRPr="00BD4C73">
        <w:rPr>
          <w:sz w:val="28"/>
          <w:szCs w:val="28"/>
        </w:rPr>
        <w:t>Закон денежного обращения определяет: масса денег для обращения прямо пропорциональна  количеству проданных на рынке товаров и услуг (связь прямая), а также уровню цен товаров и тарифов (связь прямая) и обратно пропорциональна скорости обращения денег (связь обратная).</w:t>
      </w:r>
    </w:p>
    <w:p w:rsidR="00B773C7" w:rsidRPr="00BD4C73" w:rsidRDefault="00B773C7" w:rsidP="00BD4C73">
      <w:pPr>
        <w:autoSpaceDE w:val="0"/>
        <w:autoSpaceDN w:val="0"/>
        <w:adjustRightInd w:val="0"/>
        <w:spacing w:line="360" w:lineRule="auto"/>
        <w:ind w:firstLine="709"/>
        <w:jc w:val="both"/>
        <w:rPr>
          <w:sz w:val="28"/>
          <w:szCs w:val="28"/>
        </w:rPr>
      </w:pPr>
      <w:r w:rsidRPr="00BD4C73">
        <w:rPr>
          <w:sz w:val="28"/>
          <w:szCs w:val="28"/>
        </w:rPr>
        <w:t>Все факторы определяются условиями производства. Чем выше развито общественное разделение труда, тем больше объем продаваемых товаров и услуг на рынке; чем выше уровень производительности труда, тем ниже стоимость товаров и услуг, а также цены.</w:t>
      </w:r>
    </w:p>
    <w:p w:rsidR="00B773C7" w:rsidRPr="00BD4C73" w:rsidRDefault="00B773C7" w:rsidP="00BD4C73">
      <w:pPr>
        <w:autoSpaceDE w:val="0"/>
        <w:autoSpaceDN w:val="0"/>
        <w:adjustRightInd w:val="0"/>
        <w:spacing w:line="360" w:lineRule="auto"/>
        <w:ind w:firstLine="709"/>
        <w:jc w:val="both"/>
        <w:rPr>
          <w:sz w:val="28"/>
          <w:szCs w:val="28"/>
        </w:rPr>
      </w:pPr>
      <w:r w:rsidRPr="00BD4C73">
        <w:rPr>
          <w:sz w:val="28"/>
          <w:szCs w:val="28"/>
        </w:rPr>
        <w:t>С появлением и развитием кредитных отношений возникает  функция денег как средства платежа, товары продаются в кредит под долговые обязательства. Кредит приводит к сокращению общего количества денег в обращении, поскольку определенная часть долговых обязательств взаимно погашается.</w:t>
      </w:r>
    </w:p>
    <w:p w:rsidR="00B773C7" w:rsidRDefault="00B773C7" w:rsidP="00BD4C73">
      <w:pPr>
        <w:autoSpaceDE w:val="0"/>
        <w:autoSpaceDN w:val="0"/>
        <w:adjustRightInd w:val="0"/>
        <w:spacing w:line="360" w:lineRule="auto"/>
        <w:ind w:firstLine="709"/>
        <w:jc w:val="both"/>
        <w:rPr>
          <w:sz w:val="28"/>
          <w:szCs w:val="28"/>
        </w:rPr>
      </w:pPr>
      <w:r w:rsidRPr="00BD4C73">
        <w:rPr>
          <w:sz w:val="28"/>
          <w:szCs w:val="28"/>
        </w:rPr>
        <w:t>Закон, определяющий количество денег в обращении с учетом двух функций - средства обращения и средства платежа, несколько видоизменяется и приобретает следующую форму:</w:t>
      </w:r>
    </w:p>
    <w:p w:rsidR="000A7B73" w:rsidRPr="00BD4C73" w:rsidRDefault="000A7B73" w:rsidP="00BD4C73">
      <w:pPr>
        <w:autoSpaceDE w:val="0"/>
        <w:autoSpaceDN w:val="0"/>
        <w:adjustRightInd w:val="0"/>
        <w:spacing w:line="360" w:lineRule="auto"/>
        <w:ind w:firstLine="709"/>
        <w:jc w:val="both"/>
        <w:rPr>
          <w:sz w:val="28"/>
          <w:szCs w:val="28"/>
        </w:rPr>
      </w:pPr>
    </w:p>
    <w:p w:rsidR="00B773C7" w:rsidRDefault="00DD0262" w:rsidP="00BD4C73">
      <w:pPr>
        <w:autoSpaceDE w:val="0"/>
        <w:autoSpaceDN w:val="0"/>
        <w:adjustRightInd w:val="0"/>
        <w:spacing w:line="360" w:lineRule="auto"/>
        <w:ind w:firstLine="709"/>
        <w:jc w:val="center"/>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pt;height:30.75pt">
            <v:imagedata r:id="rId8" o:title=""/>
          </v:shape>
        </w:pict>
      </w:r>
    </w:p>
    <w:p w:rsidR="000A7B73" w:rsidRPr="00BD4C73" w:rsidRDefault="000A7B73" w:rsidP="00BD4C73">
      <w:pPr>
        <w:autoSpaceDE w:val="0"/>
        <w:autoSpaceDN w:val="0"/>
        <w:adjustRightInd w:val="0"/>
        <w:spacing w:line="360" w:lineRule="auto"/>
        <w:ind w:firstLine="709"/>
        <w:jc w:val="center"/>
        <w:rPr>
          <w:sz w:val="28"/>
          <w:szCs w:val="28"/>
        </w:rPr>
      </w:pPr>
    </w:p>
    <w:p w:rsidR="00B773C7" w:rsidRPr="00BD4C73" w:rsidRDefault="00B773C7" w:rsidP="00BD4C73">
      <w:pPr>
        <w:autoSpaceDE w:val="0"/>
        <w:autoSpaceDN w:val="0"/>
        <w:adjustRightInd w:val="0"/>
        <w:spacing w:line="360" w:lineRule="auto"/>
        <w:ind w:firstLine="709"/>
        <w:jc w:val="both"/>
        <w:rPr>
          <w:sz w:val="28"/>
          <w:szCs w:val="28"/>
        </w:rPr>
      </w:pPr>
      <w:r w:rsidRPr="00BD4C73">
        <w:rPr>
          <w:sz w:val="28"/>
          <w:szCs w:val="28"/>
        </w:rPr>
        <w:t xml:space="preserve">где КД  — количество денег, необходимых в качестве средств обращения и платежа; </w:t>
      </w:r>
    </w:p>
    <w:p w:rsidR="00B773C7" w:rsidRPr="00BD4C73" w:rsidRDefault="00B773C7" w:rsidP="00BD4C73">
      <w:pPr>
        <w:autoSpaceDE w:val="0"/>
        <w:autoSpaceDN w:val="0"/>
        <w:adjustRightInd w:val="0"/>
        <w:spacing w:line="360" w:lineRule="auto"/>
        <w:ind w:firstLine="709"/>
        <w:jc w:val="both"/>
        <w:rPr>
          <w:sz w:val="28"/>
          <w:szCs w:val="28"/>
        </w:rPr>
      </w:pPr>
      <w:r w:rsidRPr="00BD4C73">
        <w:rPr>
          <w:sz w:val="28"/>
          <w:szCs w:val="28"/>
        </w:rPr>
        <w:t xml:space="preserve">СЦ — сумма цен реализуемых товаров и услуг; </w:t>
      </w:r>
    </w:p>
    <w:p w:rsidR="00B773C7" w:rsidRPr="00BD4C73" w:rsidRDefault="00B773C7" w:rsidP="00BD4C73">
      <w:pPr>
        <w:autoSpaceDE w:val="0"/>
        <w:autoSpaceDN w:val="0"/>
        <w:adjustRightInd w:val="0"/>
        <w:spacing w:line="360" w:lineRule="auto"/>
        <w:ind w:firstLine="709"/>
        <w:jc w:val="both"/>
        <w:rPr>
          <w:sz w:val="28"/>
          <w:szCs w:val="28"/>
        </w:rPr>
      </w:pPr>
      <w:r w:rsidRPr="00BD4C73">
        <w:rPr>
          <w:sz w:val="28"/>
          <w:szCs w:val="28"/>
        </w:rPr>
        <w:t xml:space="preserve">К  — сумма проданных товаров и услуг в кредит, срок платежей по которым не наступил; </w:t>
      </w:r>
    </w:p>
    <w:p w:rsidR="00B773C7" w:rsidRPr="00BD4C73" w:rsidRDefault="00B773C7" w:rsidP="00BD4C73">
      <w:pPr>
        <w:autoSpaceDE w:val="0"/>
        <w:autoSpaceDN w:val="0"/>
        <w:adjustRightInd w:val="0"/>
        <w:spacing w:line="360" w:lineRule="auto"/>
        <w:ind w:firstLine="709"/>
        <w:jc w:val="both"/>
        <w:rPr>
          <w:sz w:val="28"/>
          <w:szCs w:val="28"/>
        </w:rPr>
      </w:pPr>
      <w:r w:rsidRPr="00BD4C73">
        <w:rPr>
          <w:sz w:val="28"/>
          <w:szCs w:val="28"/>
        </w:rPr>
        <w:t xml:space="preserve">П — сумма платежей по долговым обязательствам; </w:t>
      </w:r>
    </w:p>
    <w:p w:rsidR="00B773C7" w:rsidRPr="00BD4C73" w:rsidRDefault="00B773C7" w:rsidP="00BD4C73">
      <w:pPr>
        <w:autoSpaceDE w:val="0"/>
        <w:autoSpaceDN w:val="0"/>
        <w:adjustRightInd w:val="0"/>
        <w:spacing w:line="360" w:lineRule="auto"/>
        <w:ind w:firstLine="709"/>
        <w:jc w:val="both"/>
        <w:rPr>
          <w:sz w:val="28"/>
          <w:szCs w:val="28"/>
        </w:rPr>
      </w:pPr>
      <w:r w:rsidRPr="00BD4C73">
        <w:rPr>
          <w:sz w:val="28"/>
          <w:szCs w:val="28"/>
        </w:rPr>
        <w:t xml:space="preserve">ВП —  сумма взаимно погашающихся платежей; </w:t>
      </w:r>
    </w:p>
    <w:p w:rsidR="00B773C7" w:rsidRPr="00BD4C73" w:rsidRDefault="00B773C7" w:rsidP="00BD4C73">
      <w:pPr>
        <w:autoSpaceDE w:val="0"/>
        <w:autoSpaceDN w:val="0"/>
        <w:adjustRightInd w:val="0"/>
        <w:spacing w:line="360" w:lineRule="auto"/>
        <w:ind w:firstLine="709"/>
        <w:jc w:val="both"/>
        <w:rPr>
          <w:sz w:val="28"/>
          <w:szCs w:val="28"/>
        </w:rPr>
      </w:pPr>
      <w:r w:rsidRPr="00BD4C73">
        <w:rPr>
          <w:sz w:val="28"/>
          <w:szCs w:val="28"/>
        </w:rPr>
        <w:t>0 — среднее число оборотов денег как средство платежа и средство обращения.</w:t>
      </w:r>
    </w:p>
    <w:p w:rsidR="00B773C7" w:rsidRPr="00BD4C73" w:rsidRDefault="00B773C7" w:rsidP="00BD4C73">
      <w:pPr>
        <w:spacing w:line="360" w:lineRule="auto"/>
        <w:ind w:firstLine="709"/>
        <w:jc w:val="both"/>
        <w:rPr>
          <w:sz w:val="28"/>
          <w:szCs w:val="28"/>
        </w:rPr>
      </w:pPr>
    </w:p>
    <w:p w:rsidR="00F84D42" w:rsidRDefault="00B773C7" w:rsidP="00F84D42">
      <w:pPr>
        <w:spacing w:line="360" w:lineRule="auto"/>
        <w:ind w:firstLine="709"/>
        <w:jc w:val="center"/>
        <w:rPr>
          <w:b/>
          <w:bCs/>
          <w:sz w:val="28"/>
          <w:szCs w:val="28"/>
        </w:rPr>
      </w:pPr>
      <w:r w:rsidRPr="00965BD1">
        <w:rPr>
          <w:b/>
          <w:bCs/>
          <w:sz w:val="28"/>
          <w:szCs w:val="28"/>
        </w:rPr>
        <w:t>4. Назовите основные черты денежной современной системы РФ,</w:t>
      </w:r>
      <w:r w:rsidR="00F84D42">
        <w:rPr>
          <w:b/>
          <w:bCs/>
          <w:sz w:val="28"/>
          <w:szCs w:val="28"/>
        </w:rPr>
        <w:t xml:space="preserve"> </w:t>
      </w:r>
    </w:p>
    <w:p w:rsidR="00B773C7" w:rsidRPr="00965BD1" w:rsidRDefault="00B773C7" w:rsidP="00F84D42">
      <w:pPr>
        <w:spacing w:line="360" w:lineRule="auto"/>
        <w:ind w:firstLine="709"/>
        <w:rPr>
          <w:b/>
          <w:bCs/>
          <w:sz w:val="28"/>
          <w:szCs w:val="28"/>
        </w:rPr>
      </w:pPr>
      <w:r w:rsidRPr="00965BD1">
        <w:rPr>
          <w:b/>
          <w:bCs/>
          <w:sz w:val="28"/>
          <w:szCs w:val="28"/>
        </w:rPr>
        <w:t>каковы е элементы?</w:t>
      </w:r>
    </w:p>
    <w:p w:rsidR="000A7B73" w:rsidRPr="00BD4C73" w:rsidRDefault="000A7B73" w:rsidP="00BD4C73">
      <w:pPr>
        <w:spacing w:line="360" w:lineRule="auto"/>
        <w:ind w:firstLine="709"/>
        <w:jc w:val="both"/>
        <w:rPr>
          <w:sz w:val="28"/>
          <w:szCs w:val="28"/>
        </w:rPr>
      </w:pPr>
    </w:p>
    <w:p w:rsidR="00B773C7" w:rsidRPr="00BD4C73" w:rsidRDefault="00B773C7" w:rsidP="00BD4C73">
      <w:pPr>
        <w:autoSpaceDE w:val="0"/>
        <w:autoSpaceDN w:val="0"/>
        <w:adjustRightInd w:val="0"/>
        <w:spacing w:line="360" w:lineRule="auto"/>
        <w:ind w:firstLine="709"/>
        <w:jc w:val="both"/>
        <w:rPr>
          <w:sz w:val="28"/>
          <w:szCs w:val="28"/>
        </w:rPr>
      </w:pPr>
      <w:r w:rsidRPr="00BD4C73">
        <w:rPr>
          <w:sz w:val="28"/>
          <w:szCs w:val="28"/>
        </w:rPr>
        <w:t>Современная денежная система РФ включает следующие элементы:</w:t>
      </w:r>
    </w:p>
    <w:p w:rsidR="00B773C7" w:rsidRPr="00BD4C73" w:rsidRDefault="00B773C7" w:rsidP="00BD4C73">
      <w:pPr>
        <w:autoSpaceDE w:val="0"/>
        <w:autoSpaceDN w:val="0"/>
        <w:adjustRightInd w:val="0"/>
        <w:spacing w:line="360" w:lineRule="auto"/>
        <w:ind w:firstLine="709"/>
        <w:jc w:val="both"/>
        <w:rPr>
          <w:sz w:val="28"/>
          <w:szCs w:val="28"/>
        </w:rPr>
      </w:pPr>
      <w:r w:rsidRPr="00BD4C73">
        <w:rPr>
          <w:sz w:val="28"/>
          <w:szCs w:val="28"/>
        </w:rPr>
        <w:t>1. Наименование денежной единиц</w:t>
      </w:r>
      <w:r w:rsidR="00965BD1">
        <w:rPr>
          <w:sz w:val="28"/>
          <w:szCs w:val="28"/>
        </w:rPr>
        <w:t>ы</w:t>
      </w:r>
      <w:r w:rsidRPr="00BD4C73">
        <w:rPr>
          <w:sz w:val="28"/>
          <w:szCs w:val="28"/>
        </w:rPr>
        <w:t xml:space="preserve"> — установление законом денежного знака, служащего для соизмерения и выражения цен, товаров и услуг (рубль). Денежная единица делится на мелкие пропорциональные части -  на десятичную систему деления (1 руль равен 100 копейкам).</w:t>
      </w:r>
    </w:p>
    <w:p w:rsidR="00B773C7" w:rsidRPr="00BD4C73" w:rsidRDefault="00B773C7" w:rsidP="00BD4C73">
      <w:pPr>
        <w:autoSpaceDE w:val="0"/>
        <w:autoSpaceDN w:val="0"/>
        <w:adjustRightInd w:val="0"/>
        <w:spacing w:line="360" w:lineRule="auto"/>
        <w:ind w:firstLine="709"/>
        <w:jc w:val="both"/>
        <w:rPr>
          <w:sz w:val="28"/>
          <w:szCs w:val="28"/>
        </w:rPr>
      </w:pPr>
      <w:r w:rsidRPr="00BD4C73">
        <w:rPr>
          <w:sz w:val="28"/>
          <w:szCs w:val="28"/>
        </w:rPr>
        <w:t>2. Порядок обеспечения денежных знаков действует в странах в соответствии с установленным законом.</w:t>
      </w:r>
    </w:p>
    <w:p w:rsidR="00B773C7" w:rsidRPr="00BD4C73" w:rsidRDefault="00B773C7" w:rsidP="00BD4C73">
      <w:pPr>
        <w:autoSpaceDE w:val="0"/>
        <w:autoSpaceDN w:val="0"/>
        <w:adjustRightInd w:val="0"/>
        <w:spacing w:line="360" w:lineRule="auto"/>
        <w:ind w:firstLine="709"/>
        <w:jc w:val="both"/>
        <w:rPr>
          <w:sz w:val="28"/>
          <w:szCs w:val="28"/>
        </w:rPr>
      </w:pPr>
      <w:r w:rsidRPr="00BD4C73">
        <w:rPr>
          <w:sz w:val="28"/>
          <w:szCs w:val="28"/>
        </w:rPr>
        <w:t>3. Эмиссионный механизм — законодательно установленный порядок выпуска в обращение денежных знаков. Эмиссионные операции (по выпуску и; изъятию денег из обращения) осуществляет Центробанк РФ, пользующийся монопольным правом выпуска банкнот, которые составляют подавляющую часть наличных денег. Действует на основании федеральных законов «О Центральном Банке РФ (Банке России)» от 26.04.1995 г. и «О банках и банковской деятельности» от 03.02.96 г. с последующими изменениями и дополнениями.</w:t>
      </w:r>
    </w:p>
    <w:p w:rsidR="00B773C7" w:rsidRPr="00BD4C73" w:rsidRDefault="00B773C7" w:rsidP="00BD4C73">
      <w:pPr>
        <w:autoSpaceDE w:val="0"/>
        <w:autoSpaceDN w:val="0"/>
        <w:adjustRightInd w:val="0"/>
        <w:spacing w:line="360" w:lineRule="auto"/>
        <w:ind w:firstLine="709"/>
        <w:jc w:val="both"/>
        <w:rPr>
          <w:sz w:val="28"/>
          <w:szCs w:val="28"/>
        </w:rPr>
      </w:pPr>
      <w:r w:rsidRPr="00BD4C73">
        <w:rPr>
          <w:sz w:val="28"/>
          <w:szCs w:val="28"/>
        </w:rPr>
        <w:t>4. Структура денежной массы в обращении представляет собой соотношение наличных и безналичных денег, а также соотношение денежных знаков разной купюрности в общем денежном обороте. Банкноты достоинством – 10, 50, 100, 500, 1000 и 5000 руб., монеты – 1, 5, 10, 50 копеек.</w:t>
      </w:r>
    </w:p>
    <w:p w:rsidR="00B773C7" w:rsidRPr="00BD4C73" w:rsidRDefault="00B773C7" w:rsidP="00BD4C73">
      <w:pPr>
        <w:autoSpaceDE w:val="0"/>
        <w:autoSpaceDN w:val="0"/>
        <w:adjustRightInd w:val="0"/>
        <w:spacing w:line="360" w:lineRule="auto"/>
        <w:ind w:firstLine="709"/>
        <w:jc w:val="both"/>
        <w:rPr>
          <w:sz w:val="28"/>
          <w:szCs w:val="28"/>
        </w:rPr>
      </w:pPr>
      <w:r w:rsidRPr="00BD4C73">
        <w:rPr>
          <w:sz w:val="28"/>
          <w:szCs w:val="28"/>
        </w:rPr>
        <w:t>5. Порядок установления валютного курса или котировки валют, т.е. соотношение денежной единицы страны к иностранным валютам. Осуществляется Центральным Банком РФ.</w:t>
      </w:r>
    </w:p>
    <w:p w:rsidR="00B773C7" w:rsidRPr="00BD4C73" w:rsidRDefault="009668B0" w:rsidP="00F84D42">
      <w:pPr>
        <w:spacing w:line="360" w:lineRule="auto"/>
        <w:jc w:val="center"/>
        <w:rPr>
          <w:sz w:val="28"/>
          <w:szCs w:val="28"/>
        </w:rPr>
      </w:pPr>
      <w:r>
        <w:rPr>
          <w:sz w:val="28"/>
          <w:szCs w:val="28"/>
        </w:rPr>
        <w:br w:type="page"/>
      </w:r>
      <w:r w:rsidR="00B773C7" w:rsidRPr="009668B0">
        <w:rPr>
          <w:b/>
          <w:bCs/>
          <w:sz w:val="28"/>
          <w:szCs w:val="28"/>
        </w:rPr>
        <w:t>Тема 3. Эволюция денежных систем и монетарная политика государства</w:t>
      </w:r>
      <w:r w:rsidR="00B773C7" w:rsidRPr="00BD4C73">
        <w:rPr>
          <w:sz w:val="28"/>
          <w:szCs w:val="28"/>
        </w:rPr>
        <w:t>.</w:t>
      </w:r>
    </w:p>
    <w:p w:rsidR="00B773C7" w:rsidRPr="00BD4C73" w:rsidRDefault="00B773C7" w:rsidP="00BD4C73">
      <w:pPr>
        <w:spacing w:line="360" w:lineRule="auto"/>
        <w:ind w:firstLine="709"/>
        <w:jc w:val="both"/>
        <w:rPr>
          <w:sz w:val="28"/>
          <w:szCs w:val="28"/>
        </w:rPr>
      </w:pPr>
    </w:p>
    <w:p w:rsidR="00B773C7" w:rsidRPr="00BD4C73" w:rsidRDefault="00B773C7" w:rsidP="00BD4C73">
      <w:pPr>
        <w:spacing w:line="360" w:lineRule="auto"/>
        <w:ind w:firstLine="709"/>
        <w:jc w:val="both"/>
        <w:rPr>
          <w:sz w:val="28"/>
          <w:szCs w:val="28"/>
        </w:rPr>
      </w:pPr>
      <w:r w:rsidRPr="00BD4C73">
        <w:rPr>
          <w:sz w:val="28"/>
          <w:szCs w:val="28"/>
        </w:rPr>
        <w:t>1. Причиной отмены золотого стандарта во всех странах с конца 70-х годов (после Конференции МВФ на Ямайке) является – развязывание неуправляемых инфляционных процессов в условиях золотого стандарта.</w:t>
      </w:r>
    </w:p>
    <w:p w:rsidR="00B773C7" w:rsidRPr="00BD4C73" w:rsidRDefault="00B773C7" w:rsidP="00BD4C73">
      <w:pPr>
        <w:spacing w:line="360" w:lineRule="auto"/>
        <w:ind w:firstLine="709"/>
        <w:jc w:val="both"/>
        <w:rPr>
          <w:sz w:val="28"/>
          <w:szCs w:val="28"/>
        </w:rPr>
      </w:pPr>
      <w:r w:rsidRPr="00BD4C73">
        <w:rPr>
          <w:sz w:val="28"/>
          <w:szCs w:val="28"/>
        </w:rPr>
        <w:t>2. Известно, что на смену золотым слиткам пришли монеты. Я думаю, что выпускать золотые монеты выгоднее, чем продавать слитки, т.к. их значительно легшее реализовывать, ведь они имеют меньший вес и поэтому их может приобрести большее количество людей.</w:t>
      </w:r>
    </w:p>
    <w:p w:rsidR="00B773C7" w:rsidRPr="00BD4C73" w:rsidRDefault="00B773C7" w:rsidP="00BD4C73">
      <w:pPr>
        <w:spacing w:line="360" w:lineRule="auto"/>
        <w:ind w:firstLine="709"/>
        <w:jc w:val="both"/>
        <w:rPr>
          <w:sz w:val="28"/>
          <w:szCs w:val="28"/>
        </w:rPr>
      </w:pPr>
      <w:r w:rsidRPr="00BD4C73">
        <w:rPr>
          <w:sz w:val="28"/>
          <w:szCs w:val="28"/>
        </w:rPr>
        <w:t>3. Если деньги для сделок совершают в среднем 5 оборотов в год, то количество денег, необходимых для обслуживания обмена, на которое предъявляется спрос – в 5 раз больше номинального объема ВНП.</w:t>
      </w:r>
    </w:p>
    <w:p w:rsidR="00B773C7" w:rsidRDefault="00B773C7" w:rsidP="00F84D42">
      <w:pPr>
        <w:spacing w:line="360" w:lineRule="auto"/>
        <w:jc w:val="center"/>
        <w:rPr>
          <w:sz w:val="28"/>
          <w:szCs w:val="28"/>
        </w:rPr>
      </w:pPr>
      <w:r w:rsidRPr="00BD4C73">
        <w:rPr>
          <w:sz w:val="28"/>
          <w:szCs w:val="28"/>
        </w:rPr>
        <w:br w:type="page"/>
      </w:r>
      <w:r w:rsidRPr="009668B0">
        <w:rPr>
          <w:b/>
          <w:bCs/>
          <w:sz w:val="28"/>
          <w:szCs w:val="28"/>
        </w:rPr>
        <w:t>Тема 4. Финансы: общее понятие и основные функции.</w:t>
      </w:r>
      <w:r w:rsidR="009668B0" w:rsidRPr="009668B0">
        <w:rPr>
          <w:b/>
          <w:bCs/>
          <w:sz w:val="28"/>
          <w:szCs w:val="28"/>
        </w:rPr>
        <w:t xml:space="preserve"> </w:t>
      </w:r>
      <w:r w:rsidRPr="009668B0">
        <w:rPr>
          <w:b/>
          <w:bCs/>
          <w:sz w:val="28"/>
          <w:szCs w:val="28"/>
        </w:rPr>
        <w:t>Финансовая политика</w:t>
      </w:r>
      <w:r w:rsidRPr="00BD4C73">
        <w:rPr>
          <w:sz w:val="28"/>
          <w:szCs w:val="28"/>
        </w:rPr>
        <w:t>.</w:t>
      </w:r>
    </w:p>
    <w:p w:rsidR="009668B0" w:rsidRPr="00BD4C73" w:rsidRDefault="009668B0" w:rsidP="00BD4C73">
      <w:pPr>
        <w:spacing w:line="360" w:lineRule="auto"/>
        <w:ind w:firstLine="709"/>
        <w:jc w:val="center"/>
        <w:rPr>
          <w:sz w:val="28"/>
          <w:szCs w:val="28"/>
        </w:rPr>
      </w:pPr>
    </w:p>
    <w:p w:rsidR="00B773C7" w:rsidRPr="00BD4C73" w:rsidRDefault="00B773C7" w:rsidP="00BD4C73">
      <w:pPr>
        <w:spacing w:line="360" w:lineRule="auto"/>
        <w:ind w:firstLine="709"/>
        <w:jc w:val="both"/>
        <w:rPr>
          <w:sz w:val="28"/>
          <w:szCs w:val="28"/>
        </w:rPr>
      </w:pPr>
      <w:r w:rsidRPr="00BD4C73">
        <w:rPr>
          <w:sz w:val="28"/>
          <w:szCs w:val="28"/>
        </w:rPr>
        <w:t>1. На какие функции денег опираются следующие функции финансов – распределительная и контрольная?</w:t>
      </w:r>
    </w:p>
    <w:p w:rsidR="00B773C7" w:rsidRPr="00BD4C73" w:rsidRDefault="00B773C7" w:rsidP="00BD4C73">
      <w:pPr>
        <w:spacing w:line="360" w:lineRule="auto"/>
        <w:ind w:firstLine="709"/>
        <w:jc w:val="both"/>
        <w:rPr>
          <w:sz w:val="28"/>
          <w:szCs w:val="28"/>
        </w:rPr>
      </w:pPr>
      <w:r w:rsidRPr="00BD4C73">
        <w:rPr>
          <w:sz w:val="28"/>
          <w:szCs w:val="28"/>
        </w:rPr>
        <w:t>Распределительная функция финансов опирается на следующие функции денег – как меры стоимости, как средства накопления и сбережения, мировых денег.</w:t>
      </w:r>
    </w:p>
    <w:p w:rsidR="00B773C7" w:rsidRPr="00BD4C73" w:rsidRDefault="00B773C7" w:rsidP="00BD4C73">
      <w:pPr>
        <w:spacing w:line="360" w:lineRule="auto"/>
        <w:ind w:firstLine="709"/>
        <w:jc w:val="both"/>
        <w:rPr>
          <w:sz w:val="28"/>
          <w:szCs w:val="28"/>
        </w:rPr>
      </w:pPr>
      <w:r w:rsidRPr="00BD4C73">
        <w:rPr>
          <w:sz w:val="28"/>
          <w:szCs w:val="28"/>
        </w:rPr>
        <w:t>Контрольная - как средства  обращения, как средства платежа.</w:t>
      </w:r>
    </w:p>
    <w:p w:rsidR="00B773C7" w:rsidRPr="00BD4C73" w:rsidRDefault="00B773C7" w:rsidP="00BD4C73">
      <w:pPr>
        <w:spacing w:line="360" w:lineRule="auto"/>
        <w:ind w:firstLine="709"/>
        <w:jc w:val="both"/>
        <w:rPr>
          <w:sz w:val="28"/>
          <w:szCs w:val="28"/>
        </w:rPr>
      </w:pPr>
      <w:r w:rsidRPr="00BD4C73">
        <w:rPr>
          <w:sz w:val="28"/>
          <w:szCs w:val="28"/>
        </w:rPr>
        <w:t>2. Каким сортом (обособленно или во взаимосвязи) действуют распределительная и контрольная функции финансов?</w:t>
      </w:r>
    </w:p>
    <w:p w:rsidR="00B773C7" w:rsidRPr="00BD4C73" w:rsidRDefault="00B773C7" w:rsidP="00BD4C73">
      <w:pPr>
        <w:spacing w:line="360" w:lineRule="auto"/>
        <w:ind w:firstLine="709"/>
        <w:jc w:val="both"/>
        <w:rPr>
          <w:sz w:val="28"/>
          <w:szCs w:val="28"/>
        </w:rPr>
      </w:pPr>
      <w:r w:rsidRPr="00BD4C73">
        <w:rPr>
          <w:sz w:val="28"/>
          <w:szCs w:val="28"/>
        </w:rPr>
        <w:t>Данные функции действуют во взаимосвязи между собой, так например, контрольная функция проявляется до наступления распределительного процесса, когда составляются программы, прогнозы, бюджеты. Контрольная функция проявляется в процессе использования фондов денежных средств, при исполнении намеченных программ, планов, смет, а распределительная – при формировании этих денежных фондов.</w:t>
      </w:r>
    </w:p>
    <w:p w:rsidR="00B773C7" w:rsidRPr="00BD4C73" w:rsidRDefault="00B773C7" w:rsidP="00BD4C73">
      <w:pPr>
        <w:spacing w:line="360" w:lineRule="auto"/>
        <w:ind w:firstLine="709"/>
        <w:jc w:val="both"/>
        <w:rPr>
          <w:sz w:val="28"/>
          <w:szCs w:val="28"/>
        </w:rPr>
      </w:pPr>
      <w:r w:rsidRPr="00BD4C73">
        <w:rPr>
          <w:sz w:val="28"/>
          <w:szCs w:val="28"/>
        </w:rPr>
        <w:t>3. Ведет ли к изменению функции финансов стремительное развитие коммерческой банковской деятельности в РФ.</w:t>
      </w:r>
    </w:p>
    <w:p w:rsidR="00B773C7" w:rsidRPr="00BD4C73" w:rsidRDefault="00B773C7" w:rsidP="00BD4C73">
      <w:pPr>
        <w:spacing w:line="360" w:lineRule="auto"/>
        <w:ind w:firstLine="709"/>
        <w:jc w:val="both"/>
        <w:rPr>
          <w:sz w:val="28"/>
          <w:szCs w:val="28"/>
        </w:rPr>
      </w:pPr>
      <w:r w:rsidRPr="00BD4C73">
        <w:rPr>
          <w:sz w:val="28"/>
          <w:szCs w:val="28"/>
        </w:rPr>
        <w:t>В данных условиях функции финансов будут иметь еще большее значение. Так, например, контрольная функции играет не последнюю роль  в кредитно-банковском контроле, при использовании принципов кредитования и денежных расчетов. Положительным влиянием на финансовую сферу развитие коммерческих банков имеет в виде, того что чем больше банков тем больше конкуренция, а значит населению будет предлагаться много выгодных систем капиталовложения, что в свою очередь привет к увеличению инвестиции в стране. Однако отрицательный момент также присутствует, дело в том, что тогда необходимо будет усилить, ужесточить и расширить контроль за этими банками в сфере денежного обращения.</w:t>
      </w:r>
    </w:p>
    <w:p w:rsidR="00B773C7" w:rsidRPr="00BD4C73" w:rsidRDefault="00B773C7" w:rsidP="00BD4C73">
      <w:pPr>
        <w:spacing w:line="360" w:lineRule="auto"/>
        <w:ind w:firstLine="709"/>
        <w:jc w:val="both"/>
        <w:rPr>
          <w:sz w:val="28"/>
          <w:szCs w:val="28"/>
        </w:rPr>
      </w:pPr>
    </w:p>
    <w:p w:rsidR="00B773C7" w:rsidRPr="00F84D42" w:rsidRDefault="00F84D42" w:rsidP="00BD4C73">
      <w:pPr>
        <w:spacing w:line="360" w:lineRule="auto"/>
        <w:ind w:firstLine="709"/>
        <w:jc w:val="center"/>
        <w:rPr>
          <w:b/>
          <w:bCs/>
          <w:sz w:val="28"/>
          <w:szCs w:val="28"/>
        </w:rPr>
      </w:pPr>
      <w:r>
        <w:rPr>
          <w:b/>
          <w:bCs/>
          <w:sz w:val="28"/>
          <w:szCs w:val="28"/>
        </w:rPr>
        <w:br w:type="page"/>
      </w:r>
      <w:r w:rsidR="00B773C7" w:rsidRPr="00F84D42">
        <w:rPr>
          <w:b/>
          <w:bCs/>
          <w:sz w:val="28"/>
          <w:szCs w:val="28"/>
        </w:rPr>
        <w:t>Тема 5. Финансовая система: сочетание возмездных и безвозмездных денежных потоков и формирование финансов экономических субъектов.</w:t>
      </w:r>
    </w:p>
    <w:p w:rsidR="00F84D42" w:rsidRDefault="00F84D42" w:rsidP="00BD4C73">
      <w:pPr>
        <w:spacing w:line="360" w:lineRule="auto"/>
        <w:ind w:firstLine="709"/>
        <w:jc w:val="both"/>
        <w:rPr>
          <w:sz w:val="28"/>
          <w:szCs w:val="28"/>
        </w:rPr>
      </w:pPr>
    </w:p>
    <w:p w:rsidR="00B773C7" w:rsidRPr="00BD4C73" w:rsidRDefault="00B773C7" w:rsidP="00BD4C73">
      <w:pPr>
        <w:spacing w:line="360" w:lineRule="auto"/>
        <w:ind w:firstLine="709"/>
        <w:jc w:val="both"/>
        <w:rPr>
          <w:sz w:val="28"/>
          <w:szCs w:val="28"/>
        </w:rPr>
      </w:pPr>
      <w:r w:rsidRPr="00BD4C73">
        <w:rPr>
          <w:sz w:val="28"/>
          <w:szCs w:val="28"/>
        </w:rPr>
        <w:t>1. В чем состоят особенности контроля, осуществляемого финансовыми органами и налоговыми инспекциями?</w:t>
      </w:r>
    </w:p>
    <w:p w:rsidR="00B773C7" w:rsidRPr="00BD4C73" w:rsidRDefault="00B773C7" w:rsidP="00BD4C73">
      <w:pPr>
        <w:spacing w:line="360" w:lineRule="auto"/>
        <w:ind w:firstLine="709"/>
        <w:jc w:val="both"/>
        <w:rPr>
          <w:sz w:val="28"/>
          <w:szCs w:val="28"/>
        </w:rPr>
      </w:pPr>
      <w:r w:rsidRPr="00BD4C73">
        <w:rPr>
          <w:sz w:val="28"/>
          <w:szCs w:val="28"/>
        </w:rPr>
        <w:t xml:space="preserve">Такой контроль является частью финансовой деятельности государства и такая деятельность является особой в силу того, что она осуществляется от имени государства в лице соответствующих органов (Министерства финансов РФ, Федерального Казначейства, Счетной Палаты, Федеральной налоговой службой, Банком России и т.д.). </w:t>
      </w:r>
    </w:p>
    <w:p w:rsidR="00B773C7" w:rsidRPr="00BD4C73" w:rsidRDefault="00B773C7" w:rsidP="00BD4C73">
      <w:pPr>
        <w:spacing w:line="360" w:lineRule="auto"/>
        <w:ind w:firstLine="709"/>
        <w:jc w:val="both"/>
        <w:rPr>
          <w:sz w:val="28"/>
          <w:szCs w:val="28"/>
        </w:rPr>
      </w:pPr>
      <w:r w:rsidRPr="00BD4C73">
        <w:rPr>
          <w:sz w:val="28"/>
          <w:szCs w:val="28"/>
        </w:rPr>
        <w:t xml:space="preserve">Кроме того, такой контроль важен, т.к. осуществляется он за денежными фондами государства на разных уровнях: на федеральном, региональном и местном уровнях. </w:t>
      </w:r>
    </w:p>
    <w:p w:rsidR="00B773C7" w:rsidRPr="00BD4C73" w:rsidRDefault="00B773C7" w:rsidP="00BD4C73">
      <w:pPr>
        <w:spacing w:line="360" w:lineRule="auto"/>
        <w:ind w:firstLine="709"/>
        <w:jc w:val="both"/>
        <w:rPr>
          <w:sz w:val="28"/>
          <w:szCs w:val="28"/>
        </w:rPr>
      </w:pPr>
      <w:r w:rsidRPr="00BD4C73">
        <w:rPr>
          <w:sz w:val="28"/>
          <w:szCs w:val="28"/>
        </w:rPr>
        <w:t>Осуществляется он при исполнении намеченных программ, планов и смет, а именно бюджета РФ, бюджетов субъектов РФ, бюджетов муниципальных образований и смет бюджетных предприятий, учреждений, организаций.</w:t>
      </w:r>
    </w:p>
    <w:p w:rsidR="00B773C7" w:rsidRPr="00BD4C73" w:rsidRDefault="00B773C7" w:rsidP="00BD4C73">
      <w:pPr>
        <w:spacing w:line="360" w:lineRule="auto"/>
        <w:ind w:firstLine="709"/>
        <w:jc w:val="both"/>
        <w:rPr>
          <w:sz w:val="28"/>
          <w:szCs w:val="28"/>
        </w:rPr>
      </w:pPr>
      <w:r w:rsidRPr="00BD4C73">
        <w:rPr>
          <w:sz w:val="28"/>
          <w:szCs w:val="28"/>
        </w:rPr>
        <w:t>Поскольку наибольшую массу доходов бюджета любого уровня составляют налоговые поступления, то и роль контроля осуществляемого налоговыми инспекциями очевидна. На сколько продуктивно, данный контроль будет проведен, на столько будет исполнена доходная часть бюджета, а в последствии – на сколько будет произведено финансирование всех расходных частей бюджета. Все это в итоге влияет на уровень жизни в стране населения, на экономическое развитие страны и т.д.</w:t>
      </w:r>
    </w:p>
    <w:p w:rsidR="00B773C7" w:rsidRPr="00BD4C73" w:rsidRDefault="00B773C7" w:rsidP="00BD4C73">
      <w:pPr>
        <w:spacing w:line="360" w:lineRule="auto"/>
        <w:ind w:firstLine="709"/>
        <w:jc w:val="both"/>
        <w:rPr>
          <w:sz w:val="28"/>
          <w:szCs w:val="28"/>
        </w:rPr>
      </w:pPr>
      <w:r w:rsidRPr="00BD4C73">
        <w:rPr>
          <w:sz w:val="28"/>
          <w:szCs w:val="28"/>
        </w:rPr>
        <w:t>2. Каковы особенности аудиторской формы финансового контроля? Какие органы его осуществляют?</w:t>
      </w:r>
    </w:p>
    <w:p w:rsidR="00B773C7" w:rsidRPr="00BD4C73" w:rsidRDefault="00B773C7" w:rsidP="00BD4C73">
      <w:pPr>
        <w:spacing w:line="360" w:lineRule="auto"/>
        <w:ind w:firstLine="709"/>
        <w:jc w:val="both"/>
        <w:rPr>
          <w:sz w:val="28"/>
          <w:szCs w:val="28"/>
        </w:rPr>
      </w:pPr>
      <w:r w:rsidRPr="00BD4C73">
        <w:rPr>
          <w:sz w:val="28"/>
          <w:szCs w:val="28"/>
        </w:rPr>
        <w:t>Аудиторский контроль осуществляется в соответствии с федеральным законом от 07 августа 2001 года № 119-ФЗ «Об аудиторской задолженности», в соответствии с которым аудит – это предпринимательская деятельность по независимой проверке бухгалтерского учета и финансовой (бухгалтерской) отчетности организаций и индивидуальных предпринимателей.</w:t>
      </w:r>
    </w:p>
    <w:p w:rsidR="00B773C7" w:rsidRPr="00BD4C73" w:rsidRDefault="00B773C7" w:rsidP="00BD4C73">
      <w:pPr>
        <w:spacing w:line="360" w:lineRule="auto"/>
        <w:ind w:firstLine="709"/>
        <w:jc w:val="both"/>
        <w:rPr>
          <w:sz w:val="28"/>
          <w:szCs w:val="28"/>
        </w:rPr>
      </w:pPr>
      <w:r w:rsidRPr="00BD4C73">
        <w:rPr>
          <w:sz w:val="28"/>
          <w:szCs w:val="28"/>
        </w:rPr>
        <w:t>Целью аудита является выражение мнения о достоверности финансовой (бухгалтерской) отчетности аудируемых лиц и соответствии порядка ведения бухгалтерского учета законодательству РФ. Под достоверностью понимается степень точности данных финансовой (бухгалтерской) отчетности, которая позволяет пользователю этой  отчетности на основании ее данных делать правильные выводы о результатах хозяйственной деятельности, финансовом и имущественном положении аудируемых лиц и принимать базирующиеся на этих выводах основанные решения.</w:t>
      </w:r>
    </w:p>
    <w:p w:rsidR="00B773C7" w:rsidRPr="00BD4C73" w:rsidRDefault="00B773C7" w:rsidP="00BD4C73">
      <w:pPr>
        <w:spacing w:line="360" w:lineRule="auto"/>
        <w:ind w:firstLine="709"/>
        <w:jc w:val="both"/>
        <w:rPr>
          <w:sz w:val="28"/>
          <w:szCs w:val="28"/>
        </w:rPr>
      </w:pPr>
      <w:r w:rsidRPr="00BD4C73">
        <w:rPr>
          <w:sz w:val="28"/>
          <w:szCs w:val="28"/>
        </w:rPr>
        <w:t>Аудиторская деятельность осуществляется наряду с финансовым контролем, проводимым в соответствии с законодательством РФ специально уполномоченным на то государственным органом. Аудиторы, прошедшие аттестацию и желающие работать самостоятельно, а также аудиторские фирмы начинают свою деятельность после государственной регистрации в качестве субъекта предпринимательской деятельности, получения лицензии и включения в государственный реестр аудиторов и аудиторских фирм.</w:t>
      </w:r>
    </w:p>
    <w:p w:rsidR="00B773C7" w:rsidRPr="00BD4C73" w:rsidRDefault="00B773C7" w:rsidP="00BD4C73">
      <w:pPr>
        <w:spacing w:line="360" w:lineRule="auto"/>
        <w:ind w:firstLine="709"/>
        <w:jc w:val="both"/>
        <w:rPr>
          <w:sz w:val="28"/>
          <w:szCs w:val="28"/>
        </w:rPr>
      </w:pPr>
      <w:r w:rsidRPr="00BD4C73">
        <w:rPr>
          <w:sz w:val="28"/>
          <w:szCs w:val="28"/>
        </w:rPr>
        <w:t>В соответствии с постановлением Правительства РФ от 29 марта 2002 года № 190 «О лицензировании аудиторской деятельности» она осуществляется Министерством финансов РФ (лицензирующий орган). Лицензия выдается сроком на пять лет при соблюдении ряда установленных требований:</w:t>
      </w:r>
    </w:p>
    <w:p w:rsidR="00B773C7" w:rsidRPr="00BD4C73" w:rsidRDefault="00B773C7" w:rsidP="00BD4C73">
      <w:pPr>
        <w:numPr>
          <w:ilvl w:val="1"/>
          <w:numId w:val="1"/>
        </w:numPr>
        <w:tabs>
          <w:tab w:val="clear" w:pos="1980"/>
          <w:tab w:val="left" w:pos="900"/>
        </w:tabs>
        <w:spacing w:line="360" w:lineRule="auto"/>
        <w:ind w:left="0" w:firstLine="709"/>
        <w:jc w:val="both"/>
        <w:rPr>
          <w:sz w:val="28"/>
          <w:szCs w:val="28"/>
        </w:rPr>
      </w:pPr>
      <w:r w:rsidRPr="00BD4C73">
        <w:rPr>
          <w:sz w:val="28"/>
          <w:szCs w:val="28"/>
        </w:rPr>
        <w:t xml:space="preserve">наличие квалификационного аттестата аудитора, </w:t>
      </w:r>
    </w:p>
    <w:p w:rsidR="00B773C7" w:rsidRPr="00BD4C73" w:rsidRDefault="00B773C7" w:rsidP="00BD4C73">
      <w:pPr>
        <w:numPr>
          <w:ilvl w:val="1"/>
          <w:numId w:val="1"/>
        </w:numPr>
        <w:tabs>
          <w:tab w:val="clear" w:pos="1980"/>
          <w:tab w:val="left" w:pos="900"/>
        </w:tabs>
        <w:spacing w:line="360" w:lineRule="auto"/>
        <w:ind w:left="0" w:firstLine="709"/>
        <w:jc w:val="both"/>
        <w:rPr>
          <w:sz w:val="28"/>
          <w:szCs w:val="28"/>
        </w:rPr>
      </w:pPr>
      <w:r w:rsidRPr="00BD4C73">
        <w:rPr>
          <w:sz w:val="28"/>
          <w:szCs w:val="28"/>
        </w:rPr>
        <w:t xml:space="preserve">осуществление предпринимательской деятельности только в виде аудита и оказания сопутствующих аудиту услуг, </w:t>
      </w:r>
    </w:p>
    <w:p w:rsidR="00B773C7" w:rsidRPr="00BD4C73" w:rsidRDefault="00B773C7" w:rsidP="00BD4C73">
      <w:pPr>
        <w:numPr>
          <w:ilvl w:val="1"/>
          <w:numId w:val="1"/>
        </w:numPr>
        <w:tabs>
          <w:tab w:val="clear" w:pos="1980"/>
          <w:tab w:val="left" w:pos="900"/>
        </w:tabs>
        <w:spacing w:line="360" w:lineRule="auto"/>
        <w:ind w:left="0" w:firstLine="709"/>
        <w:jc w:val="both"/>
        <w:rPr>
          <w:sz w:val="28"/>
          <w:szCs w:val="28"/>
        </w:rPr>
      </w:pPr>
      <w:r w:rsidRPr="00BD4C73">
        <w:rPr>
          <w:sz w:val="28"/>
          <w:szCs w:val="28"/>
        </w:rPr>
        <w:t xml:space="preserve">обеспечения  сохранности сведений, составляющих аудиторскую тайну, и иные условия. </w:t>
      </w:r>
    </w:p>
    <w:p w:rsidR="00B773C7" w:rsidRPr="00BD4C73" w:rsidRDefault="00B773C7" w:rsidP="00BD4C73">
      <w:pPr>
        <w:pStyle w:val="a3"/>
        <w:ind w:firstLine="709"/>
      </w:pPr>
      <w:r w:rsidRPr="00BD4C73">
        <w:t>Министерство финансов РФ с целью соблюдения лицензиатами названных лицензионных требований проводит проверку их деятельности. Срок данной проверки не должен превышать 45 дней. Лицензирующий орган не вправе проводить более одной проверки аудиторской организации (индивидуального аудитора) в течение одного календарного года по одним и тем же вопросам, за исключением случаев, когда проверка проводится в связи с обращениями и жалобами заказчиков аудиторских услуг и (или) правоохранительных органов. В случае выявления нарушений лицензиатом лицензионных требований и условий лицензирующий орган обязан в месячный срок по окончании проверки направить лицензиату предупреждение с указанием выявленных нарушений и сроков устранения.</w:t>
      </w:r>
    </w:p>
    <w:p w:rsidR="00B773C7" w:rsidRPr="00BD4C73" w:rsidRDefault="00B773C7" w:rsidP="00BD4C73">
      <w:pPr>
        <w:spacing w:line="360" w:lineRule="auto"/>
        <w:ind w:firstLine="709"/>
        <w:jc w:val="both"/>
        <w:rPr>
          <w:sz w:val="28"/>
          <w:szCs w:val="28"/>
        </w:rPr>
      </w:pPr>
      <w:r w:rsidRPr="00BD4C73">
        <w:rPr>
          <w:sz w:val="28"/>
          <w:szCs w:val="28"/>
        </w:rPr>
        <w:t>Аудит делится на: обязательный и инициативный.</w:t>
      </w:r>
    </w:p>
    <w:p w:rsidR="00B773C7" w:rsidRPr="00BD4C73" w:rsidRDefault="00B773C7" w:rsidP="00BD4C73">
      <w:pPr>
        <w:spacing w:line="360" w:lineRule="auto"/>
        <w:ind w:firstLine="709"/>
        <w:jc w:val="both"/>
        <w:rPr>
          <w:sz w:val="28"/>
          <w:szCs w:val="28"/>
        </w:rPr>
      </w:pPr>
      <w:r w:rsidRPr="00BD4C73">
        <w:rPr>
          <w:sz w:val="28"/>
          <w:szCs w:val="28"/>
        </w:rPr>
        <w:t>Обязательная аудиторская проверка проводится в случаях, прямо установленных законодательными актами РФ (ст. 7 Закона Об аудиторской деятельности), инициативная – по решению хозяйствующего субъекта.</w:t>
      </w:r>
    </w:p>
    <w:p w:rsidR="00B773C7" w:rsidRPr="00BD4C73" w:rsidRDefault="00B773C7" w:rsidP="00BD4C73">
      <w:pPr>
        <w:spacing w:line="360" w:lineRule="auto"/>
        <w:ind w:firstLine="709"/>
        <w:jc w:val="both"/>
        <w:rPr>
          <w:sz w:val="28"/>
          <w:szCs w:val="28"/>
        </w:rPr>
      </w:pPr>
      <w:r w:rsidRPr="00BD4C73">
        <w:rPr>
          <w:sz w:val="28"/>
          <w:szCs w:val="28"/>
        </w:rPr>
        <w:t>Обязательный аудит – это ежегодная обязательная аудиторская проверка бухгалтерского учета и финансовой (бухгалтерской) отчетности организации или индивидуального предпринимателя.</w:t>
      </w:r>
    </w:p>
    <w:p w:rsidR="00B773C7" w:rsidRPr="00BD4C73" w:rsidRDefault="00B773C7" w:rsidP="00BD4C73">
      <w:pPr>
        <w:spacing w:line="360" w:lineRule="auto"/>
        <w:ind w:firstLine="709"/>
        <w:jc w:val="both"/>
        <w:rPr>
          <w:sz w:val="28"/>
          <w:szCs w:val="28"/>
        </w:rPr>
      </w:pPr>
      <w:r w:rsidRPr="00BD4C73">
        <w:rPr>
          <w:sz w:val="28"/>
          <w:szCs w:val="28"/>
        </w:rPr>
        <w:t>Обязательный аудит осуществляется в случаях, если:</w:t>
      </w:r>
    </w:p>
    <w:p w:rsidR="00B773C7" w:rsidRPr="00BD4C73" w:rsidRDefault="00B773C7" w:rsidP="00BD4C73">
      <w:pPr>
        <w:numPr>
          <w:ilvl w:val="0"/>
          <w:numId w:val="2"/>
        </w:numPr>
        <w:tabs>
          <w:tab w:val="clear" w:pos="2070"/>
          <w:tab w:val="num" w:pos="1080"/>
        </w:tabs>
        <w:spacing w:line="360" w:lineRule="auto"/>
        <w:ind w:left="0" w:firstLine="709"/>
        <w:jc w:val="both"/>
        <w:rPr>
          <w:sz w:val="28"/>
          <w:szCs w:val="28"/>
        </w:rPr>
      </w:pPr>
      <w:r w:rsidRPr="00BD4C73">
        <w:rPr>
          <w:sz w:val="28"/>
          <w:szCs w:val="28"/>
        </w:rPr>
        <w:t>организация имеет организационно-правовую форму открытого акционерного общества;</w:t>
      </w:r>
    </w:p>
    <w:p w:rsidR="00B773C7" w:rsidRPr="00BD4C73" w:rsidRDefault="00B773C7" w:rsidP="00BD4C73">
      <w:pPr>
        <w:numPr>
          <w:ilvl w:val="0"/>
          <w:numId w:val="2"/>
        </w:numPr>
        <w:tabs>
          <w:tab w:val="clear" w:pos="2070"/>
          <w:tab w:val="num" w:pos="1080"/>
        </w:tabs>
        <w:spacing w:line="360" w:lineRule="auto"/>
        <w:ind w:left="0" w:firstLine="709"/>
        <w:jc w:val="both"/>
        <w:rPr>
          <w:sz w:val="28"/>
          <w:szCs w:val="28"/>
        </w:rPr>
      </w:pPr>
      <w:r w:rsidRPr="00BD4C73">
        <w:rPr>
          <w:sz w:val="28"/>
          <w:szCs w:val="28"/>
        </w:rPr>
        <w:t>организация является кредитной организацией, страховой организацией или обществом взаимного страхования, товарной или фондовой биржей, инвестиционным фондом, государственным внебюджетным фондом, фондом, источником образования средств которого являются добровольные отчисления физических и юридических лиц;</w:t>
      </w:r>
    </w:p>
    <w:p w:rsidR="00B773C7" w:rsidRPr="00BD4C73" w:rsidRDefault="00B773C7" w:rsidP="00BD4C73">
      <w:pPr>
        <w:numPr>
          <w:ilvl w:val="0"/>
          <w:numId w:val="2"/>
        </w:numPr>
        <w:tabs>
          <w:tab w:val="clear" w:pos="2070"/>
          <w:tab w:val="num" w:pos="1080"/>
        </w:tabs>
        <w:spacing w:line="360" w:lineRule="auto"/>
        <w:ind w:left="0" w:firstLine="709"/>
        <w:jc w:val="both"/>
        <w:rPr>
          <w:sz w:val="28"/>
          <w:szCs w:val="28"/>
        </w:rPr>
      </w:pPr>
      <w:r w:rsidRPr="00BD4C73">
        <w:rPr>
          <w:sz w:val="28"/>
          <w:szCs w:val="28"/>
        </w:rPr>
        <w:t>объем выручки организации или индивидуального предпринимателя от реализации продукции (выполнения работ, оказания услуг) за один год в 500 тысяч раз превышает установленный законодательством минимальный размер оплаты труда или сумма активов баланса в 200 тысяч раз превышает на конец отчетного года указанный норматив;</w:t>
      </w:r>
    </w:p>
    <w:p w:rsidR="00B773C7" w:rsidRPr="00BD4C73" w:rsidRDefault="00B773C7" w:rsidP="00BD4C73">
      <w:pPr>
        <w:numPr>
          <w:ilvl w:val="0"/>
          <w:numId w:val="2"/>
        </w:numPr>
        <w:tabs>
          <w:tab w:val="clear" w:pos="2070"/>
          <w:tab w:val="num" w:pos="1080"/>
        </w:tabs>
        <w:spacing w:line="360" w:lineRule="auto"/>
        <w:ind w:left="0" w:firstLine="709"/>
        <w:jc w:val="both"/>
        <w:rPr>
          <w:sz w:val="28"/>
          <w:szCs w:val="28"/>
        </w:rPr>
      </w:pPr>
      <w:r w:rsidRPr="00BD4C73">
        <w:rPr>
          <w:sz w:val="28"/>
          <w:szCs w:val="28"/>
        </w:rPr>
        <w:t>организация является государственным унитарным предприятием, муниципальным унитарным предприятием, основанным на праве хозяйственного ведения, если его показатели соответствуют нормам, указанным раннее;</w:t>
      </w:r>
    </w:p>
    <w:p w:rsidR="00B773C7" w:rsidRPr="00BD4C73" w:rsidRDefault="00B773C7" w:rsidP="00BD4C73">
      <w:pPr>
        <w:numPr>
          <w:ilvl w:val="0"/>
          <w:numId w:val="2"/>
        </w:numPr>
        <w:tabs>
          <w:tab w:val="clear" w:pos="2070"/>
          <w:tab w:val="num" w:pos="1080"/>
        </w:tabs>
        <w:spacing w:line="360" w:lineRule="auto"/>
        <w:ind w:left="0" w:firstLine="709"/>
        <w:jc w:val="both"/>
        <w:rPr>
          <w:sz w:val="28"/>
          <w:szCs w:val="28"/>
        </w:rPr>
      </w:pPr>
      <w:r w:rsidRPr="00BD4C73">
        <w:rPr>
          <w:sz w:val="28"/>
          <w:szCs w:val="28"/>
        </w:rPr>
        <w:t>обязательный аудит в отношении этих организаций или индивидуальных предпринимателей предусмотрен соответствующим федеральным законом.</w:t>
      </w:r>
    </w:p>
    <w:p w:rsidR="00B773C7" w:rsidRPr="00BD4C73" w:rsidRDefault="00B773C7" w:rsidP="00BD4C73">
      <w:pPr>
        <w:spacing w:line="360" w:lineRule="auto"/>
        <w:ind w:firstLine="709"/>
        <w:jc w:val="both"/>
        <w:rPr>
          <w:sz w:val="28"/>
          <w:szCs w:val="28"/>
        </w:rPr>
      </w:pPr>
      <w:r w:rsidRPr="00BD4C73">
        <w:rPr>
          <w:sz w:val="28"/>
          <w:szCs w:val="28"/>
        </w:rPr>
        <w:t>Срок проведения аудиторской проверки определяется по договоренности с аудитором, но, как правило,  составляет не более 2 месяцев.</w:t>
      </w:r>
    </w:p>
    <w:p w:rsidR="00B773C7" w:rsidRPr="00BD4C73" w:rsidRDefault="00B773C7" w:rsidP="00BD4C73">
      <w:pPr>
        <w:spacing w:line="360" w:lineRule="auto"/>
        <w:ind w:firstLine="709"/>
        <w:jc w:val="both"/>
        <w:rPr>
          <w:sz w:val="28"/>
          <w:szCs w:val="28"/>
        </w:rPr>
      </w:pPr>
      <w:r w:rsidRPr="00BD4C73">
        <w:rPr>
          <w:sz w:val="28"/>
          <w:szCs w:val="28"/>
        </w:rPr>
        <w:t>Аудиторская проверка завершается составлением официального документа – аудиторского заключения, составленного в соответствии с федеральными правилами (стандартами) аудиторской деятельности и содержащего мнение аудиторской фирмы (аудитора) о достоверности финансовой (бухгалтерской) отчетности аудируемого лица и соответствии порядка ведения его бухгалтерского учета законодательству РФ.</w:t>
      </w:r>
    </w:p>
    <w:p w:rsidR="00B773C7" w:rsidRPr="00BD4C73" w:rsidRDefault="00B773C7" w:rsidP="00BD4C73">
      <w:pPr>
        <w:pStyle w:val="a3"/>
        <w:ind w:firstLine="709"/>
      </w:pPr>
      <w:r w:rsidRPr="00BD4C73">
        <w:t>Качество аудиторского заключения может быть проверено органом, выдавшим лицензию на осуществление аудиторской деятельности, по заявлению хозяйствующего субъекта, по собственной инициативе или  предложению прокурора. В случае обнаружения неквалифицированного проведения аудиторской проверки, приведшей к убыткам для государства или для хозяйствующего субъекта, они могут быть взысканы с аудитора (аудиторской фирмы) на основании решения суда или арбитражного суда по иску органа, выдавшего лицензию.</w:t>
      </w:r>
    </w:p>
    <w:p w:rsidR="00B773C7" w:rsidRPr="00BD4C73" w:rsidRDefault="00B773C7" w:rsidP="00BD4C73">
      <w:pPr>
        <w:pStyle w:val="a3"/>
        <w:ind w:firstLine="709"/>
      </w:pPr>
      <w:r w:rsidRPr="00BD4C73">
        <w:t>Составлено заведомо ложного аудиторского заключения влечет ответственность в виде аннулирования лицензии на осуществление аудиторской деятельности, а для лица, подписавшего такое заключение, также аннулирование квалификационного аттестат аудитора и привлечение его  к уголовной ответственности в соответствии с законодательством РФ.</w:t>
      </w:r>
    </w:p>
    <w:p w:rsidR="00B773C7" w:rsidRPr="00BD4C73" w:rsidRDefault="00B773C7" w:rsidP="00BD4C73">
      <w:pPr>
        <w:spacing w:line="360" w:lineRule="auto"/>
        <w:ind w:firstLine="709"/>
        <w:jc w:val="both"/>
        <w:rPr>
          <w:sz w:val="28"/>
          <w:szCs w:val="28"/>
        </w:rPr>
      </w:pPr>
    </w:p>
    <w:p w:rsidR="00B773C7" w:rsidRPr="00F84D42" w:rsidRDefault="00F84D42" w:rsidP="00BD4C73">
      <w:pPr>
        <w:spacing w:line="360" w:lineRule="auto"/>
        <w:ind w:firstLine="709"/>
        <w:jc w:val="center"/>
        <w:rPr>
          <w:b/>
          <w:bCs/>
          <w:sz w:val="28"/>
          <w:szCs w:val="28"/>
        </w:rPr>
      </w:pPr>
      <w:r>
        <w:rPr>
          <w:sz w:val="28"/>
          <w:szCs w:val="28"/>
        </w:rPr>
        <w:br w:type="page"/>
      </w:r>
      <w:r w:rsidR="00B773C7" w:rsidRPr="00F84D42">
        <w:rPr>
          <w:b/>
          <w:bCs/>
          <w:sz w:val="28"/>
          <w:szCs w:val="28"/>
        </w:rPr>
        <w:t>Тема 6. Общегосударственные финансы РФ: структура, функции, принципы построения.</w:t>
      </w:r>
    </w:p>
    <w:p w:rsidR="00F84D42" w:rsidRPr="00BD4C73" w:rsidRDefault="00F84D42" w:rsidP="00BD4C73">
      <w:pPr>
        <w:spacing w:line="360" w:lineRule="auto"/>
        <w:ind w:firstLine="709"/>
        <w:jc w:val="center"/>
        <w:rPr>
          <w:sz w:val="28"/>
          <w:szCs w:val="28"/>
        </w:rPr>
      </w:pPr>
    </w:p>
    <w:p w:rsidR="00B773C7" w:rsidRPr="00BD4C73" w:rsidRDefault="00B773C7" w:rsidP="00BD4C73">
      <w:pPr>
        <w:spacing w:line="360" w:lineRule="auto"/>
        <w:ind w:firstLine="709"/>
        <w:jc w:val="both"/>
        <w:rPr>
          <w:sz w:val="28"/>
          <w:szCs w:val="28"/>
        </w:rPr>
      </w:pPr>
      <w:r w:rsidRPr="00BD4C73">
        <w:rPr>
          <w:sz w:val="28"/>
          <w:szCs w:val="28"/>
        </w:rPr>
        <w:t>1. Дайте сравнительный анализ действующей до 1 января 1998 г. налоговой системы РФ и принятого Налогового кодекса.</w:t>
      </w:r>
    </w:p>
    <w:p w:rsidR="00B773C7" w:rsidRPr="00BD4C73" w:rsidRDefault="00B773C7" w:rsidP="00BD4C73">
      <w:pPr>
        <w:spacing w:line="360" w:lineRule="auto"/>
        <w:ind w:firstLine="709"/>
        <w:jc w:val="both"/>
        <w:rPr>
          <w:sz w:val="28"/>
          <w:szCs w:val="28"/>
        </w:rPr>
      </w:pPr>
      <w:r w:rsidRPr="00BD4C73">
        <w:rPr>
          <w:sz w:val="28"/>
          <w:szCs w:val="28"/>
        </w:rPr>
        <w:t>Для начала необходимо сказать, что в настоящее время (с принятием нового Налогового кодекса) ведется кодификация всех имеющихся в РФ налогов и сборов. Для этого отведена вторая часть НК РФ, в которой сначала были кодифицированы все федеральные налоги и сборы, затем региональные и в настоящее время ведется кодификация местных налогов и сборов. Таким образом, если раньше для налог регулировался соответствующим законом и огромным количеством инструкций и разъяснений по его применению, то сегодня для этого практически достаточно посмотреть лишь соответствующую главу части второй налогового кодекса.</w:t>
      </w:r>
    </w:p>
    <w:p w:rsidR="00B773C7" w:rsidRPr="00BD4C73" w:rsidRDefault="00B773C7" w:rsidP="00BD4C73">
      <w:pPr>
        <w:spacing w:line="360" w:lineRule="auto"/>
        <w:ind w:firstLine="709"/>
        <w:jc w:val="both"/>
        <w:rPr>
          <w:sz w:val="28"/>
          <w:szCs w:val="28"/>
        </w:rPr>
      </w:pPr>
      <w:r w:rsidRPr="00BD4C73">
        <w:rPr>
          <w:sz w:val="28"/>
          <w:szCs w:val="28"/>
        </w:rPr>
        <w:t>С введением этого НК РФ многие налоги с предприятий снизились. Так, например, налог на добавленную стоимость снизился с 20% до 18%, налог с продаж был совсем отменен, единый социальный налог также был снижен до 13 %. Кроме того отменили все налоги уплачиваемые в дорожный фонд, оставив лишь транспортный налог. Такая политика предусматривает, что снижение налоговых ставок выведет из теневой экономики значительную массу денежного капитала.</w:t>
      </w:r>
    </w:p>
    <w:p w:rsidR="00B773C7" w:rsidRPr="00BD4C73" w:rsidRDefault="00B773C7" w:rsidP="00BD4C73">
      <w:pPr>
        <w:spacing w:line="360" w:lineRule="auto"/>
        <w:ind w:firstLine="709"/>
        <w:jc w:val="both"/>
        <w:rPr>
          <w:sz w:val="28"/>
          <w:szCs w:val="28"/>
        </w:rPr>
      </w:pPr>
      <w:r w:rsidRPr="00BD4C73">
        <w:rPr>
          <w:sz w:val="28"/>
          <w:szCs w:val="28"/>
        </w:rPr>
        <w:t>Кроме того такая тенденция в общем наблюдается и в сфере налогов с физических лиц – снижение ставки транспортного налога, земельного налога, налога на имущество. Хотя налог на имущество получаемого в порядке дарения или наследования значительно увеличился.</w:t>
      </w:r>
    </w:p>
    <w:p w:rsidR="00B773C7" w:rsidRPr="00BD4C73" w:rsidRDefault="00B773C7" w:rsidP="00BD4C73">
      <w:pPr>
        <w:spacing w:line="360" w:lineRule="auto"/>
        <w:ind w:firstLine="709"/>
        <w:jc w:val="both"/>
        <w:rPr>
          <w:sz w:val="28"/>
          <w:szCs w:val="28"/>
        </w:rPr>
      </w:pPr>
      <w:r w:rsidRPr="00BD4C73">
        <w:rPr>
          <w:sz w:val="28"/>
          <w:szCs w:val="28"/>
        </w:rPr>
        <w:t xml:space="preserve">Что же касается местных налогов, то их основные элементы устанавливаются налоговым кодексом на федеральном уровне. Так, например, ставки местных налогов в кодексе имеют вид «от … до …), т.е. устанавливается минимальный и максимальный размер налога. И далее делается оговорка, что конкретная ставка в этих пределах устанавливается законом соответствующего субъекта. Если же такого закона нет, то применяется указанная в налоговом кодексе ставка. </w:t>
      </w:r>
    </w:p>
    <w:p w:rsidR="00B773C7" w:rsidRPr="00BD4C73" w:rsidRDefault="00B773C7" w:rsidP="00BD4C73">
      <w:pPr>
        <w:spacing w:line="360" w:lineRule="auto"/>
        <w:ind w:firstLine="709"/>
        <w:jc w:val="both"/>
        <w:rPr>
          <w:sz w:val="28"/>
          <w:szCs w:val="28"/>
        </w:rPr>
      </w:pPr>
      <w:r w:rsidRPr="00BD4C73">
        <w:rPr>
          <w:sz w:val="28"/>
          <w:szCs w:val="28"/>
        </w:rPr>
        <w:t>Местные налоги являются собственными закрепленными доходами соответствующего муниципального образования и поступают в бюджет этого муниципального образования.</w:t>
      </w:r>
    </w:p>
    <w:p w:rsidR="00B773C7" w:rsidRPr="00F84D42" w:rsidRDefault="00B773C7" w:rsidP="00F84D42">
      <w:pPr>
        <w:spacing w:line="360" w:lineRule="auto"/>
        <w:ind w:firstLine="709"/>
        <w:jc w:val="center"/>
        <w:rPr>
          <w:b/>
          <w:bCs/>
          <w:sz w:val="28"/>
          <w:szCs w:val="28"/>
        </w:rPr>
      </w:pPr>
      <w:r w:rsidRPr="00BD4C73">
        <w:rPr>
          <w:sz w:val="28"/>
          <w:szCs w:val="28"/>
        </w:rPr>
        <w:br w:type="page"/>
      </w:r>
      <w:r w:rsidRPr="00F84D42">
        <w:rPr>
          <w:b/>
          <w:bCs/>
          <w:sz w:val="28"/>
          <w:szCs w:val="28"/>
        </w:rPr>
        <w:t>Тема 7. Местные (территориальные) финансы – реализация принципа федерализма  в финансовой сфере.</w:t>
      </w:r>
    </w:p>
    <w:p w:rsidR="00F84D42" w:rsidRDefault="00F84D42" w:rsidP="00BD4C73">
      <w:pPr>
        <w:spacing w:line="360" w:lineRule="auto"/>
        <w:ind w:firstLine="709"/>
        <w:jc w:val="both"/>
        <w:rPr>
          <w:sz w:val="28"/>
          <w:szCs w:val="28"/>
        </w:rPr>
      </w:pPr>
    </w:p>
    <w:p w:rsidR="00B773C7" w:rsidRPr="00BD4C73" w:rsidRDefault="00B773C7" w:rsidP="00BD4C73">
      <w:pPr>
        <w:spacing w:line="360" w:lineRule="auto"/>
        <w:ind w:firstLine="709"/>
        <w:jc w:val="both"/>
        <w:rPr>
          <w:sz w:val="28"/>
          <w:szCs w:val="28"/>
        </w:rPr>
      </w:pPr>
      <w:r w:rsidRPr="00BD4C73">
        <w:rPr>
          <w:sz w:val="28"/>
          <w:szCs w:val="28"/>
        </w:rPr>
        <w:t>Рассчитайте сумму регулирующих доходов бюджета области.</w:t>
      </w:r>
    </w:p>
    <w:p w:rsidR="00B773C7" w:rsidRPr="00BD4C73" w:rsidRDefault="00B773C7" w:rsidP="00BD4C73">
      <w:pPr>
        <w:spacing w:line="360" w:lineRule="auto"/>
        <w:ind w:firstLine="709"/>
        <w:jc w:val="both"/>
        <w:rPr>
          <w:sz w:val="28"/>
          <w:szCs w:val="28"/>
        </w:rPr>
      </w:pPr>
      <w:r w:rsidRPr="00BD4C73">
        <w:rPr>
          <w:sz w:val="28"/>
          <w:szCs w:val="28"/>
        </w:rPr>
        <w:t xml:space="preserve">Данные для расчета: </w:t>
      </w:r>
    </w:p>
    <w:p w:rsidR="00B773C7" w:rsidRPr="00BD4C73" w:rsidRDefault="00B773C7" w:rsidP="00BD4C73">
      <w:pPr>
        <w:spacing w:line="360" w:lineRule="auto"/>
        <w:ind w:firstLine="709"/>
        <w:jc w:val="both"/>
        <w:rPr>
          <w:sz w:val="28"/>
          <w:szCs w:val="28"/>
        </w:rPr>
      </w:pPr>
      <w:r w:rsidRPr="00BD4C73">
        <w:rPr>
          <w:sz w:val="28"/>
          <w:szCs w:val="28"/>
        </w:rPr>
        <w:t xml:space="preserve">- сумма расходной части бюджета области </w:t>
      </w:r>
      <w:r w:rsidRPr="00BD4C73">
        <w:rPr>
          <w:sz w:val="28"/>
          <w:szCs w:val="28"/>
        </w:rPr>
        <w:tab/>
        <w:t>– 450 млрд. руб.</w:t>
      </w:r>
    </w:p>
    <w:p w:rsidR="00B773C7" w:rsidRPr="00BD4C73" w:rsidRDefault="00B773C7" w:rsidP="00BD4C73">
      <w:pPr>
        <w:spacing w:line="360" w:lineRule="auto"/>
        <w:ind w:firstLine="709"/>
        <w:jc w:val="both"/>
        <w:rPr>
          <w:sz w:val="28"/>
          <w:szCs w:val="28"/>
        </w:rPr>
      </w:pPr>
      <w:r w:rsidRPr="00BD4C73">
        <w:rPr>
          <w:sz w:val="28"/>
          <w:szCs w:val="28"/>
        </w:rPr>
        <w:t>- дефицит бюджета</w:t>
      </w:r>
      <w:r w:rsidRPr="00BD4C73">
        <w:rPr>
          <w:sz w:val="28"/>
          <w:szCs w:val="28"/>
        </w:rPr>
        <w:tab/>
      </w:r>
      <w:r w:rsidRPr="00BD4C73">
        <w:rPr>
          <w:sz w:val="28"/>
          <w:szCs w:val="28"/>
        </w:rPr>
        <w:tab/>
      </w:r>
      <w:r w:rsidRPr="00BD4C73">
        <w:rPr>
          <w:sz w:val="28"/>
          <w:szCs w:val="28"/>
        </w:rPr>
        <w:tab/>
      </w:r>
      <w:r w:rsidRPr="00BD4C73">
        <w:rPr>
          <w:sz w:val="28"/>
          <w:szCs w:val="28"/>
        </w:rPr>
        <w:tab/>
      </w:r>
      <w:r w:rsidRPr="00BD4C73">
        <w:rPr>
          <w:sz w:val="28"/>
          <w:szCs w:val="28"/>
        </w:rPr>
        <w:tab/>
        <w:t>- 60 млрд. руб.</w:t>
      </w:r>
    </w:p>
    <w:p w:rsidR="00B773C7" w:rsidRPr="00BD4C73" w:rsidRDefault="00B773C7" w:rsidP="00BD4C73">
      <w:pPr>
        <w:spacing w:line="360" w:lineRule="auto"/>
        <w:ind w:firstLine="709"/>
        <w:jc w:val="both"/>
        <w:rPr>
          <w:sz w:val="28"/>
          <w:szCs w:val="28"/>
        </w:rPr>
      </w:pPr>
      <w:r w:rsidRPr="00BD4C73">
        <w:rPr>
          <w:sz w:val="28"/>
          <w:szCs w:val="28"/>
        </w:rPr>
        <w:t>- сумма закрепленных доходов</w:t>
      </w:r>
      <w:r w:rsidRPr="00BD4C73">
        <w:rPr>
          <w:sz w:val="28"/>
          <w:szCs w:val="28"/>
        </w:rPr>
        <w:tab/>
      </w:r>
      <w:r w:rsidRPr="00BD4C73">
        <w:rPr>
          <w:sz w:val="28"/>
          <w:szCs w:val="28"/>
        </w:rPr>
        <w:tab/>
      </w:r>
      <w:r w:rsidRPr="00BD4C73">
        <w:rPr>
          <w:sz w:val="28"/>
          <w:szCs w:val="28"/>
        </w:rPr>
        <w:tab/>
        <w:t>- 180 млрд. руб.</w:t>
      </w:r>
    </w:p>
    <w:p w:rsidR="00B773C7" w:rsidRPr="00BD4C73" w:rsidRDefault="00B773C7" w:rsidP="00BD4C73">
      <w:pPr>
        <w:spacing w:line="360" w:lineRule="auto"/>
        <w:ind w:firstLine="709"/>
        <w:jc w:val="both"/>
        <w:rPr>
          <w:sz w:val="28"/>
          <w:szCs w:val="28"/>
        </w:rPr>
      </w:pPr>
      <w:r w:rsidRPr="00BD4C73">
        <w:rPr>
          <w:sz w:val="28"/>
          <w:szCs w:val="28"/>
        </w:rPr>
        <w:t>Решение:</w:t>
      </w:r>
    </w:p>
    <w:p w:rsidR="00B773C7" w:rsidRPr="00BD4C73" w:rsidRDefault="00B773C7" w:rsidP="00BD4C73">
      <w:pPr>
        <w:spacing w:line="360" w:lineRule="auto"/>
        <w:ind w:firstLine="709"/>
        <w:jc w:val="both"/>
        <w:rPr>
          <w:sz w:val="28"/>
          <w:szCs w:val="28"/>
        </w:rPr>
      </w:pPr>
      <w:r w:rsidRPr="00BD4C73">
        <w:rPr>
          <w:sz w:val="28"/>
          <w:szCs w:val="28"/>
        </w:rPr>
        <w:t>1) найдем всю доходную часть бюджета области. Для этого необходимо от суммы расходной части бюджета отнять дефицит бюджета:</w:t>
      </w:r>
    </w:p>
    <w:p w:rsidR="00B773C7" w:rsidRPr="00BD4C73" w:rsidRDefault="00B773C7" w:rsidP="00BD4C73">
      <w:pPr>
        <w:spacing w:line="360" w:lineRule="auto"/>
        <w:ind w:firstLine="709"/>
        <w:jc w:val="both"/>
        <w:rPr>
          <w:sz w:val="28"/>
          <w:szCs w:val="28"/>
        </w:rPr>
      </w:pPr>
      <w:r w:rsidRPr="00BD4C73">
        <w:rPr>
          <w:sz w:val="28"/>
          <w:szCs w:val="28"/>
        </w:rPr>
        <w:t>450 млрд. руб. – 60 млрд. руб. = 390 млрд. руб.</w:t>
      </w:r>
    </w:p>
    <w:p w:rsidR="00B773C7" w:rsidRPr="00BD4C73" w:rsidRDefault="00B773C7" w:rsidP="00BD4C73">
      <w:pPr>
        <w:spacing w:line="360" w:lineRule="auto"/>
        <w:ind w:firstLine="709"/>
        <w:jc w:val="both"/>
        <w:rPr>
          <w:sz w:val="28"/>
          <w:szCs w:val="28"/>
        </w:rPr>
      </w:pPr>
      <w:r w:rsidRPr="00BD4C73">
        <w:rPr>
          <w:sz w:val="28"/>
          <w:szCs w:val="28"/>
        </w:rPr>
        <w:t>2) регулирующие доходы. Поскольку доходная часть состоит из суммы закрепленных и регулирующих доходов, то регулирующие доходы можно найти отняв от всей доходной части бюджета области сумму закрепленных доходов:</w:t>
      </w:r>
    </w:p>
    <w:p w:rsidR="00B773C7" w:rsidRPr="00BD4C73" w:rsidRDefault="00B773C7" w:rsidP="00BD4C73">
      <w:pPr>
        <w:spacing w:line="360" w:lineRule="auto"/>
        <w:ind w:firstLine="709"/>
        <w:jc w:val="both"/>
        <w:rPr>
          <w:sz w:val="28"/>
          <w:szCs w:val="28"/>
        </w:rPr>
      </w:pPr>
      <w:r w:rsidRPr="00BD4C73">
        <w:rPr>
          <w:sz w:val="28"/>
          <w:szCs w:val="28"/>
        </w:rPr>
        <w:t>390 млрд. руб. - 180 млрд. руб. = 210 млрд. руб.</w:t>
      </w:r>
    </w:p>
    <w:p w:rsidR="00B773C7" w:rsidRPr="00BD4C73" w:rsidRDefault="00B773C7" w:rsidP="00BD4C73">
      <w:pPr>
        <w:spacing w:line="360" w:lineRule="auto"/>
        <w:ind w:firstLine="709"/>
        <w:jc w:val="both"/>
        <w:rPr>
          <w:sz w:val="28"/>
          <w:szCs w:val="28"/>
        </w:rPr>
      </w:pPr>
    </w:p>
    <w:p w:rsidR="00B773C7" w:rsidRPr="00BD4C73" w:rsidRDefault="00B773C7" w:rsidP="00BD4C73">
      <w:pPr>
        <w:spacing w:line="360" w:lineRule="auto"/>
        <w:ind w:firstLine="709"/>
        <w:jc w:val="center"/>
        <w:rPr>
          <w:sz w:val="28"/>
          <w:szCs w:val="28"/>
        </w:rPr>
      </w:pPr>
      <w:r w:rsidRPr="00BD4C73">
        <w:rPr>
          <w:sz w:val="28"/>
          <w:szCs w:val="28"/>
        </w:rPr>
        <w:t>Тема 8. Финансы хозяйствующих субъектов: денежные ресурсы предприятий и источники их формирования.</w:t>
      </w:r>
    </w:p>
    <w:p w:rsidR="00B773C7" w:rsidRPr="00BD4C73" w:rsidRDefault="00B773C7" w:rsidP="006B3177">
      <w:pPr>
        <w:spacing w:line="360" w:lineRule="auto"/>
        <w:ind w:firstLine="709"/>
        <w:jc w:val="center"/>
        <w:rPr>
          <w:sz w:val="28"/>
          <w:szCs w:val="28"/>
        </w:rPr>
      </w:pPr>
      <w:r w:rsidRPr="00BD4C73">
        <w:rPr>
          <w:sz w:val="28"/>
          <w:szCs w:val="28"/>
        </w:rPr>
        <w:t>АО «Колфит»:</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9"/>
        <w:gridCol w:w="1222"/>
        <w:gridCol w:w="1236"/>
        <w:gridCol w:w="1784"/>
        <w:gridCol w:w="1760"/>
        <w:gridCol w:w="1720"/>
      </w:tblGrid>
      <w:tr w:rsidR="00B773C7" w:rsidRPr="004C202A" w:rsidTr="004C202A">
        <w:tc>
          <w:tcPr>
            <w:tcW w:w="1849" w:type="dxa"/>
            <w:vMerge w:val="restart"/>
            <w:shd w:val="clear" w:color="auto" w:fill="auto"/>
            <w:vAlign w:val="center"/>
          </w:tcPr>
          <w:p w:rsidR="00B773C7" w:rsidRPr="004C202A" w:rsidRDefault="00B773C7" w:rsidP="004C202A">
            <w:pPr>
              <w:spacing w:line="360" w:lineRule="auto"/>
              <w:jc w:val="both"/>
              <w:rPr>
                <w:sz w:val="20"/>
                <w:szCs w:val="20"/>
              </w:rPr>
            </w:pPr>
            <w:r w:rsidRPr="004C202A">
              <w:rPr>
                <w:sz w:val="20"/>
                <w:szCs w:val="20"/>
              </w:rPr>
              <w:t>Товар</w:t>
            </w:r>
          </w:p>
        </w:tc>
        <w:tc>
          <w:tcPr>
            <w:tcW w:w="2458" w:type="dxa"/>
            <w:gridSpan w:val="2"/>
            <w:shd w:val="clear" w:color="auto" w:fill="auto"/>
            <w:vAlign w:val="center"/>
          </w:tcPr>
          <w:p w:rsidR="00B773C7" w:rsidRPr="004C202A" w:rsidRDefault="00B773C7" w:rsidP="004C202A">
            <w:pPr>
              <w:spacing w:line="360" w:lineRule="auto"/>
              <w:jc w:val="both"/>
              <w:rPr>
                <w:sz w:val="20"/>
                <w:szCs w:val="20"/>
              </w:rPr>
            </w:pPr>
            <w:r w:rsidRPr="004C202A">
              <w:rPr>
                <w:sz w:val="20"/>
                <w:szCs w:val="20"/>
              </w:rPr>
              <w:t>Планировало приобрести по ценам, тыс. руб.</w:t>
            </w:r>
          </w:p>
        </w:tc>
        <w:tc>
          <w:tcPr>
            <w:tcW w:w="1784" w:type="dxa"/>
            <w:vMerge w:val="restart"/>
            <w:shd w:val="clear" w:color="auto" w:fill="auto"/>
            <w:vAlign w:val="center"/>
          </w:tcPr>
          <w:p w:rsidR="00B773C7" w:rsidRPr="004C202A" w:rsidRDefault="00B773C7" w:rsidP="004C202A">
            <w:pPr>
              <w:spacing w:line="360" w:lineRule="auto"/>
              <w:jc w:val="both"/>
              <w:rPr>
                <w:sz w:val="20"/>
                <w:szCs w:val="20"/>
              </w:rPr>
            </w:pPr>
            <w:r w:rsidRPr="004C202A">
              <w:rPr>
                <w:sz w:val="20"/>
                <w:szCs w:val="20"/>
              </w:rPr>
              <w:t>Фактически цены составили, тыс. руб., р1</w:t>
            </w:r>
          </w:p>
        </w:tc>
        <w:tc>
          <w:tcPr>
            <w:tcW w:w="1760" w:type="dxa"/>
            <w:vMerge w:val="restart"/>
            <w:shd w:val="clear" w:color="auto" w:fill="auto"/>
            <w:vAlign w:val="center"/>
          </w:tcPr>
          <w:p w:rsidR="00B773C7" w:rsidRPr="004C202A" w:rsidRDefault="00B773C7" w:rsidP="004C202A">
            <w:pPr>
              <w:spacing w:line="360" w:lineRule="auto"/>
              <w:jc w:val="both"/>
              <w:rPr>
                <w:sz w:val="20"/>
                <w:szCs w:val="20"/>
              </w:rPr>
            </w:pPr>
            <w:r w:rsidRPr="004C202A">
              <w:rPr>
                <w:sz w:val="20"/>
                <w:szCs w:val="20"/>
              </w:rPr>
              <w:t>Цена по планируемым ценам, тыс. руб.</w:t>
            </w:r>
          </w:p>
          <w:p w:rsidR="00B773C7" w:rsidRPr="004C202A" w:rsidRDefault="00B773C7" w:rsidP="004C202A">
            <w:pPr>
              <w:spacing w:line="360" w:lineRule="auto"/>
              <w:jc w:val="both"/>
              <w:rPr>
                <w:sz w:val="20"/>
                <w:szCs w:val="20"/>
              </w:rPr>
            </w:pPr>
            <w:r w:rsidRPr="004C202A">
              <w:rPr>
                <w:sz w:val="20"/>
                <w:szCs w:val="20"/>
                <w:lang w:val="en-US"/>
              </w:rPr>
              <w:t>q0</w:t>
            </w:r>
            <w:r w:rsidRPr="004C202A">
              <w:rPr>
                <w:sz w:val="20"/>
                <w:szCs w:val="20"/>
              </w:rPr>
              <w:t>р0</w:t>
            </w:r>
          </w:p>
        </w:tc>
        <w:tc>
          <w:tcPr>
            <w:tcW w:w="1720" w:type="dxa"/>
            <w:vMerge w:val="restart"/>
            <w:shd w:val="clear" w:color="auto" w:fill="auto"/>
            <w:vAlign w:val="center"/>
          </w:tcPr>
          <w:p w:rsidR="00B773C7" w:rsidRPr="004C202A" w:rsidRDefault="00B773C7" w:rsidP="004C202A">
            <w:pPr>
              <w:spacing w:line="360" w:lineRule="auto"/>
              <w:jc w:val="both"/>
              <w:rPr>
                <w:sz w:val="20"/>
                <w:szCs w:val="20"/>
              </w:rPr>
            </w:pPr>
            <w:r w:rsidRPr="004C202A">
              <w:rPr>
                <w:sz w:val="20"/>
                <w:szCs w:val="20"/>
              </w:rPr>
              <w:t>Цена по фактическим ценам, тыс. руб.</w:t>
            </w:r>
          </w:p>
          <w:p w:rsidR="00B773C7" w:rsidRPr="004C202A" w:rsidRDefault="00B773C7" w:rsidP="004C202A">
            <w:pPr>
              <w:spacing w:line="360" w:lineRule="auto"/>
              <w:jc w:val="both"/>
              <w:rPr>
                <w:sz w:val="20"/>
                <w:szCs w:val="20"/>
              </w:rPr>
            </w:pPr>
            <w:r w:rsidRPr="004C202A">
              <w:rPr>
                <w:sz w:val="20"/>
                <w:szCs w:val="20"/>
                <w:lang w:val="en-US"/>
              </w:rPr>
              <w:t>q0</w:t>
            </w:r>
            <w:r w:rsidRPr="004C202A">
              <w:rPr>
                <w:sz w:val="20"/>
                <w:szCs w:val="20"/>
              </w:rPr>
              <w:t>р1</w:t>
            </w:r>
          </w:p>
        </w:tc>
      </w:tr>
      <w:tr w:rsidR="00B773C7" w:rsidRPr="004C202A" w:rsidTr="004C202A">
        <w:tc>
          <w:tcPr>
            <w:tcW w:w="1849" w:type="dxa"/>
            <w:vMerge/>
            <w:shd w:val="clear" w:color="auto" w:fill="auto"/>
            <w:vAlign w:val="center"/>
          </w:tcPr>
          <w:p w:rsidR="00B773C7" w:rsidRPr="004C202A" w:rsidRDefault="00B773C7" w:rsidP="004C202A">
            <w:pPr>
              <w:spacing w:line="360" w:lineRule="auto"/>
              <w:jc w:val="both"/>
              <w:rPr>
                <w:sz w:val="20"/>
                <w:szCs w:val="20"/>
              </w:rPr>
            </w:pPr>
          </w:p>
        </w:tc>
        <w:tc>
          <w:tcPr>
            <w:tcW w:w="1222" w:type="dxa"/>
            <w:shd w:val="clear" w:color="auto" w:fill="auto"/>
            <w:vAlign w:val="center"/>
          </w:tcPr>
          <w:p w:rsidR="00B773C7" w:rsidRPr="004C202A" w:rsidRDefault="00B773C7" w:rsidP="004C202A">
            <w:pPr>
              <w:spacing w:line="360" w:lineRule="auto"/>
              <w:jc w:val="both"/>
              <w:rPr>
                <w:sz w:val="20"/>
                <w:szCs w:val="20"/>
              </w:rPr>
            </w:pPr>
            <w:r w:rsidRPr="004C202A">
              <w:rPr>
                <w:sz w:val="20"/>
                <w:szCs w:val="20"/>
              </w:rPr>
              <w:t>Кол-во, т</w:t>
            </w:r>
          </w:p>
          <w:p w:rsidR="00B773C7" w:rsidRPr="004C202A" w:rsidRDefault="00B773C7" w:rsidP="004C202A">
            <w:pPr>
              <w:spacing w:line="360" w:lineRule="auto"/>
              <w:jc w:val="both"/>
              <w:rPr>
                <w:sz w:val="20"/>
                <w:szCs w:val="20"/>
                <w:lang w:val="en-US"/>
              </w:rPr>
            </w:pPr>
            <w:r w:rsidRPr="004C202A">
              <w:rPr>
                <w:sz w:val="20"/>
                <w:szCs w:val="20"/>
                <w:lang w:val="en-US"/>
              </w:rPr>
              <w:t>q0</w:t>
            </w:r>
          </w:p>
        </w:tc>
        <w:tc>
          <w:tcPr>
            <w:tcW w:w="1236" w:type="dxa"/>
            <w:shd w:val="clear" w:color="auto" w:fill="auto"/>
            <w:vAlign w:val="center"/>
          </w:tcPr>
          <w:p w:rsidR="00B773C7" w:rsidRPr="004C202A" w:rsidRDefault="00B773C7" w:rsidP="004C202A">
            <w:pPr>
              <w:spacing w:line="360" w:lineRule="auto"/>
              <w:jc w:val="both"/>
              <w:rPr>
                <w:sz w:val="20"/>
                <w:szCs w:val="20"/>
              </w:rPr>
            </w:pPr>
            <w:r w:rsidRPr="004C202A">
              <w:rPr>
                <w:sz w:val="20"/>
                <w:szCs w:val="20"/>
              </w:rPr>
              <w:t>Цена, за тонну, р0</w:t>
            </w:r>
          </w:p>
        </w:tc>
        <w:tc>
          <w:tcPr>
            <w:tcW w:w="1784" w:type="dxa"/>
            <w:vMerge/>
            <w:shd w:val="clear" w:color="auto" w:fill="auto"/>
            <w:vAlign w:val="center"/>
          </w:tcPr>
          <w:p w:rsidR="00B773C7" w:rsidRPr="004C202A" w:rsidRDefault="00B773C7" w:rsidP="004C202A">
            <w:pPr>
              <w:spacing w:line="360" w:lineRule="auto"/>
              <w:jc w:val="both"/>
              <w:rPr>
                <w:sz w:val="20"/>
                <w:szCs w:val="20"/>
              </w:rPr>
            </w:pPr>
          </w:p>
        </w:tc>
        <w:tc>
          <w:tcPr>
            <w:tcW w:w="1760" w:type="dxa"/>
            <w:vMerge/>
            <w:shd w:val="clear" w:color="auto" w:fill="auto"/>
            <w:vAlign w:val="center"/>
          </w:tcPr>
          <w:p w:rsidR="00B773C7" w:rsidRPr="004C202A" w:rsidRDefault="00B773C7" w:rsidP="004C202A">
            <w:pPr>
              <w:spacing w:line="360" w:lineRule="auto"/>
              <w:jc w:val="both"/>
              <w:rPr>
                <w:sz w:val="20"/>
                <w:szCs w:val="20"/>
              </w:rPr>
            </w:pPr>
          </w:p>
        </w:tc>
        <w:tc>
          <w:tcPr>
            <w:tcW w:w="1720" w:type="dxa"/>
            <w:vMerge/>
            <w:shd w:val="clear" w:color="auto" w:fill="auto"/>
            <w:vAlign w:val="center"/>
          </w:tcPr>
          <w:p w:rsidR="00B773C7" w:rsidRPr="004C202A" w:rsidRDefault="00B773C7" w:rsidP="004C202A">
            <w:pPr>
              <w:spacing w:line="360" w:lineRule="auto"/>
              <w:jc w:val="both"/>
              <w:rPr>
                <w:sz w:val="20"/>
                <w:szCs w:val="20"/>
              </w:rPr>
            </w:pPr>
          </w:p>
        </w:tc>
      </w:tr>
      <w:tr w:rsidR="00B773C7" w:rsidRPr="004C202A" w:rsidTr="004C202A">
        <w:tc>
          <w:tcPr>
            <w:tcW w:w="1849" w:type="dxa"/>
            <w:shd w:val="clear" w:color="auto" w:fill="auto"/>
            <w:vAlign w:val="center"/>
          </w:tcPr>
          <w:p w:rsidR="00B773C7" w:rsidRPr="004C202A" w:rsidRDefault="00B773C7" w:rsidP="004C202A">
            <w:pPr>
              <w:spacing w:line="360" w:lineRule="auto"/>
              <w:jc w:val="both"/>
              <w:rPr>
                <w:sz w:val="20"/>
                <w:szCs w:val="20"/>
              </w:rPr>
            </w:pPr>
            <w:r w:rsidRPr="004C202A">
              <w:rPr>
                <w:sz w:val="20"/>
                <w:szCs w:val="20"/>
              </w:rPr>
              <w:t>Сахар</w:t>
            </w:r>
          </w:p>
        </w:tc>
        <w:tc>
          <w:tcPr>
            <w:tcW w:w="1222" w:type="dxa"/>
            <w:shd w:val="clear" w:color="auto" w:fill="auto"/>
            <w:vAlign w:val="center"/>
          </w:tcPr>
          <w:p w:rsidR="00B773C7" w:rsidRPr="004C202A" w:rsidRDefault="00B773C7" w:rsidP="004C202A">
            <w:pPr>
              <w:spacing w:line="360" w:lineRule="auto"/>
              <w:jc w:val="both"/>
              <w:rPr>
                <w:sz w:val="20"/>
                <w:szCs w:val="20"/>
              </w:rPr>
            </w:pPr>
            <w:r w:rsidRPr="004C202A">
              <w:rPr>
                <w:sz w:val="20"/>
                <w:szCs w:val="20"/>
              </w:rPr>
              <w:t>10</w:t>
            </w:r>
          </w:p>
        </w:tc>
        <w:tc>
          <w:tcPr>
            <w:tcW w:w="1236" w:type="dxa"/>
            <w:shd w:val="clear" w:color="auto" w:fill="auto"/>
            <w:vAlign w:val="center"/>
          </w:tcPr>
          <w:p w:rsidR="00B773C7" w:rsidRPr="004C202A" w:rsidRDefault="00B773C7" w:rsidP="004C202A">
            <w:pPr>
              <w:spacing w:line="360" w:lineRule="auto"/>
              <w:jc w:val="both"/>
              <w:rPr>
                <w:sz w:val="20"/>
                <w:szCs w:val="20"/>
              </w:rPr>
            </w:pPr>
            <w:r w:rsidRPr="004C202A">
              <w:rPr>
                <w:sz w:val="20"/>
                <w:szCs w:val="20"/>
              </w:rPr>
              <w:t>2,5</w:t>
            </w:r>
          </w:p>
        </w:tc>
        <w:tc>
          <w:tcPr>
            <w:tcW w:w="1784" w:type="dxa"/>
            <w:shd w:val="clear" w:color="auto" w:fill="auto"/>
            <w:vAlign w:val="center"/>
          </w:tcPr>
          <w:p w:rsidR="00B773C7" w:rsidRPr="004C202A" w:rsidRDefault="00B773C7" w:rsidP="004C202A">
            <w:pPr>
              <w:spacing w:line="360" w:lineRule="auto"/>
              <w:jc w:val="both"/>
              <w:rPr>
                <w:sz w:val="20"/>
                <w:szCs w:val="20"/>
              </w:rPr>
            </w:pPr>
            <w:r w:rsidRPr="004C202A">
              <w:rPr>
                <w:sz w:val="20"/>
                <w:szCs w:val="20"/>
              </w:rPr>
              <w:t>3,0</w:t>
            </w:r>
          </w:p>
        </w:tc>
        <w:tc>
          <w:tcPr>
            <w:tcW w:w="1760" w:type="dxa"/>
            <w:shd w:val="clear" w:color="auto" w:fill="auto"/>
            <w:vAlign w:val="center"/>
          </w:tcPr>
          <w:p w:rsidR="00B773C7" w:rsidRPr="004C202A" w:rsidRDefault="00B773C7" w:rsidP="004C202A">
            <w:pPr>
              <w:spacing w:line="360" w:lineRule="auto"/>
              <w:jc w:val="both"/>
              <w:rPr>
                <w:sz w:val="20"/>
                <w:szCs w:val="20"/>
              </w:rPr>
            </w:pPr>
            <w:r w:rsidRPr="004C202A">
              <w:rPr>
                <w:sz w:val="20"/>
                <w:szCs w:val="20"/>
              </w:rPr>
              <w:t>25</w:t>
            </w:r>
          </w:p>
        </w:tc>
        <w:tc>
          <w:tcPr>
            <w:tcW w:w="1720" w:type="dxa"/>
            <w:shd w:val="clear" w:color="auto" w:fill="auto"/>
            <w:vAlign w:val="center"/>
          </w:tcPr>
          <w:p w:rsidR="00B773C7" w:rsidRPr="004C202A" w:rsidRDefault="00B773C7" w:rsidP="004C202A">
            <w:pPr>
              <w:spacing w:line="360" w:lineRule="auto"/>
              <w:jc w:val="both"/>
              <w:rPr>
                <w:sz w:val="20"/>
                <w:szCs w:val="20"/>
              </w:rPr>
            </w:pPr>
            <w:r w:rsidRPr="004C202A">
              <w:rPr>
                <w:sz w:val="20"/>
                <w:szCs w:val="20"/>
              </w:rPr>
              <w:t>30</w:t>
            </w:r>
          </w:p>
        </w:tc>
      </w:tr>
      <w:tr w:rsidR="00B773C7" w:rsidRPr="004C202A" w:rsidTr="004C202A">
        <w:tc>
          <w:tcPr>
            <w:tcW w:w="1849" w:type="dxa"/>
            <w:shd w:val="clear" w:color="auto" w:fill="auto"/>
            <w:vAlign w:val="center"/>
          </w:tcPr>
          <w:p w:rsidR="00B773C7" w:rsidRPr="004C202A" w:rsidRDefault="00B773C7" w:rsidP="004C202A">
            <w:pPr>
              <w:spacing w:line="360" w:lineRule="auto"/>
              <w:jc w:val="both"/>
              <w:rPr>
                <w:sz w:val="20"/>
                <w:szCs w:val="20"/>
              </w:rPr>
            </w:pPr>
            <w:r w:rsidRPr="004C202A">
              <w:rPr>
                <w:sz w:val="20"/>
                <w:szCs w:val="20"/>
              </w:rPr>
              <w:t xml:space="preserve">Мука </w:t>
            </w:r>
          </w:p>
        </w:tc>
        <w:tc>
          <w:tcPr>
            <w:tcW w:w="1222" w:type="dxa"/>
            <w:shd w:val="clear" w:color="auto" w:fill="auto"/>
            <w:vAlign w:val="center"/>
          </w:tcPr>
          <w:p w:rsidR="00B773C7" w:rsidRPr="004C202A" w:rsidRDefault="00B773C7" w:rsidP="004C202A">
            <w:pPr>
              <w:spacing w:line="360" w:lineRule="auto"/>
              <w:jc w:val="both"/>
              <w:rPr>
                <w:sz w:val="20"/>
                <w:szCs w:val="20"/>
              </w:rPr>
            </w:pPr>
            <w:r w:rsidRPr="004C202A">
              <w:rPr>
                <w:sz w:val="20"/>
                <w:szCs w:val="20"/>
              </w:rPr>
              <w:t>20</w:t>
            </w:r>
          </w:p>
        </w:tc>
        <w:tc>
          <w:tcPr>
            <w:tcW w:w="1236" w:type="dxa"/>
            <w:shd w:val="clear" w:color="auto" w:fill="auto"/>
            <w:vAlign w:val="center"/>
          </w:tcPr>
          <w:p w:rsidR="00B773C7" w:rsidRPr="004C202A" w:rsidRDefault="00B773C7" w:rsidP="004C202A">
            <w:pPr>
              <w:spacing w:line="360" w:lineRule="auto"/>
              <w:jc w:val="both"/>
              <w:rPr>
                <w:sz w:val="20"/>
                <w:szCs w:val="20"/>
              </w:rPr>
            </w:pPr>
            <w:r w:rsidRPr="004C202A">
              <w:rPr>
                <w:sz w:val="20"/>
                <w:szCs w:val="20"/>
              </w:rPr>
              <w:t>2,6</w:t>
            </w:r>
          </w:p>
        </w:tc>
        <w:tc>
          <w:tcPr>
            <w:tcW w:w="1784" w:type="dxa"/>
            <w:shd w:val="clear" w:color="auto" w:fill="auto"/>
            <w:vAlign w:val="center"/>
          </w:tcPr>
          <w:p w:rsidR="00B773C7" w:rsidRPr="004C202A" w:rsidRDefault="00B773C7" w:rsidP="004C202A">
            <w:pPr>
              <w:spacing w:line="360" w:lineRule="auto"/>
              <w:jc w:val="both"/>
              <w:rPr>
                <w:sz w:val="20"/>
                <w:szCs w:val="20"/>
              </w:rPr>
            </w:pPr>
            <w:r w:rsidRPr="004C202A">
              <w:rPr>
                <w:sz w:val="20"/>
                <w:szCs w:val="20"/>
              </w:rPr>
              <w:t>2,95</w:t>
            </w:r>
          </w:p>
        </w:tc>
        <w:tc>
          <w:tcPr>
            <w:tcW w:w="1760" w:type="dxa"/>
            <w:shd w:val="clear" w:color="auto" w:fill="auto"/>
            <w:vAlign w:val="center"/>
          </w:tcPr>
          <w:p w:rsidR="00B773C7" w:rsidRPr="004C202A" w:rsidRDefault="00B773C7" w:rsidP="004C202A">
            <w:pPr>
              <w:spacing w:line="360" w:lineRule="auto"/>
              <w:jc w:val="both"/>
              <w:rPr>
                <w:sz w:val="20"/>
                <w:szCs w:val="20"/>
              </w:rPr>
            </w:pPr>
            <w:r w:rsidRPr="004C202A">
              <w:rPr>
                <w:sz w:val="20"/>
                <w:szCs w:val="20"/>
              </w:rPr>
              <w:t>52</w:t>
            </w:r>
          </w:p>
        </w:tc>
        <w:tc>
          <w:tcPr>
            <w:tcW w:w="1720" w:type="dxa"/>
            <w:shd w:val="clear" w:color="auto" w:fill="auto"/>
            <w:vAlign w:val="center"/>
          </w:tcPr>
          <w:p w:rsidR="00B773C7" w:rsidRPr="004C202A" w:rsidRDefault="00B773C7" w:rsidP="004C202A">
            <w:pPr>
              <w:spacing w:line="360" w:lineRule="auto"/>
              <w:jc w:val="both"/>
              <w:rPr>
                <w:sz w:val="20"/>
                <w:szCs w:val="20"/>
              </w:rPr>
            </w:pPr>
            <w:r w:rsidRPr="004C202A">
              <w:rPr>
                <w:sz w:val="20"/>
                <w:szCs w:val="20"/>
              </w:rPr>
              <w:t>59</w:t>
            </w:r>
          </w:p>
        </w:tc>
      </w:tr>
      <w:tr w:rsidR="00B773C7" w:rsidRPr="004C202A" w:rsidTr="004C202A">
        <w:tc>
          <w:tcPr>
            <w:tcW w:w="1849" w:type="dxa"/>
            <w:shd w:val="clear" w:color="auto" w:fill="auto"/>
            <w:vAlign w:val="center"/>
          </w:tcPr>
          <w:p w:rsidR="00B773C7" w:rsidRPr="004C202A" w:rsidRDefault="00B773C7" w:rsidP="004C202A">
            <w:pPr>
              <w:spacing w:line="360" w:lineRule="auto"/>
              <w:jc w:val="both"/>
              <w:rPr>
                <w:sz w:val="20"/>
                <w:szCs w:val="20"/>
              </w:rPr>
            </w:pPr>
            <w:r w:rsidRPr="004C202A">
              <w:rPr>
                <w:sz w:val="20"/>
                <w:szCs w:val="20"/>
              </w:rPr>
              <w:t xml:space="preserve">Сухое молоко </w:t>
            </w:r>
          </w:p>
        </w:tc>
        <w:tc>
          <w:tcPr>
            <w:tcW w:w="1222" w:type="dxa"/>
            <w:shd w:val="clear" w:color="auto" w:fill="auto"/>
            <w:vAlign w:val="center"/>
          </w:tcPr>
          <w:p w:rsidR="00B773C7" w:rsidRPr="004C202A" w:rsidRDefault="00B773C7" w:rsidP="004C202A">
            <w:pPr>
              <w:spacing w:line="360" w:lineRule="auto"/>
              <w:jc w:val="both"/>
              <w:rPr>
                <w:sz w:val="20"/>
                <w:szCs w:val="20"/>
              </w:rPr>
            </w:pPr>
            <w:r w:rsidRPr="004C202A">
              <w:rPr>
                <w:sz w:val="20"/>
                <w:szCs w:val="20"/>
              </w:rPr>
              <w:t>30</w:t>
            </w:r>
          </w:p>
        </w:tc>
        <w:tc>
          <w:tcPr>
            <w:tcW w:w="1236" w:type="dxa"/>
            <w:shd w:val="clear" w:color="auto" w:fill="auto"/>
            <w:vAlign w:val="center"/>
          </w:tcPr>
          <w:p w:rsidR="00B773C7" w:rsidRPr="004C202A" w:rsidRDefault="00B773C7" w:rsidP="004C202A">
            <w:pPr>
              <w:spacing w:line="360" w:lineRule="auto"/>
              <w:jc w:val="both"/>
              <w:rPr>
                <w:sz w:val="20"/>
                <w:szCs w:val="20"/>
              </w:rPr>
            </w:pPr>
            <w:r w:rsidRPr="004C202A">
              <w:rPr>
                <w:sz w:val="20"/>
                <w:szCs w:val="20"/>
              </w:rPr>
              <w:t>3,1</w:t>
            </w:r>
          </w:p>
        </w:tc>
        <w:tc>
          <w:tcPr>
            <w:tcW w:w="1784" w:type="dxa"/>
            <w:shd w:val="clear" w:color="auto" w:fill="auto"/>
            <w:vAlign w:val="center"/>
          </w:tcPr>
          <w:p w:rsidR="00B773C7" w:rsidRPr="004C202A" w:rsidRDefault="00B773C7" w:rsidP="004C202A">
            <w:pPr>
              <w:spacing w:line="360" w:lineRule="auto"/>
              <w:jc w:val="both"/>
              <w:rPr>
                <w:sz w:val="20"/>
                <w:szCs w:val="20"/>
              </w:rPr>
            </w:pPr>
            <w:r w:rsidRPr="004C202A">
              <w:rPr>
                <w:sz w:val="20"/>
                <w:szCs w:val="20"/>
              </w:rPr>
              <w:t>3,2</w:t>
            </w:r>
          </w:p>
        </w:tc>
        <w:tc>
          <w:tcPr>
            <w:tcW w:w="1760" w:type="dxa"/>
            <w:shd w:val="clear" w:color="auto" w:fill="auto"/>
            <w:vAlign w:val="center"/>
          </w:tcPr>
          <w:p w:rsidR="00B773C7" w:rsidRPr="004C202A" w:rsidRDefault="00B773C7" w:rsidP="004C202A">
            <w:pPr>
              <w:spacing w:line="360" w:lineRule="auto"/>
              <w:jc w:val="both"/>
              <w:rPr>
                <w:sz w:val="20"/>
                <w:szCs w:val="20"/>
              </w:rPr>
            </w:pPr>
            <w:r w:rsidRPr="004C202A">
              <w:rPr>
                <w:sz w:val="20"/>
                <w:szCs w:val="20"/>
              </w:rPr>
              <w:t>93</w:t>
            </w:r>
          </w:p>
        </w:tc>
        <w:tc>
          <w:tcPr>
            <w:tcW w:w="1720" w:type="dxa"/>
            <w:shd w:val="clear" w:color="auto" w:fill="auto"/>
            <w:vAlign w:val="center"/>
          </w:tcPr>
          <w:p w:rsidR="00B773C7" w:rsidRPr="004C202A" w:rsidRDefault="00B773C7" w:rsidP="004C202A">
            <w:pPr>
              <w:spacing w:line="360" w:lineRule="auto"/>
              <w:jc w:val="both"/>
              <w:rPr>
                <w:sz w:val="20"/>
                <w:szCs w:val="20"/>
              </w:rPr>
            </w:pPr>
            <w:r w:rsidRPr="004C202A">
              <w:rPr>
                <w:sz w:val="20"/>
                <w:szCs w:val="20"/>
              </w:rPr>
              <w:t>96</w:t>
            </w:r>
          </w:p>
        </w:tc>
      </w:tr>
      <w:tr w:rsidR="00B773C7" w:rsidRPr="004C202A" w:rsidTr="004C202A">
        <w:tc>
          <w:tcPr>
            <w:tcW w:w="1849" w:type="dxa"/>
            <w:shd w:val="clear" w:color="auto" w:fill="auto"/>
            <w:vAlign w:val="center"/>
          </w:tcPr>
          <w:p w:rsidR="00B773C7" w:rsidRPr="004C202A" w:rsidRDefault="00B773C7" w:rsidP="004C202A">
            <w:pPr>
              <w:spacing w:line="360" w:lineRule="auto"/>
              <w:jc w:val="both"/>
              <w:rPr>
                <w:sz w:val="20"/>
                <w:szCs w:val="20"/>
              </w:rPr>
            </w:pPr>
            <w:r w:rsidRPr="004C202A">
              <w:rPr>
                <w:sz w:val="20"/>
                <w:szCs w:val="20"/>
              </w:rPr>
              <w:t xml:space="preserve">Итого </w:t>
            </w:r>
          </w:p>
        </w:tc>
        <w:tc>
          <w:tcPr>
            <w:tcW w:w="1222" w:type="dxa"/>
            <w:shd w:val="clear" w:color="auto" w:fill="auto"/>
            <w:vAlign w:val="center"/>
          </w:tcPr>
          <w:p w:rsidR="00B773C7" w:rsidRPr="004C202A" w:rsidRDefault="00B773C7" w:rsidP="004C202A">
            <w:pPr>
              <w:spacing w:line="360" w:lineRule="auto"/>
              <w:jc w:val="both"/>
              <w:rPr>
                <w:sz w:val="20"/>
                <w:szCs w:val="20"/>
              </w:rPr>
            </w:pPr>
          </w:p>
        </w:tc>
        <w:tc>
          <w:tcPr>
            <w:tcW w:w="1236" w:type="dxa"/>
            <w:shd w:val="clear" w:color="auto" w:fill="auto"/>
            <w:vAlign w:val="center"/>
          </w:tcPr>
          <w:p w:rsidR="00B773C7" w:rsidRPr="004C202A" w:rsidRDefault="00B773C7" w:rsidP="004C202A">
            <w:pPr>
              <w:spacing w:line="360" w:lineRule="auto"/>
              <w:jc w:val="both"/>
              <w:rPr>
                <w:sz w:val="20"/>
                <w:szCs w:val="20"/>
              </w:rPr>
            </w:pPr>
          </w:p>
        </w:tc>
        <w:tc>
          <w:tcPr>
            <w:tcW w:w="1784" w:type="dxa"/>
            <w:shd w:val="clear" w:color="auto" w:fill="auto"/>
            <w:vAlign w:val="center"/>
          </w:tcPr>
          <w:p w:rsidR="00B773C7" w:rsidRPr="004C202A" w:rsidRDefault="00B773C7" w:rsidP="004C202A">
            <w:pPr>
              <w:spacing w:line="360" w:lineRule="auto"/>
              <w:jc w:val="both"/>
              <w:rPr>
                <w:sz w:val="20"/>
                <w:szCs w:val="20"/>
              </w:rPr>
            </w:pPr>
          </w:p>
        </w:tc>
        <w:tc>
          <w:tcPr>
            <w:tcW w:w="1760" w:type="dxa"/>
            <w:shd w:val="clear" w:color="auto" w:fill="auto"/>
            <w:vAlign w:val="center"/>
          </w:tcPr>
          <w:p w:rsidR="00B773C7" w:rsidRPr="004C202A" w:rsidRDefault="00B773C7" w:rsidP="004C202A">
            <w:pPr>
              <w:spacing w:line="360" w:lineRule="auto"/>
              <w:jc w:val="both"/>
              <w:rPr>
                <w:sz w:val="20"/>
                <w:szCs w:val="20"/>
              </w:rPr>
            </w:pPr>
            <w:r w:rsidRPr="004C202A">
              <w:rPr>
                <w:noProof/>
                <w:sz w:val="20"/>
                <w:szCs w:val="20"/>
              </w:rPr>
              <w:t>170</w:t>
            </w:r>
          </w:p>
        </w:tc>
        <w:tc>
          <w:tcPr>
            <w:tcW w:w="1720" w:type="dxa"/>
            <w:shd w:val="clear" w:color="auto" w:fill="auto"/>
            <w:vAlign w:val="center"/>
          </w:tcPr>
          <w:p w:rsidR="00B773C7" w:rsidRPr="004C202A" w:rsidRDefault="00B773C7" w:rsidP="004C202A">
            <w:pPr>
              <w:spacing w:line="360" w:lineRule="auto"/>
              <w:jc w:val="both"/>
              <w:rPr>
                <w:sz w:val="20"/>
                <w:szCs w:val="20"/>
              </w:rPr>
            </w:pPr>
            <w:r w:rsidRPr="004C202A">
              <w:rPr>
                <w:noProof/>
                <w:sz w:val="20"/>
                <w:szCs w:val="20"/>
              </w:rPr>
              <w:t>185</w:t>
            </w:r>
          </w:p>
        </w:tc>
      </w:tr>
    </w:tbl>
    <w:p w:rsidR="006B3177" w:rsidRDefault="006B3177" w:rsidP="00BD4C73">
      <w:pPr>
        <w:spacing w:line="360" w:lineRule="auto"/>
        <w:ind w:firstLine="709"/>
        <w:jc w:val="both"/>
        <w:rPr>
          <w:sz w:val="28"/>
          <w:szCs w:val="28"/>
        </w:rPr>
      </w:pPr>
    </w:p>
    <w:p w:rsidR="00B773C7" w:rsidRPr="00BD4C73" w:rsidRDefault="00B773C7" w:rsidP="00BD4C73">
      <w:pPr>
        <w:spacing w:line="360" w:lineRule="auto"/>
        <w:ind w:firstLine="709"/>
        <w:jc w:val="both"/>
        <w:rPr>
          <w:sz w:val="28"/>
          <w:szCs w:val="28"/>
        </w:rPr>
      </w:pPr>
      <w:r w:rsidRPr="00BD4C73">
        <w:rPr>
          <w:sz w:val="28"/>
          <w:szCs w:val="28"/>
        </w:rPr>
        <w:t>Индивидуальный индекс цен фактических по каждому виду товара составит:</w:t>
      </w:r>
    </w:p>
    <w:p w:rsidR="00B773C7" w:rsidRDefault="00DD0262" w:rsidP="00BD4C73">
      <w:pPr>
        <w:spacing w:line="360" w:lineRule="auto"/>
        <w:ind w:firstLine="709"/>
        <w:jc w:val="both"/>
        <w:rPr>
          <w:sz w:val="28"/>
          <w:szCs w:val="28"/>
        </w:rPr>
      </w:pPr>
      <w:r>
        <w:rPr>
          <w:sz w:val="28"/>
          <w:szCs w:val="28"/>
        </w:rPr>
        <w:pict>
          <v:shape id="_x0000_i1026" type="#_x0000_t75" style="width:57.75pt;height:35.25pt">
            <v:imagedata r:id="rId9" o:title=""/>
          </v:shape>
        </w:pict>
      </w:r>
    </w:p>
    <w:p w:rsidR="006B3177" w:rsidRPr="00BD4C73" w:rsidRDefault="006B3177" w:rsidP="00BD4C73">
      <w:pPr>
        <w:spacing w:line="360" w:lineRule="auto"/>
        <w:ind w:firstLine="709"/>
        <w:jc w:val="both"/>
        <w:rPr>
          <w:sz w:val="28"/>
          <w:szCs w:val="28"/>
        </w:rPr>
      </w:pPr>
    </w:p>
    <w:p w:rsidR="00B773C7" w:rsidRDefault="00B773C7" w:rsidP="00BD4C73">
      <w:pPr>
        <w:spacing w:line="360" w:lineRule="auto"/>
        <w:ind w:firstLine="709"/>
        <w:jc w:val="both"/>
        <w:rPr>
          <w:sz w:val="28"/>
          <w:szCs w:val="28"/>
        </w:rPr>
      </w:pPr>
      <w:r w:rsidRPr="00BD4C73">
        <w:rPr>
          <w:sz w:val="28"/>
          <w:szCs w:val="28"/>
        </w:rPr>
        <w:t xml:space="preserve">для сахара </w:t>
      </w:r>
      <w:r w:rsidR="00DD0262">
        <w:rPr>
          <w:sz w:val="28"/>
          <w:szCs w:val="28"/>
        </w:rPr>
        <w:pict>
          <v:shape id="_x0000_i1027" type="#_x0000_t75" style="width:66.75pt;height:30.75pt">
            <v:imagedata r:id="rId10" o:title=""/>
          </v:shape>
        </w:pict>
      </w:r>
      <w:r w:rsidRPr="00BD4C73">
        <w:rPr>
          <w:sz w:val="28"/>
          <w:szCs w:val="28"/>
        </w:rPr>
        <w:t xml:space="preserve"> или 120%</w:t>
      </w:r>
    </w:p>
    <w:p w:rsidR="006B3177" w:rsidRPr="00BD4C73" w:rsidRDefault="006B3177" w:rsidP="00BD4C73">
      <w:pPr>
        <w:spacing w:line="360" w:lineRule="auto"/>
        <w:ind w:firstLine="709"/>
        <w:jc w:val="both"/>
        <w:rPr>
          <w:sz w:val="28"/>
          <w:szCs w:val="28"/>
        </w:rPr>
      </w:pPr>
    </w:p>
    <w:p w:rsidR="00B773C7" w:rsidRDefault="00B773C7" w:rsidP="00BD4C73">
      <w:pPr>
        <w:spacing w:line="360" w:lineRule="auto"/>
        <w:ind w:firstLine="709"/>
        <w:jc w:val="both"/>
        <w:rPr>
          <w:sz w:val="28"/>
          <w:szCs w:val="28"/>
        </w:rPr>
      </w:pPr>
      <w:r w:rsidRPr="00BD4C73">
        <w:rPr>
          <w:sz w:val="28"/>
          <w:szCs w:val="28"/>
        </w:rPr>
        <w:t xml:space="preserve">для муки </w:t>
      </w:r>
      <w:r w:rsidR="00DD0262">
        <w:rPr>
          <w:sz w:val="28"/>
          <w:szCs w:val="28"/>
        </w:rPr>
        <w:pict>
          <v:shape id="_x0000_i1028" type="#_x0000_t75" style="width:80.25pt;height:30.75pt">
            <v:imagedata r:id="rId11" o:title=""/>
          </v:shape>
        </w:pict>
      </w:r>
      <w:r w:rsidRPr="00BD4C73">
        <w:rPr>
          <w:sz w:val="28"/>
          <w:szCs w:val="28"/>
        </w:rPr>
        <w:t xml:space="preserve"> или 113,5%</w:t>
      </w:r>
    </w:p>
    <w:p w:rsidR="006B3177" w:rsidRPr="00BD4C73" w:rsidRDefault="006B3177" w:rsidP="00BD4C73">
      <w:pPr>
        <w:spacing w:line="360" w:lineRule="auto"/>
        <w:ind w:firstLine="709"/>
        <w:jc w:val="both"/>
        <w:rPr>
          <w:sz w:val="28"/>
          <w:szCs w:val="28"/>
        </w:rPr>
      </w:pPr>
    </w:p>
    <w:p w:rsidR="00B773C7" w:rsidRDefault="00B773C7" w:rsidP="00BD4C73">
      <w:pPr>
        <w:spacing w:line="360" w:lineRule="auto"/>
        <w:ind w:firstLine="709"/>
        <w:jc w:val="both"/>
        <w:rPr>
          <w:sz w:val="28"/>
          <w:szCs w:val="28"/>
        </w:rPr>
      </w:pPr>
      <w:r w:rsidRPr="00BD4C73">
        <w:rPr>
          <w:sz w:val="28"/>
          <w:szCs w:val="28"/>
        </w:rPr>
        <w:t xml:space="preserve">для сухого молока </w:t>
      </w:r>
      <w:r w:rsidR="00DD0262">
        <w:rPr>
          <w:sz w:val="28"/>
          <w:szCs w:val="28"/>
        </w:rPr>
        <w:pict>
          <v:shape id="_x0000_i1029" type="#_x0000_t75" style="width:80.25pt;height:30.75pt">
            <v:imagedata r:id="rId12" o:title=""/>
          </v:shape>
        </w:pict>
      </w:r>
      <w:r w:rsidRPr="00BD4C73">
        <w:rPr>
          <w:sz w:val="28"/>
          <w:szCs w:val="28"/>
        </w:rPr>
        <w:t xml:space="preserve"> или 103,2%</w:t>
      </w:r>
    </w:p>
    <w:p w:rsidR="006B3177" w:rsidRPr="00BD4C73" w:rsidRDefault="006B3177" w:rsidP="00BD4C73">
      <w:pPr>
        <w:spacing w:line="360" w:lineRule="auto"/>
        <w:ind w:firstLine="709"/>
        <w:jc w:val="both"/>
        <w:rPr>
          <w:sz w:val="28"/>
          <w:szCs w:val="28"/>
        </w:rPr>
      </w:pPr>
    </w:p>
    <w:p w:rsidR="00B773C7" w:rsidRPr="00BD4C73" w:rsidRDefault="00B773C7" w:rsidP="00BD4C73">
      <w:pPr>
        <w:spacing w:line="360" w:lineRule="auto"/>
        <w:ind w:firstLine="709"/>
        <w:jc w:val="both"/>
        <w:rPr>
          <w:sz w:val="28"/>
          <w:szCs w:val="28"/>
        </w:rPr>
      </w:pPr>
      <w:r w:rsidRPr="00BD4C73">
        <w:rPr>
          <w:sz w:val="28"/>
          <w:szCs w:val="28"/>
        </w:rPr>
        <w:t>Полученные даны оформи в виде таблицы:</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14"/>
        <w:gridCol w:w="1151"/>
        <w:gridCol w:w="1190"/>
        <w:gridCol w:w="1750"/>
        <w:gridCol w:w="2156"/>
        <w:gridCol w:w="1610"/>
      </w:tblGrid>
      <w:tr w:rsidR="00B773C7" w:rsidRPr="004C202A" w:rsidTr="004C202A">
        <w:tc>
          <w:tcPr>
            <w:tcW w:w="1714" w:type="dxa"/>
            <w:vMerge w:val="restart"/>
            <w:shd w:val="clear" w:color="auto" w:fill="auto"/>
            <w:vAlign w:val="center"/>
          </w:tcPr>
          <w:p w:rsidR="00B773C7" w:rsidRPr="004C202A" w:rsidRDefault="00B773C7" w:rsidP="004C202A">
            <w:pPr>
              <w:spacing w:line="360" w:lineRule="auto"/>
              <w:jc w:val="both"/>
              <w:rPr>
                <w:sz w:val="20"/>
                <w:szCs w:val="20"/>
              </w:rPr>
            </w:pPr>
            <w:r w:rsidRPr="004C202A">
              <w:rPr>
                <w:sz w:val="20"/>
                <w:szCs w:val="20"/>
              </w:rPr>
              <w:t>Товар</w:t>
            </w:r>
          </w:p>
        </w:tc>
        <w:tc>
          <w:tcPr>
            <w:tcW w:w="2341" w:type="dxa"/>
            <w:gridSpan w:val="2"/>
            <w:shd w:val="clear" w:color="auto" w:fill="auto"/>
            <w:vAlign w:val="center"/>
          </w:tcPr>
          <w:p w:rsidR="00B773C7" w:rsidRPr="004C202A" w:rsidRDefault="00B773C7" w:rsidP="004C202A">
            <w:pPr>
              <w:spacing w:line="360" w:lineRule="auto"/>
              <w:jc w:val="both"/>
              <w:rPr>
                <w:sz w:val="20"/>
                <w:szCs w:val="20"/>
              </w:rPr>
            </w:pPr>
            <w:r w:rsidRPr="004C202A">
              <w:rPr>
                <w:sz w:val="20"/>
                <w:szCs w:val="20"/>
              </w:rPr>
              <w:t>Планировало приобрести по ценам, тыс. руб.</w:t>
            </w:r>
          </w:p>
        </w:tc>
        <w:tc>
          <w:tcPr>
            <w:tcW w:w="1750" w:type="dxa"/>
            <w:vMerge w:val="restart"/>
            <w:shd w:val="clear" w:color="auto" w:fill="auto"/>
            <w:vAlign w:val="center"/>
          </w:tcPr>
          <w:p w:rsidR="00B773C7" w:rsidRPr="004C202A" w:rsidRDefault="00B773C7" w:rsidP="004C202A">
            <w:pPr>
              <w:spacing w:line="360" w:lineRule="auto"/>
              <w:jc w:val="both"/>
              <w:rPr>
                <w:sz w:val="20"/>
                <w:szCs w:val="20"/>
              </w:rPr>
            </w:pPr>
            <w:r w:rsidRPr="004C202A">
              <w:rPr>
                <w:sz w:val="20"/>
                <w:szCs w:val="20"/>
              </w:rPr>
              <w:t>Фактически цены составили, тыс. руб., р1</w:t>
            </w:r>
          </w:p>
        </w:tc>
        <w:tc>
          <w:tcPr>
            <w:tcW w:w="2156" w:type="dxa"/>
            <w:vMerge w:val="restart"/>
            <w:shd w:val="clear" w:color="auto" w:fill="auto"/>
            <w:vAlign w:val="center"/>
          </w:tcPr>
          <w:p w:rsidR="00B773C7" w:rsidRPr="004C202A" w:rsidRDefault="00B773C7" w:rsidP="004C202A">
            <w:pPr>
              <w:spacing w:line="360" w:lineRule="auto"/>
              <w:jc w:val="both"/>
              <w:rPr>
                <w:sz w:val="20"/>
                <w:szCs w:val="20"/>
              </w:rPr>
            </w:pPr>
            <w:r w:rsidRPr="004C202A">
              <w:rPr>
                <w:sz w:val="20"/>
                <w:szCs w:val="20"/>
              </w:rPr>
              <w:t>Индивидуальный индекс цен</w:t>
            </w:r>
          </w:p>
        </w:tc>
        <w:tc>
          <w:tcPr>
            <w:tcW w:w="1610" w:type="dxa"/>
            <w:vMerge w:val="restart"/>
            <w:shd w:val="clear" w:color="auto" w:fill="auto"/>
            <w:vAlign w:val="center"/>
          </w:tcPr>
          <w:p w:rsidR="00B773C7" w:rsidRPr="004C202A" w:rsidRDefault="00B773C7" w:rsidP="004C202A">
            <w:pPr>
              <w:spacing w:line="360" w:lineRule="auto"/>
              <w:jc w:val="both"/>
              <w:rPr>
                <w:sz w:val="20"/>
                <w:szCs w:val="20"/>
              </w:rPr>
            </w:pPr>
            <w:r w:rsidRPr="004C202A">
              <w:rPr>
                <w:sz w:val="20"/>
                <w:szCs w:val="20"/>
              </w:rPr>
              <w:t>Общий индекс цен</w:t>
            </w:r>
          </w:p>
        </w:tc>
      </w:tr>
      <w:tr w:rsidR="00B773C7" w:rsidRPr="004C202A" w:rsidTr="004C202A">
        <w:tc>
          <w:tcPr>
            <w:tcW w:w="1714" w:type="dxa"/>
            <w:vMerge/>
            <w:shd w:val="clear" w:color="auto" w:fill="auto"/>
            <w:vAlign w:val="center"/>
          </w:tcPr>
          <w:p w:rsidR="00B773C7" w:rsidRPr="004C202A" w:rsidRDefault="00B773C7" w:rsidP="004C202A">
            <w:pPr>
              <w:spacing w:line="360" w:lineRule="auto"/>
              <w:jc w:val="both"/>
              <w:rPr>
                <w:sz w:val="20"/>
                <w:szCs w:val="20"/>
              </w:rPr>
            </w:pPr>
          </w:p>
        </w:tc>
        <w:tc>
          <w:tcPr>
            <w:tcW w:w="1151" w:type="dxa"/>
            <w:shd w:val="clear" w:color="auto" w:fill="auto"/>
            <w:vAlign w:val="center"/>
          </w:tcPr>
          <w:p w:rsidR="00B773C7" w:rsidRPr="004C202A" w:rsidRDefault="00B773C7" w:rsidP="004C202A">
            <w:pPr>
              <w:spacing w:line="360" w:lineRule="auto"/>
              <w:jc w:val="both"/>
              <w:rPr>
                <w:sz w:val="20"/>
                <w:szCs w:val="20"/>
              </w:rPr>
            </w:pPr>
            <w:r w:rsidRPr="004C202A">
              <w:rPr>
                <w:sz w:val="20"/>
                <w:szCs w:val="20"/>
              </w:rPr>
              <w:t>Кол-во, т</w:t>
            </w:r>
          </w:p>
          <w:p w:rsidR="00B773C7" w:rsidRPr="004C202A" w:rsidRDefault="00B773C7" w:rsidP="004C202A">
            <w:pPr>
              <w:spacing w:line="360" w:lineRule="auto"/>
              <w:jc w:val="both"/>
              <w:rPr>
                <w:sz w:val="20"/>
                <w:szCs w:val="20"/>
                <w:lang w:val="en-US"/>
              </w:rPr>
            </w:pPr>
            <w:r w:rsidRPr="004C202A">
              <w:rPr>
                <w:sz w:val="20"/>
                <w:szCs w:val="20"/>
                <w:lang w:val="en-US"/>
              </w:rPr>
              <w:t>q0</w:t>
            </w:r>
          </w:p>
        </w:tc>
        <w:tc>
          <w:tcPr>
            <w:tcW w:w="1190" w:type="dxa"/>
            <w:shd w:val="clear" w:color="auto" w:fill="auto"/>
            <w:vAlign w:val="center"/>
          </w:tcPr>
          <w:p w:rsidR="00B773C7" w:rsidRPr="004C202A" w:rsidRDefault="00B773C7" w:rsidP="004C202A">
            <w:pPr>
              <w:spacing w:line="360" w:lineRule="auto"/>
              <w:jc w:val="both"/>
              <w:rPr>
                <w:sz w:val="20"/>
                <w:szCs w:val="20"/>
              </w:rPr>
            </w:pPr>
            <w:r w:rsidRPr="004C202A">
              <w:rPr>
                <w:sz w:val="20"/>
                <w:szCs w:val="20"/>
              </w:rPr>
              <w:t>Цена, за тонну, р0</w:t>
            </w:r>
          </w:p>
        </w:tc>
        <w:tc>
          <w:tcPr>
            <w:tcW w:w="1750" w:type="dxa"/>
            <w:vMerge/>
            <w:shd w:val="clear" w:color="auto" w:fill="auto"/>
            <w:vAlign w:val="center"/>
          </w:tcPr>
          <w:p w:rsidR="00B773C7" w:rsidRPr="004C202A" w:rsidRDefault="00B773C7" w:rsidP="004C202A">
            <w:pPr>
              <w:spacing w:line="360" w:lineRule="auto"/>
              <w:jc w:val="both"/>
              <w:rPr>
                <w:sz w:val="20"/>
                <w:szCs w:val="20"/>
              </w:rPr>
            </w:pPr>
          </w:p>
        </w:tc>
        <w:tc>
          <w:tcPr>
            <w:tcW w:w="2156" w:type="dxa"/>
            <w:vMerge/>
            <w:shd w:val="clear" w:color="auto" w:fill="auto"/>
            <w:vAlign w:val="center"/>
          </w:tcPr>
          <w:p w:rsidR="00B773C7" w:rsidRPr="004C202A" w:rsidRDefault="00B773C7" w:rsidP="004C202A">
            <w:pPr>
              <w:spacing w:line="360" w:lineRule="auto"/>
              <w:jc w:val="both"/>
              <w:rPr>
                <w:sz w:val="20"/>
                <w:szCs w:val="20"/>
              </w:rPr>
            </w:pPr>
          </w:p>
        </w:tc>
        <w:tc>
          <w:tcPr>
            <w:tcW w:w="1610" w:type="dxa"/>
            <w:vMerge/>
            <w:shd w:val="clear" w:color="auto" w:fill="auto"/>
            <w:vAlign w:val="center"/>
          </w:tcPr>
          <w:p w:rsidR="00B773C7" w:rsidRPr="004C202A" w:rsidRDefault="00B773C7" w:rsidP="004C202A">
            <w:pPr>
              <w:spacing w:line="360" w:lineRule="auto"/>
              <w:jc w:val="both"/>
              <w:rPr>
                <w:sz w:val="20"/>
                <w:szCs w:val="20"/>
              </w:rPr>
            </w:pPr>
          </w:p>
        </w:tc>
      </w:tr>
      <w:tr w:rsidR="00B773C7" w:rsidRPr="004C202A" w:rsidTr="004C202A">
        <w:tc>
          <w:tcPr>
            <w:tcW w:w="1714" w:type="dxa"/>
            <w:shd w:val="clear" w:color="auto" w:fill="auto"/>
            <w:vAlign w:val="center"/>
          </w:tcPr>
          <w:p w:rsidR="00B773C7" w:rsidRPr="004C202A" w:rsidRDefault="00B773C7" w:rsidP="004C202A">
            <w:pPr>
              <w:spacing w:line="360" w:lineRule="auto"/>
              <w:jc w:val="both"/>
              <w:rPr>
                <w:sz w:val="20"/>
                <w:szCs w:val="20"/>
              </w:rPr>
            </w:pPr>
            <w:r w:rsidRPr="004C202A">
              <w:rPr>
                <w:sz w:val="20"/>
                <w:szCs w:val="20"/>
              </w:rPr>
              <w:t>Сахар</w:t>
            </w:r>
          </w:p>
        </w:tc>
        <w:tc>
          <w:tcPr>
            <w:tcW w:w="1151" w:type="dxa"/>
            <w:shd w:val="clear" w:color="auto" w:fill="auto"/>
            <w:vAlign w:val="center"/>
          </w:tcPr>
          <w:p w:rsidR="00B773C7" w:rsidRPr="004C202A" w:rsidRDefault="00B773C7" w:rsidP="004C202A">
            <w:pPr>
              <w:spacing w:line="360" w:lineRule="auto"/>
              <w:jc w:val="both"/>
              <w:rPr>
                <w:sz w:val="20"/>
                <w:szCs w:val="20"/>
              </w:rPr>
            </w:pPr>
            <w:r w:rsidRPr="004C202A">
              <w:rPr>
                <w:sz w:val="20"/>
                <w:szCs w:val="20"/>
              </w:rPr>
              <w:t>10</w:t>
            </w:r>
          </w:p>
        </w:tc>
        <w:tc>
          <w:tcPr>
            <w:tcW w:w="1190" w:type="dxa"/>
            <w:shd w:val="clear" w:color="auto" w:fill="auto"/>
            <w:vAlign w:val="center"/>
          </w:tcPr>
          <w:p w:rsidR="00B773C7" w:rsidRPr="004C202A" w:rsidRDefault="00B773C7" w:rsidP="004C202A">
            <w:pPr>
              <w:spacing w:line="360" w:lineRule="auto"/>
              <w:jc w:val="both"/>
              <w:rPr>
                <w:sz w:val="20"/>
                <w:szCs w:val="20"/>
              </w:rPr>
            </w:pPr>
            <w:r w:rsidRPr="004C202A">
              <w:rPr>
                <w:sz w:val="20"/>
                <w:szCs w:val="20"/>
              </w:rPr>
              <w:t>2,5</w:t>
            </w:r>
          </w:p>
        </w:tc>
        <w:tc>
          <w:tcPr>
            <w:tcW w:w="1750" w:type="dxa"/>
            <w:shd w:val="clear" w:color="auto" w:fill="auto"/>
            <w:vAlign w:val="center"/>
          </w:tcPr>
          <w:p w:rsidR="00B773C7" w:rsidRPr="004C202A" w:rsidRDefault="00B773C7" w:rsidP="004C202A">
            <w:pPr>
              <w:spacing w:line="360" w:lineRule="auto"/>
              <w:jc w:val="both"/>
              <w:rPr>
                <w:sz w:val="20"/>
                <w:szCs w:val="20"/>
              </w:rPr>
            </w:pPr>
            <w:r w:rsidRPr="004C202A">
              <w:rPr>
                <w:sz w:val="20"/>
                <w:szCs w:val="20"/>
              </w:rPr>
              <w:t>3,0</w:t>
            </w:r>
          </w:p>
        </w:tc>
        <w:tc>
          <w:tcPr>
            <w:tcW w:w="2156" w:type="dxa"/>
            <w:shd w:val="clear" w:color="auto" w:fill="auto"/>
            <w:vAlign w:val="center"/>
          </w:tcPr>
          <w:p w:rsidR="00B773C7" w:rsidRPr="004C202A" w:rsidRDefault="00B773C7" w:rsidP="004C202A">
            <w:pPr>
              <w:spacing w:line="360" w:lineRule="auto"/>
              <w:jc w:val="both"/>
              <w:rPr>
                <w:sz w:val="20"/>
                <w:szCs w:val="20"/>
              </w:rPr>
            </w:pPr>
            <w:r w:rsidRPr="004C202A">
              <w:rPr>
                <w:sz w:val="20"/>
                <w:szCs w:val="20"/>
              </w:rPr>
              <w:t>1,2</w:t>
            </w:r>
          </w:p>
        </w:tc>
        <w:tc>
          <w:tcPr>
            <w:tcW w:w="1610" w:type="dxa"/>
            <w:vMerge w:val="restart"/>
            <w:shd w:val="clear" w:color="auto" w:fill="auto"/>
            <w:vAlign w:val="center"/>
          </w:tcPr>
          <w:p w:rsidR="00B773C7" w:rsidRPr="004C202A" w:rsidRDefault="00B773C7" w:rsidP="004C202A">
            <w:pPr>
              <w:spacing w:line="360" w:lineRule="auto"/>
              <w:jc w:val="both"/>
              <w:rPr>
                <w:sz w:val="20"/>
                <w:szCs w:val="20"/>
              </w:rPr>
            </w:pPr>
            <w:r w:rsidRPr="004C202A">
              <w:rPr>
                <w:sz w:val="20"/>
                <w:szCs w:val="20"/>
              </w:rPr>
              <w:t>1,088</w:t>
            </w:r>
          </w:p>
        </w:tc>
      </w:tr>
      <w:tr w:rsidR="00B773C7" w:rsidRPr="004C202A" w:rsidTr="004C202A">
        <w:tc>
          <w:tcPr>
            <w:tcW w:w="1714" w:type="dxa"/>
            <w:shd w:val="clear" w:color="auto" w:fill="auto"/>
            <w:vAlign w:val="center"/>
          </w:tcPr>
          <w:p w:rsidR="00B773C7" w:rsidRPr="004C202A" w:rsidRDefault="00B773C7" w:rsidP="004C202A">
            <w:pPr>
              <w:spacing w:line="360" w:lineRule="auto"/>
              <w:jc w:val="both"/>
              <w:rPr>
                <w:sz w:val="20"/>
                <w:szCs w:val="20"/>
              </w:rPr>
            </w:pPr>
            <w:r w:rsidRPr="004C202A">
              <w:rPr>
                <w:sz w:val="20"/>
                <w:szCs w:val="20"/>
              </w:rPr>
              <w:t xml:space="preserve">Мука </w:t>
            </w:r>
          </w:p>
        </w:tc>
        <w:tc>
          <w:tcPr>
            <w:tcW w:w="1151" w:type="dxa"/>
            <w:shd w:val="clear" w:color="auto" w:fill="auto"/>
            <w:vAlign w:val="center"/>
          </w:tcPr>
          <w:p w:rsidR="00B773C7" w:rsidRPr="004C202A" w:rsidRDefault="00B773C7" w:rsidP="004C202A">
            <w:pPr>
              <w:spacing w:line="360" w:lineRule="auto"/>
              <w:jc w:val="both"/>
              <w:rPr>
                <w:sz w:val="20"/>
                <w:szCs w:val="20"/>
              </w:rPr>
            </w:pPr>
            <w:r w:rsidRPr="004C202A">
              <w:rPr>
                <w:sz w:val="20"/>
                <w:szCs w:val="20"/>
              </w:rPr>
              <w:t>20</w:t>
            </w:r>
          </w:p>
        </w:tc>
        <w:tc>
          <w:tcPr>
            <w:tcW w:w="1190" w:type="dxa"/>
            <w:shd w:val="clear" w:color="auto" w:fill="auto"/>
            <w:vAlign w:val="center"/>
          </w:tcPr>
          <w:p w:rsidR="00B773C7" w:rsidRPr="004C202A" w:rsidRDefault="00B773C7" w:rsidP="004C202A">
            <w:pPr>
              <w:spacing w:line="360" w:lineRule="auto"/>
              <w:jc w:val="both"/>
              <w:rPr>
                <w:sz w:val="20"/>
                <w:szCs w:val="20"/>
              </w:rPr>
            </w:pPr>
            <w:r w:rsidRPr="004C202A">
              <w:rPr>
                <w:sz w:val="20"/>
                <w:szCs w:val="20"/>
              </w:rPr>
              <w:t>2,6</w:t>
            </w:r>
          </w:p>
        </w:tc>
        <w:tc>
          <w:tcPr>
            <w:tcW w:w="1750" w:type="dxa"/>
            <w:shd w:val="clear" w:color="auto" w:fill="auto"/>
            <w:vAlign w:val="center"/>
          </w:tcPr>
          <w:p w:rsidR="00B773C7" w:rsidRPr="004C202A" w:rsidRDefault="00B773C7" w:rsidP="004C202A">
            <w:pPr>
              <w:spacing w:line="360" w:lineRule="auto"/>
              <w:jc w:val="both"/>
              <w:rPr>
                <w:sz w:val="20"/>
                <w:szCs w:val="20"/>
              </w:rPr>
            </w:pPr>
            <w:r w:rsidRPr="004C202A">
              <w:rPr>
                <w:sz w:val="20"/>
                <w:szCs w:val="20"/>
              </w:rPr>
              <w:t>2,95</w:t>
            </w:r>
          </w:p>
        </w:tc>
        <w:tc>
          <w:tcPr>
            <w:tcW w:w="2156" w:type="dxa"/>
            <w:shd w:val="clear" w:color="auto" w:fill="auto"/>
            <w:vAlign w:val="center"/>
          </w:tcPr>
          <w:p w:rsidR="00B773C7" w:rsidRPr="004C202A" w:rsidRDefault="00B773C7" w:rsidP="004C202A">
            <w:pPr>
              <w:spacing w:line="360" w:lineRule="auto"/>
              <w:jc w:val="both"/>
              <w:rPr>
                <w:sz w:val="20"/>
                <w:szCs w:val="20"/>
              </w:rPr>
            </w:pPr>
            <w:r w:rsidRPr="004C202A">
              <w:rPr>
                <w:sz w:val="20"/>
                <w:szCs w:val="20"/>
              </w:rPr>
              <w:t>1,135</w:t>
            </w:r>
          </w:p>
        </w:tc>
        <w:tc>
          <w:tcPr>
            <w:tcW w:w="1610" w:type="dxa"/>
            <w:vMerge/>
            <w:shd w:val="clear" w:color="auto" w:fill="auto"/>
            <w:vAlign w:val="center"/>
          </w:tcPr>
          <w:p w:rsidR="00B773C7" w:rsidRPr="004C202A" w:rsidRDefault="00B773C7" w:rsidP="004C202A">
            <w:pPr>
              <w:spacing w:line="360" w:lineRule="auto"/>
              <w:jc w:val="both"/>
              <w:rPr>
                <w:sz w:val="20"/>
                <w:szCs w:val="20"/>
              </w:rPr>
            </w:pPr>
          </w:p>
        </w:tc>
      </w:tr>
      <w:tr w:rsidR="00B773C7" w:rsidRPr="004C202A" w:rsidTr="004C202A">
        <w:tc>
          <w:tcPr>
            <w:tcW w:w="1714" w:type="dxa"/>
            <w:shd w:val="clear" w:color="auto" w:fill="auto"/>
            <w:vAlign w:val="center"/>
          </w:tcPr>
          <w:p w:rsidR="00B773C7" w:rsidRPr="004C202A" w:rsidRDefault="00B773C7" w:rsidP="004C202A">
            <w:pPr>
              <w:spacing w:line="360" w:lineRule="auto"/>
              <w:jc w:val="both"/>
              <w:rPr>
                <w:sz w:val="20"/>
                <w:szCs w:val="20"/>
              </w:rPr>
            </w:pPr>
            <w:r w:rsidRPr="004C202A">
              <w:rPr>
                <w:sz w:val="20"/>
                <w:szCs w:val="20"/>
              </w:rPr>
              <w:t xml:space="preserve">Сухое молоко </w:t>
            </w:r>
          </w:p>
        </w:tc>
        <w:tc>
          <w:tcPr>
            <w:tcW w:w="1151" w:type="dxa"/>
            <w:shd w:val="clear" w:color="auto" w:fill="auto"/>
            <w:vAlign w:val="center"/>
          </w:tcPr>
          <w:p w:rsidR="00B773C7" w:rsidRPr="004C202A" w:rsidRDefault="00B773C7" w:rsidP="004C202A">
            <w:pPr>
              <w:spacing w:line="360" w:lineRule="auto"/>
              <w:jc w:val="both"/>
              <w:rPr>
                <w:sz w:val="20"/>
                <w:szCs w:val="20"/>
              </w:rPr>
            </w:pPr>
            <w:r w:rsidRPr="004C202A">
              <w:rPr>
                <w:sz w:val="20"/>
                <w:szCs w:val="20"/>
              </w:rPr>
              <w:t>30</w:t>
            </w:r>
          </w:p>
        </w:tc>
        <w:tc>
          <w:tcPr>
            <w:tcW w:w="1190" w:type="dxa"/>
            <w:shd w:val="clear" w:color="auto" w:fill="auto"/>
            <w:vAlign w:val="center"/>
          </w:tcPr>
          <w:p w:rsidR="00B773C7" w:rsidRPr="004C202A" w:rsidRDefault="00B773C7" w:rsidP="004C202A">
            <w:pPr>
              <w:spacing w:line="360" w:lineRule="auto"/>
              <w:jc w:val="both"/>
              <w:rPr>
                <w:sz w:val="20"/>
                <w:szCs w:val="20"/>
              </w:rPr>
            </w:pPr>
            <w:r w:rsidRPr="004C202A">
              <w:rPr>
                <w:sz w:val="20"/>
                <w:szCs w:val="20"/>
              </w:rPr>
              <w:t>3,1</w:t>
            </w:r>
          </w:p>
        </w:tc>
        <w:tc>
          <w:tcPr>
            <w:tcW w:w="1750" w:type="dxa"/>
            <w:shd w:val="clear" w:color="auto" w:fill="auto"/>
            <w:vAlign w:val="center"/>
          </w:tcPr>
          <w:p w:rsidR="00B773C7" w:rsidRPr="004C202A" w:rsidRDefault="00B773C7" w:rsidP="004C202A">
            <w:pPr>
              <w:spacing w:line="360" w:lineRule="auto"/>
              <w:jc w:val="both"/>
              <w:rPr>
                <w:sz w:val="20"/>
                <w:szCs w:val="20"/>
              </w:rPr>
            </w:pPr>
            <w:r w:rsidRPr="004C202A">
              <w:rPr>
                <w:sz w:val="20"/>
                <w:szCs w:val="20"/>
              </w:rPr>
              <w:t>3,2</w:t>
            </w:r>
          </w:p>
        </w:tc>
        <w:tc>
          <w:tcPr>
            <w:tcW w:w="2156" w:type="dxa"/>
            <w:shd w:val="clear" w:color="auto" w:fill="auto"/>
            <w:vAlign w:val="center"/>
          </w:tcPr>
          <w:p w:rsidR="00B773C7" w:rsidRPr="004C202A" w:rsidRDefault="00B773C7" w:rsidP="004C202A">
            <w:pPr>
              <w:spacing w:line="360" w:lineRule="auto"/>
              <w:jc w:val="both"/>
              <w:rPr>
                <w:sz w:val="20"/>
                <w:szCs w:val="20"/>
              </w:rPr>
            </w:pPr>
            <w:r w:rsidRPr="004C202A">
              <w:rPr>
                <w:sz w:val="20"/>
                <w:szCs w:val="20"/>
              </w:rPr>
              <w:t>1,032</w:t>
            </w:r>
          </w:p>
        </w:tc>
        <w:tc>
          <w:tcPr>
            <w:tcW w:w="1610" w:type="dxa"/>
            <w:vMerge/>
            <w:shd w:val="clear" w:color="auto" w:fill="auto"/>
            <w:vAlign w:val="center"/>
          </w:tcPr>
          <w:p w:rsidR="00B773C7" w:rsidRPr="004C202A" w:rsidRDefault="00B773C7" w:rsidP="004C202A">
            <w:pPr>
              <w:spacing w:line="360" w:lineRule="auto"/>
              <w:jc w:val="both"/>
              <w:rPr>
                <w:sz w:val="20"/>
                <w:szCs w:val="20"/>
              </w:rPr>
            </w:pPr>
          </w:p>
        </w:tc>
      </w:tr>
    </w:tbl>
    <w:p w:rsidR="006B3177" w:rsidRDefault="006B3177" w:rsidP="00BD4C73">
      <w:pPr>
        <w:spacing w:line="360" w:lineRule="auto"/>
        <w:ind w:firstLine="709"/>
        <w:jc w:val="both"/>
        <w:rPr>
          <w:sz w:val="28"/>
          <w:szCs w:val="28"/>
        </w:rPr>
      </w:pPr>
    </w:p>
    <w:p w:rsidR="00B773C7" w:rsidRPr="00BD4C73" w:rsidRDefault="00B773C7" w:rsidP="00BD4C73">
      <w:pPr>
        <w:spacing w:line="360" w:lineRule="auto"/>
        <w:ind w:firstLine="709"/>
        <w:jc w:val="both"/>
        <w:rPr>
          <w:sz w:val="28"/>
          <w:szCs w:val="28"/>
        </w:rPr>
      </w:pPr>
      <w:r w:rsidRPr="00BD4C73">
        <w:rPr>
          <w:sz w:val="28"/>
          <w:szCs w:val="28"/>
        </w:rPr>
        <w:t>Таким образом цены возросли: на сахар – на 20%; на муку – 13,5%; на сухое молоко – 3,2%.</w:t>
      </w:r>
    </w:p>
    <w:p w:rsidR="00B773C7" w:rsidRDefault="00B773C7" w:rsidP="00BD4C73">
      <w:pPr>
        <w:spacing w:line="360" w:lineRule="auto"/>
        <w:ind w:firstLine="709"/>
        <w:jc w:val="both"/>
        <w:rPr>
          <w:sz w:val="28"/>
          <w:szCs w:val="28"/>
        </w:rPr>
      </w:pPr>
      <w:r w:rsidRPr="00BD4C73">
        <w:rPr>
          <w:sz w:val="28"/>
          <w:szCs w:val="28"/>
        </w:rPr>
        <w:t xml:space="preserve">Общий индекс цен: </w:t>
      </w:r>
    </w:p>
    <w:p w:rsidR="006B3177" w:rsidRPr="00BD4C73" w:rsidRDefault="006B3177" w:rsidP="00BD4C73">
      <w:pPr>
        <w:spacing w:line="360" w:lineRule="auto"/>
        <w:ind w:firstLine="709"/>
        <w:jc w:val="both"/>
        <w:rPr>
          <w:sz w:val="28"/>
          <w:szCs w:val="28"/>
        </w:rPr>
      </w:pPr>
    </w:p>
    <w:p w:rsidR="00B773C7" w:rsidRDefault="00DD0262" w:rsidP="00BD4C73">
      <w:pPr>
        <w:spacing w:line="360" w:lineRule="auto"/>
        <w:ind w:firstLine="709"/>
        <w:jc w:val="both"/>
        <w:rPr>
          <w:sz w:val="28"/>
          <w:szCs w:val="28"/>
        </w:rPr>
      </w:pPr>
      <w:r>
        <w:rPr>
          <w:sz w:val="28"/>
          <w:szCs w:val="28"/>
        </w:rPr>
        <w:pict>
          <v:shape id="_x0000_i1030" type="#_x0000_t75" style="width:135pt;height:35.25pt">
            <v:imagedata r:id="rId13" o:title=""/>
          </v:shape>
        </w:pict>
      </w:r>
      <w:r w:rsidR="00B773C7" w:rsidRPr="00BD4C73">
        <w:rPr>
          <w:sz w:val="28"/>
          <w:szCs w:val="28"/>
        </w:rPr>
        <w:t xml:space="preserve"> или 108,8% </w:t>
      </w:r>
    </w:p>
    <w:p w:rsidR="006B3177" w:rsidRPr="00BD4C73" w:rsidRDefault="006B3177" w:rsidP="00BD4C73">
      <w:pPr>
        <w:spacing w:line="360" w:lineRule="auto"/>
        <w:ind w:firstLine="709"/>
        <w:jc w:val="both"/>
        <w:rPr>
          <w:sz w:val="28"/>
          <w:szCs w:val="28"/>
        </w:rPr>
      </w:pPr>
    </w:p>
    <w:p w:rsidR="00B773C7" w:rsidRPr="00BD4C73" w:rsidRDefault="00B773C7" w:rsidP="00BD4C73">
      <w:pPr>
        <w:spacing w:line="360" w:lineRule="auto"/>
        <w:ind w:firstLine="709"/>
        <w:jc w:val="both"/>
        <w:rPr>
          <w:sz w:val="28"/>
          <w:szCs w:val="28"/>
        </w:rPr>
      </w:pPr>
      <w:r w:rsidRPr="00BD4C73">
        <w:rPr>
          <w:sz w:val="28"/>
          <w:szCs w:val="28"/>
        </w:rPr>
        <w:t>таким образом сумма дополнительного капитала составит 8,8% от планируемого, а именно планировалось 170 тыс. руб., а необходимо 185 тыс. руб.</w:t>
      </w:r>
    </w:p>
    <w:p w:rsidR="00B773C7" w:rsidRPr="006B3177" w:rsidRDefault="006B3177" w:rsidP="00BD4C73">
      <w:pPr>
        <w:spacing w:line="360" w:lineRule="auto"/>
        <w:ind w:firstLine="709"/>
        <w:jc w:val="center"/>
        <w:rPr>
          <w:b/>
          <w:bCs/>
          <w:sz w:val="28"/>
          <w:szCs w:val="28"/>
        </w:rPr>
      </w:pPr>
      <w:r>
        <w:rPr>
          <w:sz w:val="28"/>
          <w:szCs w:val="28"/>
        </w:rPr>
        <w:br w:type="page"/>
      </w:r>
      <w:r w:rsidR="00B773C7" w:rsidRPr="006B3177">
        <w:rPr>
          <w:b/>
          <w:bCs/>
          <w:sz w:val="28"/>
          <w:szCs w:val="28"/>
        </w:rPr>
        <w:t>Тема 9. Финансовый менеджмент как способ управления финансами фирмы.</w:t>
      </w:r>
    </w:p>
    <w:p w:rsidR="006B3177" w:rsidRDefault="006B3177" w:rsidP="00BD4C73">
      <w:pPr>
        <w:spacing w:line="360" w:lineRule="auto"/>
        <w:ind w:firstLine="709"/>
        <w:jc w:val="both"/>
        <w:rPr>
          <w:sz w:val="28"/>
          <w:szCs w:val="28"/>
        </w:rPr>
      </w:pPr>
    </w:p>
    <w:p w:rsidR="00B773C7" w:rsidRPr="00BD4C73" w:rsidRDefault="00B773C7" w:rsidP="00BD4C73">
      <w:pPr>
        <w:spacing w:line="360" w:lineRule="auto"/>
        <w:ind w:firstLine="709"/>
        <w:jc w:val="both"/>
        <w:rPr>
          <w:sz w:val="28"/>
          <w:szCs w:val="28"/>
        </w:rPr>
      </w:pPr>
      <w:r w:rsidRPr="00BD4C73">
        <w:rPr>
          <w:sz w:val="28"/>
          <w:szCs w:val="28"/>
        </w:rPr>
        <w:t>Имеются показатели финансовой деятельности фирмы:</w:t>
      </w:r>
    </w:p>
    <w:p w:rsidR="00B773C7" w:rsidRPr="00BD4C73" w:rsidRDefault="00B773C7" w:rsidP="00BD4C73">
      <w:pPr>
        <w:numPr>
          <w:ilvl w:val="0"/>
          <w:numId w:val="3"/>
        </w:numPr>
        <w:spacing w:line="360" w:lineRule="auto"/>
        <w:ind w:left="0" w:firstLine="709"/>
        <w:jc w:val="both"/>
        <w:rPr>
          <w:sz w:val="28"/>
          <w:szCs w:val="28"/>
        </w:rPr>
      </w:pPr>
      <w:r w:rsidRPr="00BD4C73">
        <w:rPr>
          <w:sz w:val="28"/>
          <w:szCs w:val="28"/>
        </w:rPr>
        <w:t xml:space="preserve">источники собственных средств, </w:t>
      </w:r>
    </w:p>
    <w:p w:rsidR="00B773C7" w:rsidRPr="00BD4C73" w:rsidRDefault="00B773C7" w:rsidP="00BD4C73">
      <w:pPr>
        <w:numPr>
          <w:ilvl w:val="0"/>
          <w:numId w:val="3"/>
        </w:numPr>
        <w:spacing w:line="360" w:lineRule="auto"/>
        <w:ind w:left="0" w:firstLine="709"/>
        <w:jc w:val="both"/>
        <w:rPr>
          <w:sz w:val="28"/>
          <w:szCs w:val="28"/>
        </w:rPr>
      </w:pPr>
      <w:r w:rsidRPr="00BD4C73">
        <w:rPr>
          <w:sz w:val="28"/>
          <w:szCs w:val="28"/>
        </w:rPr>
        <w:t>основные средства и внеоборотные активы,</w:t>
      </w:r>
    </w:p>
    <w:p w:rsidR="00B773C7" w:rsidRPr="00BD4C73" w:rsidRDefault="00B773C7" w:rsidP="00BD4C73">
      <w:pPr>
        <w:numPr>
          <w:ilvl w:val="0"/>
          <w:numId w:val="3"/>
        </w:numPr>
        <w:spacing w:line="360" w:lineRule="auto"/>
        <w:ind w:left="0" w:firstLine="709"/>
        <w:jc w:val="both"/>
        <w:rPr>
          <w:sz w:val="28"/>
          <w:szCs w:val="28"/>
        </w:rPr>
      </w:pPr>
      <w:r w:rsidRPr="00BD4C73">
        <w:rPr>
          <w:sz w:val="28"/>
          <w:szCs w:val="28"/>
        </w:rPr>
        <w:t>собственные средства,</w:t>
      </w:r>
    </w:p>
    <w:p w:rsidR="00B773C7" w:rsidRPr="00BD4C73" w:rsidRDefault="00B773C7" w:rsidP="00BD4C73">
      <w:pPr>
        <w:numPr>
          <w:ilvl w:val="0"/>
          <w:numId w:val="3"/>
        </w:numPr>
        <w:spacing w:line="360" w:lineRule="auto"/>
        <w:ind w:left="0" w:firstLine="709"/>
        <w:jc w:val="both"/>
        <w:rPr>
          <w:sz w:val="28"/>
          <w:szCs w:val="28"/>
        </w:rPr>
      </w:pPr>
      <w:r w:rsidRPr="00BD4C73">
        <w:rPr>
          <w:sz w:val="28"/>
          <w:szCs w:val="28"/>
        </w:rPr>
        <w:t>валюта баланса,</w:t>
      </w:r>
    </w:p>
    <w:p w:rsidR="00B773C7" w:rsidRPr="00BD4C73" w:rsidRDefault="00B773C7" w:rsidP="00BD4C73">
      <w:pPr>
        <w:numPr>
          <w:ilvl w:val="0"/>
          <w:numId w:val="3"/>
        </w:numPr>
        <w:spacing w:line="360" w:lineRule="auto"/>
        <w:ind w:left="0" w:firstLine="709"/>
        <w:jc w:val="both"/>
        <w:rPr>
          <w:sz w:val="28"/>
          <w:szCs w:val="28"/>
        </w:rPr>
      </w:pPr>
      <w:r w:rsidRPr="00BD4C73">
        <w:rPr>
          <w:sz w:val="28"/>
          <w:szCs w:val="28"/>
        </w:rPr>
        <w:t>сумма товарных запасов,</w:t>
      </w:r>
    </w:p>
    <w:p w:rsidR="00B773C7" w:rsidRPr="00BD4C73" w:rsidRDefault="00B773C7" w:rsidP="00BD4C73">
      <w:pPr>
        <w:numPr>
          <w:ilvl w:val="0"/>
          <w:numId w:val="3"/>
        </w:numPr>
        <w:spacing w:line="360" w:lineRule="auto"/>
        <w:ind w:left="0" w:firstLine="709"/>
        <w:jc w:val="both"/>
        <w:rPr>
          <w:sz w:val="28"/>
          <w:szCs w:val="28"/>
        </w:rPr>
      </w:pPr>
      <w:r w:rsidRPr="00BD4C73">
        <w:rPr>
          <w:sz w:val="28"/>
          <w:szCs w:val="28"/>
        </w:rPr>
        <w:t>собственные оборотные средства,</w:t>
      </w:r>
    </w:p>
    <w:p w:rsidR="00B773C7" w:rsidRPr="00BD4C73" w:rsidRDefault="00B773C7" w:rsidP="00BD4C73">
      <w:pPr>
        <w:numPr>
          <w:ilvl w:val="0"/>
          <w:numId w:val="3"/>
        </w:numPr>
        <w:spacing w:line="360" w:lineRule="auto"/>
        <w:ind w:left="0" w:firstLine="709"/>
        <w:jc w:val="both"/>
        <w:rPr>
          <w:sz w:val="28"/>
          <w:szCs w:val="28"/>
        </w:rPr>
      </w:pPr>
      <w:r w:rsidRPr="00BD4C73">
        <w:rPr>
          <w:sz w:val="28"/>
          <w:szCs w:val="28"/>
        </w:rPr>
        <w:t>заемные средства.</w:t>
      </w:r>
    </w:p>
    <w:p w:rsidR="00B773C7" w:rsidRPr="00BD4C73" w:rsidRDefault="00B773C7" w:rsidP="00BD4C73">
      <w:pPr>
        <w:spacing w:line="360" w:lineRule="auto"/>
        <w:ind w:firstLine="709"/>
        <w:jc w:val="both"/>
        <w:rPr>
          <w:sz w:val="28"/>
          <w:szCs w:val="28"/>
        </w:rPr>
      </w:pPr>
      <w:r w:rsidRPr="00BD4C73">
        <w:rPr>
          <w:sz w:val="28"/>
          <w:szCs w:val="28"/>
        </w:rPr>
        <w:t>Определить:</w:t>
      </w:r>
    </w:p>
    <w:p w:rsidR="00B773C7" w:rsidRDefault="00B773C7" w:rsidP="00BD4C73">
      <w:pPr>
        <w:spacing w:line="360" w:lineRule="auto"/>
        <w:ind w:firstLine="709"/>
        <w:jc w:val="both"/>
        <w:rPr>
          <w:sz w:val="28"/>
          <w:szCs w:val="28"/>
        </w:rPr>
      </w:pPr>
      <w:r w:rsidRPr="00BD4C73">
        <w:rPr>
          <w:sz w:val="28"/>
          <w:szCs w:val="28"/>
        </w:rPr>
        <w:t>1) коэффициент инвестирования:</w:t>
      </w:r>
    </w:p>
    <w:p w:rsidR="006B3177" w:rsidRPr="00BD4C73" w:rsidRDefault="006B3177" w:rsidP="00BD4C73">
      <w:pPr>
        <w:spacing w:line="360" w:lineRule="auto"/>
        <w:ind w:firstLine="709"/>
        <w:jc w:val="both"/>
        <w:rPr>
          <w:sz w:val="28"/>
          <w:szCs w:val="28"/>
        </w:rPr>
      </w:pPr>
    </w:p>
    <w:p w:rsidR="00B773C7" w:rsidRPr="00BD4C73" w:rsidRDefault="00DD0262" w:rsidP="00BD4C73">
      <w:pPr>
        <w:spacing w:line="360" w:lineRule="auto"/>
        <w:ind w:firstLine="709"/>
        <w:jc w:val="both"/>
        <w:rPr>
          <w:sz w:val="28"/>
          <w:szCs w:val="28"/>
        </w:rPr>
      </w:pPr>
      <w:r>
        <w:rPr>
          <w:sz w:val="28"/>
          <w:szCs w:val="28"/>
        </w:rPr>
        <w:pict>
          <v:shape id="_x0000_i1031" type="#_x0000_t75" style="width:315.75pt;height:36pt">
            <v:imagedata r:id="rId14" o:title=""/>
          </v:shape>
        </w:pict>
      </w:r>
      <w:r w:rsidR="00B773C7" w:rsidRPr="00BD4C73">
        <w:rPr>
          <w:sz w:val="28"/>
          <w:szCs w:val="28"/>
        </w:rPr>
        <w:t>;</w:t>
      </w:r>
    </w:p>
    <w:p w:rsidR="006B3177" w:rsidRDefault="006B3177" w:rsidP="00BD4C73">
      <w:pPr>
        <w:spacing w:line="360" w:lineRule="auto"/>
        <w:ind w:firstLine="709"/>
        <w:jc w:val="both"/>
        <w:rPr>
          <w:sz w:val="28"/>
          <w:szCs w:val="28"/>
        </w:rPr>
      </w:pPr>
    </w:p>
    <w:p w:rsidR="00B773C7" w:rsidRPr="00BD4C73" w:rsidRDefault="00B773C7" w:rsidP="00BD4C73">
      <w:pPr>
        <w:spacing w:line="360" w:lineRule="auto"/>
        <w:ind w:firstLine="709"/>
        <w:jc w:val="both"/>
        <w:rPr>
          <w:sz w:val="28"/>
          <w:szCs w:val="28"/>
        </w:rPr>
      </w:pPr>
      <w:r w:rsidRPr="00BD4C73">
        <w:rPr>
          <w:sz w:val="28"/>
          <w:szCs w:val="28"/>
        </w:rPr>
        <w:t>2) финансовой независимости:</w:t>
      </w:r>
    </w:p>
    <w:p w:rsidR="006B3177" w:rsidRDefault="006B3177" w:rsidP="00BD4C73">
      <w:pPr>
        <w:spacing w:line="360" w:lineRule="auto"/>
        <w:ind w:firstLine="709"/>
        <w:jc w:val="both"/>
        <w:rPr>
          <w:sz w:val="28"/>
          <w:szCs w:val="28"/>
        </w:rPr>
      </w:pPr>
    </w:p>
    <w:p w:rsidR="00B773C7" w:rsidRPr="00BD4C73" w:rsidRDefault="00DD0262" w:rsidP="00BD4C73">
      <w:pPr>
        <w:spacing w:line="360" w:lineRule="auto"/>
        <w:ind w:firstLine="709"/>
        <w:jc w:val="both"/>
        <w:rPr>
          <w:sz w:val="28"/>
          <w:szCs w:val="28"/>
        </w:rPr>
      </w:pPr>
      <w:r>
        <w:rPr>
          <w:sz w:val="28"/>
          <w:szCs w:val="28"/>
        </w:rPr>
        <w:pict>
          <v:shape id="_x0000_i1032" type="#_x0000_t75" style="width:209.25pt;height:33.75pt">
            <v:imagedata r:id="rId15" o:title=""/>
          </v:shape>
        </w:pict>
      </w:r>
      <w:r w:rsidR="00B773C7" w:rsidRPr="00BD4C73">
        <w:rPr>
          <w:sz w:val="28"/>
          <w:szCs w:val="28"/>
        </w:rPr>
        <w:t>;</w:t>
      </w:r>
    </w:p>
    <w:p w:rsidR="006B3177" w:rsidRDefault="006B3177" w:rsidP="00BD4C73">
      <w:pPr>
        <w:spacing w:line="360" w:lineRule="auto"/>
        <w:ind w:firstLine="709"/>
        <w:jc w:val="both"/>
        <w:rPr>
          <w:sz w:val="28"/>
          <w:szCs w:val="28"/>
        </w:rPr>
      </w:pPr>
    </w:p>
    <w:p w:rsidR="00B773C7" w:rsidRPr="00BD4C73" w:rsidRDefault="00B773C7" w:rsidP="00BD4C73">
      <w:pPr>
        <w:spacing w:line="360" w:lineRule="auto"/>
        <w:ind w:firstLine="709"/>
        <w:jc w:val="both"/>
        <w:rPr>
          <w:sz w:val="28"/>
          <w:szCs w:val="28"/>
        </w:rPr>
      </w:pPr>
      <w:r w:rsidRPr="00BD4C73">
        <w:rPr>
          <w:sz w:val="28"/>
          <w:szCs w:val="28"/>
        </w:rPr>
        <w:t>3) коэффициент маневренности:</w:t>
      </w:r>
    </w:p>
    <w:p w:rsidR="006B3177" w:rsidRDefault="006B3177" w:rsidP="00BD4C73">
      <w:pPr>
        <w:spacing w:line="360" w:lineRule="auto"/>
        <w:ind w:firstLine="709"/>
        <w:jc w:val="both"/>
        <w:rPr>
          <w:sz w:val="28"/>
          <w:szCs w:val="28"/>
        </w:rPr>
      </w:pPr>
    </w:p>
    <w:p w:rsidR="00B773C7" w:rsidRPr="00BD4C73" w:rsidRDefault="00DD0262" w:rsidP="00BD4C73">
      <w:pPr>
        <w:spacing w:line="360" w:lineRule="auto"/>
        <w:ind w:firstLine="709"/>
        <w:jc w:val="both"/>
        <w:rPr>
          <w:sz w:val="28"/>
          <w:szCs w:val="28"/>
        </w:rPr>
      </w:pPr>
      <w:r>
        <w:rPr>
          <w:sz w:val="28"/>
          <w:szCs w:val="28"/>
        </w:rPr>
        <w:pict>
          <v:shape id="_x0000_i1033" type="#_x0000_t75" style="width:360.75pt;height:36pt">
            <v:imagedata r:id="rId16" o:title=""/>
          </v:shape>
        </w:pict>
      </w:r>
      <w:r w:rsidR="00B773C7" w:rsidRPr="00BD4C73">
        <w:rPr>
          <w:sz w:val="28"/>
          <w:szCs w:val="28"/>
        </w:rPr>
        <w:t>.</w:t>
      </w:r>
      <w:bookmarkStart w:id="0" w:name="_GoBack"/>
      <w:bookmarkEnd w:id="0"/>
    </w:p>
    <w:sectPr w:rsidR="00B773C7" w:rsidRPr="00BD4C73" w:rsidSect="00BD4C73">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202A" w:rsidRDefault="004C202A">
      <w:r>
        <w:separator/>
      </w:r>
    </w:p>
  </w:endnote>
  <w:endnote w:type="continuationSeparator" w:id="0">
    <w:p w:rsidR="004C202A" w:rsidRDefault="004C20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0874" w:rsidRDefault="00B13433" w:rsidP="00B773C7">
    <w:pPr>
      <w:pStyle w:val="a6"/>
      <w:framePr w:wrap="auto" w:vAnchor="text" w:hAnchor="margin" w:xAlign="center" w:y="1"/>
      <w:rPr>
        <w:rStyle w:val="a8"/>
      </w:rPr>
    </w:pPr>
    <w:r>
      <w:rPr>
        <w:rStyle w:val="a8"/>
        <w:noProof/>
      </w:rPr>
      <w:t>15</w:t>
    </w:r>
  </w:p>
  <w:p w:rsidR="00A90874" w:rsidRDefault="00A90874">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202A" w:rsidRDefault="004C202A">
      <w:r>
        <w:separator/>
      </w:r>
    </w:p>
  </w:footnote>
  <w:footnote w:type="continuationSeparator" w:id="0">
    <w:p w:rsidR="004C202A" w:rsidRDefault="004C20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245DBF"/>
    <w:multiLevelType w:val="hybridMultilevel"/>
    <w:tmpl w:val="9614E79E"/>
    <w:lvl w:ilvl="0" w:tplc="F626A1AA">
      <w:start w:val="1"/>
      <w:numFmt w:val="decimal"/>
      <w:lvlText w:val="%1."/>
      <w:lvlJc w:val="left"/>
      <w:pPr>
        <w:tabs>
          <w:tab w:val="num" w:pos="1069"/>
        </w:tabs>
        <w:ind w:left="1069" w:hanging="360"/>
      </w:pPr>
      <w:rPr>
        <w:rFonts w:hint="default"/>
      </w:rPr>
    </w:lvl>
    <w:lvl w:ilvl="1" w:tplc="04090019">
      <w:start w:val="1"/>
      <w:numFmt w:val="lowerLetter"/>
      <w:lvlText w:val="%2."/>
      <w:lvlJc w:val="left"/>
      <w:pPr>
        <w:tabs>
          <w:tab w:val="num" w:pos="1789"/>
        </w:tabs>
        <w:ind w:left="1789" w:hanging="360"/>
      </w:pPr>
    </w:lvl>
    <w:lvl w:ilvl="2" w:tplc="0409001B">
      <w:start w:val="1"/>
      <w:numFmt w:val="lowerRoman"/>
      <w:lvlText w:val="%3."/>
      <w:lvlJc w:val="right"/>
      <w:pPr>
        <w:tabs>
          <w:tab w:val="num" w:pos="2509"/>
        </w:tabs>
        <w:ind w:left="2509" w:hanging="180"/>
      </w:pPr>
    </w:lvl>
    <w:lvl w:ilvl="3" w:tplc="0409000F">
      <w:start w:val="1"/>
      <w:numFmt w:val="decimal"/>
      <w:lvlText w:val="%4."/>
      <w:lvlJc w:val="left"/>
      <w:pPr>
        <w:tabs>
          <w:tab w:val="num" w:pos="3229"/>
        </w:tabs>
        <w:ind w:left="3229" w:hanging="360"/>
      </w:pPr>
    </w:lvl>
    <w:lvl w:ilvl="4" w:tplc="04090019">
      <w:start w:val="1"/>
      <w:numFmt w:val="lowerLetter"/>
      <w:lvlText w:val="%5."/>
      <w:lvlJc w:val="left"/>
      <w:pPr>
        <w:tabs>
          <w:tab w:val="num" w:pos="3949"/>
        </w:tabs>
        <w:ind w:left="3949" w:hanging="360"/>
      </w:pPr>
    </w:lvl>
    <w:lvl w:ilvl="5" w:tplc="0409001B">
      <w:start w:val="1"/>
      <w:numFmt w:val="lowerRoman"/>
      <w:lvlText w:val="%6."/>
      <w:lvlJc w:val="right"/>
      <w:pPr>
        <w:tabs>
          <w:tab w:val="num" w:pos="4669"/>
        </w:tabs>
        <w:ind w:left="4669" w:hanging="180"/>
      </w:pPr>
    </w:lvl>
    <w:lvl w:ilvl="6" w:tplc="0409000F">
      <w:start w:val="1"/>
      <w:numFmt w:val="decimal"/>
      <w:lvlText w:val="%7."/>
      <w:lvlJc w:val="left"/>
      <w:pPr>
        <w:tabs>
          <w:tab w:val="num" w:pos="5389"/>
        </w:tabs>
        <w:ind w:left="5389" w:hanging="360"/>
      </w:pPr>
    </w:lvl>
    <w:lvl w:ilvl="7" w:tplc="04090019">
      <w:start w:val="1"/>
      <w:numFmt w:val="lowerLetter"/>
      <w:lvlText w:val="%8."/>
      <w:lvlJc w:val="left"/>
      <w:pPr>
        <w:tabs>
          <w:tab w:val="num" w:pos="6109"/>
        </w:tabs>
        <w:ind w:left="6109" w:hanging="360"/>
      </w:pPr>
    </w:lvl>
    <w:lvl w:ilvl="8" w:tplc="0409001B">
      <w:start w:val="1"/>
      <w:numFmt w:val="lowerRoman"/>
      <w:lvlText w:val="%9."/>
      <w:lvlJc w:val="right"/>
      <w:pPr>
        <w:tabs>
          <w:tab w:val="num" w:pos="6829"/>
        </w:tabs>
        <w:ind w:left="6829" w:hanging="180"/>
      </w:pPr>
    </w:lvl>
  </w:abstractNum>
  <w:abstractNum w:abstractNumId="1">
    <w:nsid w:val="2B42425E"/>
    <w:multiLevelType w:val="hybridMultilevel"/>
    <w:tmpl w:val="F63AC372"/>
    <w:lvl w:ilvl="0" w:tplc="45A6661E">
      <w:start w:val="1"/>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2">
    <w:nsid w:val="30B42B03"/>
    <w:multiLevelType w:val="hybridMultilevel"/>
    <w:tmpl w:val="9F0042CE"/>
    <w:lvl w:ilvl="0" w:tplc="7ED4F4EC">
      <w:start w:val="1"/>
      <w:numFmt w:val="decimal"/>
      <w:lvlText w:val="%1)"/>
      <w:lvlJc w:val="left"/>
      <w:pPr>
        <w:tabs>
          <w:tab w:val="num" w:pos="1260"/>
        </w:tabs>
        <w:ind w:left="1260" w:hanging="360"/>
      </w:pPr>
      <w:rPr>
        <w:rFonts w:hint="default"/>
      </w:rPr>
    </w:lvl>
    <w:lvl w:ilvl="1" w:tplc="5AF28168">
      <w:start w:val="1"/>
      <w:numFmt w:val="bullet"/>
      <w:lvlText w:val="-"/>
      <w:lvlJc w:val="left"/>
      <w:pPr>
        <w:tabs>
          <w:tab w:val="num" w:pos="1980"/>
        </w:tabs>
        <w:ind w:left="1980" w:hanging="360"/>
      </w:pPr>
      <w:rPr>
        <w:rFonts w:ascii="Times New Roman" w:eastAsia="Times New Roman" w:hAnsi="Times New Roman" w:hint="default"/>
      </w:rPr>
    </w:lvl>
    <w:lvl w:ilvl="2" w:tplc="0419001B">
      <w:start w:val="1"/>
      <w:numFmt w:val="lowerRoman"/>
      <w:lvlText w:val="%3."/>
      <w:lvlJc w:val="right"/>
      <w:pPr>
        <w:tabs>
          <w:tab w:val="num" w:pos="2700"/>
        </w:tabs>
        <w:ind w:left="2700" w:hanging="180"/>
      </w:pPr>
    </w:lvl>
    <w:lvl w:ilvl="3" w:tplc="0419000F">
      <w:start w:val="1"/>
      <w:numFmt w:val="decimal"/>
      <w:lvlText w:val="%4."/>
      <w:lvlJc w:val="left"/>
      <w:pPr>
        <w:tabs>
          <w:tab w:val="num" w:pos="3420"/>
        </w:tabs>
        <w:ind w:left="3420" w:hanging="360"/>
      </w:pPr>
    </w:lvl>
    <w:lvl w:ilvl="4" w:tplc="04190019">
      <w:start w:val="1"/>
      <w:numFmt w:val="lowerLetter"/>
      <w:lvlText w:val="%5."/>
      <w:lvlJc w:val="left"/>
      <w:pPr>
        <w:tabs>
          <w:tab w:val="num" w:pos="4140"/>
        </w:tabs>
        <w:ind w:left="4140" w:hanging="360"/>
      </w:pPr>
    </w:lvl>
    <w:lvl w:ilvl="5" w:tplc="0419001B">
      <w:start w:val="1"/>
      <w:numFmt w:val="lowerRoman"/>
      <w:lvlText w:val="%6."/>
      <w:lvlJc w:val="right"/>
      <w:pPr>
        <w:tabs>
          <w:tab w:val="num" w:pos="4860"/>
        </w:tabs>
        <w:ind w:left="4860" w:hanging="180"/>
      </w:pPr>
    </w:lvl>
    <w:lvl w:ilvl="6" w:tplc="0419000F">
      <w:start w:val="1"/>
      <w:numFmt w:val="decimal"/>
      <w:lvlText w:val="%7."/>
      <w:lvlJc w:val="left"/>
      <w:pPr>
        <w:tabs>
          <w:tab w:val="num" w:pos="5580"/>
        </w:tabs>
        <w:ind w:left="5580" w:hanging="360"/>
      </w:pPr>
    </w:lvl>
    <w:lvl w:ilvl="7" w:tplc="04190019">
      <w:start w:val="1"/>
      <w:numFmt w:val="lowerLetter"/>
      <w:lvlText w:val="%8."/>
      <w:lvlJc w:val="left"/>
      <w:pPr>
        <w:tabs>
          <w:tab w:val="num" w:pos="6300"/>
        </w:tabs>
        <w:ind w:left="6300" w:hanging="360"/>
      </w:pPr>
    </w:lvl>
    <w:lvl w:ilvl="8" w:tplc="0419001B">
      <w:start w:val="1"/>
      <w:numFmt w:val="lowerRoman"/>
      <w:lvlText w:val="%9."/>
      <w:lvlJc w:val="right"/>
      <w:pPr>
        <w:tabs>
          <w:tab w:val="num" w:pos="7020"/>
        </w:tabs>
        <w:ind w:left="7020" w:hanging="180"/>
      </w:pPr>
    </w:lvl>
  </w:abstractNum>
  <w:abstractNum w:abstractNumId="3">
    <w:nsid w:val="5688631E"/>
    <w:multiLevelType w:val="hybridMultilevel"/>
    <w:tmpl w:val="371ED77A"/>
    <w:lvl w:ilvl="0" w:tplc="32F08DC4">
      <w:start w:val="1"/>
      <w:numFmt w:val="decimal"/>
      <w:lvlText w:val="%1."/>
      <w:lvlJc w:val="left"/>
      <w:pPr>
        <w:tabs>
          <w:tab w:val="num" w:pos="2070"/>
        </w:tabs>
        <w:ind w:left="2070" w:hanging="1170"/>
      </w:pPr>
      <w:rPr>
        <w:rFonts w:hint="default"/>
      </w:rPr>
    </w:lvl>
    <w:lvl w:ilvl="1" w:tplc="04190019">
      <w:start w:val="1"/>
      <w:numFmt w:val="lowerLetter"/>
      <w:lvlText w:val="%2."/>
      <w:lvlJc w:val="left"/>
      <w:pPr>
        <w:tabs>
          <w:tab w:val="num" w:pos="1980"/>
        </w:tabs>
        <w:ind w:left="1980" w:hanging="360"/>
      </w:pPr>
    </w:lvl>
    <w:lvl w:ilvl="2" w:tplc="0419001B">
      <w:start w:val="1"/>
      <w:numFmt w:val="lowerRoman"/>
      <w:lvlText w:val="%3."/>
      <w:lvlJc w:val="right"/>
      <w:pPr>
        <w:tabs>
          <w:tab w:val="num" w:pos="2700"/>
        </w:tabs>
        <w:ind w:left="2700" w:hanging="180"/>
      </w:pPr>
    </w:lvl>
    <w:lvl w:ilvl="3" w:tplc="0419000F">
      <w:start w:val="1"/>
      <w:numFmt w:val="decimal"/>
      <w:lvlText w:val="%4."/>
      <w:lvlJc w:val="left"/>
      <w:pPr>
        <w:tabs>
          <w:tab w:val="num" w:pos="3420"/>
        </w:tabs>
        <w:ind w:left="3420" w:hanging="360"/>
      </w:pPr>
    </w:lvl>
    <w:lvl w:ilvl="4" w:tplc="04190019">
      <w:start w:val="1"/>
      <w:numFmt w:val="lowerLetter"/>
      <w:lvlText w:val="%5."/>
      <w:lvlJc w:val="left"/>
      <w:pPr>
        <w:tabs>
          <w:tab w:val="num" w:pos="4140"/>
        </w:tabs>
        <w:ind w:left="4140" w:hanging="360"/>
      </w:pPr>
    </w:lvl>
    <w:lvl w:ilvl="5" w:tplc="0419001B">
      <w:start w:val="1"/>
      <w:numFmt w:val="lowerRoman"/>
      <w:lvlText w:val="%6."/>
      <w:lvlJc w:val="right"/>
      <w:pPr>
        <w:tabs>
          <w:tab w:val="num" w:pos="4860"/>
        </w:tabs>
        <w:ind w:left="4860" w:hanging="180"/>
      </w:pPr>
    </w:lvl>
    <w:lvl w:ilvl="6" w:tplc="0419000F">
      <w:start w:val="1"/>
      <w:numFmt w:val="decimal"/>
      <w:lvlText w:val="%7."/>
      <w:lvlJc w:val="left"/>
      <w:pPr>
        <w:tabs>
          <w:tab w:val="num" w:pos="5580"/>
        </w:tabs>
        <w:ind w:left="5580" w:hanging="360"/>
      </w:pPr>
    </w:lvl>
    <w:lvl w:ilvl="7" w:tplc="04190019">
      <w:start w:val="1"/>
      <w:numFmt w:val="lowerLetter"/>
      <w:lvlText w:val="%8."/>
      <w:lvlJc w:val="left"/>
      <w:pPr>
        <w:tabs>
          <w:tab w:val="num" w:pos="6300"/>
        </w:tabs>
        <w:ind w:left="6300" w:hanging="360"/>
      </w:pPr>
    </w:lvl>
    <w:lvl w:ilvl="8" w:tplc="0419001B">
      <w:start w:val="1"/>
      <w:numFmt w:val="lowerRoman"/>
      <w:lvlText w:val="%9."/>
      <w:lvlJc w:val="right"/>
      <w:pPr>
        <w:tabs>
          <w:tab w:val="num" w:pos="7020"/>
        </w:tabs>
        <w:ind w:left="702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773C7"/>
    <w:rsid w:val="000678BF"/>
    <w:rsid w:val="000A7B73"/>
    <w:rsid w:val="00240575"/>
    <w:rsid w:val="002D6578"/>
    <w:rsid w:val="00391B60"/>
    <w:rsid w:val="004C202A"/>
    <w:rsid w:val="006B3177"/>
    <w:rsid w:val="007F4D15"/>
    <w:rsid w:val="00965BD1"/>
    <w:rsid w:val="009668B0"/>
    <w:rsid w:val="00A631EC"/>
    <w:rsid w:val="00A90874"/>
    <w:rsid w:val="00AB7ECF"/>
    <w:rsid w:val="00B13433"/>
    <w:rsid w:val="00B773C7"/>
    <w:rsid w:val="00BB7297"/>
    <w:rsid w:val="00BD4C73"/>
    <w:rsid w:val="00DD0262"/>
    <w:rsid w:val="00F8418B"/>
    <w:rsid w:val="00F84D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5"/>
    <o:shapelayout v:ext="edit">
      <o:idmap v:ext="edit" data="1"/>
    </o:shapelayout>
  </w:shapeDefaults>
  <w:decimalSymbol w:val=","/>
  <w:listSeparator w:val=";"/>
  <w14:defaultImageDpi w14:val="0"/>
  <w15:chartTrackingRefBased/>
  <w15:docId w15:val="{DA2FB6DD-8A78-4AF0-AE91-B820081BD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73C7"/>
    <w:rPr>
      <w:sz w:val="24"/>
      <w:szCs w:val="24"/>
    </w:rPr>
  </w:style>
  <w:style w:type="paragraph" w:styleId="1">
    <w:name w:val="heading 1"/>
    <w:basedOn w:val="a"/>
    <w:next w:val="a"/>
    <w:link w:val="10"/>
    <w:uiPriority w:val="99"/>
    <w:qFormat/>
    <w:rsid w:val="00B773C7"/>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a3">
    <w:name w:val="Body Text Indent"/>
    <w:basedOn w:val="a"/>
    <w:link w:val="a4"/>
    <w:uiPriority w:val="99"/>
    <w:rsid w:val="00B773C7"/>
    <w:pPr>
      <w:spacing w:line="360" w:lineRule="auto"/>
      <w:ind w:firstLine="540"/>
      <w:jc w:val="both"/>
    </w:pPr>
    <w:rPr>
      <w:sz w:val="28"/>
      <w:szCs w:val="28"/>
    </w:rPr>
  </w:style>
  <w:style w:type="character" w:customStyle="1" w:styleId="a4">
    <w:name w:val="Основний текст з відступом Знак"/>
    <w:link w:val="a3"/>
    <w:uiPriority w:val="99"/>
    <w:semiHidden/>
    <w:rPr>
      <w:sz w:val="24"/>
      <w:szCs w:val="24"/>
    </w:rPr>
  </w:style>
  <w:style w:type="table" w:styleId="a5">
    <w:name w:val="Table Grid"/>
    <w:basedOn w:val="a1"/>
    <w:uiPriority w:val="99"/>
    <w:rsid w:val="00B773C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footer"/>
    <w:basedOn w:val="a"/>
    <w:link w:val="a7"/>
    <w:uiPriority w:val="99"/>
    <w:rsid w:val="00B773C7"/>
    <w:pPr>
      <w:tabs>
        <w:tab w:val="center" w:pos="4677"/>
        <w:tab w:val="right" w:pos="9355"/>
      </w:tabs>
    </w:pPr>
  </w:style>
  <w:style w:type="character" w:customStyle="1" w:styleId="a7">
    <w:name w:val="Нижній колонтитул Знак"/>
    <w:link w:val="a6"/>
    <w:uiPriority w:val="99"/>
    <w:semiHidden/>
    <w:rPr>
      <w:sz w:val="24"/>
      <w:szCs w:val="24"/>
    </w:rPr>
  </w:style>
  <w:style w:type="character" w:styleId="a8">
    <w:name w:val="page number"/>
    <w:uiPriority w:val="99"/>
    <w:rsid w:val="00B773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5.w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wmf"/><Relationship Id="rId5" Type="http://schemas.openxmlformats.org/officeDocument/2006/relationships/footnotes" Target="footnotes.xml"/><Relationship Id="rId15" Type="http://schemas.openxmlformats.org/officeDocument/2006/relationships/image" Target="media/image8.wmf"/><Relationship Id="rId10"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image" Target="media/image7.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2984</Words>
  <Characters>17015</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Темы 1, 2</vt:lpstr>
    </vt:vector>
  </TitlesOfParts>
  <Company>ahouse</Company>
  <LinksUpToDate>false</LinksUpToDate>
  <CharactersWithSpaces>19960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Темы 1, 2</dc:title>
  <dc:subject/>
  <dc:creator>User</dc:creator>
  <cp:keywords/>
  <dc:description/>
  <cp:lastModifiedBy>Irina</cp:lastModifiedBy>
  <cp:revision>2</cp:revision>
  <dcterms:created xsi:type="dcterms:W3CDTF">2014-08-10T08:38:00Z</dcterms:created>
  <dcterms:modified xsi:type="dcterms:W3CDTF">2014-08-10T08:38:00Z</dcterms:modified>
</cp:coreProperties>
</file>