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1A2" w:rsidRPr="00A66DCD" w:rsidRDefault="000271A2" w:rsidP="000271A2">
      <w:pPr>
        <w:spacing w:before="120"/>
        <w:jc w:val="center"/>
        <w:rPr>
          <w:b/>
          <w:bCs/>
          <w:sz w:val="32"/>
          <w:szCs w:val="32"/>
        </w:rPr>
      </w:pPr>
      <w:r w:rsidRPr="00A66DCD">
        <w:rPr>
          <w:b/>
          <w:bCs/>
          <w:sz w:val="32"/>
          <w:szCs w:val="32"/>
        </w:rPr>
        <w:t>Положение геев и лесбиянок в современной России</w:t>
      </w:r>
    </w:p>
    <w:p w:rsidR="000271A2" w:rsidRPr="00A66DCD" w:rsidRDefault="000271A2" w:rsidP="000271A2">
      <w:pPr>
        <w:spacing w:before="120"/>
        <w:jc w:val="center"/>
        <w:rPr>
          <w:b/>
          <w:bCs/>
          <w:sz w:val="28"/>
          <w:szCs w:val="28"/>
        </w:rPr>
      </w:pPr>
      <w:r w:rsidRPr="00A66DCD">
        <w:rPr>
          <w:b/>
          <w:bCs/>
          <w:sz w:val="28"/>
          <w:szCs w:val="28"/>
        </w:rPr>
        <w:t>Правовой статус гомосексуальных отношений</w:t>
      </w:r>
    </w:p>
    <w:p w:rsidR="000271A2" w:rsidRPr="007D1135" w:rsidRDefault="000271A2" w:rsidP="000271A2">
      <w:pPr>
        <w:spacing w:before="120"/>
        <w:ind w:firstLine="567"/>
        <w:jc w:val="both"/>
      </w:pPr>
      <w:r w:rsidRPr="007D1135">
        <w:t xml:space="preserve">Уголовное преследование мужского гомосексуализма было отменено в 1993 году. </w:t>
      </w:r>
      <w:r w:rsidRPr="00A64C90">
        <w:t>Ныне действующий Уголовный кодекс</w:t>
      </w:r>
      <w:r w:rsidRPr="007D1135">
        <w:t xml:space="preserve"> Российской Федерации, вступивший в силу 1 января 1997 года, предусматривает уголовную ответственность только за "насильственные действия сексуального характера", которые включают в себя мужеложство, лесбиянство и "иные действия сексуального характера", с применением силы или с угрозой ее применения к потерпевшему (потерпевшей) либо с использованием беспомощного состояния жертвы (</w:t>
      </w:r>
      <w:r w:rsidRPr="00A64C90">
        <w:t>статья 132 УК РФ</w:t>
      </w:r>
      <w:r w:rsidRPr="007D1135">
        <w:t xml:space="preserve">). "Насильственные действия сексуального характера" имеют те же отягчающие признаки и влекут за собой те же санкции, что и гетеросексуальное изнасилование (статья 131 УК РФ). </w:t>
      </w:r>
    </w:p>
    <w:p w:rsidR="000271A2" w:rsidRPr="007D1135" w:rsidRDefault="000271A2" w:rsidP="000271A2">
      <w:pPr>
        <w:spacing w:before="120"/>
        <w:ind w:firstLine="567"/>
        <w:jc w:val="both"/>
      </w:pPr>
      <w:r w:rsidRPr="00A64C90">
        <w:t>"Возраст согласия"</w:t>
      </w:r>
      <w:r w:rsidRPr="007D1135">
        <w:t xml:space="preserve"> (т.е. возраст партнера, после наступления которого добровольный половой акт не влечет уголовной ответственности) был изначально установлен в 16 лет как для гетеро-, так и для гомосексуальных отношений, однако в 1998 году был понижен до 14 лет (</w:t>
      </w:r>
      <w:r w:rsidRPr="00A64C90">
        <w:t>статья 134 УК РФ</w:t>
      </w:r>
      <w:r w:rsidRPr="007D1135">
        <w:t>).</w:t>
      </w:r>
    </w:p>
    <w:p w:rsidR="000271A2" w:rsidRPr="007D1135" w:rsidRDefault="000271A2" w:rsidP="000271A2">
      <w:pPr>
        <w:spacing w:before="120"/>
        <w:ind w:firstLine="567"/>
        <w:jc w:val="both"/>
      </w:pPr>
      <w:r w:rsidRPr="007D1135">
        <w:t xml:space="preserve">С другой стороны, однополые пары не признаются гражданским, семейным и административным правом. В Российской Федерации нет законодательства об однополых партнерствах, </w:t>
      </w:r>
      <w:r w:rsidRPr="00A64C90">
        <w:t>Семейный кодекс</w:t>
      </w:r>
      <w:r w:rsidRPr="007D1135">
        <w:t xml:space="preserve"> РФ определяет брак как союз "мужчины и женщины". При отсутствии нотариального завещания переживший партнер не наследует имущество умершего партнера. Совместное усыновление детей партнерами одного пола невозможно.</w:t>
      </w:r>
    </w:p>
    <w:p w:rsidR="000271A2" w:rsidRPr="007D1135" w:rsidRDefault="000271A2" w:rsidP="000271A2">
      <w:pPr>
        <w:spacing w:before="120"/>
        <w:ind w:firstLine="567"/>
        <w:jc w:val="both"/>
      </w:pPr>
      <w:r w:rsidRPr="007D1135">
        <w:t>Формально с точки зрения жилищного законодательства, партнер может быть зарегистрирован в квартире, в которой проживает другой партнер; тем не менее, на практике встречаются случаи отказа в постоянной регистрации однополых партнеров на одной жилой площади на основании "отсутствия родства" между ними (хотя законодательство не предусматривает такого основания).</w:t>
      </w:r>
    </w:p>
    <w:p w:rsidR="000271A2" w:rsidRPr="007D1135" w:rsidRDefault="000271A2" w:rsidP="000271A2">
      <w:pPr>
        <w:spacing w:before="120"/>
        <w:ind w:firstLine="567"/>
        <w:jc w:val="both"/>
      </w:pPr>
      <w:r w:rsidRPr="00A64C90">
        <w:t>Трудовое законодательство</w:t>
      </w:r>
      <w:r w:rsidRPr="007D1135">
        <w:t xml:space="preserve"> запрещает дискриминацию при приеме на работу и увольнении, однако, в перечень оснований дискриминации сексуальная ориентация не включена. Нам неизвестны факты обращения в суд в связи с нарушением трудовых прав на основании сексуальной ориентации, хотя на практике такая дискриминация имеет место.</w:t>
      </w:r>
    </w:p>
    <w:p w:rsidR="000271A2" w:rsidRPr="007D1135" w:rsidRDefault="000271A2" w:rsidP="000271A2">
      <w:pPr>
        <w:spacing w:before="120"/>
        <w:ind w:firstLine="567"/>
        <w:jc w:val="both"/>
      </w:pPr>
      <w:r w:rsidRPr="007D1135">
        <w:t xml:space="preserve">Законодательство о запрещении дискриминации и диффамации геев и лесбиянок в Российской Федерации отсутствует. </w:t>
      </w:r>
    </w:p>
    <w:p w:rsidR="000271A2" w:rsidRDefault="000271A2" w:rsidP="000271A2">
      <w:pPr>
        <w:spacing w:before="120"/>
        <w:ind w:firstLine="567"/>
        <w:jc w:val="both"/>
      </w:pPr>
      <w:r w:rsidRPr="007D1135">
        <w:t>Кроме того, гомосексуалы подвергаются правовой дискриминации в медицинской сфере: в соответствии с инструкцией Министерства здравоохранения от 29 мая 1995 года гомосексуализм является абсолютным противопоказанием к донорству.</w:t>
      </w:r>
    </w:p>
    <w:p w:rsidR="000271A2" w:rsidRPr="00A66DCD" w:rsidRDefault="000271A2" w:rsidP="000271A2">
      <w:pPr>
        <w:spacing w:before="120"/>
        <w:jc w:val="center"/>
        <w:rPr>
          <w:b/>
          <w:bCs/>
          <w:sz w:val="28"/>
          <w:szCs w:val="28"/>
        </w:rPr>
      </w:pPr>
      <w:r w:rsidRPr="00A66DCD">
        <w:rPr>
          <w:b/>
          <w:bCs/>
          <w:sz w:val="28"/>
          <w:szCs w:val="28"/>
        </w:rPr>
        <w:t>Отношение общества к гомосексуалам</w:t>
      </w:r>
    </w:p>
    <w:p w:rsidR="000271A2" w:rsidRPr="007D1135" w:rsidRDefault="000271A2" w:rsidP="000271A2">
      <w:pPr>
        <w:spacing w:before="120"/>
        <w:ind w:firstLine="567"/>
        <w:jc w:val="both"/>
      </w:pPr>
      <w:r w:rsidRPr="007D1135">
        <w:t xml:space="preserve">В последние годы общественное мнение в отношении гомосексуалов становится более терпимым. </w:t>
      </w:r>
    </w:p>
    <w:p w:rsidR="000271A2" w:rsidRPr="007D1135" w:rsidRDefault="000271A2" w:rsidP="000271A2">
      <w:pPr>
        <w:spacing w:before="120"/>
        <w:ind w:firstLine="567"/>
        <w:jc w:val="both"/>
      </w:pPr>
      <w:r w:rsidRPr="007D1135">
        <w:t xml:space="preserve">Советское общество отличалось крайней нетерпимостью к любому инакомыслию и необычному поведению, даже совершенно невинному. Гомосексуалы же были самой стигматизированной социальной группой. По данным всесоюзного опроса ВЦИОМ в ноябре 1989 г. на вопрос "Как следовало бы поступать с гомосексуалистами?" 33% опрошенных ответили - "ликвидировать", 30% - "изолировать", 10% - "предоставить самим себе" и только 6% - "помогать". Отношение к ним было значительно хуже, чем к проституткам, наркоманам, неполноценным от рождения, больным СПИДом, бродягам, алкоголикам и "рокерам". </w:t>
      </w:r>
    </w:p>
    <w:p w:rsidR="000271A2" w:rsidRPr="007D1135" w:rsidRDefault="000271A2" w:rsidP="000271A2">
      <w:pPr>
        <w:spacing w:before="120"/>
        <w:ind w:firstLine="567"/>
        <w:jc w:val="both"/>
      </w:pPr>
      <w:r w:rsidRPr="007D1135">
        <w:t xml:space="preserve">Однако уже через год после отмены уголовного преследования, опрос ВЦИОМ выявил некоторый рост терпимости по сравнению с 1989 г. Количество желающих "ликвидировать" их уменьшилось с 31% в 1989 году до 22% в 1994 г. Напротив, за "помощь" высказались 8% вместо 6%, а за то, чтобы предоставить их самим себе - 29% вместо 12%, рост в 2,5 раза. Выразительны социально-возрастные параметры этого опроса. Предоставить гомосексуалов самим себе готовы 40,8% людей моложе 24 лет и только 12,3% тех, кто старше 55. Среди людей с высшим и незаконченным высшим образованием этот вариант ответа выбрали 43,4%, а с образованием ниже среднего - 20,4% опрошенных. </w:t>
      </w:r>
    </w:p>
    <w:p w:rsidR="000271A2" w:rsidRPr="007D1135" w:rsidRDefault="000271A2" w:rsidP="000271A2">
      <w:pPr>
        <w:spacing w:before="120"/>
        <w:ind w:firstLine="567"/>
        <w:jc w:val="both"/>
      </w:pPr>
      <w:r w:rsidRPr="007D1135">
        <w:t>При опросе учащихся 7-9-х классов в 1997 г. с суждением "гомосексуальные отношения не должны осуждаться, это личное дело каждого" полностью согласились 37,7% мальчиков и 53% девочек; "скорее согласны, чем не согласны" - 17% и 19%, "не согласны" - 24,4% мальчиков и 10,4% девочек. Подростки в этом вопросе значительно, в 2-3 раза, терпимее своих родителей и учителей.</w:t>
      </w:r>
    </w:p>
    <w:p w:rsidR="000271A2" w:rsidRPr="007D1135" w:rsidRDefault="000271A2" w:rsidP="000271A2">
      <w:pPr>
        <w:spacing w:before="120"/>
        <w:ind w:firstLine="567"/>
        <w:jc w:val="both"/>
      </w:pPr>
      <w:r w:rsidRPr="007D1135">
        <w:t>В мае 1998 г., отвечая на вопрос ВЦИОМ: "Как вы лично думаете, гомосексуализм в основном - это...", 33% опрошенных выбрали вариант "болезнь или результат психической травмы", 35% - "распущенность, вредная привычка", и только 18% - ответ "сексуальная ориентация, имеющая равное с обычной право на существование". Но в группе 18-39-летних последний вариант выбрали 31%, а среди людей старше 55 лет - только 4%, для половины из них это просто "распущенность".</w:t>
      </w:r>
    </w:p>
    <w:p w:rsidR="000271A2" w:rsidRDefault="000271A2" w:rsidP="000271A2">
      <w:pPr>
        <w:spacing w:before="120"/>
        <w:ind w:firstLine="567"/>
        <w:jc w:val="both"/>
      </w:pPr>
      <w:r w:rsidRPr="007D1135">
        <w:t xml:space="preserve">Таким образом, общественная нетерпимость к гомосексуальности уменьшается, но, тем не менее, остается очень высокой. </w:t>
      </w:r>
    </w:p>
    <w:p w:rsidR="000271A2" w:rsidRPr="00A66DCD" w:rsidRDefault="000271A2" w:rsidP="000271A2">
      <w:pPr>
        <w:spacing w:before="120"/>
        <w:jc w:val="center"/>
        <w:rPr>
          <w:b/>
          <w:bCs/>
          <w:sz w:val="28"/>
          <w:szCs w:val="28"/>
        </w:rPr>
      </w:pPr>
      <w:r w:rsidRPr="00A66DCD">
        <w:rPr>
          <w:b/>
          <w:bCs/>
          <w:sz w:val="28"/>
          <w:szCs w:val="28"/>
        </w:rPr>
        <w:t>Позиция официальной медицины</w:t>
      </w:r>
    </w:p>
    <w:p w:rsidR="000271A2" w:rsidRPr="007D1135" w:rsidRDefault="000271A2" w:rsidP="000271A2">
      <w:pPr>
        <w:spacing w:before="120"/>
        <w:ind w:firstLine="567"/>
        <w:jc w:val="both"/>
      </w:pPr>
      <w:r w:rsidRPr="007D1135">
        <w:t xml:space="preserve">Российские психиатры официально отказались от признания гомосексуальности психической болезнью в июне 1999 года. Однако, многие ведущие психиатры с этим решением не согласны. В книге руководителя лаборатории судебной сексологии Государственного научного центра социальной и судебной психиатрии им. В.П. Сербского профессора А.А. Ткаченко "Сексуальные извращения - парафилии" (М. "Триада-Х", 1999) гомосексуальность рассматривается как серьезная психопатология и утверждается, что </w:t>
      </w:r>
      <w:r w:rsidRPr="00A64C90">
        <w:t>Американская Психиатрическая Ассоциация (в 1973 г.)</w:t>
      </w:r>
      <w:r w:rsidRPr="007D1135">
        <w:t xml:space="preserve"> и Всемирная организация здравоохранения исключили ее из перечня диагнозов только под политическим давлением и это "противоречит фундаментальным принципам медицинской диагностики" (стр. 355). Негативное отношение к гомосексуальности пропагандируют и некоторые книги, и учебные пособия по сексологии, например, весьма плодовитой Дили Еникеевой. </w:t>
      </w:r>
    </w:p>
    <w:p w:rsidR="000271A2" w:rsidRDefault="000271A2" w:rsidP="000271A2">
      <w:pPr>
        <w:spacing w:before="120"/>
        <w:ind w:firstLine="567"/>
        <w:jc w:val="both"/>
      </w:pPr>
      <w:r w:rsidRPr="007D1135">
        <w:t xml:space="preserve">Эта позиция крайне затрудняет создание в России психотерапевтической помощи сексуальным меньшинствам. </w:t>
      </w:r>
      <w:r w:rsidRPr="00A64C90">
        <w:t>Опыт профессора Кона</w:t>
      </w:r>
      <w:r w:rsidRPr="007D1135">
        <w:t xml:space="preserve"> показывает, что напечатать серьезное исследование по вопросам гомосексуальности в России крайне сложно. Кроме того, ярко выраженный анти-гомосексуальный пафос имеет развернувшийся в России с 1996 г. крестовый поход против сексуального просвещения подростков.</w:t>
      </w:r>
    </w:p>
    <w:p w:rsidR="000271A2" w:rsidRPr="00A66DCD" w:rsidRDefault="000271A2" w:rsidP="000271A2">
      <w:pPr>
        <w:spacing w:before="120"/>
        <w:jc w:val="center"/>
        <w:rPr>
          <w:b/>
          <w:bCs/>
          <w:sz w:val="28"/>
          <w:szCs w:val="28"/>
        </w:rPr>
      </w:pPr>
      <w:r w:rsidRPr="00A66DCD">
        <w:rPr>
          <w:b/>
          <w:bCs/>
          <w:sz w:val="28"/>
          <w:szCs w:val="28"/>
        </w:rPr>
        <w:t>Политические права и гей-движение</w:t>
      </w:r>
    </w:p>
    <w:p w:rsidR="000271A2" w:rsidRPr="007D1135" w:rsidRDefault="000271A2" w:rsidP="000271A2">
      <w:pPr>
        <w:spacing w:before="120"/>
        <w:ind w:firstLine="567"/>
        <w:jc w:val="both"/>
      </w:pPr>
      <w:r w:rsidRPr="007D1135">
        <w:t xml:space="preserve">Гей-движение как таковое, т.е. организации, борющиеся за признание прав геев и лесбиянок, в России представлено несколькими разрозненными группами в разных регионах страны, в основном, финансируемыми иностранными (в первую очередь, шведскими) фондами. Какой-либо общероссийской активности, будь то политические кампании, агитация и привлечение сторонников, сбор средств в поддержку либо массовые акции, в последние годы не проводилось. Систематической работы по документированию нарушений прав геев и лесбиянок и защите их в судебном или административном порядке не ведется. Задачу просвещения населения и создания виртуального сообщества геев и лесбиянок вполне успешно решает сайт Gay.Ru в рамках пространства Интернет. </w:t>
      </w:r>
    </w:p>
    <w:p w:rsidR="000271A2" w:rsidRPr="007D1135" w:rsidRDefault="000271A2" w:rsidP="000271A2">
      <w:pPr>
        <w:spacing w:before="120"/>
        <w:ind w:firstLine="567"/>
        <w:jc w:val="both"/>
      </w:pPr>
      <w:r w:rsidRPr="007D1135">
        <w:t>Закон не запрещает создание ассоциаций геев и лесбиянок, однако, на практике власти сделают все возможное, чтобы отказать такой группе в регистрации. Например, когда в августе 1995 г. 27 местных организаций формально создали общенациональную ассоциацию лесбиянок, геев и бисексуалов "Треугольник", московские власти незаконно отказали ей в официальной регистрации, ссылаясь на то, что ее создание якобы "противоречит общественным нормам нравственности". В течение 1999-2000 гг. сайт Gay.Ru дважды пытался зарегистрировать в Московском управлении Министерства юстиции РФ учредительные документы общественного фонда геев и лесбиянок, однако оба раза ему было отказано по формальным основаниям.</w:t>
      </w:r>
    </w:p>
    <w:p w:rsidR="000271A2" w:rsidRDefault="000271A2" w:rsidP="000271A2">
      <w:pPr>
        <w:spacing w:before="120"/>
        <w:ind w:firstLine="567"/>
        <w:jc w:val="both"/>
      </w:pPr>
      <w:r w:rsidRPr="007D1135">
        <w:t>С политической точки зрения, факт принадлежности к гей-организациям или позитивного отношения к геям и лесбиянкам используется для дискредитации противника в избирательной кампании. Так, в начале 2000 года этот прием был использован против демократического кандидата Григория Явлинского при поддержке государственного телевидения.</w:t>
      </w:r>
    </w:p>
    <w:p w:rsidR="000271A2" w:rsidRPr="00A66DCD" w:rsidRDefault="000271A2" w:rsidP="000271A2">
      <w:pPr>
        <w:spacing w:before="120"/>
        <w:jc w:val="center"/>
        <w:rPr>
          <w:b/>
          <w:bCs/>
          <w:sz w:val="28"/>
          <w:szCs w:val="28"/>
        </w:rPr>
      </w:pPr>
      <w:r w:rsidRPr="00A66DCD">
        <w:rPr>
          <w:b/>
          <w:bCs/>
          <w:sz w:val="28"/>
          <w:szCs w:val="28"/>
        </w:rPr>
        <w:t>Средства массовой информации</w:t>
      </w:r>
    </w:p>
    <w:p w:rsidR="000271A2" w:rsidRPr="007D1135" w:rsidRDefault="000271A2" w:rsidP="000271A2">
      <w:pPr>
        <w:spacing w:before="120"/>
        <w:ind w:firstLine="567"/>
        <w:jc w:val="both"/>
      </w:pPr>
      <w:r w:rsidRPr="007D1135">
        <w:t xml:space="preserve">Российские средства массовой информации, в основном, публикуют материалы о гомосексуальности сенсационного характера и (или) дурного вкуса. В освещении проблем геев и лесбиянок отсутствует взвешенность и объективность. Создаваемые СМИ образы геев и лесбиянок характеризуются стереотипизацией черт и карикатурностью. Освещение зарубежных гей-новостей целиком определяется субъективной позицией авторов статей. По-прежнему отсутствуют серьезные дискуссии и обсуждение проблем геев и лесбиянок, однако, отрадно отметить, что тема гомосексуальности не вызывает столь истерической реакции у СМИ, как это было в начале 90-х годов. Категорически негативное отношение к гомосексуалам и гомосексуальности проповедуют коммунистические, национал-патриотические и религиозные издания. </w:t>
      </w:r>
    </w:p>
    <w:p w:rsidR="000271A2" w:rsidRDefault="000271A2" w:rsidP="000271A2">
      <w:pPr>
        <w:spacing w:before="120"/>
        <w:ind w:firstLine="567"/>
        <w:jc w:val="both"/>
      </w:pPr>
      <w:r w:rsidRPr="007D1135">
        <w:t>В начале 90-х годов издавалось несколько гей-журналов ("Арго", "1/10", "Гей-славяне" и др.) и одна газета ("Тема"), однако, к концу десятилетия все они закрылись, в основном, по финансовым соображениям. В настоящее время специфически геевско-лесбийских средств массовой информации не существует, однако ряд изданий (например, "Птюч", "ОМ") регулярно публикуют материалы на тему гомосексуальности. Информационный вакуум отчасти восполняется через Интернет, огромную работу в этом отношении проводит ежедневно обновляемый информационный сервер российских геев, лесбиянок и бисексуалов Gay.Ru.</w:t>
      </w:r>
    </w:p>
    <w:p w:rsidR="000271A2" w:rsidRPr="00A66DCD" w:rsidRDefault="000271A2" w:rsidP="000271A2">
      <w:pPr>
        <w:spacing w:before="120"/>
        <w:jc w:val="center"/>
        <w:rPr>
          <w:b/>
          <w:bCs/>
          <w:sz w:val="28"/>
          <w:szCs w:val="28"/>
        </w:rPr>
      </w:pPr>
      <w:r w:rsidRPr="00A66DCD">
        <w:rPr>
          <w:b/>
          <w:bCs/>
          <w:sz w:val="28"/>
          <w:szCs w:val="28"/>
        </w:rPr>
        <w:t>Религия и гомосексуальность</w:t>
      </w:r>
    </w:p>
    <w:p w:rsidR="000271A2" w:rsidRPr="007D1135" w:rsidRDefault="000271A2" w:rsidP="000271A2">
      <w:pPr>
        <w:spacing w:before="120"/>
        <w:ind w:firstLine="567"/>
        <w:jc w:val="both"/>
      </w:pPr>
      <w:r w:rsidRPr="007D1135">
        <w:t xml:space="preserve">Русская Православная Церковь занимает резко негативную позицию по отношению к гомосексуальности, которая была подтверждена и распространена для всеобщего сведения в официальном документе, озаглавленном "Основы социальной концепции Русской Православной церкви". </w:t>
      </w:r>
      <w:r w:rsidRPr="00A64C90">
        <w:t>Документ был принят</w:t>
      </w:r>
      <w:r w:rsidRPr="007D1135">
        <w:t xml:space="preserve"> Архиерейским собором в августе 2000 года. В нем, в частности, говорится: "(церковь) считает гомосексуальность греховным повреждением человеческой природы, которое преодолевается в духовном усилии, ведущем к исцелению и личностному возрастанию человека". И далее: "Церковь ... решительно противостоит попыткам представить греховную тенденцию как "норму", а тем более как предмет гордости и пример для подражания". Кроме того, РПЦ рекомендовала не допускать лица, "пропагандирующие гомосексуальный образ жизни", к преподавательской и воспитательной работе, а также на начальственные должности в армии и исправительных учреждениях. Вместе с тем, в конце 90-х годов в РПЦ разразился ряд крупных скандалов, связанных с обвинениями высокопоставленных иерархов церкви в гомосексуальности и совращении несовершеннолетних (например, епископ Никон в Екатеринбурге). </w:t>
      </w:r>
    </w:p>
    <w:p w:rsidR="000271A2" w:rsidRDefault="000271A2" w:rsidP="000271A2">
      <w:pPr>
        <w:spacing w:before="120"/>
        <w:ind w:firstLine="567"/>
        <w:jc w:val="both"/>
      </w:pPr>
      <w:r w:rsidRPr="007D1135">
        <w:t>Не менее негативно отношение к гомосексуалам и в преимущественно мусульманских регионах Российской Федерации. В конце 90-х годов Аслан Масхадов ввел в Чеченской республике применение "закона Шариата", в соответствии с которым гомосексуальный акт карался побиванием камнями до смерти.</w:t>
      </w:r>
    </w:p>
    <w:p w:rsidR="000271A2" w:rsidRPr="00A66DCD" w:rsidRDefault="000271A2" w:rsidP="000271A2">
      <w:pPr>
        <w:spacing w:before="120"/>
        <w:jc w:val="center"/>
        <w:rPr>
          <w:b/>
          <w:bCs/>
          <w:sz w:val="28"/>
          <w:szCs w:val="28"/>
        </w:rPr>
      </w:pPr>
      <w:r w:rsidRPr="00A66DCD">
        <w:rPr>
          <w:b/>
          <w:bCs/>
          <w:sz w:val="28"/>
          <w:szCs w:val="28"/>
        </w:rPr>
        <w:t>Заключение</w:t>
      </w:r>
    </w:p>
    <w:p w:rsidR="000271A2" w:rsidRPr="007D1135" w:rsidRDefault="000271A2" w:rsidP="000271A2">
      <w:pPr>
        <w:spacing w:before="120"/>
        <w:ind w:firstLine="567"/>
        <w:jc w:val="both"/>
      </w:pPr>
      <w:r w:rsidRPr="007D1135">
        <w:t>Прекращение уголовного преследования гомосексуализма однозначно положительно сказалось на положении российских геев и лесбиянок, позволило им стать "видимыми" в обществе. С одной стороны, их "заметность" спровоцировала ответную реакцию неприятия и гомофобии ("раньше не было никаких голубых, а теперь вон сколько развелось!"), но с другой стороны, российское общество постепенно привыкает к их существованию. К сожалению, средства массовой информации мало или практически ничего не делают для того, чтобы изменить негативные стереотипы восприятия и развеять традиционно-картикатурные образы "изнеженных манерных геев" и "грубых маскулинных лесбиянок". Равным образом и сами российские геи и лесбиянки не ощущают необходимости социального объединения и политической активности для борьбы с дискриминацией и создания собственного позитивного образа.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1A2"/>
    <w:rsid w:val="000271A2"/>
    <w:rsid w:val="00616072"/>
    <w:rsid w:val="007D1135"/>
    <w:rsid w:val="008B35EE"/>
    <w:rsid w:val="00A64C90"/>
    <w:rsid w:val="00A66DCD"/>
    <w:rsid w:val="00AA6FAC"/>
    <w:rsid w:val="00B42C45"/>
    <w:rsid w:val="00B47B6A"/>
    <w:rsid w:val="00F2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E0182E9-5752-465E-AEB5-1C63B3C7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1A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0271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7345</Words>
  <Characters>4188</Characters>
  <Application>Microsoft Office Word</Application>
  <DocSecurity>0</DocSecurity>
  <Lines>34</Lines>
  <Paragraphs>23</Paragraphs>
  <ScaleCrop>false</ScaleCrop>
  <Company>Home</Company>
  <LinksUpToDate>false</LinksUpToDate>
  <CharactersWithSpaces>11510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геев и лесбиянок в современной России</dc:title>
  <dc:subject/>
  <dc:creator>User</dc:creator>
  <cp:keywords/>
  <dc:description/>
  <cp:lastModifiedBy>admin</cp:lastModifiedBy>
  <cp:revision>2</cp:revision>
  <dcterms:created xsi:type="dcterms:W3CDTF">2014-01-25T10:41:00Z</dcterms:created>
  <dcterms:modified xsi:type="dcterms:W3CDTF">2014-01-25T10:41:00Z</dcterms:modified>
</cp:coreProperties>
</file>