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DA" w:rsidRDefault="00210D3C" w:rsidP="007A59DA">
      <w:pPr>
        <w:spacing w:line="360" w:lineRule="auto"/>
        <w:jc w:val="center"/>
        <w:rPr>
          <w:b/>
          <w:bCs/>
          <w:sz w:val="28"/>
          <w:szCs w:val="28"/>
        </w:rPr>
      </w:pPr>
      <w:r w:rsidRPr="007A59DA">
        <w:rPr>
          <w:b/>
          <w:bCs/>
          <w:sz w:val="28"/>
          <w:szCs w:val="28"/>
        </w:rPr>
        <w:t>Федеральное Государственное Образовательное Учреждение Высшего</w:t>
      </w:r>
      <w:r w:rsidR="007A59DA">
        <w:rPr>
          <w:b/>
          <w:bCs/>
          <w:sz w:val="28"/>
          <w:szCs w:val="28"/>
        </w:rPr>
        <w:t xml:space="preserve"> </w:t>
      </w:r>
      <w:r w:rsidRPr="007A59DA">
        <w:rPr>
          <w:b/>
          <w:bCs/>
          <w:sz w:val="28"/>
          <w:szCs w:val="28"/>
        </w:rPr>
        <w:t>Профессионального Образования</w:t>
      </w:r>
    </w:p>
    <w:p w:rsidR="00210D3C" w:rsidRPr="007A59DA" w:rsidRDefault="00210D3C" w:rsidP="007A59DA">
      <w:pPr>
        <w:spacing w:line="360" w:lineRule="auto"/>
        <w:jc w:val="center"/>
        <w:rPr>
          <w:b/>
          <w:bCs/>
          <w:sz w:val="28"/>
          <w:szCs w:val="28"/>
        </w:rPr>
      </w:pPr>
      <w:r w:rsidRPr="007A59DA">
        <w:rPr>
          <w:b/>
          <w:bCs/>
          <w:sz w:val="28"/>
          <w:szCs w:val="28"/>
        </w:rPr>
        <w:t>«Сибирская Академия Государственной Службы»</w:t>
      </w: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  <w:r w:rsidRPr="007A59DA">
        <w:rPr>
          <w:sz w:val="28"/>
          <w:szCs w:val="28"/>
        </w:rPr>
        <w:t>Юридический факультет</w:t>
      </w:r>
    </w:p>
    <w:p w:rsidR="00210D3C" w:rsidRPr="007A59DA" w:rsidRDefault="007A59DA" w:rsidP="007A59D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210D3C" w:rsidRPr="007A59DA">
        <w:rPr>
          <w:sz w:val="28"/>
          <w:szCs w:val="28"/>
        </w:rPr>
        <w:t>афедра гуманитарных основ государственной службы</w:t>
      </w: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P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b/>
          <w:sz w:val="28"/>
          <w:szCs w:val="28"/>
        </w:rPr>
      </w:pPr>
      <w:r w:rsidRPr="007A59DA">
        <w:rPr>
          <w:b/>
          <w:sz w:val="28"/>
          <w:szCs w:val="28"/>
        </w:rPr>
        <w:t>РЕЦЕНЗИЯ</w:t>
      </w:r>
    </w:p>
    <w:p w:rsidR="00210D3C" w:rsidRPr="007A59DA" w:rsidRDefault="00210D3C" w:rsidP="007A59DA">
      <w:pPr>
        <w:spacing w:line="360" w:lineRule="auto"/>
        <w:jc w:val="center"/>
        <w:rPr>
          <w:b/>
          <w:sz w:val="28"/>
          <w:szCs w:val="28"/>
        </w:rPr>
      </w:pPr>
      <w:r w:rsidRPr="007A59DA">
        <w:rPr>
          <w:b/>
          <w:sz w:val="28"/>
          <w:szCs w:val="28"/>
        </w:rPr>
        <w:t>По дисциплине: “Отечественная</w:t>
      </w:r>
      <w:r w:rsidR="007A59DA">
        <w:rPr>
          <w:b/>
          <w:sz w:val="28"/>
          <w:szCs w:val="28"/>
        </w:rPr>
        <w:t xml:space="preserve"> </w:t>
      </w:r>
      <w:r w:rsidRPr="007A59DA">
        <w:rPr>
          <w:b/>
          <w:sz w:val="28"/>
          <w:szCs w:val="28"/>
        </w:rPr>
        <w:t>История”</w:t>
      </w:r>
    </w:p>
    <w:p w:rsidR="00210D3C" w:rsidRPr="007A59DA" w:rsidRDefault="00210D3C" w:rsidP="007A59DA">
      <w:pPr>
        <w:spacing w:line="360" w:lineRule="auto"/>
        <w:jc w:val="center"/>
        <w:rPr>
          <w:b/>
          <w:sz w:val="28"/>
          <w:szCs w:val="28"/>
        </w:rPr>
      </w:pPr>
      <w:r w:rsidRPr="007A59DA">
        <w:rPr>
          <w:b/>
          <w:sz w:val="28"/>
          <w:szCs w:val="28"/>
        </w:rPr>
        <w:t>На тему: «</w:t>
      </w:r>
      <w:r w:rsidR="001F2CF8" w:rsidRPr="007A59DA">
        <w:rPr>
          <w:b/>
          <w:sz w:val="28"/>
          <w:szCs w:val="28"/>
        </w:rPr>
        <w:t>История приватизации в России</w:t>
      </w:r>
      <w:r w:rsidR="007A59DA">
        <w:rPr>
          <w:b/>
          <w:sz w:val="28"/>
          <w:szCs w:val="28"/>
        </w:rPr>
        <w:t xml:space="preserve"> </w:t>
      </w:r>
      <w:r w:rsidR="001F2CF8" w:rsidRPr="007A59DA">
        <w:rPr>
          <w:b/>
          <w:sz w:val="28"/>
          <w:szCs w:val="28"/>
        </w:rPr>
        <w:t>(по работе Х</w:t>
      </w:r>
      <w:r w:rsidR="00E9229E" w:rsidRPr="007A59DA">
        <w:rPr>
          <w:b/>
          <w:sz w:val="28"/>
          <w:szCs w:val="28"/>
        </w:rPr>
        <w:t>лебникова</w:t>
      </w:r>
      <w:r w:rsidR="007A59DA">
        <w:rPr>
          <w:b/>
          <w:sz w:val="28"/>
          <w:szCs w:val="28"/>
        </w:rPr>
        <w:t xml:space="preserve">. </w:t>
      </w:r>
      <w:r w:rsidR="00E9229E" w:rsidRPr="007A59DA">
        <w:rPr>
          <w:b/>
          <w:sz w:val="28"/>
          <w:szCs w:val="28"/>
        </w:rPr>
        <w:t>П</w:t>
      </w:r>
      <w:r w:rsidR="007A59DA">
        <w:rPr>
          <w:b/>
          <w:sz w:val="28"/>
          <w:szCs w:val="28"/>
        </w:rPr>
        <w:t xml:space="preserve">. </w:t>
      </w:r>
      <w:r w:rsidR="001F2CF8" w:rsidRPr="007A59DA">
        <w:rPr>
          <w:b/>
          <w:sz w:val="28"/>
          <w:szCs w:val="28"/>
        </w:rPr>
        <w:t>”</w:t>
      </w:r>
      <w:r w:rsidR="002F5221" w:rsidRPr="007A59DA">
        <w:rPr>
          <w:b/>
          <w:sz w:val="28"/>
          <w:szCs w:val="28"/>
        </w:rPr>
        <w:t>К</w:t>
      </w:r>
      <w:r w:rsidR="001F2CF8" w:rsidRPr="007A59DA">
        <w:rPr>
          <w:b/>
          <w:sz w:val="28"/>
          <w:szCs w:val="28"/>
        </w:rPr>
        <w:t>рестный отец Кремля Б</w:t>
      </w:r>
      <w:r w:rsidR="007A59DA">
        <w:rPr>
          <w:b/>
          <w:sz w:val="28"/>
          <w:szCs w:val="28"/>
        </w:rPr>
        <w:t xml:space="preserve">. </w:t>
      </w:r>
      <w:r w:rsidR="001F2CF8" w:rsidRPr="007A59DA">
        <w:rPr>
          <w:b/>
          <w:sz w:val="28"/>
          <w:szCs w:val="28"/>
        </w:rPr>
        <w:t>Березовский</w:t>
      </w:r>
      <w:r w:rsidR="00E9229E" w:rsidRPr="007A59DA">
        <w:rPr>
          <w:b/>
          <w:sz w:val="28"/>
          <w:szCs w:val="28"/>
        </w:rPr>
        <w:t>”</w:t>
      </w:r>
      <w:r w:rsidR="001F2CF8" w:rsidRPr="007A59DA">
        <w:rPr>
          <w:b/>
          <w:sz w:val="28"/>
          <w:szCs w:val="28"/>
        </w:rPr>
        <w:t>)</w:t>
      </w:r>
      <w:r w:rsidRPr="007A59DA">
        <w:rPr>
          <w:b/>
          <w:sz w:val="28"/>
          <w:szCs w:val="28"/>
        </w:rPr>
        <w:t>»</w:t>
      </w:r>
    </w:p>
    <w:p w:rsidR="00210D3C" w:rsidRPr="007A59DA" w:rsidRDefault="00210D3C" w:rsidP="007A59DA">
      <w:pPr>
        <w:spacing w:line="360" w:lineRule="auto"/>
        <w:jc w:val="center"/>
        <w:rPr>
          <w:b/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7E60AF" w:rsidRDefault="007E60AF" w:rsidP="007A59DA">
      <w:pPr>
        <w:spacing w:line="360" w:lineRule="auto"/>
        <w:jc w:val="center"/>
        <w:rPr>
          <w:sz w:val="28"/>
          <w:szCs w:val="28"/>
        </w:rPr>
      </w:pPr>
    </w:p>
    <w:p w:rsidR="007E60AF" w:rsidRDefault="007E60AF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7A59DA" w:rsidRDefault="007A59DA" w:rsidP="007A59DA">
      <w:pPr>
        <w:spacing w:line="360" w:lineRule="auto"/>
        <w:jc w:val="center"/>
        <w:rPr>
          <w:sz w:val="28"/>
          <w:szCs w:val="28"/>
        </w:rPr>
      </w:pPr>
    </w:p>
    <w:p w:rsidR="00210D3C" w:rsidRPr="007A59DA" w:rsidRDefault="00210D3C" w:rsidP="007A59DA">
      <w:pPr>
        <w:spacing w:line="360" w:lineRule="auto"/>
        <w:jc w:val="center"/>
        <w:rPr>
          <w:sz w:val="28"/>
          <w:szCs w:val="28"/>
        </w:rPr>
      </w:pPr>
    </w:p>
    <w:p w:rsidR="00210D3C" w:rsidRDefault="00210D3C" w:rsidP="007A59DA">
      <w:pPr>
        <w:spacing w:line="360" w:lineRule="auto"/>
        <w:jc w:val="center"/>
        <w:rPr>
          <w:bCs/>
          <w:sz w:val="28"/>
          <w:szCs w:val="28"/>
        </w:rPr>
      </w:pPr>
      <w:r w:rsidRPr="007A59DA">
        <w:rPr>
          <w:bCs/>
          <w:sz w:val="28"/>
          <w:szCs w:val="28"/>
        </w:rPr>
        <w:t>Новосибирск</w:t>
      </w:r>
    </w:p>
    <w:p w:rsidR="00210D3C" w:rsidRPr="007A59DA" w:rsidRDefault="007A59DA" w:rsidP="007A59DA">
      <w:pPr>
        <w:spacing w:line="360" w:lineRule="auto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46D6F" w:rsidRPr="007A59DA">
        <w:rPr>
          <w:b/>
          <w:sz w:val="28"/>
          <w:szCs w:val="28"/>
        </w:rPr>
        <w:t>Содержание</w:t>
      </w:r>
    </w:p>
    <w:p w:rsidR="00D46D6F" w:rsidRPr="007A59DA" w:rsidRDefault="00D46D6F" w:rsidP="007A59DA">
      <w:pPr>
        <w:spacing w:line="360" w:lineRule="auto"/>
        <w:ind w:firstLine="709"/>
        <w:rPr>
          <w:sz w:val="28"/>
          <w:szCs w:val="28"/>
        </w:rPr>
      </w:pP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Введение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Биография Павла Хлебникова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История приватизации в России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Этапы приватизации в России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Критики книги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Pr="007A59DA" w:rsidRDefault="00476FEE" w:rsidP="007A59DA">
      <w:pPr>
        <w:pStyle w:val="11"/>
        <w:spacing w:line="360" w:lineRule="auto"/>
        <w:rPr>
          <w:noProof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Аннотация Хлебникова П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. </w:t>
      </w:r>
      <w:r w:rsidRPr="00087A6A">
        <w:rPr>
          <w:rStyle w:val="a4"/>
          <w:noProof/>
          <w:color w:val="auto"/>
          <w:sz w:val="28"/>
          <w:szCs w:val="28"/>
        </w:rPr>
        <w:t>к книге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476FEE" w:rsidRDefault="00476FEE" w:rsidP="007A59DA">
      <w:pPr>
        <w:pStyle w:val="11"/>
        <w:spacing w:line="360" w:lineRule="auto"/>
        <w:rPr>
          <w:rStyle w:val="a4"/>
          <w:b/>
          <w:noProof/>
          <w:color w:val="auto"/>
          <w:sz w:val="28"/>
          <w:szCs w:val="28"/>
        </w:rPr>
      </w:pPr>
      <w:r w:rsidRPr="00087A6A">
        <w:rPr>
          <w:rStyle w:val="a4"/>
          <w:noProof/>
          <w:color w:val="auto"/>
          <w:sz w:val="28"/>
          <w:szCs w:val="28"/>
        </w:rPr>
        <w:t>Заключение</w:t>
      </w:r>
      <w:r w:rsidR="007A59DA" w:rsidRPr="00087A6A">
        <w:rPr>
          <w:rStyle w:val="a4"/>
          <w:noProof/>
          <w:color w:val="auto"/>
          <w:sz w:val="28"/>
          <w:szCs w:val="28"/>
        </w:rPr>
        <w:t xml:space="preserve"> </w:t>
      </w:r>
    </w:p>
    <w:p w:rsidR="007A59DA" w:rsidRDefault="007A59DA" w:rsidP="007A59DA">
      <w:pPr>
        <w:pStyle w:val="a7"/>
        <w:spacing w:before="0" w:after="0" w:line="360" w:lineRule="auto"/>
        <w:ind w:firstLine="709"/>
        <w:jc w:val="both"/>
        <w:outlineLvl w:val="9"/>
        <w:rPr>
          <w:rFonts w:ascii="Times New Roman" w:hAnsi="Times New Roman" w:cs="Times New Roman"/>
        </w:rPr>
      </w:pPr>
    </w:p>
    <w:p w:rsidR="00210D3C" w:rsidRPr="007A59DA" w:rsidRDefault="00210D3C" w:rsidP="007A59DA">
      <w:pPr>
        <w:pStyle w:val="a7"/>
        <w:spacing w:before="0" w:after="0" w:line="360" w:lineRule="auto"/>
        <w:ind w:firstLine="709"/>
        <w:outlineLvl w:val="9"/>
        <w:rPr>
          <w:rFonts w:ascii="Times New Roman" w:hAnsi="Times New Roman" w:cs="Times New Roman"/>
        </w:rPr>
      </w:pPr>
      <w:r w:rsidRPr="007A59DA">
        <w:rPr>
          <w:rFonts w:ascii="Times New Roman" w:hAnsi="Times New Roman" w:cs="Times New Roman"/>
        </w:rPr>
        <w:br w:type="page"/>
      </w:r>
      <w:bookmarkStart w:id="0" w:name="_Toc249764595"/>
      <w:r w:rsidRPr="007A59DA">
        <w:rPr>
          <w:rFonts w:ascii="Times New Roman" w:hAnsi="Times New Roman" w:cs="Times New Roman"/>
        </w:rPr>
        <w:t>Введение</w:t>
      </w:r>
      <w:bookmarkEnd w:id="0"/>
    </w:p>
    <w:p w:rsidR="00210D3C" w:rsidRPr="007A59DA" w:rsidRDefault="00210D3C" w:rsidP="007A59DA">
      <w:pPr>
        <w:spacing w:line="360" w:lineRule="auto"/>
        <w:ind w:firstLine="709"/>
        <w:rPr>
          <w:b/>
          <w:sz w:val="28"/>
          <w:szCs w:val="28"/>
        </w:rPr>
      </w:pPr>
    </w:p>
    <w:p w:rsidR="003B4F02" w:rsidRPr="007A59DA" w:rsidRDefault="003B4F02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При выходе в свет книга Павла Хлебникова “Крестный отец Кремля Борис Березовский, или История разграбления России” не вызвала большого ажиотажа и шума, ее не называют сенсационной, скандальной, как это произошло, например, с коржаковской “От рассвета до заката” или немцовской “Провинциал в Кремле”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действительно, никаких особенных тайн в книге американского (русского по происхождению) экономиста и журналиста Павла (Пола) Хлебникова читатель не найдет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Книга интересна другим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ней собраны воедино известные из средств массовой информации практически каждому россиянину факты экономической и политической жизни нашей страны в последнем десятилетии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Кстати, “Крестный отец Кремля</w:t>
      </w:r>
      <w:r w:rsidR="007A59DA">
        <w:rPr>
          <w:sz w:val="28"/>
          <w:szCs w:val="28"/>
        </w:rPr>
        <w:t xml:space="preserve"> </w:t>
      </w:r>
      <w:r w:rsidRPr="007A59DA">
        <w:rPr>
          <w:sz w:val="28"/>
          <w:szCs w:val="28"/>
        </w:rPr>
        <w:t>” написана в первую очередь не для российских читателей (перевод с английского), и потому на страницах — подробные объяснения, что такое “АвтоВАЗ”, где находится город Норильск, есть проникновенные портреты москвичей, торгующих зимой 1992-го вблизи ГУМа старыми ботинками, хрустальными фужерами, редкими книгами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Но, думаю, и нам полезно вспомнить об этом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 первый взгляд кажется, что книга посвящена деятельности бизнесмена и политика Бориса Березовского (его фамилия в заглавии, его смеющееся лицо на обложке), но Березовский в ней — лишь один из персонажей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центре же — история переходного периода, первая (скорее всего, первая) стадия развития капитализма в России после окончания эпохи социализма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Чуть ли не бесспорным стало утверждение, что история не может быть отображена объективно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Каждый видит событие по-своему, каждый может показать его в нужном ему ракурсе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Думаю, факты, приведенные Хлебниковым, у многих вызовут или уже вызвали неудовольствие, многим захочется поспорить с автором, но он старался приводить те факты, что уже сообщали нам лаконично-торопливые голоса теле- и радиоведущих, о которых рассуждали аналитики, — тайны, уже раскрытые журналистами или отправленными в отставку политиками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 дело в том, что большинство из нас, послушав, почитав, повозмущавшись и понегодовав, возвращались к повседневным делам, тушили в себе возмущение, старались забыть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Разгосударствление, ваучеры, финансовые пирамиды, афера с созданием “народного автомобиля”, залоговые аукционы, предвыборная кампания 1996 года, похищение людей в Чечне, дефолт 1998-го</w:t>
      </w:r>
      <w:r w:rsidR="007A59DA">
        <w:rPr>
          <w:sz w:val="28"/>
          <w:szCs w:val="28"/>
        </w:rPr>
        <w:t xml:space="preserve">. . . </w:t>
      </w:r>
      <w:r w:rsidRPr="007A59DA">
        <w:rPr>
          <w:sz w:val="28"/>
          <w:szCs w:val="28"/>
        </w:rPr>
        <w:t>Хлебников достаточно логично и доходчиво объясняет, кому были нужны эти процессы, какую выгоду определенный круг лиц из них извлек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До сих пор в народе сохраняется шаблонный образ “</w:t>
      </w:r>
      <w:r w:rsidRPr="007A59DA">
        <w:rPr>
          <w:b/>
          <w:bCs/>
          <w:sz w:val="28"/>
          <w:szCs w:val="28"/>
        </w:rPr>
        <w:t>нового русского</w:t>
      </w:r>
      <w:r w:rsidRPr="007A59DA">
        <w:rPr>
          <w:sz w:val="28"/>
          <w:szCs w:val="28"/>
        </w:rPr>
        <w:t>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Крепко сбитый, с короткой стрижкой, полуграмотный и наглый парнище, бешено носящийся по улицам на джипе или “Мерседесе”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 образ этот скорее для анекдотов и фильмов-боевиков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 xml:space="preserve">На самом деле большинство </w:t>
      </w:r>
      <w:r w:rsidRPr="007A59DA">
        <w:rPr>
          <w:b/>
          <w:bCs/>
          <w:sz w:val="28"/>
          <w:szCs w:val="28"/>
        </w:rPr>
        <w:t>новых русских</w:t>
      </w:r>
      <w:r w:rsidRPr="007A59DA">
        <w:rPr>
          <w:sz w:val="28"/>
          <w:szCs w:val="28"/>
        </w:rPr>
        <w:t xml:space="preserve"> в советское время получили блестящее образование, были комсомольскими или капээсэсовскими вожаками, имели хорошие связи в высоких сферах, и, когда пришла “свобода”, они просто захватили государственные предприятия, поделили деньги Центрального банка, создав свои банки, в основном с целью перекачки валюты за рубеж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Хлебников не раз повторяет, что главная ошибка (он придерживается определения “ошибка”, хотя в подтексте читается слово покрепче) “молодых реформаторов” в начале 90-х была в том, что они практически даром передали в частные руки государственную собственность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Да вот, например, признание бывшего министра внешней торговли Олега Давыдова: “Мы совершили ошибку, приватизировав самые доходные отрасли, за счет которых правительство могло худо-бедно пополнять бюджет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Банки забрали прибыли у государства, у тех слоев населения, которым зарплату не платили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Трагедия сегодняшнего дня в том, что, если бы это были государственные предприятия, они приносили бы доходы, платили бы налоги, платили бы зарплату своим рабочим, они вносили в обновление капитала своего*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Предприятие бы жило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 пришли вот эти “собственники”, и что произошло? Прибыли нет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Налогов нет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Оборудование изнашивается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А деньги уплывают за рубеж”</w:t>
      </w:r>
      <w:r w:rsidR="007A59DA">
        <w:rPr>
          <w:sz w:val="28"/>
          <w:szCs w:val="28"/>
        </w:rPr>
        <w:t xml:space="preserve">. </w:t>
      </w:r>
    </w:p>
    <w:p w:rsidR="007A59DA" w:rsidRDefault="003B4F02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 xml:space="preserve">Борис Березовский оказался в поколении </w:t>
      </w:r>
      <w:r w:rsidRPr="007A59DA">
        <w:rPr>
          <w:b/>
          <w:bCs/>
          <w:sz w:val="28"/>
          <w:szCs w:val="28"/>
        </w:rPr>
        <w:t>новых русских</w:t>
      </w:r>
      <w:r w:rsidRPr="007A59DA">
        <w:rPr>
          <w:sz w:val="28"/>
          <w:szCs w:val="28"/>
        </w:rPr>
        <w:t xml:space="preserve"> самым ловким и хитроумным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Он начал свой бизнес практически с нуля — договорился с руководством “АвтоВАЗа” о поставке программного оборудования (это была его специализация по месту работы в Академии наук), что, естественно, повысило бы производительность труда; но вскоре программное оборудование отошло на второй план, так как Березовский занялся простой перепродажей автомобилей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Таких дилеров были сотни, но единицам удалось прибрать к рукам предприятия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Березовский не стал владельцем “АвтоВАЗа” лишь потому, что нашел более денежные жилы — “Аэрофлот”, телевидение, нефть, алюминий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Да и “АвтоВАЗ” в течение нескольких лет был вынужден работать на него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Кажется, ни сам автор книги, ни директор “АвтоВАЗа” до конца не смогли разобраться, почему завод, по имеющимся сведениям, продавал дилерам вроде Березовского машину за 3500 долларов, хотя ее себестоимость была 4700, а дилеры перепродавали “Жигули” уже за 7000, и их торговый навар, таким образом, составлял 100 процентов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Плюс к тому им удавалось отхватывать часть дотаций, которые государство давало заводу, чтобы тот не обанкротился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 xml:space="preserve">Скорее </w:t>
      </w:r>
      <w:r w:rsidR="007A59DA" w:rsidRPr="007A59DA">
        <w:rPr>
          <w:sz w:val="28"/>
          <w:szCs w:val="28"/>
        </w:rPr>
        <w:t>всего,</w:t>
      </w:r>
      <w:r w:rsidRPr="007A59DA">
        <w:rPr>
          <w:sz w:val="28"/>
          <w:szCs w:val="28"/>
        </w:rPr>
        <w:t xml:space="preserve"> документы, проливающие свет на эти махинации, имелись, но они сгорели вместе со зданием самарской милиции в феврале 1999 года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Пожар распространился настолько быстро, что шестьдесят человек не успели спастись и погибли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Хлебников показывает ряд подобных запутанных случаев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Например, когда на ОРТ возникли разногласия по поводу продажи рекламного времени, генеральный директор телекомпании Владислав Листьев объявил, что прерывает монополию Сергея Лисовского (главы “Реклама-холдинга”) и основного акционера ОРТ Березовского на рекламу и вводит временный мораторий на все виды рекламы, пока телеканал не разработает новые “этические нормы”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 заявление было сделано 20 февраля 1995 года, а 1 марта Листьева убили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еще: похищение людей в Чечне бурно расцвело как раз в тот период, когда Борис Березовский занимал пост заместителя секретаря Совета безопасности (ноябрь 1996 — ноябрь 1997)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Чаще всего в официальных новостях сообщалось об освобождении заложников крайне скупо: “В ходе проведенной спецоперации</w:t>
      </w:r>
      <w:r w:rsidR="007A59DA">
        <w:rPr>
          <w:sz w:val="28"/>
          <w:szCs w:val="28"/>
        </w:rPr>
        <w:t xml:space="preserve">. . . </w:t>
      </w:r>
      <w:r w:rsidRPr="007A59DA">
        <w:rPr>
          <w:sz w:val="28"/>
          <w:szCs w:val="28"/>
        </w:rPr>
        <w:t>”, и ни разу о том, были ли задержаны или убиты похитители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При этом утверждалось, что выкуп за заложников выплачен не был, но “независимые журналисты” в ходе своих расследований выходили на огромные суммы, которые шли из государственной казны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Березовский принимал участие во многих освобождениях, лично передавая террористам деньги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Или еще пример: весной 1997 года Анатолий Чубайс, став первым заместителем премьер-министра, решил сменить тактику развития капитализма и заявил: “Россия сегодня находится на исторической развилке между двумя вариантами капитализма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Один вариант — это олигархический капитализм латиноамериканского типа, в котором действуют рыночные механизмы, в котором свободное ценообразование, в котором частная собственность, но в котором все базовые решения государства находятся под сильным влиянием крупных финансовых и промышленных групп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Вторую модель можно охарактеризовать как народный капитализм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Экономические правила в такой системе абсолютно одинаковы для любого участника, независимо от размера его капитала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 также означает, что антимонопольная политика государства применима ко всем, включая крупнейшие финансовые группы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 означает, что государство отделено от бизнеса, а бизнес играет по правилам, установленным государством”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За этим заявлением последовали и реальные действия, нанесшие урон многим крупным бизнесменам, в том числе и Березовскому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Он начал борьбу с Чубайсом и в итоге был уволен из Совета безопасности, а вскоре после этого газеты сообщили: Чубайс и еще ряд членов правительства получили взятки по 90 000 долларов каждый, замаскированные под аванс за будущую книгу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Вскоре первый заместитель премьер-министра был отправлен в очередную отставку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Приводя подобные параллели, автор “Крестного отца Кремля” во многих случаях, особенно когда это касается убийств или покушений на конкурентов Березовского, пытается найти ему оправдание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Да, убийство того или иного предпринимателя или чиновника было выгодно Борису Абрамовичу; но, с другой стороны, его могли совершить и другие противники олигарха, чтобы подозрения пали на него</w:t>
      </w:r>
      <w:r w:rsidR="007A59DA">
        <w:rPr>
          <w:sz w:val="28"/>
          <w:szCs w:val="28"/>
        </w:rPr>
        <w:t xml:space="preserve">. </w:t>
      </w:r>
      <w:r w:rsidR="007A59DA" w:rsidRPr="007A59DA">
        <w:rPr>
          <w:sz w:val="28"/>
          <w:szCs w:val="28"/>
        </w:rPr>
        <w:t>Но,</w:t>
      </w:r>
      <w:r w:rsidRPr="007A59DA">
        <w:rPr>
          <w:sz w:val="28"/>
          <w:szCs w:val="28"/>
        </w:rPr>
        <w:t xml:space="preserve"> так или иначе, Березовский выходил победителем из всех баталий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Хотя Павел Хлебников и постарался доходчиво объяснить, как строилась приватизация, каким образом отмывались деньги, что такое залоговый аукцион и 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, но, думаю, большинству читателей все равно мало что стало понятно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 проблема многих специалистов в определенной области знания (автор, напомню, экономист): то, что им кажется элементарным, для обыкновенного человека — темный лес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Одно все-таки показано яснее ясного: чтобы стать бизнесменом — нужно иметь связи с государственными чиновниками; чтобы стать крупным бизнесменом — нужны свои люди в правительстве, а еще лучше — в ближайшем окружении президента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Да, книга Хлебникова не сенсационна, она не открывает ранее не известных фактов, в ней просто в хронологическом порядке представлены события 90-х годов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События политические, экономические, общественные, и легко проследить, насколько они связаны, как они определяют и жизнь простых людей, и действия ловких предпринимателей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Мы живем во времена шквала информации, нас в прямом смысле слова оглушили скандалами, слухами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Естественно, вырабатывается некий иммунитет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Вроде бы слышим, принимаем к сведению — но тут же выбрасываем из головы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Если все запоминать, эмоционально реагировать, задумываться — не выдержит ни голова, ни сердце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потому, несмотря на сотни средств массовой информации, наше время может оказаться в будущем “белым пятном” истории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Или — в лучшем случае — горой разнообразных необработанных фактов и документов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Конечно, трудно писать историю своего времени, да это удачно сделать никому и не удавалось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Карамзин, Соловьев, Ключевский начинали с древнейших времен и добирались до XVII–XVIII веков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дело даже не в том, что они физически не успевали написать о своем времени, — просто, наверное, боялись взять на себя эту ответственность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 есть такой жанр как летопись, и он часто является источником для создания капитального исторического труда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Летопись в последние годы возрождается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Вспомнить хотя бы, насколько популярна телепрограмма “Намедни”; недавно изданы три тома “Российских заметок” Михаила Геллера, охватывающих события, происходившие в СССР—России с 1969 по 1996 год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книга Павла Хлебникова тоже в некоторой степени летопись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Во всяком случае, для тех, кто хочет вспомнить услышанное краем уха, мельком увиденное на экране телевизора, между делом прочитанное в газете, книга эта полезна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На форзаце этой книги напечатано: «Эта книга переиздается в память о трагически погибшем авторе»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Замечательный журналист и тонкий аналитик, ведущий сотрудник журнала «Форбс», Павел Хлебников провел подробное исследование возникновения новой российской олигархии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Это трезвый взгляд на карьеру, которую Березовский сделал в бизнесе и политике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В книге проходят две параллельные темы – возвышение Березовского и ослабление России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Начинается книга с «великой бандитской войны» 1993 года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Дана история появления в Москве организованной чеченской преступной группировки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Отслеживаются последствия реформы Горбачева, первые шаги Березовского в бизнесе, история первого путча, гайдаровские ошибки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Затем подробно рассказана история продажи страны за ваучеры, обстрел парламента, приватизация ОРТ и убийство Листьева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Многие из ельцинского правительства говорили о своей стране с таким хладнокровием и отстраненностью, что можно было подумать: речь идет о чужом государстве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«Японцам и немцам (после Второй мировой войны) было проще, потому что у них была просто разрушенная промышленность, была оккупационная власть и уже многое было сделано для того, чтобы расчистить почву и начать сначала, - сказал П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Хлебникову Евгений Ясин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– Россия, к сожалению, не находится в такой ситуации»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Олег Лобов, заместитель премьер-министра и глава Совета безопасности, был обвинен в том, что продавал оружие «Аум Синрике», секте судного дня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Поражает история «черной кассы» президентской кампании Ельцина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Покупалось все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Сергей Пархоменко, редактор журнала «Итоги», заявил в интервью «Los Angeles Times», что готов поступиться журналистской этикой, лишь бы коммунисты не пришли к власти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«В этой игре ставки неравны, - сказал он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– Поэтому я готов поступиться справедливостью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Поэтому я готов разжигать в людях дикую антикоммунистическую истерию»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Приводится признание Березовского, что он передал Шамилю Басаеву миллион долларов, якобы «на восстановление цементного завода»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Описывается история того, как оголтелые преступники стали прятаться от закона в Думе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Например, Сергей Скорочкин, который, будучи парламентарием, убивал людей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Скорочкин признался, что лично застрелил двоих в своем округе (по его утверждению, это были «наезжавшие» на него бандиты); но из-за парламентской неприкосновенности никто расследовать это дело не стал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Через несколько месяцев убили его самого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Другой пример – Сергей Мавроди, создатель пирамиды «МММ»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 xml:space="preserve">На выборах 1995 года МВД объявило: по меньшей </w:t>
      </w:r>
      <w:r w:rsidR="007A59DA" w:rsidRPr="007A59DA">
        <w:rPr>
          <w:sz w:val="28"/>
          <w:szCs w:val="28"/>
        </w:rPr>
        <w:t>мере,</w:t>
      </w:r>
      <w:r w:rsidR="00DD635E" w:rsidRPr="007A59DA">
        <w:rPr>
          <w:sz w:val="28"/>
          <w:szCs w:val="28"/>
        </w:rPr>
        <w:t xml:space="preserve"> 83 кандидата на 450 мест ранее имели судимость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В 1980 году экономика Советского Союза занимала второе место в мире, а валовой продукт на душу населения составлял треть от американского и немецкого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Но как все изменилось сегодня! Анализ Всемирного банка показывает: в 1997 году Россия по масштабам экономики занимала13-е место в мире, пропустив вперед такие страны, как Испания, Южная Корея и Бразилия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По валовому продукту на душу населения Россия была отброшена на 95-е место; средний американец или немец дает экономике в 11 раз больше, чем средний россиянин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Вспоминается знаменитый вопрос Павла Милюкова в Государственной думе в 1916 году: «Это глупость или измена?» Свой вклад в разрушение России внесли многие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Каждый российский гражданин, который недостаточно смело и последовательно отстаивал принципы цивилизованного общества, несет свою долю ответственности за катастрофу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Каждый мелкий чиновник, который нарушал закон или порядок «в виде исключения» (в свою пользу либо в пользу кого-то еще), несет ответственность за разрушительное беззаконие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Но больше всех виноваты «сильные мира сего» - те, которым была дана колоссальная власть и колоссальная ответственность</w:t>
      </w:r>
      <w:r w:rsidR="007A59DA">
        <w:rPr>
          <w:sz w:val="28"/>
          <w:szCs w:val="28"/>
        </w:rPr>
        <w:t xml:space="preserve">. </w:t>
      </w:r>
      <w:r w:rsidR="00DD635E" w:rsidRPr="007A59DA">
        <w:rPr>
          <w:sz w:val="28"/>
          <w:szCs w:val="28"/>
        </w:rPr>
        <w:t>Их безжалостное честолюбие и погоня за самообогащением, когда вокруг соотечественники умирали от нищеты и тысячелетняя культура рушилась, - непростительны</w:t>
      </w:r>
      <w:r w:rsidR="007A59DA">
        <w:rPr>
          <w:sz w:val="28"/>
          <w:szCs w:val="28"/>
        </w:rPr>
        <w:t>.</w:t>
      </w:r>
    </w:p>
    <w:p w:rsid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4F02" w:rsidRP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249764596"/>
      <w:r w:rsidR="003B4F02" w:rsidRPr="007A59DA">
        <w:rPr>
          <w:rStyle w:val="mw-headline"/>
          <w:b/>
          <w:sz w:val="28"/>
          <w:szCs w:val="28"/>
        </w:rPr>
        <w:t xml:space="preserve">Биография Павла </w:t>
      </w:r>
      <w:r w:rsidR="003B4F02" w:rsidRPr="007A59DA">
        <w:rPr>
          <w:b/>
          <w:sz w:val="28"/>
          <w:szCs w:val="28"/>
        </w:rPr>
        <w:t>Хлебникова</w:t>
      </w:r>
      <w:bookmarkEnd w:id="1"/>
    </w:p>
    <w:p w:rsidR="007A59DA" w:rsidRP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B4F02" w:rsidRPr="007A59DA" w:rsidRDefault="003B4F02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Родился в США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Семья Хлебниковых по политическим причинам покинула в 1918 году Россию, иммигрировав в США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Прапрадед Хлебникова, адмирал Аркадий Небольсин убит восставшими матросами на своём корабле во время революции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Бабушка Екатерина Небольсина, глава Русского Детского Благотворительного Общества в Нью Йорке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Отец, Георгий (Юрий) Хлебников, возглавлял отдел синхронных переводчиков в ООН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1984 году Павел закончил Университет Беркли в Калифорнии, специализируясь на политической экономии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Помимо русского, английского, и французского языков овладел также итальянским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1985 году получил в Лондонской Школе Экономики степень магистра, защитив диссертацию «Кадровая политика КПСС, 1918—1985 гг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»В 1989 году вступил в сообщество американского финансового журнала Форбс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Изучал деятельность крупных компаний, в основном российских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1991 году получил докторскую степень по диссертации «Столыпинская аграрная реформа и экономическое развитие России, 1906—1917 гг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»В декабре 1996 влиятельный предприниматель Борис Березовский подал в лондонский суд за клевету, которая якобы прозвучала в статье Хлебникова «Крёстный отец Кремля» и, по мнению некоторых СМИ, выиграл иск о защите чести и достоинства против Хлебникова (см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, например)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Однако в интервью 2003 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в своём последнем интервью Павел Хлебников объяснял, что это не соответствует действительности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сентябре 2000 года вышла в свет книга Хлебникова на английском языке «Крестный отец Кремля: Борис Березовский и разграбление России»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Книга была переведена на русский, немецкий, французский, польский и венгерский языки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2003 году вышла книга «Разговор с варваром», в которой Хлебников излагает и комментирует свою 15-часовую беседу с полевым чеченским командиром и криминальным деятелем Хож-Ахмедом Нухаевым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апреле 2004 года Павел создал русскую редакцию Форбс и стал главным редактором журнала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мае 2004 года журнал публикует список 100 самых богатых людей России, многие из которых были сильно недовольны такой известностью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9 июля 2004 года Хлебников был убит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У Хлебникова осталась вдова и трое детей</w:t>
      </w:r>
      <w:r w:rsidR="007A59DA">
        <w:rPr>
          <w:sz w:val="28"/>
          <w:szCs w:val="28"/>
        </w:rPr>
        <w:t xml:space="preserve">. </w:t>
      </w:r>
    </w:p>
    <w:p w:rsidR="00D46D6F" w:rsidRPr="007A59DA" w:rsidRDefault="00D46D6F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46D6F" w:rsidRPr="007A59DA" w:rsidRDefault="00D46D6F" w:rsidP="007A59DA">
      <w:pPr>
        <w:pStyle w:val="a7"/>
        <w:spacing w:before="0" w:after="0" w:line="360" w:lineRule="auto"/>
        <w:ind w:firstLine="709"/>
        <w:outlineLvl w:val="9"/>
        <w:rPr>
          <w:rFonts w:ascii="Times New Roman" w:hAnsi="Times New Roman" w:cs="Times New Roman"/>
        </w:rPr>
      </w:pPr>
      <w:bookmarkStart w:id="2" w:name="_Toc249764597"/>
      <w:r w:rsidRPr="007A59DA">
        <w:rPr>
          <w:rFonts w:ascii="Times New Roman" w:hAnsi="Times New Roman" w:cs="Times New Roman"/>
        </w:rPr>
        <w:t>История приватизации в России</w:t>
      </w:r>
      <w:bookmarkEnd w:id="2"/>
    </w:p>
    <w:p w:rsidR="00D46D6F" w:rsidRPr="007A59DA" w:rsidRDefault="00D46D6F" w:rsidP="007A59DA">
      <w:pPr>
        <w:spacing w:line="360" w:lineRule="auto"/>
        <w:ind w:firstLine="709"/>
        <w:rPr>
          <w:b/>
          <w:sz w:val="28"/>
          <w:szCs w:val="28"/>
        </w:rPr>
      </w:pPr>
    </w:p>
    <w:p w:rsidR="00D46D6F" w:rsidRDefault="00D46D6F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b/>
          <w:bCs/>
          <w:sz w:val="28"/>
          <w:szCs w:val="28"/>
        </w:rPr>
        <w:t>Приватизация в России</w:t>
      </w:r>
      <w:r w:rsidRPr="007A59DA">
        <w:rPr>
          <w:sz w:val="28"/>
          <w:szCs w:val="28"/>
        </w:rPr>
        <w:t xml:space="preserve"> — приватизация, которая осуществлялась в России с начала 1990-х годов (после распада СССР)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Приватизацию обычно связывают с именами 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Гайдара и 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Чубайса, занимавшими в то время ключевые позиции в правительстве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результате приватизации значительная часть госимущества России перешла в частную собственность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Приватизация часто подвергается резкой критике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Утверждается, что новые обладатели собственности получили её не по заслугам, а за счёт личных связей и неформальных отношений с первыми лицами государства и их родственниками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 приватизацией связывают появление в России олигархов, слишком сильное и несправедливое экономическое расслоение населения России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Значительная часть населения России воспринимает приватизацию 90-х как аморальную, преступную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народе даже её стали называть «прихватизация»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 другой стороны, приватизация проводилась в крайне сложной экономической, финансовой и политической обстановке: конфронтация Верховного совета РФ с Президентом и Правительством затрудняли создание правовой базы и проведение институциональных реформ; Правительство испытывало сильное лоббистское давление со стороны Верховного совета; на момент начала приватизации государство было не способно эффективно контролировать свою собственность, массовым явлением стала спонтанная приватизация — захват контроля над предприятиями их директорами, настроенными не на развитие предприятий, а на быстрое получение прибылей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Главной экономической задачей приватизации было повышение эффективности экономики за счет создания института частной собственности на средства производства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то время как в определенных сферах экономики (обслуживание, торговля) эта задача была достаточно быстро решена, в промышленности и сельском хозяйстве нужный эффект достигался гораздо медленнее, во многом из-за того, что приватизированные предприятия переходили в собственность трудовых коллективов, то есть под контроль — а в перспективе и в собственность — их директоров</w:t>
      </w:r>
      <w:r w:rsidR="007A59DA">
        <w:rPr>
          <w:sz w:val="28"/>
          <w:szCs w:val="28"/>
        </w:rPr>
        <w:t xml:space="preserve">. </w:t>
      </w:r>
    </w:p>
    <w:p w:rsidR="007A59DA" w:rsidRP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14797" w:rsidRDefault="00414797" w:rsidP="007A59DA">
      <w:pPr>
        <w:pStyle w:val="a7"/>
        <w:spacing w:before="0" w:after="0" w:line="360" w:lineRule="auto"/>
        <w:ind w:firstLine="709"/>
        <w:outlineLvl w:val="9"/>
        <w:rPr>
          <w:rFonts w:ascii="Times New Roman" w:hAnsi="Times New Roman" w:cs="Times New Roman"/>
        </w:rPr>
      </w:pPr>
      <w:bookmarkStart w:id="3" w:name="_Toc249764598"/>
      <w:r w:rsidRPr="007A59DA">
        <w:rPr>
          <w:rFonts w:ascii="Times New Roman" w:hAnsi="Times New Roman" w:cs="Times New Roman"/>
        </w:rPr>
        <w:t>Этапы приватизации в России</w:t>
      </w:r>
      <w:bookmarkEnd w:id="3"/>
    </w:p>
    <w:p w:rsidR="007A59DA" w:rsidRPr="007A59DA" w:rsidRDefault="007A59DA" w:rsidP="007A59DA">
      <w:pPr>
        <w:pStyle w:val="a7"/>
        <w:spacing w:before="0" w:after="0" w:line="360" w:lineRule="auto"/>
        <w:ind w:firstLine="709"/>
        <w:jc w:val="both"/>
        <w:outlineLvl w:val="9"/>
        <w:rPr>
          <w:rFonts w:ascii="Times New Roman" w:hAnsi="Times New Roman" w:cs="Times New Roman"/>
        </w:rPr>
      </w:pPr>
    </w:p>
    <w:p w:rsidR="00414797" w:rsidRPr="007A59DA" w:rsidRDefault="00414797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A59DA">
        <w:rPr>
          <w:b/>
          <w:bCs/>
          <w:sz w:val="28"/>
          <w:szCs w:val="28"/>
        </w:rPr>
        <w:t>1)Этап внеэкономического закрепления новых прав собственности</w:t>
      </w:r>
      <w:r w:rsidR="007A59DA">
        <w:rPr>
          <w:b/>
          <w:bCs/>
          <w:sz w:val="28"/>
          <w:szCs w:val="28"/>
        </w:rPr>
        <w:t xml:space="preserve">. </w:t>
      </w:r>
    </w:p>
    <w:p w:rsidR="00414797" w:rsidRPr="007A59DA" w:rsidRDefault="00414797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Если период 1985-1989гг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можно охарактеризовать как годы внешних изменений без затрагивания основных вопросов экономической системы, то 1990-1991гг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период более систематических преобразований, период заметного сдвига в идеологических подходах к вопросу собственности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Однако годом старта крупномасштабной реформы экономической системы на основе разработанного приватизационного законодательства стал 1992 год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Годы 1993-1994 стали годами первого этапа приватизации с наращиванием критической массы количественных преобразований, а годы 1995-1996 - годами второго этапа с переходом к новой модели, основанной на качественных, внутриструктурных, а не количественных изменениях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Программа приватизации, разработанная в 1992 году, стала основополагающим документом для осуществления масштабной приватизации в 1992-1994 годах и одновременно компромиссом между платной для активной части и безвозмездной (ваучеры выдавались всем) для остальной части населения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Этот компромисс обусловил многие недостатки российской приватизационной модели, следствием которых стали многие противоречия на стыке первого и второго этапов приватизации: противоречие между формально устраненной диспропорцией разных типов собственности и реально сохранявшемся доминировании государства как регулятора отношений прав собственности ; противоречие между однозначной необходимостью остановки спонтанного процесса приватизации и реальной ролью спонтанной приватизации как подготовительной фазы для реализации приватизационных программ; историческое и логическое противоречия между предпосылками и итогами приватизации в переходной экономике; противоречие в рамках соответствующей политики государства, когда одни и те же органы выступают одновременно как законодатели легальных операций и инициаторами спонтанного процесса с присутствующими нелегальными отношениями противоречие между сохраняющимся хаотическим вмешательством государства в экономику и сферу отношений собственности и растущей потребностью в целенаправленном регулировании экономики государством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Однако все: и критики, и сторонники чековой модели, срок действия которой истек 30 июня 1994 года, - признают количественный успех программы массовой приватизации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Итоги же за рамками количественных оценок до сих пор являются причиной количественных оценок до сих пор являются причиной дискуссий аналитиков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Бесспорно одно: на решение о начале массовой приватизации реформаторов побудили, во-первых, низкая платежеспособность населения, во-вторых, нулевой интерес иностранных инвесторов, в-третьих, необходимость максимальных темпов легального процесса для остановки спонтанного процесса, и ряд менее важных причин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Каков же главный итог массовой приватизации в России? Для этого важно знать, что с окончанием массовой приватизации заканчивается и первый этап приватизационной программы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Если говорить о перспективах развития новой системы прав собственности, то важнейшим итогом стало формирование новых правовых и экономических механизмов и институциональных структур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частности, это: корпоративный сектор экономики (28000 акционерных обществ); биржевой и внебиржевой рынки ценных бумаг (капитализация в марте 1996г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Составила 12 миллиардов долларов с большим резервом роста); социальный слой, который можно назвать слоем собственников (40 миллионов акционеров по итогам массовой приватизации); Если говорить об основных нерешенных задачах в рамках массовой приватизации, то это реструктурирование предприятий и привлечение инвестиций</w:t>
      </w:r>
      <w:r w:rsidR="007A59DA">
        <w:rPr>
          <w:sz w:val="28"/>
          <w:szCs w:val="28"/>
        </w:rPr>
        <w:t xml:space="preserve">. </w:t>
      </w:r>
    </w:p>
    <w:p w:rsidR="00414797" w:rsidRPr="007A59DA" w:rsidRDefault="00953ABB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A59DA">
        <w:rPr>
          <w:b/>
          <w:bCs/>
          <w:sz w:val="28"/>
          <w:szCs w:val="28"/>
        </w:rPr>
        <w:t>2)</w:t>
      </w:r>
      <w:r w:rsidR="007A59DA">
        <w:rPr>
          <w:b/>
          <w:bCs/>
          <w:sz w:val="28"/>
          <w:szCs w:val="28"/>
        </w:rPr>
        <w:t xml:space="preserve"> </w:t>
      </w:r>
      <w:r w:rsidR="00414797" w:rsidRPr="007A59DA">
        <w:rPr>
          <w:b/>
          <w:bCs/>
          <w:sz w:val="28"/>
          <w:szCs w:val="28"/>
        </w:rPr>
        <w:t>Этап пост-чековой (денежной) приватизации</w:t>
      </w:r>
      <w:r w:rsidR="007A59DA">
        <w:rPr>
          <w:b/>
          <w:bCs/>
          <w:sz w:val="28"/>
          <w:szCs w:val="28"/>
        </w:rPr>
        <w:t xml:space="preserve">. </w:t>
      </w:r>
    </w:p>
    <w:p w:rsidR="00414797" w:rsidRPr="007A59DA" w:rsidRDefault="00414797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Если этап первичной приватизации в России в 19992-1994г повлек за собой быстрое наращивание критической массы то ситуации в приватизации второй половины 1994-начала 1996 годов можно дать оценку почти полной заторможенности и неопределенности, когда резко активизировались спонтанные процессы и бесконечный поток деклараций не имел под собой никакой экономической базы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целом в первые два года денежной приватизации не произошло приватизационного бума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Предприятия до сих пор не могут рассматривать приватизацию как источник крупных инвестиций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 объясняется тем, что основной целью приватизации 1995 года было финансирование бюджетного дефицита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А компромисса между инвестиционными капиталовложениями и поступлениями в бюджет не бывает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Первоначально сумма доходов федерального бюджета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Первоначально сумма доходов федерального бюджета от приватизации была определена в размере 8,7 триллионов рублей, но позже с учетом реальных показателей законом от 27 декабря 1995 года была уменьшена до 5 триллионов рублей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Для оценки эффективности работы приватизационной модели на протяжении почти всего 1995 года следует привести такой привести такой пример: в 1995г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бюджет было собрано 7,3 триллиона рублей от приватизации в России, причем 80% этой цифры было получено за два последних месяца, когда на практике использовался метод залоговых аукционов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Полученный годовой доход в 1,1 триллион рублей от стандартных методов продаж (15% всего дохода) свидетельствует о крайне низкой эффективности массовых аукционов и конкурсов для пополнения бюджета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Для 1995 года было характерно и применение новых методов приватизации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Указ Президента РФ 478 от 11 мая 1995 года содержал поручение правительству разработать процедуру передачи в залог и доверительное управление юридическим лицам акций АО, находящихся в госсобственности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Был использован на практике опыт передачи частным учреждениям в траст пакетов акций, находящихся в федеральном ведении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Итак, основным итогом денежного этапа приватизации в России стала стабилизация прав частной собственности</w:t>
      </w:r>
      <w:r w:rsidR="007A59DA">
        <w:rPr>
          <w:sz w:val="28"/>
          <w:szCs w:val="28"/>
        </w:rPr>
        <w:t xml:space="preserve">. </w:t>
      </w:r>
    </w:p>
    <w:p w:rsidR="00414797" w:rsidRPr="007A59DA" w:rsidRDefault="00953ABB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A59DA">
        <w:rPr>
          <w:b/>
          <w:bCs/>
          <w:sz w:val="28"/>
          <w:szCs w:val="28"/>
        </w:rPr>
        <w:t>3)</w:t>
      </w:r>
      <w:r w:rsidR="00414797" w:rsidRPr="007A59DA">
        <w:rPr>
          <w:b/>
          <w:bCs/>
          <w:sz w:val="28"/>
          <w:szCs w:val="28"/>
        </w:rPr>
        <w:t>Конечный этап приватизации</w:t>
      </w:r>
      <w:r w:rsidR="007A59DA">
        <w:rPr>
          <w:b/>
          <w:bCs/>
          <w:sz w:val="28"/>
          <w:szCs w:val="28"/>
        </w:rPr>
        <w:t xml:space="preserve">. </w:t>
      </w:r>
    </w:p>
    <w:p w:rsidR="00414797" w:rsidRPr="007A59DA" w:rsidRDefault="00414797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Этот этап начался в 1996 году и продолжается до сих пор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Последний этап приватизации является самым длительным, ведь конечным его итогом является появление абсолютно устойчивой системы прав собственности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 появлением в правительстве молодых реформаторов Немцова и Сысуева в приватизационной программе, как и следовало ожидать, мало что изменилось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Происходят последние (однако самые долгие) изменения во всех комплексах, связанных с системой частной собственности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Однако еще рано говорить о итогах приватизации в России, но ясно одно: Россия рано или поздно станет страной с рыночной экономической сис</w:t>
      </w:r>
      <w:r w:rsidR="007A59DA">
        <w:rPr>
          <w:sz w:val="28"/>
          <w:szCs w:val="28"/>
        </w:rPr>
        <w:t>теме.</w:t>
      </w:r>
    </w:p>
    <w:p w:rsidR="00414797" w:rsidRPr="007A59DA" w:rsidRDefault="00414797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91D4C" w:rsidRDefault="00B91D4C" w:rsidP="007A59DA">
      <w:pPr>
        <w:pStyle w:val="a7"/>
        <w:spacing w:before="0" w:after="0" w:line="360" w:lineRule="auto"/>
        <w:ind w:firstLine="709"/>
        <w:outlineLvl w:val="9"/>
        <w:rPr>
          <w:rFonts w:ascii="Times New Roman" w:hAnsi="Times New Roman" w:cs="Times New Roman"/>
        </w:rPr>
      </w:pPr>
      <w:bookmarkStart w:id="4" w:name="_Toc249764599"/>
      <w:r w:rsidRPr="007A59DA">
        <w:rPr>
          <w:rFonts w:ascii="Times New Roman" w:hAnsi="Times New Roman" w:cs="Times New Roman"/>
        </w:rPr>
        <w:t>Критики книги</w:t>
      </w:r>
      <w:bookmarkEnd w:id="4"/>
    </w:p>
    <w:p w:rsidR="007A59DA" w:rsidRPr="007A59DA" w:rsidRDefault="007A59DA" w:rsidP="007A59DA">
      <w:pPr>
        <w:pStyle w:val="a7"/>
        <w:spacing w:before="0" w:after="0" w:line="360" w:lineRule="auto"/>
        <w:ind w:firstLine="709"/>
        <w:jc w:val="both"/>
        <w:outlineLvl w:val="9"/>
        <w:rPr>
          <w:rFonts w:ascii="Times New Roman" w:hAnsi="Times New Roman" w:cs="Times New Roman"/>
        </w:rPr>
      </w:pPr>
    </w:p>
    <w:p w:rsidR="00B91D4C" w:rsidRPr="007A59DA" w:rsidRDefault="00B91D4C" w:rsidP="007A59DA">
      <w:pPr>
        <w:spacing w:line="360" w:lineRule="auto"/>
        <w:ind w:firstLine="709"/>
        <w:rPr>
          <w:sz w:val="28"/>
          <w:szCs w:val="28"/>
        </w:rPr>
      </w:pPr>
      <w:r w:rsidRPr="007A59DA">
        <w:rPr>
          <w:sz w:val="28"/>
          <w:szCs w:val="28"/>
        </w:rPr>
        <w:t>Дмитрий Быков:</w:t>
      </w:r>
    </w:p>
    <w:p w:rsidR="007A59DA" w:rsidRDefault="00B91D4C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A59DA">
        <w:rPr>
          <w:sz w:val="28"/>
          <w:szCs w:val="28"/>
        </w:rPr>
        <w:t>“Очень своевременная книга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Ты нам оппозицию нового образца, а мы тебе всю правду про твои аферы и махинации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Не вышло, к сожалению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Корреспондент "Форбса", посетитель светских вечеринок и поверхностный собеседник российских коллег, потомок русских эмигрантов Павел Хлебников понял о ельцинской России не больше, чем фермер штата Айова, регулярно смотрящий новости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Во-первых, из книги следует, что сажать в России надо всех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 друзей Березовского, и его врагов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 их фоне он (так по книжке получается, я не виноват) - единственный, кто всерьез озабочен чем-то, кроме своего кармана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Во-вторых, никаких сенсаций в книге Хлебникова нет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Все его факты сто лет как протухли, а ошибок и неточностей масса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В-третьих, не сделано даже попытки осмыслить роль Березовского - мерзкого циника, фактически спасшего страну в 1966 и 1999 годах от КПРФ и ОВР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общем, больше всего этот том (за неделю втрое упавший в цене на московских лотках) похож на книжку 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Ржезача 1978 года "Спираль измены Солженицына"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 xml:space="preserve">Либо надо было думать раньше, господа новые честные хозяева, либо уж </w:t>
      </w:r>
      <w:r w:rsidR="00A0595C" w:rsidRPr="007A59DA">
        <w:rPr>
          <w:sz w:val="28"/>
          <w:szCs w:val="28"/>
        </w:rPr>
        <w:t>не вякать теперь</w:t>
      </w:r>
      <w:r w:rsidRPr="007A59DA">
        <w:rPr>
          <w:sz w:val="28"/>
          <w:szCs w:val="28"/>
        </w:rPr>
        <w:t>”</w:t>
      </w:r>
      <w:r w:rsidR="007A59DA">
        <w:rPr>
          <w:sz w:val="28"/>
          <w:szCs w:val="28"/>
        </w:rPr>
        <w:t>.</w:t>
      </w:r>
    </w:p>
    <w:p w:rsid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595C" w:rsidRPr="007A59DA" w:rsidRDefault="008E0AF8" w:rsidP="007A59D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5" w:name="_Toc249764600"/>
      <w:r w:rsidRPr="007A59DA">
        <w:rPr>
          <w:b/>
          <w:sz w:val="28"/>
          <w:szCs w:val="28"/>
        </w:rPr>
        <w:t>Аннотация Хлебникова П</w:t>
      </w:r>
      <w:r w:rsidR="007A59DA" w:rsidRPr="007A59DA">
        <w:rPr>
          <w:b/>
        </w:rPr>
        <w:t xml:space="preserve">. </w:t>
      </w:r>
      <w:r w:rsidRPr="007A59DA">
        <w:rPr>
          <w:b/>
          <w:sz w:val="28"/>
          <w:szCs w:val="28"/>
        </w:rPr>
        <w:t>к книге</w:t>
      </w:r>
      <w:bookmarkEnd w:id="5"/>
    </w:p>
    <w:p w:rsidR="007A59DA" w:rsidRPr="007A59DA" w:rsidRDefault="007A59DA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595C" w:rsidRDefault="00A0595C" w:rsidP="007A59DA">
      <w:pPr>
        <w:widowControl/>
        <w:adjustRightInd/>
        <w:spacing w:line="360" w:lineRule="auto"/>
        <w:ind w:firstLine="709"/>
        <w:rPr>
          <w:sz w:val="28"/>
          <w:szCs w:val="28"/>
        </w:rPr>
      </w:pPr>
      <w:r w:rsidRPr="007A59DA">
        <w:rPr>
          <w:sz w:val="28"/>
          <w:szCs w:val="28"/>
        </w:rPr>
        <w:t>Среди моих источников – бывшие члены Службы безопасности Президента (СБП)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1996 году эта структура была распущена, но до того времени была одной из наиболее могущественных в стране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ней работало около 500 специалистов – от спецназовцев до разведчиков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аналитиков, оснащенных по последнему слову разведтехники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Задача СБП заключалась не только в охране Ельцина, но и в расследовании обвинений в коррупции или шпионаже в коридорах власти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эпоху Ельцина стала частым явлением утечка информации из правоохранительных структур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Четкой политики по поводу того, какую информацию можно предать гласности, не было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Решение поделиться со мной теми или иными документами (видеозаписями, аудиокассетами, распечатками и так далее) многие лица принимали сами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большинстве случаев эти люди руководствовались тем, что российская правовая система не способна обуздать преступников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Им казалось: раз судебная машина не работает – эпидемии преступности может противостоять гласность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Многие из тех, кто согласился говорить со мной о событиях, описанных в этой книге, поставили одно условие: я не должен их называть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Тогда их информация использовалась только как второстепенная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Если я и говорю о событиях на основе этих анонимных источников, это значит, что у меня есть подтверждение из источников официальных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тех редких случаях, когда аноним был единственным источником, приходилось цитировать и его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Наиболее важным из этой серии был «источник РУОПа»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Этот человек – в прошлом высокопоставленный сотрудник московского РУОПа (управление по борьбе с организованной преступностью)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Я не сомневаюсь в достоверности его информации, потому что занимаемая им должность позволяла ему знать то, о чем он говорит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Более того, я знаком с этим человеком с 1993 года, и все это время он поставлял мне информацию, которая подтверждалась дальнейшими событиями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Например, если он говорил, что тот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то и тот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то – главари преступных группировок, впоследствии это оказывалось правдой, потому что эти люди становились участниками бандитских разборок либо их арестовывали и приговаривали к заключению западные правоохранительные органы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Я старался не полагаться на газетные материалы, не брать их за основу для моего повествования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Если я и ссылаюсь на газеты, то только потому, что они вели ежедневную летопись событий или печатали интервью с кем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то из моих героев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большинстве случаев, когда я решал воспользоваться интервью, взятым другим журналистом, последний не давал мне магнитофонную запись разговора со своим собеседником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Так или иначе, я считаю, что эти опубликованные интервью верны: во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первых, они напечатаны в газетах с солидной репутацией, во</w:t>
      </w:r>
      <w:r w:rsidR="007A59DA">
        <w:rPr>
          <w:sz w:val="28"/>
          <w:szCs w:val="28"/>
        </w:rPr>
        <w:t>-</w:t>
      </w:r>
      <w:r w:rsidRPr="007A59DA">
        <w:rPr>
          <w:sz w:val="28"/>
          <w:szCs w:val="28"/>
        </w:rPr>
        <w:t>вторых, герои интервью не раз давали этой же газете другое интервью несколько лет спустя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Другими словами, я предполагаю, что, если слова человека в газете исказили, он в эту газету с новой публикацией не придет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Наиболее достоверные источники книги – ее герои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Я кропотливо работал над документальной и устной историей эры Ельцина, но, вне всякого сомнения, многое осталось вне поля моего зрения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Наверняка появятся книги, в которых жизни моих героев будут раскрыты более подробно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Но у меня была возможность общаться с этими людьми в начале 90?х годов, в их «век невинности», когда они делились со мной откровенно – часто хвалясь своими преступными подвигами, – и столь же откровенно лгали</w:t>
      </w:r>
      <w:r w:rsidR="007A59DA">
        <w:rPr>
          <w:sz w:val="28"/>
          <w:szCs w:val="28"/>
        </w:rPr>
        <w:t xml:space="preserve">. </w:t>
      </w:r>
    </w:p>
    <w:p w:rsidR="007A59DA" w:rsidRDefault="007A59DA" w:rsidP="007A59DA">
      <w:pPr>
        <w:widowControl/>
        <w:adjustRightInd/>
        <w:spacing w:line="360" w:lineRule="auto"/>
        <w:ind w:firstLine="709"/>
        <w:rPr>
          <w:sz w:val="28"/>
          <w:szCs w:val="28"/>
        </w:rPr>
      </w:pPr>
    </w:p>
    <w:p w:rsidR="00D46D6F" w:rsidRPr="007A59DA" w:rsidRDefault="007A59DA" w:rsidP="007A59DA">
      <w:pPr>
        <w:widowControl/>
        <w:adjustRightInd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249764601"/>
      <w:r w:rsidR="00D46D6F" w:rsidRPr="007A59DA">
        <w:rPr>
          <w:b/>
          <w:sz w:val="28"/>
          <w:szCs w:val="28"/>
        </w:rPr>
        <w:t>Заключение</w:t>
      </w:r>
      <w:bookmarkEnd w:id="6"/>
    </w:p>
    <w:p w:rsidR="007A59DA" w:rsidRPr="007A59DA" w:rsidRDefault="007A59DA" w:rsidP="007A59DA">
      <w:pPr>
        <w:widowControl/>
        <w:adjustRightInd/>
        <w:spacing w:line="360" w:lineRule="auto"/>
        <w:ind w:firstLine="709"/>
        <w:rPr>
          <w:sz w:val="28"/>
          <w:szCs w:val="28"/>
        </w:rPr>
      </w:pPr>
    </w:p>
    <w:p w:rsidR="00326291" w:rsidRPr="007A59DA" w:rsidRDefault="00D46D6F" w:rsidP="007A59DA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A59DA">
        <w:rPr>
          <w:sz w:val="28"/>
          <w:szCs w:val="28"/>
        </w:rPr>
        <w:t>Несмотря на то, что “Крестный отец Кремля” трудно читать во время еды или в метро, работа Хлебникова не претендует на серьезное исследование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 xml:space="preserve">Скорее, ее можно отнести к популярному нынче направлению </w:t>
      </w:r>
      <w:r w:rsidRPr="007A59DA">
        <w:rPr>
          <w:iCs/>
          <w:sz w:val="28"/>
          <w:szCs w:val="28"/>
        </w:rPr>
        <w:t>non fiction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Книга завершается сценой передачи власти Б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Н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Ельциным 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Путину накануне нового 2000 года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В эпилоге экономист уступает место эмоциональному журналисту, и тот уже не на цифрах и фактах, а в общем показывает катастрофические последствия произошедшего в России за последнее десятилетие перелома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Лишь в самом конце появляется слабый проблеск надежды: “</w:t>
      </w:r>
      <w:r w:rsidRPr="007A59DA">
        <w:rPr>
          <w:iCs/>
          <w:sz w:val="28"/>
          <w:szCs w:val="28"/>
        </w:rPr>
        <w:t>Скорее всего, эра саморазрушения в России все-таки завершится, и страна предпримет трудную попытку все построить заново</w:t>
      </w:r>
      <w:r w:rsidR="007A59DA">
        <w:rPr>
          <w:iCs/>
          <w:sz w:val="28"/>
          <w:szCs w:val="28"/>
        </w:rPr>
        <w:t xml:space="preserve">. </w:t>
      </w:r>
      <w:r w:rsidRPr="007A59DA">
        <w:rPr>
          <w:iCs/>
          <w:sz w:val="28"/>
          <w:szCs w:val="28"/>
        </w:rPr>
        <w:t>Возможно, что человеком, который впервые возьмется за эту задачу, станет Владимир Путин</w:t>
      </w:r>
      <w:r w:rsidR="007A59DA">
        <w:rPr>
          <w:iCs/>
          <w:sz w:val="28"/>
          <w:szCs w:val="28"/>
        </w:rPr>
        <w:t xml:space="preserve">. </w:t>
      </w:r>
      <w:r w:rsidRPr="007A59DA">
        <w:rPr>
          <w:iCs/>
          <w:sz w:val="28"/>
          <w:szCs w:val="28"/>
        </w:rPr>
        <w:t>Ему нужно будет восстановить право закона, привлечь инвестиции из-за рубежа и начать исцеление российского общества</w:t>
      </w:r>
      <w:r w:rsidR="007A59DA">
        <w:rPr>
          <w:iCs/>
          <w:sz w:val="28"/>
          <w:szCs w:val="28"/>
        </w:rPr>
        <w:t xml:space="preserve">. </w:t>
      </w:r>
      <w:r w:rsidRPr="007A59DA">
        <w:rPr>
          <w:iCs/>
          <w:sz w:val="28"/>
          <w:szCs w:val="28"/>
        </w:rPr>
        <w:t>Но прежде он должен разобраться с коррупцией и лже-капитализмом, воплощением которого является Борис Березовский</w:t>
      </w:r>
      <w:r w:rsidRPr="007A59DA">
        <w:rPr>
          <w:sz w:val="28"/>
          <w:szCs w:val="28"/>
        </w:rPr>
        <w:t>”</w:t>
      </w:r>
      <w:r w:rsidR="007A59DA">
        <w:rPr>
          <w:sz w:val="28"/>
          <w:szCs w:val="28"/>
        </w:rPr>
        <w:t xml:space="preserve">. </w:t>
      </w:r>
      <w:r w:rsidRPr="007A59DA">
        <w:rPr>
          <w:sz w:val="28"/>
          <w:szCs w:val="28"/>
        </w:rPr>
        <w:t>События последних двух лет, уверен, дали Павлу Хлебникову новые материалы для продолжения своей летописи</w:t>
      </w:r>
      <w:r w:rsidR="007A59DA">
        <w:rPr>
          <w:sz w:val="28"/>
          <w:szCs w:val="28"/>
        </w:rPr>
        <w:t xml:space="preserve">. </w:t>
      </w:r>
      <w:bookmarkStart w:id="7" w:name="_GoBack"/>
      <w:bookmarkEnd w:id="7"/>
    </w:p>
    <w:sectPr w:rsidR="00326291" w:rsidRPr="007A59DA" w:rsidSect="007A59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80E"/>
    <w:rsid w:val="00087A6A"/>
    <w:rsid w:val="000F4E9F"/>
    <w:rsid w:val="001F2CF8"/>
    <w:rsid w:val="00210D3C"/>
    <w:rsid w:val="002F5221"/>
    <w:rsid w:val="00326291"/>
    <w:rsid w:val="003B4F02"/>
    <w:rsid w:val="00407B59"/>
    <w:rsid w:val="00414797"/>
    <w:rsid w:val="00471A01"/>
    <w:rsid w:val="00476FEE"/>
    <w:rsid w:val="005B5C6F"/>
    <w:rsid w:val="006A1A12"/>
    <w:rsid w:val="007A59DA"/>
    <w:rsid w:val="007E60AF"/>
    <w:rsid w:val="008E0AF8"/>
    <w:rsid w:val="00953ABB"/>
    <w:rsid w:val="00A0595C"/>
    <w:rsid w:val="00B2480E"/>
    <w:rsid w:val="00B91D4C"/>
    <w:rsid w:val="00CE713E"/>
    <w:rsid w:val="00D46D6F"/>
    <w:rsid w:val="00DC2140"/>
    <w:rsid w:val="00DD635E"/>
    <w:rsid w:val="00E9229E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53943B-7544-46BC-A73B-80233824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6F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6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4F02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qFormat/>
    <w:rsid w:val="00B9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210D3C"/>
    <w:pPr>
      <w:widowControl/>
      <w:adjustRightInd/>
      <w:spacing w:before="100" w:beforeAutospacing="1" w:after="100" w:afterAutospacing="1" w:line="240" w:lineRule="auto"/>
      <w:jc w:val="left"/>
    </w:pPr>
  </w:style>
  <w:style w:type="character" w:customStyle="1" w:styleId="mw-headline">
    <w:name w:val="mw-headline"/>
    <w:rsid w:val="003B4F02"/>
    <w:rPr>
      <w:rFonts w:cs="Times New Roman"/>
    </w:rPr>
  </w:style>
  <w:style w:type="character" w:styleId="a4">
    <w:name w:val="Hyperlink"/>
    <w:uiPriority w:val="99"/>
    <w:rsid w:val="003B4F02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5B5C6F"/>
    <w:rPr>
      <w:rFonts w:cs="Times New Roman"/>
      <w:b/>
      <w:bCs/>
    </w:rPr>
  </w:style>
  <w:style w:type="character" w:styleId="a6">
    <w:name w:val="Emphasis"/>
    <w:uiPriority w:val="20"/>
    <w:qFormat/>
    <w:rsid w:val="005B5C6F"/>
    <w:rPr>
      <w:rFonts w:cs="Times New Roman"/>
      <w:i/>
      <w:iCs/>
    </w:rPr>
  </w:style>
  <w:style w:type="paragraph" w:customStyle="1" w:styleId="a7">
    <w:name w:val="глпппрпарп"/>
    <w:basedOn w:val="1"/>
    <w:rsid w:val="00476FEE"/>
    <w:pPr>
      <w:jc w:val="center"/>
    </w:pPr>
    <w:rPr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47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0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Лиличка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