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6CA2" w:rsidRPr="0032195E" w:rsidRDefault="00856CA2" w:rsidP="00856CA2">
      <w:pPr>
        <w:spacing w:before="120"/>
        <w:jc w:val="center"/>
        <w:rPr>
          <w:b/>
          <w:bCs/>
          <w:sz w:val="32"/>
          <w:szCs w:val="32"/>
        </w:rPr>
      </w:pPr>
      <w:r w:rsidRPr="0032195E">
        <w:rPr>
          <w:b/>
          <w:bCs/>
          <w:sz w:val="32"/>
          <w:szCs w:val="32"/>
        </w:rPr>
        <w:t>Чрезвычайные ситуации военного времени</w:t>
      </w:r>
    </w:p>
    <w:p w:rsidR="00856CA2" w:rsidRPr="0032195E" w:rsidRDefault="00856CA2" w:rsidP="00856CA2">
      <w:pPr>
        <w:spacing w:before="120"/>
        <w:jc w:val="center"/>
        <w:rPr>
          <w:b/>
          <w:bCs/>
          <w:sz w:val="28"/>
          <w:szCs w:val="28"/>
        </w:rPr>
      </w:pPr>
      <w:bookmarkStart w:id="0" w:name="_Toc165433290"/>
      <w:r w:rsidRPr="0032195E">
        <w:rPr>
          <w:b/>
          <w:bCs/>
          <w:sz w:val="28"/>
          <w:szCs w:val="28"/>
        </w:rPr>
        <w:t>Введение</w:t>
      </w:r>
      <w:bookmarkEnd w:id="0"/>
    </w:p>
    <w:p w:rsidR="00856CA2" w:rsidRPr="00A262AB" w:rsidRDefault="00856CA2" w:rsidP="00856CA2">
      <w:pPr>
        <w:spacing w:before="120"/>
        <w:ind w:firstLine="567"/>
        <w:jc w:val="both"/>
      </w:pPr>
      <w:r w:rsidRPr="00A262AB">
        <w:t xml:space="preserve">К чрезвычайным ситуациям военного времени относятся ситуации, связанные с вооруженным нападением на города, захват отдельных объектов, имеющих стратегическое значение, волнения в отдельных районах страны, применение вероятным противником оружия массового поражения и других современных средств поражения (ССП). </w:t>
      </w:r>
    </w:p>
    <w:p w:rsidR="00856CA2" w:rsidRPr="00A262AB" w:rsidRDefault="00856CA2" w:rsidP="00856CA2">
      <w:pPr>
        <w:spacing w:before="120"/>
        <w:ind w:firstLine="567"/>
        <w:jc w:val="both"/>
      </w:pPr>
      <w:r w:rsidRPr="00A262AB">
        <w:t xml:space="preserve">Анализ военно-политической ситуации показывает насколько нестабильная обстановка в мире. Только начиная с 90-х г. XX века на земном шаре произошли 41 ограниченная война и около 38 локальных военных конфликтов, некоторые из них актуальны до сих пор – война в Чечне, Ираке. </w:t>
      </w:r>
    </w:p>
    <w:p w:rsidR="00856CA2" w:rsidRPr="00A262AB" w:rsidRDefault="00856CA2" w:rsidP="00856CA2">
      <w:pPr>
        <w:spacing w:before="120"/>
        <w:ind w:firstLine="567"/>
        <w:jc w:val="both"/>
      </w:pPr>
      <w:r w:rsidRPr="00A262AB">
        <w:t xml:space="preserve">Несмотря на окончание «холодной войны», в выступлениях главы Белого дома и других военно-политических руководителей США постоянно отмечается, что мир остается "опасным местом" для жизни американских граждан и интересов страны. Руководство США не скрывает, что и теперь сохраняется угроза для существования США со стороны России, на вооружении которой остаются десятки тысяч ядерных боезарядов. </w:t>
      </w:r>
    </w:p>
    <w:p w:rsidR="00856CA2" w:rsidRPr="00A262AB" w:rsidRDefault="00856CA2" w:rsidP="00856CA2">
      <w:pPr>
        <w:spacing w:before="120"/>
        <w:ind w:firstLine="567"/>
        <w:jc w:val="both"/>
      </w:pPr>
      <w:r w:rsidRPr="00A262AB">
        <w:t xml:space="preserve">За последние годы в мире произошли существенные изменения в военно-политической и социально-экономической обстановке. В результате распада СССР и социалистического содружества, а вместе с ними и военного союза государств-участников Варшавского Договора, исчезла идеологическая конфронтация России с зарубежными странами, уменьшилось военное противостояние. Появились высказывания, что внешней военной опасности для России больше не существует. Однако такое утверждение не соответствует реалиям. Военная опасность для России продолжает сохраняться и при определенных условиях может перейти в военные конфликты различной интенсивности. </w:t>
      </w:r>
    </w:p>
    <w:p w:rsidR="00856CA2" w:rsidRPr="00A262AB" w:rsidRDefault="00856CA2" w:rsidP="00856CA2">
      <w:pPr>
        <w:spacing w:before="120"/>
        <w:ind w:firstLine="567"/>
        <w:jc w:val="both"/>
      </w:pPr>
      <w:r w:rsidRPr="00A262AB">
        <w:t xml:space="preserve">Главными возможными источниками военной опасности и военной угрозы для России сегодня можно считать: </w:t>
      </w:r>
    </w:p>
    <w:p w:rsidR="00856CA2" w:rsidRPr="00A262AB" w:rsidRDefault="00856CA2" w:rsidP="00856CA2">
      <w:pPr>
        <w:spacing w:before="120"/>
        <w:ind w:firstLine="567"/>
        <w:jc w:val="both"/>
      </w:pPr>
      <w:r w:rsidRPr="00A262AB">
        <w:t xml:space="preserve">территориальные претензии; </w:t>
      </w:r>
    </w:p>
    <w:p w:rsidR="00856CA2" w:rsidRPr="00A262AB" w:rsidRDefault="00856CA2" w:rsidP="00856CA2">
      <w:pPr>
        <w:spacing w:before="120"/>
        <w:ind w:firstLine="567"/>
        <w:jc w:val="both"/>
      </w:pPr>
      <w:r w:rsidRPr="00A262AB">
        <w:t xml:space="preserve">захват национальных богатств; </w:t>
      </w:r>
    </w:p>
    <w:p w:rsidR="00856CA2" w:rsidRPr="00A262AB" w:rsidRDefault="00856CA2" w:rsidP="00856CA2">
      <w:pPr>
        <w:spacing w:before="120"/>
        <w:ind w:firstLine="567"/>
        <w:jc w:val="both"/>
      </w:pPr>
      <w:r w:rsidRPr="00A262AB">
        <w:t xml:space="preserve">стремление отдельных государств и коалиций к разрешению конфликтов силовыми методами; </w:t>
      </w:r>
    </w:p>
    <w:p w:rsidR="00856CA2" w:rsidRPr="00A262AB" w:rsidRDefault="00856CA2" w:rsidP="00856CA2">
      <w:pPr>
        <w:spacing w:before="120"/>
        <w:ind w:firstLine="567"/>
        <w:jc w:val="both"/>
      </w:pPr>
      <w:r w:rsidRPr="00A262AB">
        <w:t xml:space="preserve">действия других государств по дестабилизации внутриполитической обстановки; </w:t>
      </w:r>
    </w:p>
    <w:p w:rsidR="00856CA2" w:rsidRPr="00A262AB" w:rsidRDefault="00856CA2" w:rsidP="00856CA2">
      <w:pPr>
        <w:spacing w:before="120"/>
        <w:ind w:firstLine="567"/>
        <w:jc w:val="both"/>
      </w:pPr>
      <w:r w:rsidRPr="00A262AB">
        <w:t xml:space="preserve">расширение военных союзов и нарушение военных договоров; </w:t>
      </w:r>
    </w:p>
    <w:p w:rsidR="00856CA2" w:rsidRPr="00A262AB" w:rsidRDefault="00856CA2" w:rsidP="00856CA2">
      <w:pPr>
        <w:spacing w:before="120"/>
        <w:ind w:firstLine="567"/>
        <w:jc w:val="both"/>
      </w:pPr>
      <w:r w:rsidRPr="00A262AB">
        <w:t xml:space="preserve">распространение оружия массового поражения, появление нового оружия; </w:t>
      </w:r>
    </w:p>
    <w:p w:rsidR="00856CA2" w:rsidRPr="00A262AB" w:rsidRDefault="00856CA2" w:rsidP="00856CA2">
      <w:pPr>
        <w:spacing w:before="120"/>
        <w:ind w:firstLine="567"/>
        <w:jc w:val="both"/>
      </w:pPr>
      <w:r w:rsidRPr="00A262AB">
        <w:t xml:space="preserve">нарастание национальных сепаратистских тенденций; </w:t>
      </w:r>
    </w:p>
    <w:p w:rsidR="00856CA2" w:rsidRPr="00A262AB" w:rsidRDefault="00856CA2" w:rsidP="00856CA2">
      <w:pPr>
        <w:spacing w:before="120"/>
        <w:ind w:firstLine="567"/>
        <w:jc w:val="both"/>
      </w:pPr>
      <w:r w:rsidRPr="00A262AB">
        <w:t xml:space="preserve">нестабильность военно-политической обстановки; </w:t>
      </w:r>
    </w:p>
    <w:p w:rsidR="00856CA2" w:rsidRPr="00A262AB" w:rsidRDefault="00856CA2" w:rsidP="00856CA2">
      <w:pPr>
        <w:spacing w:before="120"/>
        <w:ind w:firstLine="567"/>
        <w:jc w:val="both"/>
      </w:pPr>
      <w:r w:rsidRPr="00A262AB">
        <w:t>расширение масштабов терроризма.</w:t>
      </w:r>
    </w:p>
    <w:p w:rsidR="00856CA2" w:rsidRPr="00A262AB" w:rsidRDefault="00856CA2" w:rsidP="00856CA2">
      <w:pPr>
        <w:spacing w:before="120"/>
        <w:ind w:firstLine="567"/>
        <w:jc w:val="both"/>
      </w:pPr>
      <w:r w:rsidRPr="00A262AB">
        <w:t>Давайте рассмотрим возможный характер будущих военных конфликтов.</w:t>
      </w:r>
    </w:p>
    <w:p w:rsidR="00856CA2" w:rsidRPr="00A262AB" w:rsidRDefault="00856CA2" w:rsidP="00856CA2">
      <w:pPr>
        <w:spacing w:before="120"/>
        <w:ind w:firstLine="567"/>
        <w:jc w:val="both"/>
      </w:pPr>
      <w:r w:rsidRPr="00A262AB">
        <w:t xml:space="preserve">В последнее десятилетие произошел решительный поворот военных теоретиков и историков к разработке новой концепции войны, новых форм и способов вооруженной борьбы. Они исходят из того, что появились новейшие технологии, высокоточное оружие на новых физических принципах, что неизбежно изменит характер будущей войны. </w:t>
      </w:r>
    </w:p>
    <w:p w:rsidR="00856CA2" w:rsidRPr="00A262AB" w:rsidRDefault="00856CA2" w:rsidP="00856CA2">
      <w:pPr>
        <w:spacing w:before="120"/>
        <w:ind w:firstLine="567"/>
        <w:jc w:val="both"/>
      </w:pPr>
      <w:r w:rsidRPr="00A262AB">
        <w:t xml:space="preserve">В связи с этим в концепции войн нового поколения решающая роль отводится не живой силе, не ядерному, а высокоточному, обычному оружию и оружию на новых физических принципах, к которому можно отнести: </w:t>
      </w:r>
    </w:p>
    <w:p w:rsidR="00856CA2" w:rsidRPr="00A262AB" w:rsidRDefault="00856CA2" w:rsidP="00856CA2">
      <w:pPr>
        <w:spacing w:before="120"/>
        <w:ind w:firstLine="567"/>
        <w:jc w:val="both"/>
      </w:pPr>
      <w:r w:rsidRPr="00A262AB">
        <w:t xml:space="preserve">лазерное оружие; </w:t>
      </w:r>
    </w:p>
    <w:p w:rsidR="00856CA2" w:rsidRPr="00A262AB" w:rsidRDefault="00856CA2" w:rsidP="00856CA2">
      <w:pPr>
        <w:spacing w:before="120"/>
        <w:ind w:firstLine="567"/>
        <w:jc w:val="both"/>
      </w:pPr>
      <w:r w:rsidRPr="00A262AB">
        <w:t xml:space="preserve">источники некогерентного света; </w:t>
      </w:r>
    </w:p>
    <w:p w:rsidR="00856CA2" w:rsidRPr="00A262AB" w:rsidRDefault="00856CA2" w:rsidP="00856CA2">
      <w:pPr>
        <w:spacing w:before="120"/>
        <w:ind w:firstLine="567"/>
        <w:jc w:val="both"/>
      </w:pPr>
      <w:r w:rsidRPr="00A262AB">
        <w:t xml:space="preserve">сверхвысокочастотное и инфразвуковое оружие; </w:t>
      </w:r>
    </w:p>
    <w:p w:rsidR="00856CA2" w:rsidRPr="00A262AB" w:rsidRDefault="00856CA2" w:rsidP="00856CA2">
      <w:pPr>
        <w:spacing w:before="120"/>
        <w:ind w:firstLine="567"/>
        <w:jc w:val="both"/>
      </w:pPr>
      <w:r w:rsidRPr="00A262AB">
        <w:t xml:space="preserve">средства радиоэлектронной и информационной войны; </w:t>
      </w:r>
    </w:p>
    <w:p w:rsidR="00856CA2" w:rsidRPr="00A262AB" w:rsidRDefault="00856CA2" w:rsidP="00856CA2">
      <w:pPr>
        <w:spacing w:before="120"/>
        <w:ind w:firstLine="567"/>
        <w:jc w:val="both"/>
      </w:pPr>
      <w:r w:rsidRPr="00A262AB">
        <w:t xml:space="preserve">высокоточное оружие нового поколения; </w:t>
      </w:r>
    </w:p>
    <w:p w:rsidR="00856CA2" w:rsidRPr="00A262AB" w:rsidRDefault="00856CA2" w:rsidP="00856CA2">
      <w:pPr>
        <w:spacing w:before="120"/>
        <w:ind w:firstLine="567"/>
        <w:jc w:val="both"/>
      </w:pPr>
      <w:r w:rsidRPr="00A262AB">
        <w:t xml:space="preserve">метеорологическое, геофизическое и биологическое оружие нового поколения (включая психотропные средства); </w:t>
      </w:r>
    </w:p>
    <w:p w:rsidR="00856CA2" w:rsidRPr="00A262AB" w:rsidRDefault="00856CA2" w:rsidP="00856CA2">
      <w:pPr>
        <w:spacing w:before="120"/>
        <w:ind w:firstLine="567"/>
        <w:jc w:val="both"/>
      </w:pPr>
      <w:r w:rsidRPr="00A262AB">
        <w:t xml:space="preserve">биотехнологические средства; </w:t>
      </w:r>
    </w:p>
    <w:p w:rsidR="00856CA2" w:rsidRPr="00A262AB" w:rsidRDefault="00856CA2" w:rsidP="00856CA2">
      <w:pPr>
        <w:spacing w:before="120"/>
        <w:ind w:firstLine="567"/>
        <w:jc w:val="both"/>
      </w:pPr>
      <w:r w:rsidRPr="00A262AB">
        <w:t xml:space="preserve">химическое и психотропное оружие нового поколения; </w:t>
      </w:r>
    </w:p>
    <w:p w:rsidR="00856CA2" w:rsidRPr="00A262AB" w:rsidRDefault="00856CA2" w:rsidP="00856CA2">
      <w:pPr>
        <w:spacing w:before="120"/>
        <w:ind w:firstLine="567"/>
        <w:jc w:val="both"/>
      </w:pPr>
      <w:r w:rsidRPr="00A262AB">
        <w:t xml:space="preserve">оружие электромагнитного импульса. </w:t>
      </w:r>
    </w:p>
    <w:p w:rsidR="00856CA2" w:rsidRPr="00A262AB" w:rsidRDefault="00856CA2" w:rsidP="00856CA2">
      <w:pPr>
        <w:spacing w:before="120"/>
        <w:ind w:firstLine="567"/>
        <w:jc w:val="both"/>
      </w:pPr>
      <w:r w:rsidRPr="00A262AB">
        <w:t xml:space="preserve">Есть основания полагать, что эти виды оружия через 10-15 лет, а возможно и раньше, существенно обесценят роль ядерного, разрушат тот условный барьер, которым длительное время разделялось ядерное оружие и оружие обычных средств поражения. </w:t>
      </w:r>
    </w:p>
    <w:p w:rsidR="00856CA2" w:rsidRPr="00A262AB" w:rsidRDefault="00856CA2" w:rsidP="00856CA2">
      <w:pPr>
        <w:spacing w:before="120"/>
        <w:ind w:firstLine="567"/>
        <w:jc w:val="both"/>
      </w:pPr>
      <w:r w:rsidRPr="00A262AB">
        <w:t xml:space="preserve">К характерным особенностям современных войн относятся: </w:t>
      </w:r>
    </w:p>
    <w:p w:rsidR="00856CA2" w:rsidRPr="00A262AB" w:rsidRDefault="00856CA2" w:rsidP="00856CA2">
      <w:pPr>
        <w:spacing w:before="120"/>
        <w:ind w:firstLine="567"/>
        <w:jc w:val="both"/>
      </w:pPr>
      <w:r w:rsidRPr="00A262AB">
        <w:t xml:space="preserve">различные формы и методы боевых действий, в том числе и нетрадиционные; </w:t>
      </w:r>
    </w:p>
    <w:p w:rsidR="00856CA2" w:rsidRPr="00A262AB" w:rsidRDefault="00856CA2" w:rsidP="00856CA2">
      <w:pPr>
        <w:spacing w:before="120"/>
        <w:ind w:firstLine="567"/>
        <w:jc w:val="both"/>
      </w:pPr>
      <w:r w:rsidRPr="00A262AB">
        <w:t xml:space="preserve">сочетание военных операций, проводимых в соответствии с правилами военной науки, с партизанскими и террористическими действиями; </w:t>
      </w:r>
    </w:p>
    <w:p w:rsidR="00856CA2" w:rsidRPr="00A262AB" w:rsidRDefault="00856CA2" w:rsidP="00856CA2">
      <w:pPr>
        <w:spacing w:before="120"/>
        <w:ind w:firstLine="567"/>
        <w:jc w:val="both"/>
      </w:pPr>
      <w:r w:rsidRPr="00A262AB">
        <w:t xml:space="preserve">широкое использование криминальных (иррегулярных) формирований; </w:t>
      </w:r>
    </w:p>
    <w:p w:rsidR="00856CA2" w:rsidRPr="00A262AB" w:rsidRDefault="00856CA2" w:rsidP="00856CA2">
      <w:pPr>
        <w:spacing w:before="120"/>
        <w:ind w:firstLine="567"/>
        <w:jc w:val="both"/>
      </w:pPr>
      <w:r w:rsidRPr="00A262AB">
        <w:t xml:space="preserve">скоротечность военных действий; </w:t>
      </w:r>
    </w:p>
    <w:p w:rsidR="00856CA2" w:rsidRPr="00A262AB" w:rsidRDefault="00856CA2" w:rsidP="00856CA2">
      <w:pPr>
        <w:spacing w:before="120"/>
        <w:ind w:firstLine="567"/>
        <w:jc w:val="both"/>
      </w:pPr>
      <w:r w:rsidRPr="00A262AB">
        <w:t xml:space="preserve">избирательность поражения объектов; </w:t>
      </w:r>
    </w:p>
    <w:p w:rsidR="00856CA2" w:rsidRPr="00A262AB" w:rsidRDefault="00856CA2" w:rsidP="00856CA2">
      <w:pPr>
        <w:spacing w:before="120"/>
        <w:ind w:firstLine="567"/>
        <w:jc w:val="both"/>
      </w:pPr>
      <w:r w:rsidRPr="00A262AB">
        <w:t xml:space="preserve">повышенная роль дальних дистанционных боев с применением высокоточных радиоуправляемых средств; </w:t>
      </w:r>
    </w:p>
    <w:p w:rsidR="00856CA2" w:rsidRPr="00A262AB" w:rsidRDefault="00856CA2" w:rsidP="00856CA2">
      <w:pPr>
        <w:spacing w:before="120"/>
        <w:ind w:firstLine="567"/>
        <w:jc w:val="both"/>
      </w:pPr>
      <w:r w:rsidRPr="00A262AB">
        <w:t xml:space="preserve">нанесение точечных ударов по ключевым объектам; </w:t>
      </w:r>
    </w:p>
    <w:p w:rsidR="00856CA2" w:rsidRPr="00A262AB" w:rsidRDefault="00856CA2" w:rsidP="00856CA2">
      <w:pPr>
        <w:spacing w:before="120"/>
        <w:ind w:firstLine="567"/>
        <w:jc w:val="both"/>
      </w:pPr>
      <w:r w:rsidRPr="00A262AB">
        <w:t xml:space="preserve">сочетание мощного огневого поражения, политико-дипломатического, информационно-психологического и экономического воздействия. </w:t>
      </w:r>
    </w:p>
    <w:p w:rsidR="00856CA2" w:rsidRPr="00A262AB" w:rsidRDefault="00856CA2" w:rsidP="00856CA2">
      <w:pPr>
        <w:spacing w:before="120"/>
        <w:ind w:firstLine="567"/>
        <w:jc w:val="both"/>
      </w:pPr>
      <w:r w:rsidRPr="00A262AB">
        <w:t xml:space="preserve">Рассматривая перечисленные выше особенности современных войн, необходимо подчеркнуть, что сегодня общепризнанно - эпоха противостояния массовых многомиллионных армий в период войны завершается. Есть основания считать, что уже в недалекой перспективе ведущая роль в войнах будет отводиться политическим, экономическим, информационным и другим средствам борьбы. </w:t>
      </w:r>
    </w:p>
    <w:p w:rsidR="00856CA2" w:rsidRPr="00A262AB" w:rsidRDefault="00856CA2" w:rsidP="00856CA2">
      <w:pPr>
        <w:spacing w:before="120"/>
        <w:ind w:firstLine="567"/>
        <w:jc w:val="both"/>
      </w:pPr>
      <w:r w:rsidRPr="00A262AB">
        <w:t xml:space="preserve">И примеры такой борьбы уже есть. Многие военные теоретики, например, считают, что третья мировая война, в которой США и НАТО без единого выстрела добилась распада СССР и развала военной коалиции - Варшавского Договора, состоялась. </w:t>
      </w:r>
    </w:p>
    <w:p w:rsidR="00856CA2" w:rsidRPr="00A262AB" w:rsidRDefault="00856CA2" w:rsidP="00856CA2">
      <w:pPr>
        <w:spacing w:before="120"/>
        <w:ind w:firstLine="567"/>
        <w:jc w:val="both"/>
      </w:pPr>
      <w:r w:rsidRPr="00A262AB">
        <w:t xml:space="preserve">Согласно военной стратегии, победа в войне включает три компонента: разгром Вооруженных сил противника, уничтожение его экономического потенциала, свержение политического строя. </w:t>
      </w:r>
    </w:p>
    <w:p w:rsidR="00856CA2" w:rsidRPr="00A262AB" w:rsidRDefault="00856CA2" w:rsidP="00856CA2">
      <w:pPr>
        <w:spacing w:before="120"/>
        <w:ind w:firstLine="567"/>
        <w:jc w:val="both"/>
      </w:pPr>
      <w:r w:rsidRPr="00A262AB">
        <w:t xml:space="preserve">В прошедших войнах для этого была необходима оккупация территории противника. Но в возможной современной войне эта формула может быть изменена. Сегодня не требуется оккупация территории и свержение политического строя, достаточно лишь разрушить экономический потенциал. В связи с этим меняется и роль Вооруженных Cил в современной войне. Суть ее - в способности Вооруженных сил отразить длительный и массированный авиационно-космический удар с разных направлений и обеспечить защиту экономики на всей территории страны. </w:t>
      </w:r>
    </w:p>
    <w:p w:rsidR="00856CA2" w:rsidRPr="00A262AB" w:rsidRDefault="00856CA2" w:rsidP="00856CA2">
      <w:pPr>
        <w:spacing w:before="120"/>
        <w:ind w:firstLine="567"/>
        <w:jc w:val="both"/>
      </w:pPr>
      <w:r w:rsidRPr="00A262AB">
        <w:t xml:space="preserve">По оценочным прогнозам, в случае возникновения войны, даже только с применением обычного оружия, она приобретает черты повышенного риска из-за угрозы разрушения потенциально опасных объектов, и фактически приобретает подобие войны с применением оружия массового поражения. </w:t>
      </w:r>
    </w:p>
    <w:p w:rsidR="00856CA2" w:rsidRPr="00A262AB" w:rsidRDefault="00856CA2" w:rsidP="00856CA2">
      <w:pPr>
        <w:spacing w:before="120"/>
        <w:ind w:firstLine="567"/>
        <w:jc w:val="both"/>
      </w:pPr>
      <w:r w:rsidRPr="00A262AB">
        <w:t>Таким образом, задачи по подрыву военно-экономического потенциала страны и дезорганизации системы государственного и военного управления будут решаться не только непосредственным нанесением ударов по объектам, но и вторичными поражающими факторами от разрушения потенциально опасных объектов.</w:t>
      </w:r>
    </w:p>
    <w:p w:rsidR="00856CA2" w:rsidRPr="00A262AB" w:rsidRDefault="00856CA2" w:rsidP="00856CA2">
      <w:pPr>
        <w:spacing w:before="120"/>
        <w:ind w:firstLine="567"/>
        <w:jc w:val="both"/>
      </w:pPr>
      <w:r w:rsidRPr="00A262AB">
        <w:t xml:space="preserve">Можно со всей определенностью говорить, что угроза войны не снята и чрезвычайные ситуации военного времени с применением всех современных средств поражения (ССП) не исключены. </w:t>
      </w:r>
    </w:p>
    <w:p w:rsidR="00856CA2" w:rsidRPr="0032195E" w:rsidRDefault="00856CA2" w:rsidP="00856CA2">
      <w:pPr>
        <w:spacing w:before="120"/>
        <w:jc w:val="center"/>
        <w:rPr>
          <w:b/>
          <w:bCs/>
          <w:sz w:val="28"/>
          <w:szCs w:val="28"/>
        </w:rPr>
      </w:pPr>
      <w:bookmarkStart w:id="1" w:name="_Toc165430464"/>
      <w:bookmarkStart w:id="2" w:name="_Toc165433291"/>
      <w:r w:rsidRPr="0032195E">
        <w:rPr>
          <w:b/>
          <w:bCs/>
          <w:sz w:val="28"/>
          <w:szCs w:val="28"/>
        </w:rPr>
        <w:t>Ядерное оружие</w:t>
      </w:r>
      <w:bookmarkEnd w:id="1"/>
      <w:bookmarkEnd w:id="2"/>
    </w:p>
    <w:p w:rsidR="00856CA2" w:rsidRPr="00A262AB" w:rsidRDefault="00856CA2" w:rsidP="00856CA2">
      <w:pPr>
        <w:spacing w:before="120"/>
        <w:ind w:firstLine="567"/>
        <w:jc w:val="both"/>
      </w:pPr>
      <w:r w:rsidRPr="00A262AB">
        <w:t xml:space="preserve">Ядерное оружие </w:t>
      </w:r>
      <w:r w:rsidRPr="00A262AB">
        <w:sym w:font="Symbol" w:char="F02D"/>
      </w:r>
      <w:r w:rsidRPr="00A262AB">
        <w:t xml:space="preserve"> совокупность ядерных боеприпасов, средств их доставки к цели и средств управления. Относится к оружию массового поражения; обладает громадной разрушительной силой.</w:t>
      </w:r>
    </w:p>
    <w:p w:rsidR="00856CA2" w:rsidRPr="00A262AB" w:rsidRDefault="00856CA2" w:rsidP="00856CA2">
      <w:pPr>
        <w:spacing w:before="120"/>
        <w:ind w:firstLine="567"/>
        <w:jc w:val="both"/>
      </w:pPr>
      <w:r w:rsidRPr="00A262AB">
        <w:t>Поражающее действие ядерного оружия обусловлено энергией, выделяющейся при ядерных реакциях деления и синтеза. Оно является самым мощным видом оружия массового поражения. Ядерное оружие предназначено для массового поражения людей, уничтожения или разрушения административных и промышленных центров, различных объектов, сооружений и техники.</w:t>
      </w:r>
    </w:p>
    <w:p w:rsidR="00856CA2" w:rsidRPr="00A262AB" w:rsidRDefault="00856CA2" w:rsidP="00856CA2">
      <w:pPr>
        <w:spacing w:before="120"/>
        <w:ind w:firstLine="567"/>
        <w:jc w:val="both"/>
      </w:pPr>
      <w:r w:rsidRPr="00A262AB">
        <w:t>Поражающее действие ядерного взрыва зависит от мощности боеприпаса, вида взрыва, типа ядерного заряда. Мощность ядерного боеприпаса характеризуется тротиловым эквивалентом, измеряется в кТ, МТ и т. д..</w:t>
      </w:r>
    </w:p>
    <w:p w:rsidR="00856CA2" w:rsidRPr="00A262AB" w:rsidRDefault="00856CA2" w:rsidP="00856CA2">
      <w:pPr>
        <w:spacing w:before="120"/>
        <w:ind w:firstLine="567"/>
        <w:jc w:val="both"/>
      </w:pPr>
      <w:r w:rsidRPr="00A262AB">
        <w:t>Поражающие факторы наземного ядерного взрыва и примерные соотношения между ними по причиняемым разрушениям приведены в диаграмме 1.</w:t>
      </w:r>
    </w:p>
    <w:p w:rsidR="00856CA2" w:rsidRPr="00A262AB" w:rsidRDefault="00C16284" w:rsidP="00856CA2">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Диаграмма 4" o:spid="_x0000_i1025" type="#_x0000_t75" style="width:434.25pt;height:203.25pt;visibility:visible">
            <v:imagedata r:id="rId4" o:title=""/>
            <o:lock v:ext="edit" aspectratio="f"/>
          </v:shape>
        </w:pict>
      </w:r>
    </w:p>
    <w:p w:rsidR="00856CA2" w:rsidRPr="00A262AB" w:rsidRDefault="00856CA2" w:rsidP="00856CA2">
      <w:pPr>
        <w:spacing w:before="120"/>
        <w:ind w:firstLine="567"/>
        <w:jc w:val="both"/>
      </w:pPr>
      <w:r w:rsidRPr="00A262AB">
        <w:t>Рассмотрим ПФ ядерного взрыва подробнее</w:t>
      </w:r>
    </w:p>
    <w:p w:rsidR="00856CA2" w:rsidRPr="00A262AB" w:rsidRDefault="00856CA2" w:rsidP="00856CA2">
      <w:pPr>
        <w:spacing w:before="120"/>
        <w:ind w:firstLine="567"/>
        <w:jc w:val="both"/>
      </w:pPr>
      <w:bookmarkStart w:id="3" w:name="_Toc39938604"/>
      <w:bookmarkStart w:id="4" w:name="_Toc165430465"/>
      <w:bookmarkStart w:id="5" w:name="_Toc165433292"/>
      <w:r w:rsidRPr="00A262AB">
        <w:t>Воздушная ударная волна</w:t>
      </w:r>
      <w:bookmarkEnd w:id="3"/>
      <w:bookmarkEnd w:id="4"/>
      <w:bookmarkEnd w:id="5"/>
    </w:p>
    <w:p w:rsidR="00856CA2" w:rsidRPr="00A262AB" w:rsidRDefault="00856CA2" w:rsidP="00856CA2">
      <w:pPr>
        <w:spacing w:before="120"/>
        <w:ind w:firstLine="567"/>
        <w:jc w:val="both"/>
      </w:pPr>
      <w:r w:rsidRPr="00A262AB">
        <w:t xml:space="preserve">Воздушная ударная волна </w:t>
      </w:r>
      <w:r w:rsidRPr="00A262AB">
        <w:sym w:font="Symbol" w:char="F02D"/>
      </w:r>
      <w:r w:rsidRPr="00A262AB">
        <w:t xml:space="preserve"> область резкого сжатия воздуха распространяющаяся во все стороны со сверхзвуковой скоростью под высоким давлением.</w:t>
      </w:r>
    </w:p>
    <w:p w:rsidR="00856CA2" w:rsidRPr="00A262AB" w:rsidRDefault="00856CA2" w:rsidP="00856CA2">
      <w:pPr>
        <w:spacing w:before="120"/>
        <w:ind w:firstLine="567"/>
        <w:jc w:val="both"/>
      </w:pPr>
      <w:bookmarkStart w:id="6" w:name="_Toc165430466"/>
      <w:bookmarkStart w:id="7" w:name="_Toc165433293"/>
      <w:r w:rsidRPr="00A262AB">
        <w:t>Физический параметры ударной волны:</w:t>
      </w:r>
      <w:bookmarkEnd w:id="6"/>
      <w:bookmarkEnd w:id="7"/>
    </w:p>
    <w:p w:rsidR="00856CA2" w:rsidRPr="00A262AB" w:rsidRDefault="00856CA2" w:rsidP="00856CA2">
      <w:pPr>
        <w:spacing w:before="120"/>
        <w:ind w:firstLine="567"/>
        <w:jc w:val="both"/>
      </w:pPr>
      <w:r w:rsidRPr="00A262AB">
        <w:t xml:space="preserve">Избыточное давление воздушного потока </w:t>
      </w:r>
      <w:r w:rsidRPr="00A262AB">
        <w:sym w:font="Symbol" w:char="F02D"/>
      </w:r>
      <w:r w:rsidRPr="00A262AB">
        <w:t xml:space="preserve"> ΔPф, измеряется в килограмм-силах на квадратный сантиметр (к·сил/см2)</w:t>
      </w:r>
    </w:p>
    <w:p w:rsidR="00856CA2" w:rsidRPr="00A262AB" w:rsidRDefault="00856CA2" w:rsidP="00856CA2">
      <w:pPr>
        <w:spacing w:before="120"/>
        <w:ind w:firstLine="567"/>
        <w:jc w:val="both"/>
      </w:pPr>
      <w:r w:rsidRPr="00A262AB">
        <w:t xml:space="preserve">Скоростной напор </w:t>
      </w:r>
      <w:r w:rsidRPr="00A262AB">
        <w:sym w:font="Symbol" w:char="F02D"/>
      </w:r>
      <w:r w:rsidRPr="00A262AB">
        <w:t xml:space="preserve"> ΔPс. Обладает опрокидывающим и метательным действием</w:t>
      </w:r>
    </w:p>
    <w:tbl>
      <w:tblPr>
        <w:tblW w:w="0" w:type="auto"/>
        <w:tblInd w:w="-131" w:type="dxa"/>
        <w:tblBorders>
          <w:top w:val="single" w:sz="18" w:space="0" w:color="000000"/>
          <w:left w:val="single" w:sz="18" w:space="0" w:color="000000"/>
          <w:bottom w:val="single" w:sz="18" w:space="0" w:color="000000"/>
          <w:right w:val="single" w:sz="18" w:space="0" w:color="000000"/>
          <w:insideH w:val="single" w:sz="6" w:space="0" w:color="000000"/>
          <w:insideV w:val="single" w:sz="8" w:space="0" w:color="000000"/>
        </w:tblBorders>
        <w:tblLook w:val="00A0" w:firstRow="1" w:lastRow="0" w:firstColumn="1" w:lastColumn="0" w:noHBand="0" w:noVBand="0"/>
      </w:tblPr>
      <w:tblGrid>
        <w:gridCol w:w="2392"/>
        <w:gridCol w:w="2393"/>
        <w:gridCol w:w="2393"/>
        <w:gridCol w:w="2393"/>
      </w:tblGrid>
      <w:tr w:rsidR="00856CA2" w:rsidRPr="00A262AB" w:rsidTr="007934B4">
        <w:tc>
          <w:tcPr>
            <w:tcW w:w="4785" w:type="dxa"/>
            <w:gridSpan w:val="2"/>
            <w:tcBorders>
              <w:top w:val="single" w:sz="18" w:space="0" w:color="000000"/>
              <w:right w:val="single" w:sz="12" w:space="0" w:color="000000"/>
            </w:tcBorders>
            <w:shd w:val="pct5" w:color="auto" w:fill="auto"/>
          </w:tcPr>
          <w:p w:rsidR="00856CA2" w:rsidRPr="00A262AB" w:rsidRDefault="00856CA2" w:rsidP="007934B4">
            <w:pPr>
              <w:spacing w:before="120"/>
              <w:ind w:firstLine="567"/>
              <w:jc w:val="both"/>
            </w:pPr>
            <w:r w:rsidRPr="00A262AB">
              <w:t>Степень повреждения людей</w:t>
            </w:r>
          </w:p>
        </w:tc>
        <w:tc>
          <w:tcPr>
            <w:tcW w:w="4786" w:type="dxa"/>
            <w:gridSpan w:val="2"/>
            <w:tcBorders>
              <w:top w:val="single" w:sz="18" w:space="0" w:color="000000"/>
              <w:left w:val="single" w:sz="12" w:space="0" w:color="000000"/>
            </w:tcBorders>
            <w:shd w:val="pct5" w:color="auto" w:fill="auto"/>
          </w:tcPr>
          <w:p w:rsidR="00856CA2" w:rsidRPr="00A262AB" w:rsidRDefault="00856CA2" w:rsidP="007934B4">
            <w:pPr>
              <w:spacing w:before="120"/>
              <w:ind w:firstLine="567"/>
              <w:jc w:val="both"/>
            </w:pPr>
            <w:r w:rsidRPr="00A262AB">
              <w:t>Степень разрушения зданий</w:t>
            </w:r>
          </w:p>
        </w:tc>
      </w:tr>
      <w:tr w:rsidR="00856CA2" w:rsidRPr="00A262AB" w:rsidTr="007934B4">
        <w:trPr>
          <w:trHeight w:val="1184"/>
        </w:trPr>
        <w:tc>
          <w:tcPr>
            <w:tcW w:w="2392" w:type="dxa"/>
            <w:tcBorders>
              <w:bottom w:val="single" w:sz="12" w:space="0" w:color="000000"/>
            </w:tcBorders>
            <w:shd w:val="pct5" w:color="auto" w:fill="auto"/>
          </w:tcPr>
          <w:p w:rsidR="00856CA2" w:rsidRPr="00A262AB" w:rsidRDefault="00856CA2" w:rsidP="007934B4">
            <w:pPr>
              <w:spacing w:before="120"/>
              <w:ind w:firstLine="567"/>
              <w:jc w:val="both"/>
            </w:pPr>
            <w:r w:rsidRPr="00A262AB">
              <w:t>Наименование повреждения</w:t>
            </w:r>
          </w:p>
        </w:tc>
        <w:tc>
          <w:tcPr>
            <w:tcW w:w="2393" w:type="dxa"/>
            <w:tcBorders>
              <w:bottom w:val="single" w:sz="12" w:space="0" w:color="000000"/>
              <w:right w:val="single" w:sz="12" w:space="0" w:color="000000"/>
            </w:tcBorders>
            <w:shd w:val="pct5" w:color="auto" w:fill="auto"/>
          </w:tcPr>
          <w:p w:rsidR="00856CA2" w:rsidRPr="00A262AB" w:rsidRDefault="00856CA2" w:rsidP="007934B4">
            <w:pPr>
              <w:spacing w:before="120"/>
              <w:ind w:firstLine="567"/>
              <w:jc w:val="both"/>
            </w:pPr>
            <w:r w:rsidRPr="00A262AB">
              <w:t>Избыточное давление во фронте волны, к·сил/см2</w:t>
            </w:r>
          </w:p>
        </w:tc>
        <w:tc>
          <w:tcPr>
            <w:tcW w:w="2393" w:type="dxa"/>
            <w:tcBorders>
              <w:left w:val="single" w:sz="12" w:space="0" w:color="000000"/>
              <w:bottom w:val="single" w:sz="12" w:space="0" w:color="000000"/>
            </w:tcBorders>
            <w:shd w:val="pct5" w:color="auto" w:fill="auto"/>
          </w:tcPr>
          <w:p w:rsidR="00856CA2" w:rsidRPr="00A262AB" w:rsidRDefault="00856CA2" w:rsidP="007934B4">
            <w:pPr>
              <w:spacing w:before="120"/>
              <w:ind w:firstLine="567"/>
              <w:jc w:val="both"/>
            </w:pPr>
            <w:r w:rsidRPr="00A262AB">
              <w:t>Наименование разрушения</w:t>
            </w:r>
          </w:p>
        </w:tc>
        <w:tc>
          <w:tcPr>
            <w:tcW w:w="2393" w:type="dxa"/>
            <w:tcBorders>
              <w:bottom w:val="single" w:sz="12" w:space="0" w:color="000000"/>
            </w:tcBorders>
            <w:shd w:val="pct5" w:color="auto" w:fill="auto"/>
          </w:tcPr>
          <w:p w:rsidR="00856CA2" w:rsidRPr="00A262AB" w:rsidRDefault="00856CA2" w:rsidP="007934B4">
            <w:pPr>
              <w:spacing w:before="120"/>
              <w:ind w:firstLine="567"/>
              <w:jc w:val="both"/>
            </w:pPr>
            <w:r w:rsidRPr="00A262AB">
              <w:t>Избыточное давление во фронте волны, к·сил/см2</w:t>
            </w:r>
          </w:p>
        </w:tc>
      </w:tr>
      <w:tr w:rsidR="00856CA2" w:rsidRPr="00A262AB" w:rsidTr="007934B4">
        <w:tc>
          <w:tcPr>
            <w:tcW w:w="2392" w:type="dxa"/>
            <w:tcBorders>
              <w:top w:val="single" w:sz="12" w:space="0" w:color="000000"/>
            </w:tcBorders>
          </w:tcPr>
          <w:p w:rsidR="00856CA2" w:rsidRPr="00A262AB" w:rsidRDefault="00856CA2" w:rsidP="007934B4">
            <w:pPr>
              <w:spacing w:before="120"/>
              <w:ind w:firstLine="567"/>
              <w:jc w:val="both"/>
            </w:pPr>
            <w:r w:rsidRPr="00A262AB">
              <w:t>Легкие</w:t>
            </w:r>
          </w:p>
        </w:tc>
        <w:tc>
          <w:tcPr>
            <w:tcW w:w="2393" w:type="dxa"/>
            <w:tcBorders>
              <w:top w:val="single" w:sz="12" w:space="0" w:color="000000"/>
              <w:right w:val="single" w:sz="12" w:space="0" w:color="000000"/>
            </w:tcBorders>
          </w:tcPr>
          <w:p w:rsidR="00856CA2" w:rsidRPr="00A262AB" w:rsidRDefault="00856CA2" w:rsidP="007934B4">
            <w:pPr>
              <w:spacing w:before="120"/>
              <w:ind w:firstLine="567"/>
              <w:jc w:val="both"/>
            </w:pPr>
            <w:r w:rsidRPr="00A262AB">
              <w:t>0,1 – 0,4</w:t>
            </w:r>
          </w:p>
        </w:tc>
        <w:tc>
          <w:tcPr>
            <w:tcW w:w="2393" w:type="dxa"/>
            <w:tcBorders>
              <w:top w:val="single" w:sz="12" w:space="0" w:color="000000"/>
              <w:left w:val="single" w:sz="12" w:space="0" w:color="000000"/>
            </w:tcBorders>
          </w:tcPr>
          <w:p w:rsidR="00856CA2" w:rsidRPr="00A262AB" w:rsidRDefault="00856CA2" w:rsidP="007934B4">
            <w:pPr>
              <w:spacing w:before="120"/>
              <w:ind w:firstLine="567"/>
              <w:jc w:val="both"/>
            </w:pPr>
            <w:r w:rsidRPr="00A262AB">
              <w:t>Слабые</w:t>
            </w:r>
          </w:p>
        </w:tc>
        <w:tc>
          <w:tcPr>
            <w:tcW w:w="2393" w:type="dxa"/>
            <w:tcBorders>
              <w:top w:val="single" w:sz="12" w:space="0" w:color="000000"/>
            </w:tcBorders>
          </w:tcPr>
          <w:p w:rsidR="00856CA2" w:rsidRPr="00A262AB" w:rsidRDefault="00856CA2" w:rsidP="007934B4">
            <w:pPr>
              <w:spacing w:before="120"/>
              <w:ind w:firstLine="567"/>
              <w:jc w:val="both"/>
            </w:pPr>
            <w:r w:rsidRPr="00A262AB">
              <w:t>0,1 – 0,2</w:t>
            </w:r>
          </w:p>
        </w:tc>
      </w:tr>
      <w:tr w:rsidR="00856CA2" w:rsidRPr="00A262AB" w:rsidTr="007934B4">
        <w:tc>
          <w:tcPr>
            <w:tcW w:w="2392" w:type="dxa"/>
          </w:tcPr>
          <w:p w:rsidR="00856CA2" w:rsidRPr="00A262AB" w:rsidRDefault="00856CA2" w:rsidP="007934B4">
            <w:pPr>
              <w:spacing w:before="120"/>
              <w:ind w:firstLine="567"/>
              <w:jc w:val="both"/>
            </w:pPr>
            <w:r w:rsidRPr="00A262AB">
              <w:t>Средние</w:t>
            </w:r>
          </w:p>
        </w:tc>
        <w:tc>
          <w:tcPr>
            <w:tcW w:w="2393" w:type="dxa"/>
            <w:tcBorders>
              <w:right w:val="single" w:sz="12" w:space="0" w:color="000000"/>
            </w:tcBorders>
          </w:tcPr>
          <w:p w:rsidR="00856CA2" w:rsidRPr="00A262AB" w:rsidRDefault="00856CA2" w:rsidP="007934B4">
            <w:pPr>
              <w:spacing w:before="120"/>
              <w:ind w:firstLine="567"/>
              <w:jc w:val="both"/>
            </w:pPr>
            <w:r w:rsidRPr="00A262AB">
              <w:t>0,4 – 0,6</w:t>
            </w:r>
          </w:p>
        </w:tc>
        <w:tc>
          <w:tcPr>
            <w:tcW w:w="2393" w:type="dxa"/>
            <w:tcBorders>
              <w:left w:val="single" w:sz="12" w:space="0" w:color="000000"/>
            </w:tcBorders>
          </w:tcPr>
          <w:p w:rsidR="00856CA2" w:rsidRPr="00A262AB" w:rsidRDefault="00856CA2" w:rsidP="007934B4">
            <w:pPr>
              <w:spacing w:before="120"/>
              <w:ind w:firstLine="567"/>
              <w:jc w:val="both"/>
            </w:pPr>
            <w:r w:rsidRPr="00A262AB">
              <w:t>Средние</w:t>
            </w:r>
          </w:p>
        </w:tc>
        <w:tc>
          <w:tcPr>
            <w:tcW w:w="2393" w:type="dxa"/>
          </w:tcPr>
          <w:p w:rsidR="00856CA2" w:rsidRPr="00A262AB" w:rsidRDefault="00856CA2" w:rsidP="007934B4">
            <w:pPr>
              <w:spacing w:before="120"/>
              <w:ind w:firstLine="567"/>
              <w:jc w:val="both"/>
            </w:pPr>
            <w:r w:rsidRPr="00A262AB">
              <w:t>0,2 – 0,3</w:t>
            </w:r>
          </w:p>
        </w:tc>
      </w:tr>
      <w:tr w:rsidR="00856CA2" w:rsidRPr="00A262AB" w:rsidTr="007934B4">
        <w:tc>
          <w:tcPr>
            <w:tcW w:w="2392" w:type="dxa"/>
          </w:tcPr>
          <w:p w:rsidR="00856CA2" w:rsidRPr="00A262AB" w:rsidRDefault="00856CA2" w:rsidP="007934B4">
            <w:pPr>
              <w:spacing w:before="120"/>
              <w:ind w:firstLine="567"/>
              <w:jc w:val="both"/>
            </w:pPr>
            <w:r w:rsidRPr="00A262AB">
              <w:t>Тяжелые</w:t>
            </w:r>
          </w:p>
        </w:tc>
        <w:tc>
          <w:tcPr>
            <w:tcW w:w="2393" w:type="dxa"/>
            <w:tcBorders>
              <w:right w:val="single" w:sz="12" w:space="0" w:color="000000"/>
            </w:tcBorders>
          </w:tcPr>
          <w:p w:rsidR="00856CA2" w:rsidRPr="00A262AB" w:rsidRDefault="00856CA2" w:rsidP="007934B4">
            <w:pPr>
              <w:spacing w:before="120"/>
              <w:ind w:firstLine="567"/>
              <w:jc w:val="both"/>
            </w:pPr>
            <w:r w:rsidRPr="00A262AB">
              <w:t>0,6 – 1</w:t>
            </w:r>
          </w:p>
        </w:tc>
        <w:tc>
          <w:tcPr>
            <w:tcW w:w="2393" w:type="dxa"/>
            <w:tcBorders>
              <w:left w:val="single" w:sz="12" w:space="0" w:color="000000"/>
            </w:tcBorders>
          </w:tcPr>
          <w:p w:rsidR="00856CA2" w:rsidRPr="00A262AB" w:rsidRDefault="00856CA2" w:rsidP="007934B4">
            <w:pPr>
              <w:spacing w:before="120"/>
              <w:ind w:firstLine="567"/>
              <w:jc w:val="both"/>
            </w:pPr>
            <w:r w:rsidRPr="00A262AB">
              <w:t>Сильные</w:t>
            </w:r>
          </w:p>
        </w:tc>
        <w:tc>
          <w:tcPr>
            <w:tcW w:w="2393" w:type="dxa"/>
          </w:tcPr>
          <w:p w:rsidR="00856CA2" w:rsidRPr="00A262AB" w:rsidRDefault="00856CA2" w:rsidP="007934B4">
            <w:pPr>
              <w:spacing w:before="120"/>
              <w:ind w:firstLine="567"/>
              <w:jc w:val="both"/>
            </w:pPr>
            <w:r w:rsidRPr="00A262AB">
              <w:t>0,3 – 0,5</w:t>
            </w:r>
          </w:p>
        </w:tc>
      </w:tr>
      <w:tr w:rsidR="00856CA2" w:rsidRPr="00A262AB" w:rsidTr="007934B4">
        <w:tc>
          <w:tcPr>
            <w:tcW w:w="2392" w:type="dxa"/>
            <w:tcBorders>
              <w:bottom w:val="single" w:sz="18" w:space="0" w:color="000000"/>
            </w:tcBorders>
          </w:tcPr>
          <w:p w:rsidR="00856CA2" w:rsidRPr="00A262AB" w:rsidRDefault="00856CA2" w:rsidP="007934B4">
            <w:pPr>
              <w:spacing w:before="120"/>
              <w:ind w:firstLine="567"/>
              <w:jc w:val="both"/>
            </w:pPr>
            <w:r w:rsidRPr="00A262AB">
              <w:t>Крайне тяжелые</w:t>
            </w:r>
          </w:p>
        </w:tc>
        <w:tc>
          <w:tcPr>
            <w:tcW w:w="2393" w:type="dxa"/>
            <w:tcBorders>
              <w:bottom w:val="single" w:sz="18" w:space="0" w:color="000000"/>
              <w:right w:val="single" w:sz="12" w:space="0" w:color="000000"/>
            </w:tcBorders>
          </w:tcPr>
          <w:p w:rsidR="00856CA2" w:rsidRPr="00A262AB" w:rsidRDefault="00856CA2" w:rsidP="007934B4">
            <w:pPr>
              <w:spacing w:before="120"/>
              <w:ind w:firstLine="567"/>
              <w:jc w:val="both"/>
            </w:pPr>
            <w:r w:rsidRPr="00A262AB">
              <w:t>1 и выше</w:t>
            </w:r>
          </w:p>
        </w:tc>
        <w:tc>
          <w:tcPr>
            <w:tcW w:w="2393" w:type="dxa"/>
            <w:tcBorders>
              <w:left w:val="single" w:sz="12" w:space="0" w:color="000000"/>
              <w:bottom w:val="single" w:sz="18" w:space="0" w:color="000000"/>
            </w:tcBorders>
          </w:tcPr>
          <w:p w:rsidR="00856CA2" w:rsidRPr="00A262AB" w:rsidRDefault="00856CA2" w:rsidP="007934B4">
            <w:pPr>
              <w:spacing w:before="120"/>
              <w:ind w:firstLine="567"/>
              <w:jc w:val="both"/>
            </w:pPr>
            <w:r w:rsidRPr="00A262AB">
              <w:t>Полные</w:t>
            </w:r>
          </w:p>
        </w:tc>
        <w:tc>
          <w:tcPr>
            <w:tcW w:w="2393" w:type="dxa"/>
            <w:tcBorders>
              <w:bottom w:val="single" w:sz="18" w:space="0" w:color="000000"/>
            </w:tcBorders>
          </w:tcPr>
          <w:p w:rsidR="00856CA2" w:rsidRPr="00A262AB" w:rsidRDefault="00856CA2" w:rsidP="007934B4">
            <w:pPr>
              <w:spacing w:before="120"/>
              <w:ind w:firstLine="567"/>
              <w:jc w:val="both"/>
            </w:pPr>
            <w:r w:rsidRPr="00A262AB">
              <w:t>0,5 и выше</w:t>
            </w:r>
          </w:p>
        </w:tc>
      </w:tr>
    </w:tbl>
    <w:p w:rsidR="00856CA2" w:rsidRPr="00A262AB" w:rsidRDefault="00856CA2" w:rsidP="00856CA2">
      <w:pPr>
        <w:spacing w:before="120"/>
        <w:ind w:firstLine="567"/>
        <w:jc w:val="both"/>
      </w:pPr>
      <w:r w:rsidRPr="00A262AB">
        <w:t>Таблица 1. Зависимость степени разрушения людей и зданий в зависимости от избыточного давления во фронте волны.</w:t>
      </w:r>
    </w:p>
    <w:p w:rsidR="00856CA2" w:rsidRPr="00A262AB" w:rsidRDefault="00856CA2" w:rsidP="00856CA2">
      <w:pPr>
        <w:spacing w:before="120"/>
        <w:ind w:firstLine="567"/>
        <w:jc w:val="both"/>
      </w:pPr>
      <w:bookmarkStart w:id="8" w:name="_Toc165430467"/>
      <w:bookmarkStart w:id="9" w:name="_Toc165433294"/>
      <w:r w:rsidRPr="00A262AB">
        <w:t>Закон подобия ядерных взрывов</w:t>
      </w:r>
      <w:bookmarkEnd w:id="8"/>
      <w:bookmarkEnd w:id="9"/>
    </w:p>
    <w:p w:rsidR="00856CA2" w:rsidRPr="00A262AB" w:rsidRDefault="00C16284" w:rsidP="00856CA2">
      <w:pPr>
        <w:spacing w:before="120"/>
        <w:ind w:firstLine="567"/>
        <w:jc w:val="both"/>
      </w:pPr>
      <w:r>
        <w:pict>
          <v:shape id="_x0000_i1026" type="#_x0000_t75" style="width:53.25pt;height:38.25pt">
            <v:imagedata r:id="rId5" o:title=""/>
          </v:shape>
        </w:pict>
      </w:r>
      <w:r w:rsidR="00856CA2" w:rsidRPr="00A262AB">
        <w:t>; (при ΔPф = const)</w:t>
      </w:r>
    </w:p>
    <w:p w:rsidR="00856CA2" w:rsidRPr="00A262AB" w:rsidRDefault="00856CA2" w:rsidP="00856CA2">
      <w:pPr>
        <w:spacing w:before="120"/>
        <w:ind w:firstLine="567"/>
        <w:jc w:val="both"/>
      </w:pPr>
      <w:bookmarkStart w:id="10" w:name="_Toc165430468"/>
      <w:bookmarkStart w:id="11" w:name="_Toc165433295"/>
      <w:r w:rsidRPr="00A262AB">
        <w:t>Световое излучение</w:t>
      </w:r>
      <w:bookmarkEnd w:id="10"/>
      <w:bookmarkEnd w:id="11"/>
    </w:p>
    <w:p w:rsidR="00856CA2" w:rsidRPr="00A262AB" w:rsidRDefault="00856CA2" w:rsidP="00856CA2">
      <w:pPr>
        <w:spacing w:before="120"/>
        <w:ind w:firstLine="567"/>
        <w:jc w:val="both"/>
      </w:pPr>
      <w:r w:rsidRPr="00A262AB">
        <w:t xml:space="preserve">Световое излучение </w:t>
      </w:r>
      <w:r w:rsidRPr="00A262AB">
        <w:sym w:font="Symbol" w:char="F02D"/>
      </w:r>
      <w:r w:rsidRPr="00A262AB">
        <w:t xml:space="preserve"> лучистая энергия, включающая ультрафиолетовые, видимые и инфракрасные лучи, исходящая из ядерного взрыва или иного источника, поражающая людей, животных, вызывающая пожары</w:t>
      </w:r>
    </w:p>
    <w:p w:rsidR="00856CA2" w:rsidRPr="00A262AB" w:rsidRDefault="00856CA2" w:rsidP="00856CA2">
      <w:pPr>
        <w:spacing w:before="120"/>
        <w:ind w:firstLine="567"/>
        <w:jc w:val="both"/>
      </w:pPr>
      <w:bookmarkStart w:id="12" w:name="_Toc165430469"/>
      <w:bookmarkStart w:id="13" w:name="_Toc165433296"/>
      <w:r w:rsidRPr="00A262AB">
        <w:t>Физические характеристики</w:t>
      </w:r>
      <w:bookmarkEnd w:id="12"/>
      <w:bookmarkEnd w:id="13"/>
    </w:p>
    <w:p w:rsidR="00856CA2" w:rsidRPr="00A262AB" w:rsidRDefault="00856CA2" w:rsidP="00856CA2">
      <w:pPr>
        <w:spacing w:before="120"/>
        <w:ind w:firstLine="567"/>
        <w:jc w:val="both"/>
      </w:pPr>
      <w:r w:rsidRPr="00A262AB">
        <w:t xml:space="preserve">Световой импульс (И) </w:t>
      </w:r>
      <w:r w:rsidRPr="00A262AB">
        <w:sym w:font="Symbol" w:char="F02D"/>
      </w:r>
      <w:r w:rsidRPr="00A262AB">
        <w:t xml:space="preserve"> количество световой энергии, падающей за все время излучения на единицу поверхности, перпендикулярной к источнику. </w:t>
      </w:r>
    </w:p>
    <w:p w:rsidR="00856CA2" w:rsidRPr="00A262AB" w:rsidRDefault="00856CA2" w:rsidP="00856CA2">
      <w:pPr>
        <w:spacing w:before="120"/>
        <w:ind w:firstLine="567"/>
        <w:jc w:val="both"/>
      </w:pPr>
      <w:r w:rsidRPr="00A262AB">
        <w:t xml:space="preserve">Единица измерения </w:t>
      </w:r>
      <w:r w:rsidRPr="00A262AB">
        <w:sym w:font="Symbol" w:char="F02D"/>
      </w:r>
      <w:r w:rsidRPr="00A262AB">
        <w:t xml:space="preserve"> к/см2 и кДж/м2 (соотношение 1 / 42)</w:t>
      </w:r>
    </w:p>
    <w:p w:rsidR="00856CA2" w:rsidRPr="00A262AB" w:rsidRDefault="00856CA2" w:rsidP="00856CA2">
      <w:pPr>
        <w:spacing w:before="120"/>
        <w:ind w:firstLine="567"/>
        <w:jc w:val="both"/>
      </w:pPr>
      <w:bookmarkStart w:id="14" w:name="_Toc165430470"/>
      <w:bookmarkStart w:id="15" w:name="_Toc165433297"/>
      <w:r w:rsidRPr="00A262AB">
        <w:t>Воздействие на людей</w:t>
      </w:r>
      <w:bookmarkEnd w:id="14"/>
      <w:bookmarkEnd w:id="15"/>
    </w:p>
    <w:p w:rsidR="00856CA2" w:rsidRPr="00A262AB" w:rsidRDefault="00856CA2" w:rsidP="00856CA2">
      <w:pPr>
        <w:spacing w:before="120"/>
        <w:ind w:firstLine="567"/>
        <w:jc w:val="both"/>
      </w:pPr>
      <w:r w:rsidRPr="00A262AB">
        <w:t>Ожоги возникают в первую очередь на открытых участках тела, обращенных в сторону взрыва. Если смотреть в сторону взрыва незащищенными глазами, то возможно поражение глаз, приводящее к полной потере зрения. Ожоги, вызываемые световым излучением, не отличаются от обычных, вызываемых огнем или кипятком. Они тем сильнее, чем меньше расстояние до взрыва и чем больше мощность боеприпаса. При воздушном взрыве поражающее действие светового излучения больше, чем при наземном взрыве той же мощности. В таблице 2 представлены степени ожога людей в зависимости от силы излучения.</w:t>
      </w:r>
    </w:p>
    <w:tbl>
      <w:tblPr>
        <w:tblW w:w="5000" w:type="pct"/>
        <w:tblInd w:w="-131" w:type="dxa"/>
        <w:tblBorders>
          <w:top w:val="single" w:sz="18" w:space="0" w:color="000000"/>
          <w:left w:val="single" w:sz="18" w:space="0" w:color="000000"/>
          <w:bottom w:val="single" w:sz="18" w:space="0" w:color="000000"/>
          <w:right w:val="single" w:sz="18" w:space="0" w:color="000000"/>
          <w:insideH w:val="single" w:sz="8" w:space="0" w:color="000000"/>
          <w:insideV w:val="single" w:sz="12" w:space="0" w:color="000000"/>
        </w:tblBorders>
        <w:tblLook w:val="00A0" w:firstRow="1" w:lastRow="0" w:firstColumn="1" w:lastColumn="0" w:noHBand="0" w:noVBand="0"/>
      </w:tblPr>
      <w:tblGrid>
        <w:gridCol w:w="3284"/>
        <w:gridCol w:w="3284"/>
        <w:gridCol w:w="3286"/>
      </w:tblGrid>
      <w:tr w:rsidR="00856CA2" w:rsidRPr="00A262AB" w:rsidTr="007934B4">
        <w:tc>
          <w:tcPr>
            <w:tcW w:w="1666" w:type="pct"/>
            <w:tcBorders>
              <w:top w:val="single" w:sz="18" w:space="0" w:color="000000"/>
              <w:bottom w:val="single" w:sz="12" w:space="0" w:color="000000"/>
            </w:tcBorders>
            <w:shd w:val="pct5" w:color="auto" w:fill="auto"/>
          </w:tcPr>
          <w:p w:rsidR="00856CA2" w:rsidRPr="00A262AB" w:rsidRDefault="00856CA2" w:rsidP="007934B4">
            <w:r w:rsidRPr="00A262AB">
              <w:t>Степень ожога</w:t>
            </w:r>
          </w:p>
        </w:tc>
        <w:tc>
          <w:tcPr>
            <w:tcW w:w="1666" w:type="pct"/>
            <w:tcBorders>
              <w:top w:val="single" w:sz="18" w:space="0" w:color="000000"/>
              <w:bottom w:val="single" w:sz="12" w:space="0" w:color="000000"/>
            </w:tcBorders>
            <w:shd w:val="pct5" w:color="auto" w:fill="auto"/>
          </w:tcPr>
          <w:p w:rsidR="00856CA2" w:rsidRPr="00A262AB" w:rsidRDefault="00856CA2" w:rsidP="007934B4">
            <w:r w:rsidRPr="00A262AB">
              <w:t>Световой импульс, к/см2</w:t>
            </w:r>
          </w:p>
        </w:tc>
        <w:tc>
          <w:tcPr>
            <w:tcW w:w="1667" w:type="pct"/>
            <w:tcBorders>
              <w:top w:val="single" w:sz="18" w:space="0" w:color="000000"/>
              <w:bottom w:val="single" w:sz="12" w:space="0" w:color="000000"/>
            </w:tcBorders>
            <w:shd w:val="pct5" w:color="auto" w:fill="auto"/>
          </w:tcPr>
          <w:p w:rsidR="00856CA2" w:rsidRPr="00A262AB" w:rsidRDefault="00856CA2" w:rsidP="007934B4">
            <w:r w:rsidRPr="00A262AB">
              <w:t>Симптомы</w:t>
            </w:r>
          </w:p>
        </w:tc>
      </w:tr>
      <w:tr w:rsidR="00856CA2" w:rsidRPr="00A262AB" w:rsidTr="007934B4">
        <w:tc>
          <w:tcPr>
            <w:tcW w:w="1666" w:type="pct"/>
            <w:tcBorders>
              <w:top w:val="single" w:sz="12" w:space="0" w:color="000000"/>
            </w:tcBorders>
          </w:tcPr>
          <w:p w:rsidR="00856CA2" w:rsidRPr="00A262AB" w:rsidRDefault="00856CA2" w:rsidP="007934B4">
            <w:r w:rsidRPr="00A262AB">
              <w:t>I (легкая)</w:t>
            </w:r>
          </w:p>
        </w:tc>
        <w:tc>
          <w:tcPr>
            <w:tcW w:w="1666" w:type="pct"/>
            <w:tcBorders>
              <w:top w:val="single" w:sz="12" w:space="0" w:color="000000"/>
            </w:tcBorders>
          </w:tcPr>
          <w:p w:rsidR="00856CA2" w:rsidRPr="00A262AB" w:rsidRDefault="00856CA2" w:rsidP="007934B4">
            <w:r w:rsidRPr="00A262AB">
              <w:t xml:space="preserve">2 – 4 </w:t>
            </w:r>
          </w:p>
        </w:tc>
        <w:tc>
          <w:tcPr>
            <w:tcW w:w="1667" w:type="pct"/>
            <w:tcBorders>
              <w:top w:val="single" w:sz="12" w:space="0" w:color="000000"/>
            </w:tcBorders>
          </w:tcPr>
          <w:p w:rsidR="00856CA2" w:rsidRPr="00A262AB" w:rsidRDefault="00856CA2" w:rsidP="007934B4">
            <w:r w:rsidRPr="00A262AB">
              <w:t>Болезненное покраснение кожи</w:t>
            </w:r>
          </w:p>
        </w:tc>
      </w:tr>
      <w:tr w:rsidR="00856CA2" w:rsidRPr="00A262AB" w:rsidTr="007934B4">
        <w:tc>
          <w:tcPr>
            <w:tcW w:w="1666" w:type="pct"/>
          </w:tcPr>
          <w:p w:rsidR="00856CA2" w:rsidRPr="00A262AB" w:rsidRDefault="00856CA2" w:rsidP="007934B4">
            <w:r w:rsidRPr="00A262AB">
              <w:t>II (средняя)</w:t>
            </w:r>
          </w:p>
        </w:tc>
        <w:tc>
          <w:tcPr>
            <w:tcW w:w="1666" w:type="pct"/>
          </w:tcPr>
          <w:p w:rsidR="00856CA2" w:rsidRPr="00A262AB" w:rsidRDefault="00856CA2" w:rsidP="007934B4">
            <w:r w:rsidRPr="00A262AB">
              <w:t>4 – 10</w:t>
            </w:r>
          </w:p>
        </w:tc>
        <w:tc>
          <w:tcPr>
            <w:tcW w:w="1667" w:type="pct"/>
          </w:tcPr>
          <w:p w:rsidR="00856CA2" w:rsidRPr="00A262AB" w:rsidRDefault="00856CA2" w:rsidP="007934B4">
            <w:r w:rsidRPr="00A262AB">
              <w:t>Пузыри на поверхности кожи</w:t>
            </w:r>
          </w:p>
        </w:tc>
      </w:tr>
      <w:tr w:rsidR="00856CA2" w:rsidRPr="00A262AB" w:rsidTr="007934B4">
        <w:tc>
          <w:tcPr>
            <w:tcW w:w="1666" w:type="pct"/>
          </w:tcPr>
          <w:p w:rsidR="00856CA2" w:rsidRPr="00A262AB" w:rsidRDefault="00856CA2" w:rsidP="007934B4">
            <w:r w:rsidRPr="00A262AB">
              <w:t>III (тяжелая)</w:t>
            </w:r>
          </w:p>
        </w:tc>
        <w:tc>
          <w:tcPr>
            <w:tcW w:w="1666" w:type="pct"/>
          </w:tcPr>
          <w:p w:rsidR="00856CA2" w:rsidRPr="00A262AB" w:rsidRDefault="00856CA2" w:rsidP="007934B4">
            <w:r w:rsidRPr="00A262AB">
              <w:t>10 – 15</w:t>
            </w:r>
          </w:p>
        </w:tc>
        <w:tc>
          <w:tcPr>
            <w:tcW w:w="1667" w:type="pct"/>
          </w:tcPr>
          <w:p w:rsidR="00856CA2" w:rsidRPr="00A262AB" w:rsidRDefault="00856CA2" w:rsidP="007934B4">
            <w:r w:rsidRPr="00A262AB">
              <w:t>Омертвление кожи и поверхностных тканей.</w:t>
            </w:r>
          </w:p>
        </w:tc>
      </w:tr>
      <w:tr w:rsidR="00856CA2" w:rsidRPr="00A262AB" w:rsidTr="007934B4">
        <w:tc>
          <w:tcPr>
            <w:tcW w:w="1666" w:type="pct"/>
            <w:tcBorders>
              <w:bottom w:val="single" w:sz="18" w:space="0" w:color="000000"/>
            </w:tcBorders>
          </w:tcPr>
          <w:p w:rsidR="00856CA2" w:rsidRPr="00A262AB" w:rsidRDefault="00856CA2" w:rsidP="007934B4">
            <w:r w:rsidRPr="00A262AB">
              <w:t>IV (крайне тяжелая)</w:t>
            </w:r>
          </w:p>
        </w:tc>
        <w:tc>
          <w:tcPr>
            <w:tcW w:w="1666" w:type="pct"/>
            <w:tcBorders>
              <w:bottom w:val="single" w:sz="18" w:space="0" w:color="000000"/>
            </w:tcBorders>
          </w:tcPr>
          <w:p w:rsidR="00856CA2" w:rsidRPr="00A262AB" w:rsidRDefault="00856CA2" w:rsidP="007934B4">
            <w:r w:rsidRPr="00A262AB">
              <w:t>15 и выше</w:t>
            </w:r>
          </w:p>
        </w:tc>
        <w:tc>
          <w:tcPr>
            <w:tcW w:w="1667" w:type="pct"/>
            <w:tcBorders>
              <w:bottom w:val="single" w:sz="18" w:space="0" w:color="000000"/>
            </w:tcBorders>
          </w:tcPr>
          <w:p w:rsidR="00856CA2" w:rsidRPr="00A262AB" w:rsidRDefault="00856CA2" w:rsidP="007934B4">
            <w:r w:rsidRPr="00A262AB">
              <w:t>Обугливание кожи и глубоко залегающих тканей</w:t>
            </w:r>
          </w:p>
        </w:tc>
      </w:tr>
    </w:tbl>
    <w:p w:rsidR="00856CA2" w:rsidRPr="00A262AB" w:rsidRDefault="00856CA2" w:rsidP="00856CA2">
      <w:pPr>
        <w:spacing w:before="120"/>
        <w:ind w:firstLine="567"/>
        <w:jc w:val="both"/>
      </w:pPr>
      <w:r w:rsidRPr="00A262AB">
        <w:t>Таблица 2. Действие светового излучения на человека</w:t>
      </w:r>
    </w:p>
    <w:p w:rsidR="00856CA2" w:rsidRPr="00A262AB" w:rsidRDefault="00856CA2" w:rsidP="00856CA2">
      <w:pPr>
        <w:spacing w:before="120"/>
        <w:ind w:firstLine="567"/>
        <w:jc w:val="both"/>
      </w:pPr>
      <w:bookmarkStart w:id="16" w:name="_Toc165430471"/>
      <w:bookmarkStart w:id="17" w:name="_Toc165433298"/>
      <w:r w:rsidRPr="00A262AB">
        <w:t>Защита</w:t>
      </w:r>
      <w:bookmarkEnd w:id="16"/>
      <w:bookmarkEnd w:id="17"/>
    </w:p>
    <w:p w:rsidR="00856CA2" w:rsidRPr="00A262AB" w:rsidRDefault="00856CA2" w:rsidP="00856CA2">
      <w:pPr>
        <w:spacing w:before="120"/>
        <w:ind w:firstLine="567"/>
        <w:jc w:val="both"/>
      </w:pPr>
      <w:r w:rsidRPr="00A262AB">
        <w:t>Световое излучение не проникает через непрозрачные материалы, поэтому любая преграда, способная создать тень, защищает от прямого воздействия светового излучения и исключает ожоги. Значительно ослабляется световое излучение в запыленном (задымленном) воздухе, в туман, дождь, снегопад.</w:t>
      </w:r>
    </w:p>
    <w:p w:rsidR="00856CA2" w:rsidRPr="0032195E" w:rsidRDefault="00856CA2" w:rsidP="00856CA2">
      <w:pPr>
        <w:spacing w:before="120"/>
        <w:jc w:val="center"/>
        <w:rPr>
          <w:b/>
          <w:bCs/>
          <w:sz w:val="28"/>
          <w:szCs w:val="28"/>
        </w:rPr>
      </w:pPr>
      <w:bookmarkStart w:id="18" w:name="_Toc165430472"/>
      <w:bookmarkStart w:id="19" w:name="_Toc165433299"/>
      <w:r w:rsidRPr="0032195E">
        <w:rPr>
          <w:b/>
          <w:bCs/>
          <w:sz w:val="28"/>
          <w:szCs w:val="28"/>
        </w:rPr>
        <w:t>Радиоактивное заражение</w:t>
      </w:r>
      <w:bookmarkEnd w:id="18"/>
      <w:bookmarkEnd w:id="19"/>
    </w:p>
    <w:p w:rsidR="00856CA2" w:rsidRPr="00A262AB" w:rsidRDefault="00856CA2" w:rsidP="00856CA2">
      <w:pPr>
        <w:spacing w:before="120"/>
        <w:ind w:firstLine="567"/>
        <w:jc w:val="both"/>
      </w:pPr>
      <w:r w:rsidRPr="00A262AB">
        <w:t xml:space="preserve">Обусловливается осколками деления вещества заряда и не прореагировавшей частью заряда, которые выпадают из облака взрыва, а также наведенной радиоактивностью. С течением времени активность осколков деления быстро уменьшается, особенно в первые часы после взрыва. Так, например, общая активность осколков деления при взрыве ядерного боеприпаса мощностью 20 кт через один день будет в несколько тысяч раз меньше, чем через одну минуту после взрыва. При взрыве ядерного боеприпаса часть вещества заряда не подвергается делению, а выпадает в обычном своем виде. Распад ее сопровождается образованием α-частиц. Наведенная радиоактивность обусловлена радиоактивными изотопами, образующимися в грунте в результате облучения его нейтронами, испускаемыми в момент взрыва ядрами атомов химических элементов, входящих в состав грунта. Образовавшиеся изотопы, как правило, радиоактивны. Распад многих из них сопровождается </w:t>
      </w:r>
      <w:r w:rsidRPr="00A262AB">
        <w:sym w:font="Symbol" w:char="F067"/>
      </w:r>
      <w:r w:rsidRPr="00A262AB">
        <w:t>-излучением. Периоды полураспада большинства из образующихся радиоактивных изотопов сравнительно невелики: от одной минуты до часа. В связи с этим наведенная радиоактивность может представлять опасность лишь в первые часы после взрыва и только в районе, близком к его эпицентру.</w:t>
      </w:r>
    </w:p>
    <w:p w:rsidR="00856CA2" w:rsidRPr="0032195E" w:rsidRDefault="00856CA2" w:rsidP="00856CA2">
      <w:pPr>
        <w:spacing w:before="120"/>
        <w:jc w:val="center"/>
        <w:rPr>
          <w:b/>
          <w:bCs/>
          <w:sz w:val="28"/>
          <w:szCs w:val="28"/>
        </w:rPr>
      </w:pPr>
      <w:bookmarkStart w:id="20" w:name="_Toc165430473"/>
      <w:bookmarkStart w:id="21" w:name="_Toc165433300"/>
      <w:r w:rsidRPr="0032195E">
        <w:rPr>
          <w:b/>
          <w:bCs/>
          <w:sz w:val="28"/>
          <w:szCs w:val="28"/>
        </w:rPr>
        <w:t>Проникающая радиация</w:t>
      </w:r>
      <w:bookmarkEnd w:id="20"/>
      <w:bookmarkEnd w:id="21"/>
    </w:p>
    <w:p w:rsidR="00856CA2" w:rsidRPr="00A262AB" w:rsidRDefault="00856CA2" w:rsidP="00856CA2">
      <w:pPr>
        <w:spacing w:before="120"/>
        <w:ind w:firstLine="567"/>
        <w:jc w:val="both"/>
      </w:pPr>
      <w:r w:rsidRPr="00A262AB">
        <w:t xml:space="preserve">Проникающая радиация – поток </w:t>
      </w:r>
      <w:r w:rsidRPr="00A262AB">
        <w:sym w:font="Symbol" w:char="F067"/>
      </w:r>
      <w:r w:rsidRPr="00A262AB">
        <w:t>- и нейтронного излучения испукаемый в окружающую среду.</w:t>
      </w:r>
    </w:p>
    <w:p w:rsidR="00856CA2" w:rsidRPr="00A262AB" w:rsidRDefault="00856CA2" w:rsidP="00856CA2">
      <w:pPr>
        <w:spacing w:before="120"/>
        <w:ind w:firstLine="567"/>
        <w:jc w:val="both"/>
      </w:pPr>
      <w:r w:rsidRPr="00A262AB">
        <w:t xml:space="preserve">Действует в течение 10-15 секунд после взрыва и распространяются на 2,5-3 километра от эпицентра. </w:t>
      </w:r>
    </w:p>
    <w:p w:rsidR="00856CA2" w:rsidRPr="00A262AB" w:rsidRDefault="00856CA2" w:rsidP="00856CA2">
      <w:pPr>
        <w:spacing w:before="120"/>
        <w:ind w:firstLine="567"/>
        <w:jc w:val="both"/>
      </w:pPr>
      <w:r w:rsidRPr="00A262AB">
        <w:t>Источник проникающей радиации – деление и синтез в момент взрыва, а также распад осколков деления.</w:t>
      </w:r>
    </w:p>
    <w:p w:rsidR="00856CA2" w:rsidRPr="0032195E" w:rsidRDefault="00856CA2" w:rsidP="00856CA2">
      <w:pPr>
        <w:spacing w:before="120"/>
        <w:jc w:val="center"/>
        <w:rPr>
          <w:b/>
          <w:bCs/>
          <w:sz w:val="28"/>
          <w:szCs w:val="28"/>
        </w:rPr>
      </w:pPr>
      <w:bookmarkStart w:id="22" w:name="_Toc165430474"/>
      <w:bookmarkStart w:id="23" w:name="_Toc165433301"/>
      <w:r w:rsidRPr="0032195E">
        <w:rPr>
          <w:b/>
          <w:bCs/>
          <w:sz w:val="28"/>
          <w:szCs w:val="28"/>
        </w:rPr>
        <w:t>Воздействие на человека</w:t>
      </w:r>
      <w:bookmarkEnd w:id="22"/>
      <w:bookmarkEnd w:id="23"/>
    </w:p>
    <w:p w:rsidR="00856CA2" w:rsidRPr="00A262AB" w:rsidRDefault="00856CA2" w:rsidP="00856CA2">
      <w:pPr>
        <w:spacing w:before="120"/>
        <w:ind w:firstLine="567"/>
        <w:jc w:val="both"/>
      </w:pPr>
      <w:r w:rsidRPr="00A262AB">
        <w:t>В практической дозиметрии основным параметром, характеризующим поражающее действие на людей проникающей радиации, является доза излучения.</w:t>
      </w:r>
    </w:p>
    <w:p w:rsidR="00856CA2" w:rsidRPr="00A262AB" w:rsidRDefault="00856CA2" w:rsidP="00856CA2">
      <w:pPr>
        <w:spacing w:before="120"/>
        <w:ind w:firstLine="567"/>
        <w:jc w:val="both"/>
      </w:pPr>
      <w:r w:rsidRPr="00A262AB">
        <w:t xml:space="preserve">Проникающая радиация, распространяясь в среде, ионизирует ее атомы, а при прохождении через живую ткань – атомы и молекулы, входящие в состав клеток. Это приводит к нарушению нормального обмена веществ, изменению характера жизнедеятельности клеток, отдельных органов и систем организма или к генетическим (наследственным) изменениям. В результате такого воздействия возникает лучевая болезнь. </w:t>
      </w:r>
    </w:p>
    <w:p w:rsidR="00856CA2" w:rsidRPr="00A262AB" w:rsidRDefault="00856CA2" w:rsidP="00856CA2">
      <w:pPr>
        <w:spacing w:before="120"/>
        <w:ind w:firstLine="567"/>
        <w:jc w:val="both"/>
      </w:pPr>
      <w:bookmarkStart w:id="24" w:name="_Toc165430475"/>
      <w:bookmarkStart w:id="25" w:name="_Toc165433302"/>
      <w:r w:rsidRPr="00A262AB">
        <w:t>Физические параметры</w:t>
      </w:r>
      <w:bookmarkEnd w:id="24"/>
      <w:bookmarkEnd w:id="25"/>
    </w:p>
    <w:p w:rsidR="00856CA2" w:rsidRPr="00A262AB" w:rsidRDefault="00856CA2" w:rsidP="00856CA2">
      <w:pPr>
        <w:spacing w:before="120"/>
        <w:ind w:firstLine="567"/>
        <w:jc w:val="both"/>
      </w:pPr>
      <w:r w:rsidRPr="00A262AB">
        <w:t xml:space="preserve">Доза излучения – рад. </w:t>
      </w:r>
    </w:p>
    <w:tbl>
      <w:tblPr>
        <w:tblW w:w="5000" w:type="pct"/>
        <w:tblInd w:w="-131" w:type="dxa"/>
        <w:tblBorders>
          <w:top w:val="single" w:sz="18" w:space="0" w:color="000000"/>
          <w:left w:val="single" w:sz="18" w:space="0" w:color="000000"/>
          <w:bottom w:val="single" w:sz="18" w:space="0" w:color="000000"/>
          <w:right w:val="single" w:sz="18" w:space="0" w:color="000000"/>
          <w:insideH w:val="single" w:sz="8" w:space="0" w:color="000000"/>
          <w:insideV w:val="single" w:sz="12" w:space="0" w:color="000000"/>
        </w:tblBorders>
        <w:tblLook w:val="00A0" w:firstRow="1" w:lastRow="0" w:firstColumn="1" w:lastColumn="0" w:noHBand="0" w:noVBand="0"/>
      </w:tblPr>
      <w:tblGrid>
        <w:gridCol w:w="4927"/>
        <w:gridCol w:w="4927"/>
      </w:tblGrid>
      <w:tr w:rsidR="00856CA2" w:rsidRPr="00A262AB" w:rsidTr="007934B4">
        <w:tc>
          <w:tcPr>
            <w:tcW w:w="2500" w:type="pct"/>
            <w:tcBorders>
              <w:top w:val="single" w:sz="18" w:space="0" w:color="000000"/>
              <w:bottom w:val="single" w:sz="12" w:space="0" w:color="000000"/>
            </w:tcBorders>
            <w:shd w:val="pct5" w:color="auto" w:fill="auto"/>
          </w:tcPr>
          <w:p w:rsidR="00856CA2" w:rsidRPr="00A262AB" w:rsidRDefault="00856CA2" w:rsidP="007934B4">
            <w:r w:rsidRPr="00A262AB">
              <w:t>Степень лучевой болезни</w:t>
            </w:r>
          </w:p>
        </w:tc>
        <w:tc>
          <w:tcPr>
            <w:tcW w:w="2500" w:type="pct"/>
            <w:tcBorders>
              <w:top w:val="single" w:sz="18" w:space="0" w:color="000000"/>
              <w:bottom w:val="single" w:sz="12" w:space="0" w:color="000000"/>
            </w:tcBorders>
            <w:shd w:val="pct5" w:color="auto" w:fill="auto"/>
          </w:tcPr>
          <w:p w:rsidR="00856CA2" w:rsidRPr="00A262AB" w:rsidRDefault="00856CA2" w:rsidP="007934B4">
            <w:r w:rsidRPr="00A262AB">
              <w:t>Доза облучение, рад</w:t>
            </w:r>
          </w:p>
        </w:tc>
      </w:tr>
      <w:tr w:rsidR="00856CA2" w:rsidRPr="00A262AB" w:rsidTr="007934B4">
        <w:tc>
          <w:tcPr>
            <w:tcW w:w="2500" w:type="pct"/>
            <w:tcBorders>
              <w:top w:val="single" w:sz="12" w:space="0" w:color="000000"/>
            </w:tcBorders>
          </w:tcPr>
          <w:p w:rsidR="00856CA2" w:rsidRPr="00A262AB" w:rsidRDefault="00856CA2" w:rsidP="007934B4">
            <w:r w:rsidRPr="00A262AB">
              <w:t>Легкая</w:t>
            </w:r>
          </w:p>
        </w:tc>
        <w:tc>
          <w:tcPr>
            <w:tcW w:w="2500" w:type="pct"/>
            <w:tcBorders>
              <w:top w:val="single" w:sz="12" w:space="0" w:color="000000"/>
            </w:tcBorders>
          </w:tcPr>
          <w:p w:rsidR="00856CA2" w:rsidRPr="00A262AB" w:rsidRDefault="00856CA2" w:rsidP="007934B4">
            <w:r w:rsidRPr="00A262AB">
              <w:t>100 – 200</w:t>
            </w:r>
          </w:p>
        </w:tc>
      </w:tr>
      <w:tr w:rsidR="00856CA2" w:rsidRPr="00A262AB" w:rsidTr="007934B4">
        <w:tc>
          <w:tcPr>
            <w:tcW w:w="2500" w:type="pct"/>
          </w:tcPr>
          <w:p w:rsidR="00856CA2" w:rsidRPr="00A262AB" w:rsidRDefault="00856CA2" w:rsidP="007934B4">
            <w:r w:rsidRPr="00A262AB">
              <w:t>Средняя</w:t>
            </w:r>
          </w:p>
        </w:tc>
        <w:tc>
          <w:tcPr>
            <w:tcW w:w="2500" w:type="pct"/>
          </w:tcPr>
          <w:p w:rsidR="00856CA2" w:rsidRPr="00A262AB" w:rsidRDefault="00856CA2" w:rsidP="007934B4">
            <w:r w:rsidRPr="00A262AB">
              <w:t>200 – 400</w:t>
            </w:r>
          </w:p>
        </w:tc>
      </w:tr>
      <w:tr w:rsidR="00856CA2" w:rsidRPr="00A262AB" w:rsidTr="007934B4">
        <w:tc>
          <w:tcPr>
            <w:tcW w:w="2500" w:type="pct"/>
          </w:tcPr>
          <w:p w:rsidR="00856CA2" w:rsidRPr="00A262AB" w:rsidRDefault="00856CA2" w:rsidP="007934B4">
            <w:r w:rsidRPr="00A262AB">
              <w:t>Тяжелая</w:t>
            </w:r>
          </w:p>
        </w:tc>
        <w:tc>
          <w:tcPr>
            <w:tcW w:w="2500" w:type="pct"/>
          </w:tcPr>
          <w:p w:rsidR="00856CA2" w:rsidRPr="00A262AB" w:rsidRDefault="00856CA2" w:rsidP="007934B4">
            <w:r w:rsidRPr="00A262AB">
              <w:t>400 – 600</w:t>
            </w:r>
          </w:p>
        </w:tc>
      </w:tr>
      <w:tr w:rsidR="00856CA2" w:rsidRPr="00A262AB" w:rsidTr="007934B4">
        <w:tc>
          <w:tcPr>
            <w:tcW w:w="2500" w:type="pct"/>
            <w:tcBorders>
              <w:bottom w:val="single" w:sz="18" w:space="0" w:color="000000"/>
            </w:tcBorders>
          </w:tcPr>
          <w:p w:rsidR="00856CA2" w:rsidRPr="00A262AB" w:rsidRDefault="00856CA2" w:rsidP="007934B4">
            <w:r w:rsidRPr="00A262AB">
              <w:t>Крайне тяжелая</w:t>
            </w:r>
          </w:p>
        </w:tc>
        <w:tc>
          <w:tcPr>
            <w:tcW w:w="2500" w:type="pct"/>
            <w:tcBorders>
              <w:bottom w:val="single" w:sz="18" w:space="0" w:color="000000"/>
            </w:tcBorders>
          </w:tcPr>
          <w:p w:rsidR="00856CA2" w:rsidRPr="00A262AB" w:rsidRDefault="00856CA2" w:rsidP="007934B4">
            <w:r w:rsidRPr="00A262AB">
              <w:t>600 и выше</w:t>
            </w:r>
          </w:p>
        </w:tc>
      </w:tr>
    </w:tbl>
    <w:p w:rsidR="00856CA2" w:rsidRPr="00A262AB" w:rsidRDefault="00856CA2" w:rsidP="00856CA2">
      <w:pPr>
        <w:spacing w:before="120"/>
        <w:ind w:firstLine="567"/>
        <w:jc w:val="both"/>
      </w:pPr>
      <w:r w:rsidRPr="00A262AB">
        <w:t>Таблица 2. Степени лучевой болезни</w:t>
      </w:r>
    </w:p>
    <w:p w:rsidR="00856CA2" w:rsidRPr="0032195E" w:rsidRDefault="00856CA2" w:rsidP="00856CA2">
      <w:pPr>
        <w:spacing w:before="120"/>
        <w:jc w:val="center"/>
        <w:rPr>
          <w:b/>
          <w:bCs/>
          <w:sz w:val="28"/>
          <w:szCs w:val="28"/>
        </w:rPr>
      </w:pPr>
      <w:bookmarkStart w:id="26" w:name="_Toc165430476"/>
      <w:bookmarkStart w:id="27" w:name="_Toc165433303"/>
      <w:r w:rsidRPr="0032195E">
        <w:rPr>
          <w:b/>
          <w:bCs/>
          <w:sz w:val="28"/>
          <w:szCs w:val="28"/>
        </w:rPr>
        <w:t>Ослабляющие материалы</w:t>
      </w:r>
      <w:bookmarkEnd w:id="26"/>
      <w:bookmarkEnd w:id="27"/>
    </w:p>
    <w:p w:rsidR="00856CA2" w:rsidRPr="00A262AB" w:rsidRDefault="00856CA2" w:rsidP="00856CA2">
      <w:pPr>
        <w:spacing w:before="120"/>
        <w:ind w:firstLine="567"/>
        <w:jc w:val="both"/>
      </w:pPr>
      <w:r w:rsidRPr="00A262AB">
        <w:t>Многие материалы ослабляют проникающую радиацию. Коэффициент ослабления выражается формулой:</w:t>
      </w:r>
    </w:p>
    <w:p w:rsidR="00856CA2" w:rsidRPr="00A262AB" w:rsidRDefault="00C16284" w:rsidP="00856CA2">
      <w:pPr>
        <w:spacing w:before="120"/>
        <w:ind w:firstLine="567"/>
        <w:jc w:val="both"/>
      </w:pPr>
      <w:r>
        <w:pict>
          <v:shape id="_x0000_i1027" type="#_x0000_t75" style="width:44.25pt;height:27.75pt">
            <v:imagedata r:id="rId6" o:title=""/>
          </v:shape>
        </w:pict>
      </w:r>
      <w:r w:rsidR="00856CA2" w:rsidRPr="00A262AB">
        <w:t>, где h – толщина защитного материала.</w:t>
      </w:r>
    </w:p>
    <w:p w:rsidR="00856CA2" w:rsidRPr="00A262AB" w:rsidRDefault="00856CA2" w:rsidP="00856CA2">
      <w:pPr>
        <w:spacing w:before="120"/>
        <w:ind w:firstLine="567"/>
        <w:jc w:val="both"/>
      </w:pPr>
      <w:bookmarkStart w:id="28" w:name="_Toc165430477"/>
      <w:bookmarkStart w:id="29" w:name="_Toc165433304"/>
      <w:r w:rsidRPr="00A262AB">
        <w:t>Допустимый уровень облучения в военное время</w:t>
      </w:r>
      <w:bookmarkEnd w:id="28"/>
      <w:bookmarkEnd w:id="29"/>
    </w:p>
    <w:p w:rsidR="00856CA2" w:rsidRPr="00A262AB" w:rsidRDefault="00856CA2" w:rsidP="00856CA2">
      <w:pPr>
        <w:spacing w:before="120"/>
        <w:ind w:firstLine="567"/>
        <w:jc w:val="both"/>
      </w:pPr>
      <w:r w:rsidRPr="00A262AB">
        <w:t>Однократное: до 50 рад.</w:t>
      </w:r>
    </w:p>
    <w:p w:rsidR="00856CA2" w:rsidRPr="00A262AB" w:rsidRDefault="00856CA2" w:rsidP="00856CA2">
      <w:pPr>
        <w:spacing w:before="120"/>
        <w:ind w:firstLine="567"/>
        <w:jc w:val="both"/>
      </w:pPr>
      <w:r w:rsidRPr="00A262AB">
        <w:t>Многократное (суммарное за период):</w:t>
      </w:r>
    </w:p>
    <w:p w:rsidR="00856CA2" w:rsidRPr="00A262AB" w:rsidRDefault="00856CA2" w:rsidP="00856CA2">
      <w:pPr>
        <w:spacing w:before="120"/>
        <w:ind w:firstLine="567"/>
        <w:jc w:val="both"/>
      </w:pPr>
      <w:r w:rsidRPr="00A262AB">
        <w:t>В месяц: до 100 рад.</w:t>
      </w:r>
    </w:p>
    <w:p w:rsidR="00856CA2" w:rsidRPr="00A262AB" w:rsidRDefault="00856CA2" w:rsidP="00856CA2">
      <w:pPr>
        <w:spacing w:before="120"/>
        <w:ind w:firstLine="567"/>
        <w:jc w:val="both"/>
      </w:pPr>
      <w:r w:rsidRPr="00A262AB">
        <w:t>В квартал: до 200 рад.</w:t>
      </w:r>
    </w:p>
    <w:p w:rsidR="00856CA2" w:rsidRPr="00A262AB" w:rsidRDefault="00856CA2" w:rsidP="00856CA2">
      <w:pPr>
        <w:spacing w:before="120"/>
        <w:ind w:firstLine="567"/>
        <w:jc w:val="both"/>
      </w:pPr>
      <w:r w:rsidRPr="00A262AB">
        <w:t>В год: до 300 рад.</w:t>
      </w:r>
    </w:p>
    <w:tbl>
      <w:tblPr>
        <w:tblW w:w="5000" w:type="pct"/>
        <w:tblInd w:w="-131" w:type="dxa"/>
        <w:tblBorders>
          <w:top w:val="single" w:sz="18" w:space="0" w:color="000000"/>
          <w:left w:val="single" w:sz="18" w:space="0" w:color="000000"/>
          <w:bottom w:val="single" w:sz="18" w:space="0" w:color="000000"/>
          <w:right w:val="single" w:sz="18" w:space="0" w:color="000000"/>
          <w:insideH w:val="single" w:sz="8" w:space="0" w:color="000000"/>
          <w:insideV w:val="single" w:sz="12" w:space="0" w:color="000000"/>
        </w:tblBorders>
        <w:tblLook w:val="00A0" w:firstRow="1" w:lastRow="0" w:firstColumn="1" w:lastColumn="0" w:noHBand="0" w:noVBand="0"/>
      </w:tblPr>
      <w:tblGrid>
        <w:gridCol w:w="6758"/>
        <w:gridCol w:w="3096"/>
      </w:tblGrid>
      <w:tr w:rsidR="00856CA2" w:rsidRPr="00A262AB" w:rsidTr="007934B4">
        <w:trPr>
          <w:trHeight w:val="805"/>
        </w:trPr>
        <w:tc>
          <w:tcPr>
            <w:tcW w:w="3429" w:type="pct"/>
            <w:tcBorders>
              <w:top w:val="single" w:sz="18" w:space="0" w:color="000000"/>
              <w:bottom w:val="single" w:sz="12" w:space="0" w:color="000000"/>
            </w:tcBorders>
            <w:shd w:val="pct5" w:color="auto" w:fill="auto"/>
          </w:tcPr>
          <w:p w:rsidR="00856CA2" w:rsidRPr="00A262AB" w:rsidRDefault="00856CA2" w:rsidP="007934B4">
            <w:r w:rsidRPr="00A262AB">
              <w:t>Предмет</w:t>
            </w:r>
          </w:p>
        </w:tc>
        <w:tc>
          <w:tcPr>
            <w:tcW w:w="1571" w:type="pct"/>
            <w:tcBorders>
              <w:top w:val="single" w:sz="18" w:space="0" w:color="000000"/>
              <w:bottom w:val="single" w:sz="12" w:space="0" w:color="000000"/>
            </w:tcBorders>
            <w:shd w:val="pct5" w:color="auto" w:fill="auto"/>
          </w:tcPr>
          <w:p w:rsidR="00856CA2" w:rsidRPr="00A262AB" w:rsidRDefault="00856CA2" w:rsidP="007934B4">
            <w:r w:rsidRPr="00A262AB">
              <w:t>Допустимая доза облучения, мР/ч</w:t>
            </w:r>
          </w:p>
        </w:tc>
      </w:tr>
      <w:tr w:rsidR="00856CA2" w:rsidRPr="00A262AB" w:rsidTr="007934B4">
        <w:trPr>
          <w:trHeight w:val="410"/>
        </w:trPr>
        <w:tc>
          <w:tcPr>
            <w:tcW w:w="3429" w:type="pct"/>
            <w:tcBorders>
              <w:top w:val="single" w:sz="12" w:space="0" w:color="000000"/>
              <w:bottom w:val="single" w:sz="6" w:space="0" w:color="000000"/>
            </w:tcBorders>
          </w:tcPr>
          <w:p w:rsidR="00856CA2" w:rsidRPr="00A262AB" w:rsidRDefault="00856CA2" w:rsidP="007934B4">
            <w:r w:rsidRPr="00A262AB">
              <w:t>Одежда и обувь</w:t>
            </w:r>
          </w:p>
        </w:tc>
        <w:tc>
          <w:tcPr>
            <w:tcW w:w="1571" w:type="pct"/>
            <w:tcBorders>
              <w:top w:val="single" w:sz="12" w:space="0" w:color="000000"/>
              <w:bottom w:val="single" w:sz="6" w:space="0" w:color="000000"/>
            </w:tcBorders>
          </w:tcPr>
          <w:p w:rsidR="00856CA2" w:rsidRPr="00A262AB" w:rsidRDefault="00856CA2" w:rsidP="007934B4">
            <w:r w:rsidRPr="00A262AB">
              <w:t>50</w:t>
            </w:r>
          </w:p>
        </w:tc>
      </w:tr>
      <w:tr w:rsidR="00856CA2" w:rsidRPr="00A262AB" w:rsidTr="007934B4">
        <w:tc>
          <w:tcPr>
            <w:tcW w:w="3429" w:type="pct"/>
            <w:tcBorders>
              <w:top w:val="single" w:sz="6" w:space="0" w:color="000000"/>
              <w:bottom w:val="single" w:sz="6" w:space="0" w:color="000000"/>
            </w:tcBorders>
          </w:tcPr>
          <w:p w:rsidR="00856CA2" w:rsidRPr="00A262AB" w:rsidRDefault="00856CA2" w:rsidP="007934B4">
            <w:r w:rsidRPr="00A262AB">
              <w:t>Внутренняя поверхность зданий</w:t>
            </w:r>
          </w:p>
        </w:tc>
        <w:tc>
          <w:tcPr>
            <w:tcW w:w="1571" w:type="pct"/>
            <w:tcBorders>
              <w:top w:val="single" w:sz="6" w:space="0" w:color="000000"/>
              <w:bottom w:val="single" w:sz="6" w:space="0" w:color="000000"/>
            </w:tcBorders>
          </w:tcPr>
          <w:p w:rsidR="00856CA2" w:rsidRPr="00A262AB" w:rsidRDefault="00856CA2" w:rsidP="007934B4">
            <w:r w:rsidRPr="00A262AB">
              <w:t>90</w:t>
            </w:r>
          </w:p>
        </w:tc>
      </w:tr>
      <w:tr w:rsidR="00856CA2" w:rsidRPr="00A262AB" w:rsidTr="007934B4">
        <w:tc>
          <w:tcPr>
            <w:tcW w:w="3429" w:type="pct"/>
            <w:tcBorders>
              <w:top w:val="single" w:sz="6" w:space="0" w:color="000000"/>
              <w:bottom w:val="single" w:sz="6" w:space="0" w:color="000000"/>
            </w:tcBorders>
          </w:tcPr>
          <w:p w:rsidR="00856CA2" w:rsidRPr="00A262AB" w:rsidRDefault="00856CA2" w:rsidP="007934B4">
            <w:r w:rsidRPr="00A262AB">
              <w:t>Техника и транспорт</w:t>
            </w:r>
          </w:p>
        </w:tc>
        <w:tc>
          <w:tcPr>
            <w:tcW w:w="1571" w:type="pct"/>
            <w:tcBorders>
              <w:top w:val="single" w:sz="6" w:space="0" w:color="000000"/>
              <w:bottom w:val="single" w:sz="6" w:space="0" w:color="000000"/>
            </w:tcBorders>
          </w:tcPr>
          <w:p w:rsidR="00856CA2" w:rsidRPr="00A262AB" w:rsidRDefault="00856CA2" w:rsidP="007934B4">
            <w:r w:rsidRPr="00A262AB">
              <w:t>180</w:t>
            </w:r>
          </w:p>
        </w:tc>
      </w:tr>
      <w:tr w:rsidR="00856CA2" w:rsidRPr="00A262AB" w:rsidTr="007934B4">
        <w:tc>
          <w:tcPr>
            <w:tcW w:w="3429" w:type="pct"/>
            <w:tcBorders>
              <w:top w:val="single" w:sz="6" w:space="0" w:color="000000"/>
              <w:bottom w:val="single" w:sz="6" w:space="0" w:color="000000"/>
            </w:tcBorders>
          </w:tcPr>
          <w:p w:rsidR="00856CA2" w:rsidRPr="00A262AB" w:rsidRDefault="00856CA2" w:rsidP="007934B4">
            <w:r w:rsidRPr="00A262AB">
              <w:t>Крупная техника</w:t>
            </w:r>
          </w:p>
        </w:tc>
        <w:tc>
          <w:tcPr>
            <w:tcW w:w="1571" w:type="pct"/>
            <w:tcBorders>
              <w:top w:val="single" w:sz="6" w:space="0" w:color="000000"/>
              <w:bottom w:val="single" w:sz="6" w:space="0" w:color="000000"/>
            </w:tcBorders>
          </w:tcPr>
          <w:p w:rsidR="00856CA2" w:rsidRPr="00A262AB" w:rsidRDefault="00856CA2" w:rsidP="007934B4">
            <w:r w:rsidRPr="00A262AB">
              <w:t>400</w:t>
            </w:r>
          </w:p>
        </w:tc>
      </w:tr>
      <w:tr w:rsidR="00856CA2" w:rsidRPr="00A262AB" w:rsidTr="007934B4">
        <w:tc>
          <w:tcPr>
            <w:tcW w:w="3429" w:type="pct"/>
            <w:tcBorders>
              <w:top w:val="single" w:sz="6" w:space="0" w:color="000000"/>
              <w:bottom w:val="single" w:sz="6" w:space="0" w:color="000000"/>
            </w:tcBorders>
          </w:tcPr>
          <w:p w:rsidR="00856CA2" w:rsidRPr="00A262AB" w:rsidRDefault="00856CA2" w:rsidP="007934B4">
            <w:r w:rsidRPr="00A262AB">
              <w:t xml:space="preserve">Продовольствие </w:t>
            </w:r>
          </w:p>
        </w:tc>
        <w:tc>
          <w:tcPr>
            <w:tcW w:w="1571" w:type="pct"/>
            <w:tcBorders>
              <w:top w:val="single" w:sz="6" w:space="0" w:color="000000"/>
              <w:bottom w:val="single" w:sz="6" w:space="0" w:color="000000"/>
            </w:tcBorders>
          </w:tcPr>
          <w:p w:rsidR="00856CA2" w:rsidRPr="00A262AB" w:rsidRDefault="00856CA2" w:rsidP="007934B4">
            <w:r w:rsidRPr="00A262AB">
              <w:t>1,5</w:t>
            </w:r>
          </w:p>
        </w:tc>
      </w:tr>
      <w:tr w:rsidR="00856CA2" w:rsidRPr="00A262AB" w:rsidTr="007934B4">
        <w:tc>
          <w:tcPr>
            <w:tcW w:w="3429" w:type="pct"/>
            <w:tcBorders>
              <w:top w:val="single" w:sz="6" w:space="0" w:color="000000"/>
              <w:bottom w:val="single" w:sz="6" w:space="0" w:color="000000"/>
            </w:tcBorders>
          </w:tcPr>
          <w:p w:rsidR="00856CA2" w:rsidRPr="00A262AB" w:rsidRDefault="00856CA2" w:rsidP="007934B4">
            <w:r w:rsidRPr="00A262AB">
              <w:t>Фляга воды</w:t>
            </w:r>
          </w:p>
        </w:tc>
        <w:tc>
          <w:tcPr>
            <w:tcW w:w="1571" w:type="pct"/>
            <w:tcBorders>
              <w:top w:val="single" w:sz="6" w:space="0" w:color="000000"/>
              <w:bottom w:val="single" w:sz="6" w:space="0" w:color="000000"/>
            </w:tcBorders>
          </w:tcPr>
          <w:p w:rsidR="00856CA2" w:rsidRPr="00A262AB" w:rsidRDefault="00856CA2" w:rsidP="007934B4">
            <w:r w:rsidRPr="00A262AB">
              <w:t>1,5</w:t>
            </w:r>
          </w:p>
        </w:tc>
      </w:tr>
      <w:tr w:rsidR="00856CA2" w:rsidRPr="00A262AB" w:rsidTr="007934B4">
        <w:tc>
          <w:tcPr>
            <w:tcW w:w="3429" w:type="pct"/>
            <w:tcBorders>
              <w:top w:val="single" w:sz="6" w:space="0" w:color="000000"/>
              <w:bottom w:val="single" w:sz="6" w:space="0" w:color="000000"/>
            </w:tcBorders>
          </w:tcPr>
          <w:p w:rsidR="00856CA2" w:rsidRPr="00A262AB" w:rsidRDefault="00856CA2" w:rsidP="007934B4">
            <w:r w:rsidRPr="00A262AB">
              <w:t>Ведро воды</w:t>
            </w:r>
          </w:p>
        </w:tc>
        <w:tc>
          <w:tcPr>
            <w:tcW w:w="1571" w:type="pct"/>
            <w:tcBorders>
              <w:top w:val="single" w:sz="6" w:space="0" w:color="000000"/>
              <w:bottom w:val="single" w:sz="6" w:space="0" w:color="000000"/>
            </w:tcBorders>
          </w:tcPr>
          <w:p w:rsidR="00856CA2" w:rsidRPr="00A262AB" w:rsidRDefault="00856CA2" w:rsidP="007934B4">
            <w:r w:rsidRPr="00A262AB">
              <w:t>4,5</w:t>
            </w:r>
          </w:p>
        </w:tc>
      </w:tr>
      <w:tr w:rsidR="00856CA2" w:rsidRPr="00A262AB" w:rsidTr="007934B4">
        <w:tc>
          <w:tcPr>
            <w:tcW w:w="3429" w:type="pct"/>
            <w:tcBorders>
              <w:top w:val="single" w:sz="6" w:space="0" w:color="000000"/>
              <w:bottom w:val="single" w:sz="18" w:space="0" w:color="000000"/>
            </w:tcBorders>
          </w:tcPr>
          <w:p w:rsidR="00856CA2" w:rsidRPr="00A262AB" w:rsidRDefault="00856CA2" w:rsidP="007934B4">
            <w:r w:rsidRPr="00A262AB">
              <w:t>Металлические объекты (кроме техники)</w:t>
            </w:r>
          </w:p>
        </w:tc>
        <w:tc>
          <w:tcPr>
            <w:tcW w:w="1571" w:type="pct"/>
            <w:tcBorders>
              <w:top w:val="single" w:sz="6" w:space="0" w:color="000000"/>
              <w:bottom w:val="single" w:sz="18" w:space="0" w:color="000000"/>
            </w:tcBorders>
          </w:tcPr>
          <w:p w:rsidR="00856CA2" w:rsidRPr="00A262AB" w:rsidRDefault="00856CA2" w:rsidP="007934B4">
            <w:r w:rsidRPr="00A262AB">
              <w:t>400</w:t>
            </w:r>
          </w:p>
        </w:tc>
      </w:tr>
    </w:tbl>
    <w:p w:rsidR="00856CA2" w:rsidRPr="00A262AB" w:rsidRDefault="00856CA2" w:rsidP="00856CA2">
      <w:pPr>
        <w:spacing w:before="120"/>
        <w:ind w:firstLine="567"/>
        <w:jc w:val="both"/>
      </w:pPr>
      <w:r w:rsidRPr="00A262AB">
        <w:t>Таблица 3. Допустимые дозы облучения некоторых объектов</w:t>
      </w:r>
    </w:p>
    <w:p w:rsidR="00856CA2" w:rsidRPr="0032195E" w:rsidRDefault="00856CA2" w:rsidP="00856CA2">
      <w:pPr>
        <w:spacing w:before="120"/>
        <w:jc w:val="center"/>
        <w:rPr>
          <w:b/>
          <w:bCs/>
          <w:sz w:val="28"/>
          <w:szCs w:val="28"/>
        </w:rPr>
      </w:pPr>
      <w:bookmarkStart w:id="30" w:name="_Toc165430478"/>
      <w:bookmarkStart w:id="31" w:name="_Toc165433305"/>
      <w:r w:rsidRPr="0032195E">
        <w:rPr>
          <w:b/>
          <w:bCs/>
          <w:sz w:val="28"/>
          <w:szCs w:val="28"/>
        </w:rPr>
        <w:t>Электромагнитный импульс</w:t>
      </w:r>
      <w:bookmarkEnd w:id="30"/>
      <w:bookmarkEnd w:id="31"/>
    </w:p>
    <w:p w:rsidR="00856CA2" w:rsidRPr="00A262AB" w:rsidRDefault="00856CA2" w:rsidP="00856CA2">
      <w:pPr>
        <w:spacing w:before="120"/>
        <w:ind w:firstLine="567"/>
        <w:jc w:val="both"/>
      </w:pPr>
      <w:bookmarkStart w:id="32" w:name="_Toc39938608"/>
      <w:r w:rsidRPr="00A262AB">
        <w:t>Электромагнитный импульс</w:t>
      </w:r>
      <w:bookmarkEnd w:id="32"/>
      <w:r w:rsidRPr="00A262AB">
        <w:t xml:space="preserve"> – это неоднородное электромагнитное излучение в виде мощного короткого импульса (с длиной волны от 1 до 1000м), которое сопровождает ядерный взрыв и поражает электрические, электронные системы и аппаратуру на значительных расстояниях. Источник ЭМИ – это процесс взаимодействия квантов с атомами среды. Поражающим параметром ЭМИ является мгновенное нарастание (и спад) напряженности электрического и магнитного полей под действием мгновенного импульса (несколько миллисекунд).</w:t>
      </w:r>
    </w:p>
    <w:p w:rsidR="00856CA2" w:rsidRPr="00A262AB" w:rsidRDefault="00856CA2" w:rsidP="00856CA2">
      <w:pPr>
        <w:spacing w:before="120"/>
        <w:ind w:firstLine="567"/>
        <w:jc w:val="both"/>
      </w:pPr>
      <w:r w:rsidRPr="00A262AB">
        <w:t>Рассматривая проблемы развития ядерного оружия, следует иметь в виду, что США, Россия и другие ядерные государства ведут разработки и создание ядерного оружия третьего поколения, или ядерного оружия направленной энергии, в котором значительная часть энергии взрыва перераспределяется и усиливается в пользу одного из поражающих факторов. Например, нейтронное оружие – основной поражающий фактор проникающая радиация с преобладанием нейтронного излучения; тектоническое, или геофизическое оружие – основной поражающий фактор ударная сейсмическая волна; «кобальтовая бомба» – основной поражающий фактор радиоактивное заражение местности радиоактивным кобальтом; заряд «Супер ЭМИ» – основной поражающий фактор усиленный электромагнитный импульс; радиологическое оружие – поражающим фактором являются специально приготовленные радиоактивные рецептуры для поражения людей, местности, воздуха, воды, боевой техники и других военных и гражданских объектов и т.п.</w:t>
      </w:r>
    </w:p>
    <w:p w:rsidR="00856CA2" w:rsidRPr="0032195E" w:rsidRDefault="00856CA2" w:rsidP="00856CA2">
      <w:pPr>
        <w:spacing w:before="120"/>
        <w:jc w:val="center"/>
        <w:rPr>
          <w:b/>
          <w:bCs/>
          <w:sz w:val="28"/>
          <w:szCs w:val="28"/>
        </w:rPr>
      </w:pPr>
      <w:bookmarkStart w:id="33" w:name="_Toc165430479"/>
      <w:bookmarkStart w:id="34" w:name="_Toc165433306"/>
      <w:r w:rsidRPr="0032195E">
        <w:rPr>
          <w:b/>
          <w:bCs/>
          <w:sz w:val="28"/>
          <w:szCs w:val="28"/>
        </w:rPr>
        <w:t>Защита населения от ядерного взрыва</w:t>
      </w:r>
      <w:bookmarkEnd w:id="33"/>
      <w:bookmarkEnd w:id="34"/>
    </w:p>
    <w:p w:rsidR="00856CA2" w:rsidRPr="00A262AB" w:rsidRDefault="00856CA2" w:rsidP="00856CA2">
      <w:pPr>
        <w:spacing w:before="120"/>
        <w:ind w:firstLine="567"/>
        <w:jc w:val="both"/>
      </w:pPr>
      <w:r w:rsidRPr="00A262AB">
        <w:t>Наиболее надежным средством защиты от всех поражающих факторов ядерного взрыва являются защитные сооружения. При действиях в зонах заражения для защиты органов дыхания, глаз и открытых участков тела от радиоактивных веществ используются средства защиты органов дыхания (противогазы, респираторы, противопыльные тканевые маски и ватно-марлевые повязки), а также средства защиты кожного покрова.</w:t>
      </w:r>
    </w:p>
    <w:p w:rsidR="00856CA2" w:rsidRPr="00A262AB" w:rsidRDefault="00856CA2" w:rsidP="00856CA2">
      <w:pPr>
        <w:spacing w:before="120"/>
        <w:ind w:firstLine="567"/>
        <w:jc w:val="both"/>
      </w:pPr>
      <w:r w:rsidRPr="00A262AB">
        <w:t>Опасным видом ядерного оружия являются нейтронные боеприпасы. Основу их составляют термоядерные заряды, в которых используются ядерные реакции деления и синтеза. Взрыв такого боеприпаса оказывает особо сильное поражающее воздействие на людей за счет мощной проникающей радиации. Значительная ее часть (до 40 %) приходится на так называемые быстрые нейтроны, оказывающие наиболее вредное воздействие на организм человека.</w:t>
      </w:r>
    </w:p>
    <w:p w:rsidR="00856CA2" w:rsidRPr="00A262AB" w:rsidRDefault="00856CA2" w:rsidP="00856CA2">
      <w:pPr>
        <w:spacing w:before="120"/>
        <w:ind w:firstLine="567"/>
        <w:jc w:val="both"/>
      </w:pPr>
      <w:r w:rsidRPr="00A262AB">
        <w:t>При применении нейтронного боеприпаса площадь зоны поражения проникающей радиации превосходит площадь зоны поражения ударной волной в несколько раз. В этой зоне техника и сооружения могут оставаться невредимыми, а люди получают смертельные поражения. Для защиты от нейтронных боеприпасов используются те же средства и способы, что и для защиты от ядерных боеприпасов. Кроме того, при сооружении убежищ и укрытий рекомендуется уплотнять и увлажнять укладываемый над ними грунт, увеличивать толщину перекрытий, устраивать дополнительную защиту входов и выходов. Защитные свойства техники повышаются применением комбинированной защиты, состоящей из водородсодержащих веществ (например, полиэтилена) и материалов с высокой плотностью (свинец).</w:t>
      </w:r>
    </w:p>
    <w:p w:rsidR="00856CA2" w:rsidRPr="00A262AB" w:rsidRDefault="00856CA2" w:rsidP="00856CA2">
      <w:pPr>
        <w:spacing w:before="120"/>
        <w:ind w:firstLine="567"/>
        <w:jc w:val="both"/>
      </w:pPr>
      <w:r w:rsidRPr="00A262AB">
        <w:t xml:space="preserve">Очаг ядерного поражения </w:t>
      </w:r>
      <w:r w:rsidRPr="00A262AB">
        <w:sym w:font="Symbol" w:char="F02D"/>
      </w:r>
      <w:r w:rsidRPr="00A262AB">
        <w:t xml:space="preserve"> называется территория, подвергшаяся непосредственному воздействию поражающих факторов ядерного взрыва. Ситуация характеризуется массовыми разрушениями зданий, сооружений, завалами, авариями в сетях коммунально-энергетического хозяйства, пожарами, радиоактивным заражением и значительными потерями среди населения и определяется в основном воздействием ударной волны.</w:t>
      </w:r>
    </w:p>
    <w:p w:rsidR="00856CA2" w:rsidRPr="00A262AB" w:rsidRDefault="00856CA2" w:rsidP="00856CA2">
      <w:pPr>
        <w:spacing w:before="120"/>
        <w:ind w:firstLine="567"/>
        <w:jc w:val="both"/>
      </w:pPr>
      <w:r w:rsidRPr="00A262AB">
        <w:t>Поражение людей в очаге ядерного поражения во многом зависит от того, где они находились в момент ядерного взрыва: в убежищах (укрытиях) или вне них. Убежища (укрытия) являются эффективным средством защиты от всех поражающих факторов ядерного оружия и от последствий, вызванных применением этого оружия. Следует тщательно соблюдать правила пребывания в них, строго выполнять требования комендантов (старших) и других лиц, ответственных за поддержание порядка в защитных сооружениях. Находясь в убежищах (укрытиях), необходимо постоянно держать в готовности к немедленному использованию средства индивидуальной защиты органов дыхания (СИЗОД).</w:t>
      </w:r>
    </w:p>
    <w:p w:rsidR="00856CA2" w:rsidRPr="00A262AB" w:rsidRDefault="00856CA2" w:rsidP="00856CA2">
      <w:pPr>
        <w:spacing w:before="120"/>
        <w:ind w:firstLine="567"/>
        <w:jc w:val="both"/>
      </w:pPr>
      <w:r w:rsidRPr="00A262AB">
        <w:t>В случае ядерного удара в населенных пунктах большую опасность для людей будут представлять пожары, вызванные световым излучением ядерного взрыва, вторичными факторами после взрыва, а также в результате применения противником зажигательных веществ. Это следует иметь в виду, покидая укрытие, убежище.</w:t>
      </w:r>
    </w:p>
    <w:p w:rsidR="00856CA2" w:rsidRPr="00A262AB" w:rsidRDefault="00856CA2" w:rsidP="00856CA2">
      <w:pPr>
        <w:spacing w:before="120"/>
        <w:ind w:firstLine="567"/>
        <w:jc w:val="both"/>
      </w:pPr>
      <w:r w:rsidRPr="00A262AB">
        <w:t>После выхода из очага ядерного поражения (зоны радиоактивного заражения) необходимо провести частичную дезактивацию и санитарную обработку, т. е. удалить радиоактивную пыль. При дезактивации ее удаляют с одежды, обуви, со средств индивидуальной защиты; при санитарной обработке - с открытых участков тела и слизистых оболочек глаз, носа и рта.</w:t>
      </w:r>
    </w:p>
    <w:p w:rsidR="00856CA2" w:rsidRPr="00A262AB" w:rsidRDefault="00856CA2" w:rsidP="00856CA2">
      <w:pPr>
        <w:spacing w:before="120"/>
        <w:ind w:firstLine="567"/>
        <w:jc w:val="both"/>
      </w:pPr>
      <w:r w:rsidRPr="00A262AB">
        <w:t>При частичной санитарной обработке открытые участки тела, в первую очередь руки, лицо и шею, а также глаза обмывают незараженной водой. Нос, рот и горло полощут. Важно, чтобы при обмывке лица зараженная вода не попала в глаза, рот и нос. При недостатке воды обработку проводят путем многократного протирания участков тела тампонами из марли (ваты, пакли, ветоши), смоченными незараженной водой. Протирание следует проводить в одном направлении (сверху вниз), каждый раз переворачивая тампон чистой стороной.</w:t>
      </w:r>
    </w:p>
    <w:p w:rsidR="00856CA2" w:rsidRPr="00A262AB" w:rsidRDefault="00856CA2" w:rsidP="00856CA2">
      <w:pPr>
        <w:spacing w:before="120"/>
        <w:ind w:firstLine="567"/>
        <w:jc w:val="both"/>
      </w:pPr>
      <w:r w:rsidRPr="00A262AB">
        <w:t>Зимой для частичной дезактивации одежды, обуви, средств защиты и даже для частичной санитарной обработки может использоваться незараженный снег. Летом санитарную обработку можно организовать в реке или другом проточном водоеме.</w:t>
      </w:r>
    </w:p>
    <w:p w:rsidR="00856CA2" w:rsidRPr="00A262AB" w:rsidRDefault="00856CA2" w:rsidP="00856CA2">
      <w:pPr>
        <w:spacing w:before="120"/>
        <w:ind w:firstLine="567"/>
        <w:jc w:val="both"/>
      </w:pPr>
      <w:r w:rsidRPr="00A262AB">
        <w:t>Частичная дезактивация и санитарная обработка, проводимые в одноразовом порядке, не всегда гарантируют полное удаление радиоактивной пыли. Поэтому после их проведения обязательно проводится дозиметрический контроль. Если заражение одежды и тела окажется выше допустимой нормы, частичные дезактивацию и санитарную обработку повторяют. В необходимых случаях проводится полная санитарная обработка.</w:t>
      </w:r>
    </w:p>
    <w:p w:rsidR="00856CA2" w:rsidRPr="0032195E" w:rsidRDefault="00856CA2" w:rsidP="00856CA2">
      <w:pPr>
        <w:spacing w:before="120"/>
        <w:jc w:val="center"/>
        <w:rPr>
          <w:b/>
          <w:bCs/>
          <w:sz w:val="28"/>
          <w:szCs w:val="28"/>
        </w:rPr>
      </w:pPr>
      <w:bookmarkStart w:id="35" w:name="_Toc165430480"/>
      <w:bookmarkStart w:id="36" w:name="_Toc165433307"/>
      <w:r w:rsidRPr="0032195E">
        <w:rPr>
          <w:b/>
          <w:bCs/>
          <w:sz w:val="28"/>
          <w:szCs w:val="28"/>
        </w:rPr>
        <w:t>Химическое оружие</w:t>
      </w:r>
      <w:bookmarkEnd w:id="35"/>
      <w:bookmarkEnd w:id="36"/>
    </w:p>
    <w:p w:rsidR="00856CA2" w:rsidRPr="00A262AB" w:rsidRDefault="00856CA2" w:rsidP="00856CA2">
      <w:pPr>
        <w:spacing w:before="120"/>
        <w:ind w:firstLine="567"/>
        <w:jc w:val="both"/>
      </w:pPr>
      <w:r w:rsidRPr="00A262AB">
        <w:t>Химическое оружие – это оружие массового поражения, действие которого основано на отравляющих свойствах некоторых химических веществ.</w:t>
      </w:r>
    </w:p>
    <w:p w:rsidR="00856CA2" w:rsidRPr="00A262AB" w:rsidRDefault="00856CA2" w:rsidP="00856CA2">
      <w:pPr>
        <w:spacing w:before="120"/>
        <w:ind w:firstLine="567"/>
        <w:jc w:val="both"/>
      </w:pPr>
      <w:r w:rsidRPr="00A262AB">
        <w:t>Основу химического оружия составляют отравляющие вещества (ОВ). Отравляющими веществами называются специально синтезированные высоко токсичные химические соединения, предназначенные для массового поражения не защищенных людей и животных, заражения воздуха, местности, продовольствия, кормов, воды, техники и других объектов. Отравляющие вещества классифицируются по ряду признаков. Наиболее распространена токсикологическая классификация, по которой все ОВ делят на следующие группы:</w:t>
      </w:r>
    </w:p>
    <w:tbl>
      <w:tblPr>
        <w:tblW w:w="5000" w:type="pc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0"/>
        <w:gridCol w:w="2211"/>
        <w:gridCol w:w="1962"/>
        <w:gridCol w:w="1960"/>
        <w:gridCol w:w="3201"/>
      </w:tblGrid>
      <w:tr w:rsidR="00856CA2" w:rsidRPr="00A262AB" w:rsidTr="007934B4">
        <w:tc>
          <w:tcPr>
            <w:tcW w:w="1093" w:type="pct"/>
            <w:gridSpan w:val="2"/>
          </w:tcPr>
          <w:p w:rsidR="00856CA2" w:rsidRPr="00A262AB" w:rsidRDefault="00856CA2" w:rsidP="007934B4">
            <w:r w:rsidRPr="00A262AB">
              <w:t>Наименование группы ОВ</w:t>
            </w:r>
          </w:p>
        </w:tc>
        <w:tc>
          <w:tcPr>
            <w:tcW w:w="963" w:type="pct"/>
          </w:tcPr>
          <w:p w:rsidR="00856CA2" w:rsidRPr="00A262AB" w:rsidRDefault="00856CA2" w:rsidP="007934B4">
            <w:r w:rsidRPr="00A262AB">
              <w:t>Примеры ОВ</w:t>
            </w:r>
          </w:p>
        </w:tc>
        <w:tc>
          <w:tcPr>
            <w:tcW w:w="962" w:type="pct"/>
          </w:tcPr>
          <w:p w:rsidR="00856CA2" w:rsidRPr="00A262AB" w:rsidRDefault="00856CA2" w:rsidP="007934B4">
            <w:r w:rsidRPr="00A262AB">
              <w:t>Признаки</w:t>
            </w:r>
          </w:p>
        </w:tc>
        <w:tc>
          <w:tcPr>
            <w:tcW w:w="1982" w:type="pct"/>
          </w:tcPr>
          <w:p w:rsidR="00856CA2" w:rsidRPr="00A262AB" w:rsidRDefault="00856CA2" w:rsidP="007934B4">
            <w:r w:rsidRPr="00A262AB">
              <w:t>Защита</w:t>
            </w:r>
          </w:p>
        </w:tc>
      </w:tr>
      <w:tr w:rsidR="00856CA2" w:rsidRPr="00A262AB" w:rsidTr="007934B4">
        <w:tc>
          <w:tcPr>
            <w:tcW w:w="1093" w:type="pct"/>
            <w:gridSpan w:val="2"/>
          </w:tcPr>
          <w:p w:rsidR="00856CA2" w:rsidRPr="00A262AB" w:rsidRDefault="00856CA2" w:rsidP="007934B4">
            <w:r w:rsidRPr="00A262AB">
              <w:t>нервнопаралитического действия</w:t>
            </w:r>
          </w:p>
        </w:tc>
        <w:tc>
          <w:tcPr>
            <w:tcW w:w="963" w:type="pct"/>
          </w:tcPr>
          <w:p w:rsidR="00856CA2" w:rsidRPr="00A262AB" w:rsidRDefault="00856CA2" w:rsidP="007934B4">
            <w:r w:rsidRPr="00A262AB">
              <w:t>зарин, зоман, VX (Ви-Икс)</w:t>
            </w:r>
          </w:p>
        </w:tc>
        <w:tc>
          <w:tcPr>
            <w:tcW w:w="962" w:type="pct"/>
          </w:tcPr>
          <w:p w:rsidR="00856CA2" w:rsidRPr="00A262AB" w:rsidRDefault="00856CA2" w:rsidP="007934B4">
            <w:r w:rsidRPr="00A262AB">
              <w:t>слюнотечение, сужение зрачков (миоз), затруднение дыхания, тошнота, рвота, судороги, паралич</w:t>
            </w:r>
          </w:p>
        </w:tc>
        <w:tc>
          <w:tcPr>
            <w:tcW w:w="1982" w:type="pct"/>
          </w:tcPr>
          <w:p w:rsidR="00856CA2" w:rsidRPr="00A262AB" w:rsidRDefault="00856CA2" w:rsidP="007934B4">
            <w:r w:rsidRPr="00A262AB">
              <w:t>Для защиты используются противогаз и защитная одежда. Оказывая первую помощь, пораженному надевают противогаз и вводят с помощью шприца, тюбика или таблетки противoядиe. При попадании БТХВ нервно-паралитического действия на кожу или одежду пораженные места обрабатываются жидкостью из индивидуального противохимического пакета.</w:t>
            </w:r>
          </w:p>
          <w:p w:rsidR="00856CA2" w:rsidRPr="00A262AB" w:rsidRDefault="00856CA2" w:rsidP="007934B4"/>
        </w:tc>
      </w:tr>
      <w:tr w:rsidR="00856CA2" w:rsidRPr="00A262AB" w:rsidTr="007934B4">
        <w:tc>
          <w:tcPr>
            <w:tcW w:w="1093" w:type="pct"/>
            <w:gridSpan w:val="2"/>
          </w:tcPr>
          <w:p w:rsidR="00856CA2" w:rsidRPr="00A262AB" w:rsidRDefault="00856CA2" w:rsidP="007934B4">
            <w:r w:rsidRPr="00A262AB">
              <w:t>кожно-нарывного действия</w:t>
            </w:r>
          </w:p>
        </w:tc>
        <w:tc>
          <w:tcPr>
            <w:tcW w:w="963" w:type="pct"/>
          </w:tcPr>
          <w:p w:rsidR="00856CA2" w:rsidRPr="00A262AB" w:rsidRDefault="00856CA2" w:rsidP="007934B4">
            <w:r w:rsidRPr="00A262AB">
              <w:t>иприт (азотистый, сернистый и кислородный) и люизит</w:t>
            </w:r>
          </w:p>
        </w:tc>
        <w:tc>
          <w:tcPr>
            <w:tcW w:w="962" w:type="pct"/>
          </w:tcPr>
          <w:p w:rsidR="00856CA2" w:rsidRPr="00A262AB" w:rsidRDefault="00856CA2" w:rsidP="007934B4">
            <w:r w:rsidRPr="00A262AB">
              <w:t>покраснения кожи, образование мелких пузырей, которые затем сливаются в крупные и через 2 - 3 сут. лопаются, превращаясь в трудно заживающие язвы</w:t>
            </w:r>
          </w:p>
        </w:tc>
        <w:tc>
          <w:tcPr>
            <w:tcW w:w="1982" w:type="pct"/>
          </w:tcPr>
          <w:p w:rsidR="00856CA2" w:rsidRPr="00A262AB" w:rsidRDefault="00856CA2" w:rsidP="007934B4">
            <w:r w:rsidRPr="00A262AB">
              <w:t>противогаз</w:t>
            </w:r>
          </w:p>
        </w:tc>
      </w:tr>
      <w:tr w:rsidR="00856CA2" w:rsidRPr="00A262AB" w:rsidTr="007934B4">
        <w:tc>
          <w:tcPr>
            <w:tcW w:w="1093" w:type="pct"/>
            <w:gridSpan w:val="2"/>
          </w:tcPr>
          <w:p w:rsidR="00856CA2" w:rsidRPr="00A262AB" w:rsidRDefault="00856CA2" w:rsidP="007934B4">
            <w:r w:rsidRPr="00A262AB">
              <w:t>общеядовитого действия</w:t>
            </w:r>
          </w:p>
        </w:tc>
        <w:tc>
          <w:tcPr>
            <w:tcW w:w="963" w:type="pct"/>
          </w:tcPr>
          <w:p w:rsidR="00856CA2" w:rsidRPr="00A262AB" w:rsidRDefault="00856CA2" w:rsidP="007934B4">
            <w:r w:rsidRPr="00A262AB">
              <w:t>синильная кислота, хлорциан</w:t>
            </w:r>
          </w:p>
        </w:tc>
        <w:tc>
          <w:tcPr>
            <w:tcW w:w="962" w:type="pct"/>
          </w:tcPr>
          <w:p w:rsidR="00856CA2" w:rsidRPr="00A262AB" w:rsidRDefault="00856CA2" w:rsidP="007934B4">
            <w:r w:rsidRPr="00A262AB">
              <w:t>металлический привкус во рту, раздражение горла, головокружение, слабость, тошнота, резкие судороги, паралич</w:t>
            </w:r>
          </w:p>
        </w:tc>
        <w:tc>
          <w:tcPr>
            <w:tcW w:w="1982" w:type="pct"/>
          </w:tcPr>
          <w:p w:rsidR="00856CA2" w:rsidRPr="00A262AB" w:rsidRDefault="00856CA2" w:rsidP="007934B4">
            <w:r w:rsidRPr="00A262AB">
              <w:t>Для защиты от них достаточно использовать лишь противогаз. При оказании помощи пострадавшему надо раздавить ампулу с противоядием и ввести ее под шлем-маску противогаза.</w:t>
            </w:r>
          </w:p>
        </w:tc>
      </w:tr>
      <w:tr w:rsidR="00856CA2" w:rsidRPr="00A262AB" w:rsidTr="007934B4">
        <w:tc>
          <w:tcPr>
            <w:tcW w:w="1093" w:type="pct"/>
            <w:gridSpan w:val="2"/>
          </w:tcPr>
          <w:p w:rsidR="00856CA2" w:rsidRPr="00A262AB" w:rsidRDefault="00856CA2" w:rsidP="007934B4">
            <w:r w:rsidRPr="00A262AB">
              <w:t>удушающего действия</w:t>
            </w:r>
          </w:p>
        </w:tc>
        <w:tc>
          <w:tcPr>
            <w:tcW w:w="963" w:type="pct"/>
          </w:tcPr>
          <w:p w:rsidR="00856CA2" w:rsidRPr="00A262AB" w:rsidRDefault="00856CA2" w:rsidP="007934B4">
            <w:r w:rsidRPr="00A262AB">
              <w:t>фосген, дифосген</w:t>
            </w:r>
          </w:p>
        </w:tc>
        <w:tc>
          <w:tcPr>
            <w:tcW w:w="962" w:type="pct"/>
          </w:tcPr>
          <w:p w:rsidR="00856CA2" w:rsidRPr="00A262AB" w:rsidRDefault="00856CA2" w:rsidP="007934B4">
            <w:r w:rsidRPr="00A262AB">
              <w:t>неприятный сладковатый привкус во рту, кашель, головокружение, общая слабость</w:t>
            </w:r>
          </w:p>
        </w:tc>
        <w:tc>
          <w:tcPr>
            <w:tcW w:w="1982" w:type="pct"/>
          </w:tcPr>
          <w:p w:rsidR="00856CA2" w:rsidRPr="00A262AB" w:rsidRDefault="00856CA2" w:rsidP="007934B4">
            <w:r w:rsidRPr="00A262AB">
              <w:t>При поражении пострадавшему надевают противогаз, выводят его из зараженного района, тепло укрывают и обеспечивают покой. Ни в коем случае нельзя делать искусственное дыхание.</w:t>
            </w:r>
          </w:p>
          <w:p w:rsidR="00856CA2" w:rsidRPr="00A262AB" w:rsidRDefault="00856CA2" w:rsidP="007934B4"/>
        </w:tc>
      </w:tr>
      <w:tr w:rsidR="00856CA2" w:rsidRPr="00A262AB" w:rsidTr="007934B4">
        <w:tc>
          <w:tcPr>
            <w:tcW w:w="279" w:type="pct"/>
            <w:vMerge w:val="restart"/>
            <w:tcBorders>
              <w:right w:val="single" w:sz="6" w:space="0" w:color="000000"/>
            </w:tcBorders>
            <w:textDirection w:val="btLr"/>
          </w:tcPr>
          <w:p w:rsidR="00856CA2" w:rsidRPr="00A262AB" w:rsidRDefault="00856CA2" w:rsidP="007934B4">
            <w:r w:rsidRPr="00A262AB">
              <w:t>раздражающего действия</w:t>
            </w:r>
          </w:p>
        </w:tc>
        <w:tc>
          <w:tcPr>
            <w:tcW w:w="814" w:type="pct"/>
            <w:tcBorders>
              <w:left w:val="single" w:sz="6" w:space="0" w:color="000000"/>
            </w:tcBorders>
          </w:tcPr>
          <w:p w:rsidR="00856CA2" w:rsidRPr="00A262AB" w:rsidRDefault="00856CA2" w:rsidP="007934B4">
            <w:r w:rsidRPr="00A262AB">
              <w:t>Раздражающие</w:t>
            </w:r>
          </w:p>
        </w:tc>
        <w:tc>
          <w:tcPr>
            <w:tcW w:w="963" w:type="pct"/>
            <w:vMerge w:val="restart"/>
          </w:tcPr>
          <w:p w:rsidR="00856CA2" w:rsidRPr="00A262AB" w:rsidRDefault="00856CA2" w:rsidP="007934B4">
            <w:r w:rsidRPr="00A262AB">
              <w:t>хлорацетофенон, адамсит, CS (Си-Эс), CR (СИ-Ар)</w:t>
            </w:r>
          </w:p>
        </w:tc>
        <w:tc>
          <w:tcPr>
            <w:tcW w:w="962" w:type="pct"/>
            <w:vMerge w:val="restart"/>
          </w:tcPr>
          <w:p w:rsidR="00856CA2" w:rsidRPr="00A262AB" w:rsidRDefault="00856CA2" w:rsidP="007934B4">
            <w:r w:rsidRPr="00A262AB">
              <w:t>Раздражение органов дыхания и глаз</w:t>
            </w:r>
          </w:p>
        </w:tc>
        <w:tc>
          <w:tcPr>
            <w:tcW w:w="1982" w:type="pct"/>
            <w:vMerge w:val="restart"/>
          </w:tcPr>
          <w:p w:rsidR="00856CA2" w:rsidRPr="00A262AB" w:rsidRDefault="00856CA2" w:rsidP="007934B4">
            <w:r w:rsidRPr="00A262AB">
              <w:t>противогаз</w:t>
            </w:r>
          </w:p>
        </w:tc>
      </w:tr>
      <w:tr w:rsidR="00856CA2" w:rsidRPr="00A262AB" w:rsidTr="007934B4">
        <w:tc>
          <w:tcPr>
            <w:tcW w:w="279" w:type="pct"/>
            <w:vMerge/>
            <w:tcBorders>
              <w:right w:val="single" w:sz="6" w:space="0" w:color="000000"/>
            </w:tcBorders>
          </w:tcPr>
          <w:p w:rsidR="00856CA2" w:rsidRPr="00A262AB" w:rsidRDefault="00856CA2" w:rsidP="007934B4"/>
        </w:tc>
        <w:tc>
          <w:tcPr>
            <w:tcW w:w="814" w:type="pct"/>
            <w:tcBorders>
              <w:left w:val="single" w:sz="6" w:space="0" w:color="000000"/>
            </w:tcBorders>
          </w:tcPr>
          <w:p w:rsidR="00856CA2" w:rsidRPr="00A262AB" w:rsidRDefault="00856CA2" w:rsidP="007934B4">
            <w:r w:rsidRPr="00A262AB">
              <w:t>Слезоточивые</w:t>
            </w:r>
          </w:p>
        </w:tc>
        <w:tc>
          <w:tcPr>
            <w:tcW w:w="963" w:type="pct"/>
            <w:vMerge/>
          </w:tcPr>
          <w:p w:rsidR="00856CA2" w:rsidRPr="00A262AB" w:rsidRDefault="00856CA2" w:rsidP="007934B4"/>
        </w:tc>
        <w:tc>
          <w:tcPr>
            <w:tcW w:w="962" w:type="pct"/>
            <w:vMerge/>
          </w:tcPr>
          <w:p w:rsidR="00856CA2" w:rsidRPr="00A262AB" w:rsidRDefault="00856CA2" w:rsidP="007934B4"/>
        </w:tc>
        <w:tc>
          <w:tcPr>
            <w:tcW w:w="1982" w:type="pct"/>
            <w:vMerge/>
          </w:tcPr>
          <w:p w:rsidR="00856CA2" w:rsidRPr="00A262AB" w:rsidRDefault="00856CA2" w:rsidP="007934B4"/>
        </w:tc>
      </w:tr>
      <w:tr w:rsidR="00856CA2" w:rsidRPr="00A262AB" w:rsidTr="007934B4">
        <w:tc>
          <w:tcPr>
            <w:tcW w:w="279" w:type="pct"/>
            <w:vMerge/>
            <w:tcBorders>
              <w:right w:val="single" w:sz="6" w:space="0" w:color="000000"/>
            </w:tcBorders>
          </w:tcPr>
          <w:p w:rsidR="00856CA2" w:rsidRPr="00A262AB" w:rsidRDefault="00856CA2" w:rsidP="007934B4"/>
        </w:tc>
        <w:tc>
          <w:tcPr>
            <w:tcW w:w="814" w:type="pct"/>
            <w:tcBorders>
              <w:left w:val="single" w:sz="6" w:space="0" w:color="000000"/>
            </w:tcBorders>
          </w:tcPr>
          <w:p w:rsidR="00856CA2" w:rsidRPr="00A262AB" w:rsidRDefault="00856CA2" w:rsidP="007934B4">
            <w:r w:rsidRPr="00A262AB">
              <w:t>Комбинированного раздражающего действия</w:t>
            </w:r>
          </w:p>
        </w:tc>
        <w:tc>
          <w:tcPr>
            <w:tcW w:w="963" w:type="pct"/>
            <w:vMerge/>
          </w:tcPr>
          <w:p w:rsidR="00856CA2" w:rsidRPr="00A262AB" w:rsidRDefault="00856CA2" w:rsidP="007934B4"/>
        </w:tc>
        <w:tc>
          <w:tcPr>
            <w:tcW w:w="962" w:type="pct"/>
            <w:vMerge/>
          </w:tcPr>
          <w:p w:rsidR="00856CA2" w:rsidRPr="00A262AB" w:rsidRDefault="00856CA2" w:rsidP="007934B4"/>
        </w:tc>
        <w:tc>
          <w:tcPr>
            <w:tcW w:w="1982" w:type="pct"/>
            <w:vMerge/>
          </w:tcPr>
          <w:p w:rsidR="00856CA2" w:rsidRPr="00A262AB" w:rsidRDefault="00856CA2" w:rsidP="007934B4"/>
        </w:tc>
      </w:tr>
    </w:tbl>
    <w:p w:rsidR="00856CA2" w:rsidRPr="00A262AB" w:rsidRDefault="00856CA2" w:rsidP="00856CA2">
      <w:pPr>
        <w:spacing w:before="120"/>
        <w:ind w:firstLine="567"/>
        <w:jc w:val="both"/>
      </w:pPr>
      <w:r w:rsidRPr="00A262AB">
        <w:t>Таблица 4. Классификация химических веществ по оказываемому воздействию на человека</w:t>
      </w:r>
    </w:p>
    <w:p w:rsidR="00856CA2" w:rsidRPr="0032195E" w:rsidRDefault="00856CA2" w:rsidP="00856CA2">
      <w:pPr>
        <w:spacing w:before="120"/>
        <w:jc w:val="center"/>
        <w:rPr>
          <w:b/>
          <w:bCs/>
          <w:sz w:val="28"/>
          <w:szCs w:val="28"/>
        </w:rPr>
      </w:pPr>
      <w:bookmarkStart w:id="37" w:name="_Toc165430481"/>
      <w:bookmarkStart w:id="38" w:name="_Toc165433308"/>
      <w:r w:rsidRPr="0032195E">
        <w:rPr>
          <w:b/>
          <w:bCs/>
          <w:sz w:val="28"/>
          <w:szCs w:val="28"/>
        </w:rPr>
        <w:t>Классификация ОВ</w:t>
      </w:r>
      <w:bookmarkEnd w:id="37"/>
      <w:bookmarkEnd w:id="38"/>
    </w:p>
    <w:p w:rsidR="00856CA2" w:rsidRPr="00A262AB" w:rsidRDefault="00856CA2" w:rsidP="00856CA2">
      <w:pPr>
        <w:spacing w:before="120"/>
        <w:ind w:firstLine="567"/>
        <w:jc w:val="both"/>
      </w:pPr>
      <w:r w:rsidRPr="00A262AB">
        <w:t>По боевому признаку:</w:t>
      </w:r>
    </w:p>
    <w:p w:rsidR="00856CA2" w:rsidRPr="00A262AB" w:rsidRDefault="00856CA2" w:rsidP="00856CA2">
      <w:pPr>
        <w:spacing w:before="120"/>
        <w:ind w:firstLine="567"/>
        <w:jc w:val="both"/>
      </w:pPr>
      <w:r w:rsidRPr="00A262AB">
        <w:t>Смертельно действующие, к которым относятся: нервно-паралитические, кожно-нарывные, общеядовитые и удушающие ОВ;</w:t>
      </w:r>
    </w:p>
    <w:p w:rsidR="00856CA2" w:rsidRPr="00A262AB" w:rsidRDefault="00856CA2" w:rsidP="00856CA2">
      <w:pPr>
        <w:spacing w:before="120"/>
        <w:ind w:firstLine="567"/>
        <w:jc w:val="both"/>
      </w:pPr>
      <w:r w:rsidRPr="00A262AB">
        <w:t>Временно выводящие из строя, предназначенные для ослабления боеспособности войск. Эти вещества используют также для учебных целей. В эту группу входят: раздражающие, слезоточивые и комбинированные ОВ;</w:t>
      </w:r>
    </w:p>
    <w:p w:rsidR="00856CA2" w:rsidRPr="00A262AB" w:rsidRDefault="00856CA2" w:rsidP="00856CA2">
      <w:pPr>
        <w:spacing w:before="120"/>
        <w:ind w:firstLine="567"/>
        <w:jc w:val="both"/>
      </w:pPr>
      <w:r w:rsidRPr="00A262AB">
        <w:t>Дезорганизующие ОВ. Их составляет группа психогенных ядов.</w:t>
      </w:r>
    </w:p>
    <w:p w:rsidR="00856CA2" w:rsidRPr="00A262AB" w:rsidRDefault="00856CA2" w:rsidP="00856CA2">
      <w:pPr>
        <w:spacing w:before="120"/>
        <w:ind w:firstLine="567"/>
        <w:jc w:val="both"/>
      </w:pPr>
      <w:r w:rsidRPr="00A262AB">
        <w:t>По продолжительности сохранения поражающего действия:</w:t>
      </w:r>
    </w:p>
    <w:p w:rsidR="00856CA2" w:rsidRPr="00A262AB" w:rsidRDefault="00856CA2" w:rsidP="00856CA2">
      <w:pPr>
        <w:spacing w:before="120"/>
        <w:ind w:firstLine="567"/>
        <w:jc w:val="both"/>
      </w:pPr>
      <w:r w:rsidRPr="00A262AB">
        <w:t xml:space="preserve">Стойкие </w:t>
      </w:r>
      <w:r w:rsidRPr="00A262AB">
        <w:sym w:font="Symbol" w:char="F02D"/>
      </w:r>
      <w:r w:rsidRPr="00A262AB">
        <w:t xml:space="preserve"> сохраняют поражающее действие в течение нескольких часов или суток после применения.</w:t>
      </w:r>
    </w:p>
    <w:p w:rsidR="00856CA2" w:rsidRPr="00A262AB" w:rsidRDefault="00856CA2" w:rsidP="00856CA2">
      <w:pPr>
        <w:spacing w:before="120"/>
        <w:ind w:firstLine="567"/>
        <w:jc w:val="both"/>
      </w:pPr>
      <w:r w:rsidRPr="00A262AB">
        <w:t>Нестойкие – газы или быстроиспаряющиеся жидкости, поражающее действие которых сохраняется всего несколько десятков секунд после применения.</w:t>
      </w:r>
    </w:p>
    <w:p w:rsidR="00856CA2" w:rsidRPr="00A262AB" w:rsidRDefault="00856CA2" w:rsidP="00856CA2">
      <w:pPr>
        <w:spacing w:before="120"/>
        <w:ind w:firstLine="567"/>
        <w:jc w:val="both"/>
      </w:pPr>
      <w:bookmarkStart w:id="39" w:name="_Toc165430482"/>
      <w:bookmarkStart w:id="40" w:name="_Toc165433309"/>
      <w:r w:rsidRPr="00A262AB">
        <w:t>Примеры ОВ</w:t>
      </w:r>
      <w:bookmarkEnd w:id="39"/>
      <w:bookmarkEnd w:id="40"/>
    </w:p>
    <w:p w:rsidR="00856CA2" w:rsidRPr="00A262AB" w:rsidRDefault="00856CA2" w:rsidP="00856CA2">
      <w:pPr>
        <w:spacing w:before="120"/>
        <w:ind w:firstLine="567"/>
        <w:jc w:val="both"/>
      </w:pPr>
      <w:r w:rsidRPr="00A262AB">
        <w:t>Отравляющие вещества психохимического действия</w:t>
      </w:r>
    </w:p>
    <w:p w:rsidR="00856CA2" w:rsidRPr="00A262AB" w:rsidRDefault="00856CA2" w:rsidP="00856CA2">
      <w:pPr>
        <w:spacing w:before="120"/>
        <w:ind w:firstLine="567"/>
        <w:jc w:val="both"/>
      </w:pPr>
      <w:r w:rsidRPr="00A262AB">
        <w:t>Психохимические ОВ, временно выводящие живую силу из строя, обладают специфическим действием на нервную систему.</w:t>
      </w:r>
    </w:p>
    <w:p w:rsidR="00856CA2" w:rsidRPr="00A262AB" w:rsidRDefault="00856CA2" w:rsidP="00856CA2">
      <w:pPr>
        <w:spacing w:before="120"/>
        <w:ind w:firstLine="567"/>
        <w:jc w:val="both"/>
      </w:pPr>
      <w:r w:rsidRPr="00A262AB">
        <w:t>Би-зед (BZ) – белый кристаллический порошок без запаха. Температура кипения 4120 С, температура плавления 1900 С. Водой очень медленно разрушается. Разрушается растворами щелочей. Дегазируется Би-зед раствором дветретиосновной соли гипохлорита кальция ДТС-ГК.</w:t>
      </w:r>
    </w:p>
    <w:p w:rsidR="00856CA2" w:rsidRPr="00A262AB" w:rsidRDefault="00856CA2" w:rsidP="00856CA2">
      <w:pPr>
        <w:spacing w:before="120"/>
        <w:ind w:firstLine="567"/>
        <w:jc w:val="both"/>
      </w:pPr>
      <w:r w:rsidRPr="00A262AB">
        <w:t>Основное боевое состояние – аэрозоль, в который оно переводится с помощью термической возгонки. Людей поражает через органы дыхания или желудочно-кишечный тракт. Обладает периодом скрытого действия 0,5 - 3 часа.</w:t>
      </w:r>
    </w:p>
    <w:p w:rsidR="00856CA2" w:rsidRPr="00A262AB" w:rsidRDefault="00856CA2" w:rsidP="00856CA2">
      <w:pPr>
        <w:spacing w:before="120"/>
        <w:ind w:firstLine="567"/>
        <w:jc w:val="both"/>
      </w:pPr>
      <w:r w:rsidRPr="00A262AB">
        <w:t>Признаки поражения: нарушение функций вестибулярного аппарата, появление рвоты, в последующем, в течение нескольких часов, - оцепенение, заторможенность речи; затем наступает период галлюцинаций и возбуждения.</w:t>
      </w:r>
    </w:p>
    <w:p w:rsidR="00856CA2" w:rsidRPr="00A262AB" w:rsidRDefault="00856CA2" w:rsidP="00856CA2">
      <w:pPr>
        <w:spacing w:before="120"/>
        <w:ind w:firstLine="567"/>
        <w:jc w:val="both"/>
      </w:pPr>
      <w:r w:rsidRPr="00A262AB">
        <w:t>Действие начинает проявляться при концентрации Би-зед в воздухе около 0,1 мг/л. защитой от Би-зед служит противогаз.</w:t>
      </w:r>
    </w:p>
    <w:p w:rsidR="00856CA2" w:rsidRPr="00A262AB" w:rsidRDefault="00856CA2" w:rsidP="00856CA2">
      <w:pPr>
        <w:spacing w:before="120"/>
        <w:ind w:firstLine="567"/>
        <w:jc w:val="both"/>
      </w:pPr>
      <w:r w:rsidRPr="00A262AB">
        <w:t>Би-зед может применяться в химических авиационных кассетах и ядовито-дымовых шашках. Возможно применение Би-зед с помощью термических генераторов аэрозолей.</w:t>
      </w:r>
    </w:p>
    <w:p w:rsidR="00856CA2" w:rsidRPr="00A262AB" w:rsidRDefault="00856CA2" w:rsidP="00856CA2">
      <w:pPr>
        <w:spacing w:before="120"/>
        <w:ind w:firstLine="567"/>
        <w:jc w:val="both"/>
      </w:pPr>
      <w:r w:rsidRPr="00A262AB">
        <w:t>Основное боевое назначение Би-зед – вызвать смятение среди личного состава, лишить его возможности принимать разумные решения в сложной обстановке.</w:t>
      </w:r>
    </w:p>
    <w:p w:rsidR="00856CA2" w:rsidRPr="00A262AB" w:rsidRDefault="00856CA2" w:rsidP="00856CA2">
      <w:pPr>
        <w:spacing w:before="120"/>
        <w:ind w:firstLine="567"/>
        <w:jc w:val="both"/>
      </w:pPr>
      <w:r w:rsidRPr="00A262AB">
        <w:t>Иприт – признаки поражения кожи: покраснение (через 2 – 6 часов), образование пузырей (через 24 ч), изъязвление (через 2 –3 суток). Заживление язв длится около месяца. Антидотов против иприта нет.</w:t>
      </w:r>
    </w:p>
    <w:p w:rsidR="00856CA2" w:rsidRPr="00A262AB" w:rsidRDefault="00856CA2" w:rsidP="00856CA2">
      <w:pPr>
        <w:spacing w:before="120"/>
        <w:ind w:firstLine="567"/>
        <w:jc w:val="both"/>
      </w:pPr>
      <w:r w:rsidRPr="00A262AB">
        <w:t>Вооружение и техника, зараженные ипритом, дегазируются дегазирующим раствором № 1, водными растворами ДТС-ГК или дезактивирующего порошка СФ-2У (СФ-2). На местности и инженерных сооружениях иприт дегазируется хлорной известью и ДТС-ГК, на кожных покровах и на обмундировании – индивидуальным противохимическим пакетом.</w:t>
      </w:r>
    </w:p>
    <w:p w:rsidR="00856CA2" w:rsidRPr="00A262AB" w:rsidRDefault="00856CA2" w:rsidP="00856CA2">
      <w:pPr>
        <w:spacing w:before="120"/>
        <w:ind w:firstLine="567"/>
        <w:jc w:val="both"/>
      </w:pPr>
      <w:r w:rsidRPr="00A262AB">
        <w:t xml:space="preserve">Для защиты от иприта служит противогаз и средства защиты кожи. </w:t>
      </w:r>
    </w:p>
    <w:p w:rsidR="00856CA2" w:rsidRPr="00A262AB" w:rsidRDefault="00856CA2" w:rsidP="00856CA2">
      <w:pPr>
        <w:spacing w:before="120"/>
        <w:ind w:firstLine="567"/>
        <w:jc w:val="both"/>
      </w:pPr>
      <w:r w:rsidRPr="00A262AB">
        <w:t>Иприт может применяться в артиллерийских химических снарядах ствольной и реактивной артиллерии, в химических минах, авиационных химических бомбах, химических фугасах, а также с помощью выливных авиационных приборов. Возможно применение иприта из термических генераторов аэрозолей (тумана).</w:t>
      </w:r>
    </w:p>
    <w:p w:rsidR="00856CA2" w:rsidRPr="00A262AB" w:rsidRDefault="00856CA2" w:rsidP="00856CA2">
      <w:pPr>
        <w:spacing w:before="120"/>
        <w:ind w:firstLine="567"/>
        <w:jc w:val="both"/>
      </w:pPr>
      <w:r w:rsidRPr="00A262AB">
        <w:t>Иприт обнаруживается приборами химической разведки ВПХР (индикаторной трубкой с желтым кольцом) и средствами химических лабораторий.</w:t>
      </w:r>
    </w:p>
    <w:p w:rsidR="00856CA2" w:rsidRPr="00A262AB" w:rsidRDefault="00856CA2" w:rsidP="00856CA2">
      <w:pPr>
        <w:spacing w:before="120"/>
        <w:ind w:firstLine="567"/>
        <w:jc w:val="both"/>
      </w:pPr>
      <w:r w:rsidRPr="00A262AB">
        <w:t>Отравляющие вещества общеядовитого действия</w:t>
      </w:r>
    </w:p>
    <w:p w:rsidR="00856CA2" w:rsidRPr="00A262AB" w:rsidRDefault="00856CA2" w:rsidP="00856CA2">
      <w:pPr>
        <w:spacing w:before="120"/>
        <w:ind w:firstLine="567"/>
        <w:jc w:val="both"/>
      </w:pPr>
      <w:r w:rsidRPr="00A262AB">
        <w:t>Они поражают органы дыхания, вызывая прекращение окислительных процессов в тканях организма человека.</w:t>
      </w:r>
    </w:p>
    <w:p w:rsidR="00856CA2" w:rsidRPr="00A262AB" w:rsidRDefault="00856CA2" w:rsidP="00856CA2">
      <w:pPr>
        <w:spacing w:before="120"/>
        <w:ind w:firstLine="567"/>
        <w:jc w:val="both"/>
      </w:pPr>
      <w:r w:rsidRPr="00A262AB">
        <w:t>Синильная кислота (АС) – представляет собой бесцветную подвижную жидкость с запахом горького миндаля. Плотность 0,7 г/см3, температура кипения 26,10 С, температура замерзания –13,90 С.</w:t>
      </w:r>
    </w:p>
    <w:p w:rsidR="00856CA2" w:rsidRPr="00A262AB" w:rsidRDefault="00856CA2" w:rsidP="00856CA2">
      <w:pPr>
        <w:spacing w:before="120"/>
        <w:ind w:firstLine="567"/>
        <w:jc w:val="both"/>
      </w:pPr>
      <w:r w:rsidRPr="00A262AB">
        <w:t>В момент применения синильная кислота находится в виде пара. Пары ее легче воздуха и в полевых условиях не заражают обмундирование, вооружение и технику.</w:t>
      </w:r>
    </w:p>
    <w:p w:rsidR="00856CA2" w:rsidRPr="00A262AB" w:rsidRDefault="00856CA2" w:rsidP="00856CA2">
      <w:pPr>
        <w:spacing w:before="120"/>
        <w:ind w:firstLine="567"/>
        <w:jc w:val="both"/>
      </w:pPr>
      <w:r w:rsidRPr="00A262AB">
        <w:t>Защитой от синильной кислоты служит противогаз.</w:t>
      </w:r>
    </w:p>
    <w:p w:rsidR="00856CA2" w:rsidRPr="00A262AB" w:rsidRDefault="00856CA2" w:rsidP="00856CA2">
      <w:pPr>
        <w:spacing w:before="120"/>
        <w:ind w:firstLine="567"/>
        <w:jc w:val="both"/>
      </w:pPr>
      <w:r w:rsidRPr="00A262AB">
        <w:t>Синильная кислота хорошо растворяется в воде и заражает непроточные водоемы на несколько суток.</w:t>
      </w:r>
    </w:p>
    <w:p w:rsidR="00856CA2" w:rsidRPr="00A262AB" w:rsidRDefault="00856CA2" w:rsidP="00856CA2">
      <w:pPr>
        <w:spacing w:before="120"/>
        <w:ind w:firstLine="567"/>
        <w:jc w:val="both"/>
      </w:pPr>
      <w:r w:rsidRPr="00A262AB">
        <w:t>По токсичности синильная кислота значительно уступает отравляющим веществам нервнопаралитического действия. Концентрация паров синильной кислоты в воздухе 0,8 – 1,0 мг/л при вдыхании в течение 2 мин является смертельной.</w:t>
      </w:r>
    </w:p>
    <w:p w:rsidR="00856CA2" w:rsidRPr="00A262AB" w:rsidRDefault="00856CA2" w:rsidP="00856CA2">
      <w:pPr>
        <w:spacing w:before="120"/>
        <w:ind w:firstLine="567"/>
        <w:jc w:val="both"/>
      </w:pPr>
      <w:r w:rsidRPr="00A262AB">
        <w:t>Признаки поражения: горечь и металлический привкус во рту, тошнота, головная боль, одышка, судороги. Смерть наступает от паралича сердечной мышцы. Антидотами против синильной кислоты являются амилнитрит, пропилнитрит.</w:t>
      </w:r>
    </w:p>
    <w:p w:rsidR="00856CA2" w:rsidRPr="00A262AB" w:rsidRDefault="00856CA2" w:rsidP="00856CA2">
      <w:pPr>
        <w:spacing w:before="120"/>
        <w:ind w:firstLine="567"/>
        <w:jc w:val="both"/>
      </w:pPr>
      <w:r w:rsidRPr="00A262AB">
        <w:t>Синильная кислота может применяться в авиационных химических бомбах. Обнаруживается приборами химической разведки ВПХР (индикаторной трубки с тремя зелеными кольцами) и автоматическими газосигнализаторами .</w:t>
      </w:r>
    </w:p>
    <w:p w:rsidR="00856CA2" w:rsidRPr="00A262AB" w:rsidRDefault="00856CA2" w:rsidP="00856CA2">
      <w:pPr>
        <w:spacing w:before="120"/>
        <w:ind w:firstLine="567"/>
        <w:jc w:val="both"/>
      </w:pPr>
      <w:r w:rsidRPr="00A262AB">
        <w:t>Хлорциан (СК) – Представляет собой подвижную бесцветную жидкость с резким своеобразным запахом. Температура кипения 12,60 С, температура замерзания -6,50 С, плотность 1,22 г/см3. Боевое состояние – пар. По токсическим свойствам хлорциан в основном аналогичен синильной кислоте, но, кроме того, оказывает раздражающее действие на глаза и органы дыхания.</w:t>
      </w:r>
    </w:p>
    <w:p w:rsidR="00856CA2" w:rsidRPr="00A262AB" w:rsidRDefault="00856CA2" w:rsidP="00856CA2">
      <w:pPr>
        <w:spacing w:before="120"/>
        <w:ind w:firstLine="567"/>
        <w:jc w:val="both"/>
      </w:pPr>
      <w:r w:rsidRPr="00A262AB">
        <w:t>Отравляющие вещества удушающего действия</w:t>
      </w:r>
    </w:p>
    <w:p w:rsidR="00856CA2" w:rsidRPr="00A262AB" w:rsidRDefault="00856CA2" w:rsidP="00856CA2">
      <w:pPr>
        <w:spacing w:before="120"/>
        <w:ind w:firstLine="567"/>
        <w:jc w:val="both"/>
      </w:pPr>
      <w:r w:rsidRPr="00A262AB">
        <w:t>Они поражают легкие, вызывают нарушение или прекращение дыхания.</w:t>
      </w:r>
    </w:p>
    <w:p w:rsidR="00856CA2" w:rsidRPr="00A262AB" w:rsidRDefault="00856CA2" w:rsidP="00856CA2">
      <w:pPr>
        <w:spacing w:before="120"/>
        <w:ind w:firstLine="567"/>
        <w:jc w:val="both"/>
      </w:pPr>
      <w:r w:rsidRPr="00A262AB">
        <w:t>Фосген (CG)бесцветный газ с запахом прелого сена, сжижающийся при температуре 80 С. Замерзает при температуре около минус 1000 С.</w:t>
      </w:r>
    </w:p>
    <w:p w:rsidR="00856CA2" w:rsidRPr="00A262AB" w:rsidRDefault="00856CA2" w:rsidP="00856CA2">
      <w:pPr>
        <w:spacing w:before="120"/>
        <w:ind w:firstLine="567"/>
        <w:jc w:val="both"/>
      </w:pPr>
      <w:r w:rsidRPr="00A262AB">
        <w:t>В момент применения фосген находится в состоянии пара и не заражает обмундирование, вооружение и технику.</w:t>
      </w:r>
    </w:p>
    <w:p w:rsidR="00856CA2" w:rsidRPr="00A262AB" w:rsidRDefault="00856CA2" w:rsidP="00856CA2">
      <w:pPr>
        <w:spacing w:before="120"/>
        <w:ind w:firstLine="567"/>
        <w:jc w:val="both"/>
      </w:pPr>
      <w:r w:rsidRPr="00A262AB">
        <w:t>Пары фосгена в 3,5 раза тяжелее воздуха. Фосген ограниченно растворяется в органических растворителях. Вода, водные растворы щелочей, аммиачная вода легко разрушают фосген (аммиачную воду можно использовать для дегазации фосгена в закрытых помещениях). Защитой от фосгена служит противогаз.</w:t>
      </w:r>
    </w:p>
    <w:p w:rsidR="00856CA2" w:rsidRPr="00A262AB" w:rsidRDefault="00856CA2" w:rsidP="00856CA2">
      <w:pPr>
        <w:spacing w:before="120"/>
        <w:ind w:firstLine="567"/>
        <w:jc w:val="both"/>
      </w:pPr>
      <w:r w:rsidRPr="00A262AB">
        <w:t xml:space="preserve">Фосген обладает удушающим действием со скрытым периодом 4 – 6 часов. Смертельными являются концентрации паров фосгена в воздухе </w:t>
      </w:r>
    </w:p>
    <w:p w:rsidR="00856CA2" w:rsidRPr="00A262AB" w:rsidRDefault="00856CA2" w:rsidP="00856CA2">
      <w:pPr>
        <w:spacing w:before="120"/>
        <w:ind w:firstLine="567"/>
        <w:jc w:val="both"/>
      </w:pPr>
      <w:r w:rsidRPr="00A262AB">
        <w:t>3 мг/л при дыхании в течение 2 мин. Фосген обладает кумулятивными свойствами (можно получить смертельное заражение при длительном вдыхании воздуха, содержащего малые концентрации паров фосгена). Воздух, содержащий пары фосгена, может застаиваться в оврагах, лощинах, низинах, а также в лесу и населенных пунктах.</w:t>
      </w:r>
    </w:p>
    <w:p w:rsidR="00856CA2" w:rsidRPr="00A262AB" w:rsidRDefault="00856CA2" w:rsidP="00856CA2">
      <w:pPr>
        <w:spacing w:before="120"/>
        <w:ind w:firstLine="567"/>
        <w:jc w:val="both"/>
      </w:pPr>
      <w:bookmarkStart w:id="41" w:name="_Toc165430483"/>
      <w:bookmarkStart w:id="42" w:name="_Toc165433310"/>
      <w:r w:rsidRPr="00A262AB">
        <w:t>Защита от химического оружия</w:t>
      </w:r>
      <w:bookmarkEnd w:id="41"/>
      <w:bookmarkEnd w:id="42"/>
    </w:p>
    <w:p w:rsidR="00856CA2" w:rsidRPr="00A262AB" w:rsidRDefault="00856CA2" w:rsidP="00856CA2">
      <w:pPr>
        <w:spacing w:before="120"/>
        <w:ind w:firstLine="567"/>
        <w:jc w:val="both"/>
      </w:pPr>
      <w:r w:rsidRPr="00A262AB">
        <w:t>Современные отравляющие вещества обладают чрезвычайно высокой токсичностью. Поэтому своевременность действий населения, направленных на предотвращение поражения ОВ, во многом будет зависеть от умения распознать признаки примененного противником химического оружия. Появление за пролетающим самолетом противника темной, быстро оседающей и рассеивающейся полосы, образование белого и слегка окрашенного облака в месте разрыва авиационной бомбы дают основания предполагать, что в воздухе есть отравляющие вещества. Капли ОВ хорошо заметны на асфальте, стенах зданий, листьях растений и других предметах. О наличии отравляющих веществ можно судить и по тому, как под воздействием их вянут зелень и цветы, погибают птицы.</w:t>
      </w:r>
    </w:p>
    <w:p w:rsidR="00856CA2" w:rsidRPr="00A262AB" w:rsidRDefault="00856CA2" w:rsidP="00856CA2">
      <w:pPr>
        <w:spacing w:before="120"/>
        <w:ind w:firstLine="567"/>
        <w:jc w:val="both"/>
      </w:pPr>
      <w:r w:rsidRPr="00A262AB">
        <w:t>При обнаружении признаков применения противником отравляющих веществ (по сигналу «Химическая тревога») надо срочно надеть противогаз, а в случае необходимости - средства защиты кожи. Если поблизости имеется убежище, нужно укрыться в нем. Перед тем как войти в убежище, следует снять использованные средства защиты кожи и верхнюю одежду и оставить их в тамбуре убежища. Эта мера предосторожности исключает занос ОВ в убежище. Противогаз снимают после входа в убежище.</w:t>
      </w:r>
    </w:p>
    <w:p w:rsidR="00856CA2" w:rsidRPr="00A262AB" w:rsidRDefault="00856CA2" w:rsidP="00856CA2">
      <w:pPr>
        <w:spacing w:before="120"/>
        <w:ind w:firstLine="567"/>
        <w:jc w:val="both"/>
      </w:pPr>
      <w:r w:rsidRPr="00A262AB">
        <w:t>При пользовании укрытием, например подвалом, не следует забывать, что оно может служить защитой лишь от попадания на кожные покровы и одежду капельножидких ОВ. Однако оно не защищает от паров или аэрозолей отравляющих веществ, находящихся в воздухе. Находясь в таких укрытиях, при наружном заражении обязательно надо воспользоваться противогазом.</w:t>
      </w:r>
    </w:p>
    <w:p w:rsidR="00856CA2" w:rsidRPr="00A262AB" w:rsidRDefault="00856CA2" w:rsidP="00856CA2">
      <w:pPr>
        <w:spacing w:before="120"/>
        <w:ind w:firstLine="567"/>
        <w:jc w:val="both"/>
      </w:pPr>
      <w:r w:rsidRPr="00A262AB">
        <w:t>Находиться в убежище (укрытии) следует до получения распоряжения на выход из него. Когда такое распоряжение поступит, необходимо надеть требуемые средства индивидуальной защиты (лицам, находящимся в убежищах, - противогазы и средства защиты кожи, лицам, находящимся в укрытиях и уже используемым противогазы, - средства защиты кожи) и покинуть сооружение, чтобы выйти за пределы очага поражения.</w:t>
      </w:r>
    </w:p>
    <w:p w:rsidR="00856CA2" w:rsidRPr="00A262AB" w:rsidRDefault="00856CA2" w:rsidP="00856CA2">
      <w:pPr>
        <w:spacing w:before="120"/>
        <w:ind w:firstLine="567"/>
        <w:jc w:val="both"/>
      </w:pPr>
      <w:r w:rsidRPr="00A262AB">
        <w:t>На зараженной ОВ территории надо двигаться быстро, но не бежать, не поднимать пыль (брызги). Нельзя прислоняться к зданиям и прикасаться к окружающим предметам (они могут быть заражены). Не следует наступать на видимые капли и мазки ОВ. На зараженной территории запрещается снимать противогазы и другие средства защиты. Если неизвестно, заражена местность или нет, лучше действовать так, как если бы она была заражена.</w:t>
      </w:r>
    </w:p>
    <w:p w:rsidR="00856CA2" w:rsidRPr="00A262AB" w:rsidRDefault="00856CA2" w:rsidP="00856CA2">
      <w:pPr>
        <w:spacing w:before="120"/>
        <w:ind w:firstLine="567"/>
        <w:jc w:val="both"/>
      </w:pPr>
      <w:r w:rsidRPr="00A262AB">
        <w:t>Особая осторожность должна проявляться при движении по зараженной территории через парки, сады, огороды и поля. На листьях и ветках растений могут находиться осевшие капли ОВ, при прикосновении к ним можно заразить одежду и обувь, что может привести к поражению</w:t>
      </w:r>
    </w:p>
    <w:p w:rsidR="00856CA2" w:rsidRPr="00A262AB" w:rsidRDefault="00856CA2" w:rsidP="00856CA2">
      <w:pPr>
        <w:spacing w:before="120"/>
        <w:ind w:firstLine="567"/>
        <w:jc w:val="both"/>
      </w:pPr>
      <w:r w:rsidRPr="00A262AB">
        <w:t>По возможности следует избегать движения оврагами и лощинами, через луга и болота, в этих местах возможен длительный застой паров ОВ. В городах пары ОВ могут застаиваться в замкнутых кварталах, парках, а также в подъездах и на чердаках домов. Зараженное облако в городе распространяется на наибольшие расстояния по улицам, тоннелям, трубопроводам.</w:t>
      </w:r>
    </w:p>
    <w:p w:rsidR="00856CA2" w:rsidRPr="00A262AB" w:rsidRDefault="00856CA2" w:rsidP="00856CA2">
      <w:pPr>
        <w:spacing w:before="120"/>
        <w:ind w:firstLine="567"/>
        <w:jc w:val="both"/>
      </w:pPr>
      <w:r w:rsidRPr="00A262AB">
        <w:t>В случае обнаружения после химического нападения противника или во время движения по зараженной территории капель, мазков или ОВ на кожных покровах, одежде, обуви или средствах индивидуальной защиты необходимо немедленно снять их тампонами из марли или ваты; если таких тампонов нет, капли (мазки) ОВ можно снять тампонами из бумаги или ветоши. Пораженные места следует обработать раствором из противохимического пакета или тщательно промыть теплой водой с мылом.</w:t>
      </w:r>
    </w:p>
    <w:p w:rsidR="00856CA2" w:rsidRPr="00A262AB" w:rsidRDefault="00856CA2" w:rsidP="00856CA2">
      <w:pPr>
        <w:spacing w:before="120"/>
        <w:ind w:firstLine="567"/>
        <w:jc w:val="both"/>
      </w:pPr>
      <w:r w:rsidRPr="00A262AB">
        <w:t>После выхода из очага химического поражения немедленно проводится полная санитарная обработка. Если это невозможно, проводятся частичные дегазация и санитарная обработка.</w:t>
      </w:r>
    </w:p>
    <w:p w:rsidR="00856CA2" w:rsidRPr="00A262AB" w:rsidRDefault="00856CA2" w:rsidP="00856CA2">
      <w:pPr>
        <w:spacing w:before="120"/>
        <w:ind w:firstLine="567"/>
        <w:jc w:val="both"/>
      </w:pPr>
      <w:bookmarkStart w:id="43" w:name="_Toc165430484"/>
      <w:bookmarkStart w:id="44" w:name="_Toc165433311"/>
      <w:r w:rsidRPr="00A262AB">
        <w:t>Бактериологическое оружие.</w:t>
      </w:r>
      <w:bookmarkEnd w:id="43"/>
      <w:bookmarkEnd w:id="44"/>
    </w:p>
    <w:p w:rsidR="00856CA2" w:rsidRPr="00A262AB" w:rsidRDefault="00856CA2" w:rsidP="00856CA2">
      <w:pPr>
        <w:spacing w:before="120"/>
        <w:ind w:firstLine="567"/>
        <w:jc w:val="both"/>
      </w:pPr>
      <w:r w:rsidRPr="00A262AB">
        <w:t xml:space="preserve">Биологическое оружие (БО) </w:t>
      </w:r>
      <w:r w:rsidRPr="00A262AB">
        <w:sym w:font="Symbol" w:char="F02D"/>
      </w:r>
      <w:r w:rsidRPr="00A262AB">
        <w:t xml:space="preserve"> называют болезнетворные микробы и их бактериальные яды (токсины), предназначенные для поражения людей, животных, растений, и средства доставки их к цели.</w:t>
      </w:r>
    </w:p>
    <w:p w:rsidR="00856CA2" w:rsidRPr="00A262AB" w:rsidRDefault="00856CA2" w:rsidP="00856CA2">
      <w:pPr>
        <w:spacing w:before="120"/>
        <w:ind w:firstLine="567"/>
        <w:jc w:val="both"/>
      </w:pPr>
      <w:r w:rsidRPr="00A262AB">
        <w:t>Основу бактериологического оружия составляют биологические средства, к которым относятся болезнетворные микробы (бактерии, вирусы, риккетсии, грибки) и вырабатываемые некоторыми бактериями яды (токсины).</w:t>
      </w:r>
    </w:p>
    <w:p w:rsidR="00856CA2" w:rsidRPr="00A262AB" w:rsidRDefault="00856CA2" w:rsidP="00856CA2">
      <w:pPr>
        <w:spacing w:before="120"/>
        <w:ind w:firstLine="567"/>
        <w:jc w:val="both"/>
      </w:pPr>
      <w:r w:rsidRPr="00A262AB">
        <w:t>Биологическое оружие, как и химическое, не наносит ущерба зданиям, сооружениям и другим материальным ценностям, а поражает людей, животных, растения, запасы продовольствия и кормов, воду.</w:t>
      </w:r>
    </w:p>
    <w:p w:rsidR="00856CA2" w:rsidRPr="00A262AB" w:rsidRDefault="00856CA2" w:rsidP="00856CA2">
      <w:pPr>
        <w:spacing w:before="120"/>
        <w:ind w:firstLine="567"/>
        <w:jc w:val="both"/>
      </w:pPr>
      <w:r w:rsidRPr="00A262AB">
        <w:t>Биологическое оружие, как и химическое, не наносит ущерба зданиям, сооружениям и другим материальным ценностям, а поражает людей, животных, растения, запасы продовольствия и кормов, воду и водоисточники.</w:t>
      </w:r>
    </w:p>
    <w:p w:rsidR="00856CA2" w:rsidRPr="00A262AB" w:rsidRDefault="00856CA2" w:rsidP="00856CA2">
      <w:pPr>
        <w:spacing w:before="120"/>
        <w:ind w:firstLine="567"/>
        <w:jc w:val="both"/>
      </w:pPr>
      <w:r w:rsidRPr="00A262AB">
        <w:t>Биологические средства (БС) являются источником инфекционных болезней, поражающих людей, животных, растения. Болезни, общие для человека и животных, называются зооантропонозами.</w:t>
      </w:r>
    </w:p>
    <w:p w:rsidR="00856CA2" w:rsidRPr="00A262AB" w:rsidRDefault="00856CA2" w:rsidP="00856CA2">
      <w:pPr>
        <w:spacing w:before="120"/>
        <w:ind w:firstLine="567"/>
        <w:jc w:val="both"/>
      </w:pPr>
      <w:r w:rsidRPr="00A262AB">
        <w:t>Массовые заболевания, распространившиеся за короткое время на обширные территории, называются эпидемией (если болеют люди), эпизоотией (если болеют животные), эпифитотией (при заболевании растений).</w:t>
      </w:r>
    </w:p>
    <w:p w:rsidR="00856CA2" w:rsidRPr="00A262AB" w:rsidRDefault="00856CA2" w:rsidP="00856CA2">
      <w:pPr>
        <w:spacing w:before="120"/>
        <w:ind w:firstLine="567"/>
        <w:jc w:val="both"/>
      </w:pPr>
      <w:r w:rsidRPr="00A262AB">
        <w:t>Заболевание, распространившееся на несколько стран или целые материки, называют пандемией.</w:t>
      </w:r>
    </w:p>
    <w:p w:rsidR="00856CA2" w:rsidRPr="00A262AB" w:rsidRDefault="00856CA2" w:rsidP="00856CA2">
      <w:pPr>
        <w:spacing w:before="120"/>
        <w:ind w:firstLine="567"/>
        <w:jc w:val="both"/>
      </w:pPr>
      <w:r w:rsidRPr="00A262AB">
        <w:t>Биологическое оружие имеет ряд особенностей отличающих его от ядерного и химического. Оно может вызывать массовые заболевания, попадая в организм в ничтожных количествах. Оно способно передаваться от больного к здоровому, т.е. обладает контагиозностью (заразностью). Его характеризует способность к воспроизводству: попав в ничтожных количествах в организм, оно воспроизводится там и распространяется дальше. Оно может длительно сохраняться во внешней среде и в последствии дать вспышку инфекции. Имея скрытый период, в течение которого носители инфекции могут покинуть пределы первичного очага и широко распространить заболевание по области, региону, стране. Определить возбудителя во внешней среде можно только специальными методами.</w:t>
      </w:r>
    </w:p>
    <w:p w:rsidR="00856CA2" w:rsidRPr="00A262AB" w:rsidRDefault="00856CA2" w:rsidP="00856CA2">
      <w:pPr>
        <w:spacing w:before="120"/>
        <w:ind w:firstLine="567"/>
        <w:jc w:val="both"/>
      </w:pPr>
      <w:bookmarkStart w:id="45" w:name="_Toc165430485"/>
      <w:bookmarkStart w:id="46" w:name="_Toc165433312"/>
      <w:r w:rsidRPr="00A262AB">
        <w:t>Пути распространения БС.</w:t>
      </w:r>
      <w:bookmarkEnd w:id="45"/>
      <w:bookmarkEnd w:id="46"/>
    </w:p>
    <w:p w:rsidR="00856CA2" w:rsidRPr="00A262AB" w:rsidRDefault="00856CA2" w:rsidP="00856CA2">
      <w:pPr>
        <w:spacing w:before="120"/>
        <w:ind w:firstLine="567"/>
        <w:jc w:val="both"/>
      </w:pPr>
      <w:r w:rsidRPr="00A262AB">
        <w:t>Наиболее вероятным способом распространения биологических средств является аэрозольный, при котором «воротами» инфекции являются органы дыхания, поврежденные кожные покровы, слизистые оболочки рта и глаз. Аэрозоли могут осаждаться на одежду человека, шерстяном покрове животных, загрязнять продовольствие, корма, воду. Возможен также диверсионный метод распространения БС.</w:t>
      </w:r>
    </w:p>
    <w:p w:rsidR="00856CA2" w:rsidRPr="00A262AB" w:rsidRDefault="00856CA2" w:rsidP="00856CA2">
      <w:pPr>
        <w:spacing w:before="120"/>
        <w:ind w:firstLine="567"/>
        <w:jc w:val="both"/>
      </w:pPr>
      <w:r w:rsidRPr="00A262AB">
        <w:t>Люди заражаются при контакте с загрязненными предметами, больными людьми или животными. Возбудители могут передаваться с продуктами животноводства, полученными от больных животных.</w:t>
      </w:r>
    </w:p>
    <w:p w:rsidR="00856CA2" w:rsidRPr="00A262AB" w:rsidRDefault="00856CA2" w:rsidP="00856CA2">
      <w:pPr>
        <w:spacing w:before="120"/>
        <w:ind w:firstLine="567"/>
        <w:jc w:val="both"/>
      </w:pPr>
      <w:r w:rsidRPr="00A262AB">
        <w:t>Переносчики передают возбудителей специфическими и механическими путями. При специфическом пути возбудитель размножается или проходит часть своего развития в организме переносчика, который является его промежуточным хозяином. Механическая передача состоит в переносе возбудителя на лапах или теле насекомых, побывших на больном или его выделениях.</w:t>
      </w:r>
    </w:p>
    <w:p w:rsidR="00856CA2" w:rsidRPr="00A262AB" w:rsidRDefault="00856CA2" w:rsidP="00856CA2">
      <w:pPr>
        <w:spacing w:before="120"/>
        <w:ind w:firstLine="567"/>
        <w:jc w:val="both"/>
      </w:pPr>
      <w:bookmarkStart w:id="47" w:name="_Toc165430486"/>
      <w:bookmarkStart w:id="48" w:name="_Toc165433313"/>
      <w:r w:rsidRPr="00A262AB">
        <w:t>Краткая характеристика особо опасных инфекций человека и животных.</w:t>
      </w:r>
      <w:bookmarkEnd w:id="47"/>
      <w:bookmarkEnd w:id="48"/>
      <w:r w:rsidRPr="00A262AB">
        <w:t xml:space="preserve"> </w:t>
      </w:r>
    </w:p>
    <w:p w:rsidR="00856CA2" w:rsidRPr="00A262AB" w:rsidRDefault="00856CA2" w:rsidP="00856CA2">
      <w:pPr>
        <w:spacing w:before="120"/>
        <w:ind w:firstLine="567"/>
        <w:jc w:val="both"/>
      </w:pPr>
      <w:r w:rsidRPr="00A262AB">
        <w:t>В качестве биологических средств в первую очередь могут быть использованы возбудители антропозоонозных заболеваний.</w:t>
      </w:r>
    </w:p>
    <w:p w:rsidR="00856CA2" w:rsidRPr="00A262AB" w:rsidRDefault="00856CA2" w:rsidP="00856CA2">
      <w:pPr>
        <w:spacing w:before="120"/>
        <w:ind w:firstLine="567"/>
        <w:jc w:val="both"/>
      </w:pPr>
      <w:r w:rsidRPr="00A262AB">
        <w:t xml:space="preserve">Сибирская язва. Передается при контакте с больным, распылением в воздухе, через зараженные пищевые продукты, корма, предметы домашнего обихода. Инкубационный период 1-7 дней. Возбудитель </w:t>
      </w:r>
      <w:r w:rsidRPr="00A262AB">
        <w:sym w:font="Symbol" w:char="F02D"/>
      </w:r>
      <w:r w:rsidRPr="00A262AB">
        <w:t xml:space="preserve"> спорообразующий микроб, сохраняющий жизнеспособность во внешней среде в течение нескольких лет. Смертность без лечения у людей до 100%, у животных до 60-90%, при кожной форме 5-15%. Против сибирской язвы имеются вакцины и сыворотки.</w:t>
      </w:r>
    </w:p>
    <w:p w:rsidR="00856CA2" w:rsidRPr="00A262AB" w:rsidRDefault="00856CA2" w:rsidP="00856CA2">
      <w:pPr>
        <w:spacing w:before="120"/>
        <w:ind w:firstLine="567"/>
        <w:jc w:val="both"/>
      </w:pPr>
      <w:r w:rsidRPr="00A262AB">
        <w:t>Ботулизм. Опасный токсин, сохраняющийся в порошкообразном состоянии длительное время. Применяется распылением в воздухе, заражением воды и пищи. Инкубационный период от 2 ч. до 10 сут. Больной не опасен для окружающих. Смертность без лечения 70-100%. Против ботулизма разработаны анатоксин и сыворотки.</w:t>
      </w:r>
    </w:p>
    <w:p w:rsidR="00856CA2" w:rsidRPr="00A262AB" w:rsidRDefault="00856CA2" w:rsidP="00856CA2">
      <w:pPr>
        <w:spacing w:before="120"/>
        <w:ind w:firstLine="567"/>
        <w:jc w:val="both"/>
      </w:pPr>
      <w:r w:rsidRPr="00A262AB">
        <w:t>Туляремия. Передается человеку от больных животных или павших грызунов и зайцев через загрязненную ими воду, солому, продукты, а также насекомыми, клещами при укусах окружающих. Смертность людей без лечения 7-30%, животных 30%. Для защиты имеется вакцина, для лечения применяются антибиотики.</w:t>
      </w:r>
    </w:p>
    <w:p w:rsidR="00856CA2" w:rsidRPr="00A262AB" w:rsidRDefault="00856CA2" w:rsidP="00856CA2">
      <w:pPr>
        <w:spacing w:before="120"/>
        <w:ind w:firstLine="567"/>
        <w:jc w:val="both"/>
      </w:pPr>
      <w:r w:rsidRPr="00A262AB">
        <w:t xml:space="preserve">Чума. Острое заразное заболевание. Инкубационный период 2-6 дней. Распространяется блохами, воздушно-капельным путем, заражением воды, пищи. Возбудитель устойчив во внешней среде. Смертность без лечения при бубонной форме – 30-90%, при легочной и септической </w:t>
      </w:r>
      <w:r w:rsidRPr="00A262AB">
        <w:t xml:space="preserve"> 100%. При лечении </w:t>
      </w:r>
      <w:r w:rsidRPr="00A262AB">
        <w:t> менее 10%.</w:t>
      </w:r>
    </w:p>
    <w:p w:rsidR="00856CA2" w:rsidRPr="00A262AB" w:rsidRDefault="00856CA2" w:rsidP="00856CA2">
      <w:pPr>
        <w:spacing w:before="120"/>
        <w:ind w:firstLine="567"/>
        <w:jc w:val="both"/>
      </w:pPr>
      <w:r w:rsidRPr="00A262AB">
        <w:t>Холера. Контагиозное заболевание. Скрытый период 1-5 дней. Заражение происходит через воду, пищу, насекомых, распыление в воздухе. Возбудитель устойчив в воде до одного месяца, в пищевых продуктах 4-20 дней. Смертность без лечения до 30%.</w:t>
      </w:r>
    </w:p>
    <w:p w:rsidR="00856CA2" w:rsidRPr="00A262AB" w:rsidRDefault="00856CA2" w:rsidP="00856CA2">
      <w:pPr>
        <w:spacing w:before="120"/>
        <w:ind w:firstLine="567"/>
        <w:jc w:val="both"/>
      </w:pPr>
      <w:r w:rsidRPr="00A262AB">
        <w:t xml:space="preserve">Натуральная оспа. Контагиозное заболевание. Инкубационный период 5-21 день. Возбудитель вирус, устойчивый во внешней среде. Смертность среди вакцинированных </w:t>
      </w:r>
      <w:r w:rsidRPr="00A262AB">
        <w:t> до 10%, среди непривитых до 40%.</w:t>
      </w:r>
    </w:p>
    <w:p w:rsidR="00856CA2" w:rsidRPr="00A262AB" w:rsidRDefault="00856CA2" w:rsidP="00856CA2">
      <w:pPr>
        <w:spacing w:before="120"/>
        <w:ind w:firstLine="567"/>
        <w:jc w:val="both"/>
      </w:pPr>
      <w:r w:rsidRPr="00A262AB">
        <w:t xml:space="preserve">Сыпной тиф. Больной опасен для окружающих. Заражение аэрозольным путем, через насекомых и предметы домашнего обихода. Возбудитель </w:t>
      </w:r>
      <w:r w:rsidRPr="00A262AB">
        <w:t xml:space="preserve"> риккетсии, сохраняющиеся в высушенном виде до 3-4 недель. Смертность без лечения </w:t>
      </w:r>
      <w:r w:rsidRPr="00A262AB">
        <w:t xml:space="preserve"> до 40%, при лечении </w:t>
      </w:r>
      <w:r w:rsidRPr="00A262AB">
        <w:t> 5%.</w:t>
      </w:r>
    </w:p>
    <w:p w:rsidR="00856CA2" w:rsidRPr="00A262AB" w:rsidRDefault="00856CA2" w:rsidP="00856CA2">
      <w:pPr>
        <w:spacing w:before="120"/>
        <w:ind w:firstLine="567"/>
        <w:jc w:val="both"/>
      </w:pPr>
      <w:r w:rsidRPr="00A262AB">
        <w:t>СПИД (синдром приобретенного иммунодефицита). В 1981 г. в США было выявлено новое заболевание, названное СПИД. Под влиянием вируса СПИД в крови уменьшается содержание Т-лимфоцитов, стимулирующих процессы иммунитета, и организм становится беззащитным к заразным заболеваниям. В результате вторичной инфекции наблюдается большое количество смертельных исходов (до 50%). Замечено, что не все носители вируса клинически заболевают.</w:t>
      </w:r>
    </w:p>
    <w:p w:rsidR="00856CA2" w:rsidRPr="00A262AB" w:rsidRDefault="00856CA2" w:rsidP="00856CA2">
      <w:pPr>
        <w:spacing w:before="120"/>
        <w:ind w:firstLine="567"/>
        <w:jc w:val="both"/>
      </w:pPr>
      <w:r w:rsidRPr="00A262AB">
        <w:t xml:space="preserve">Достижения генной инженерии могут быть использованы противником для получения новых штаммов уже известных возбудителей, против которых окажутся не эффективными имеющиеся сыворотки и вакцины. </w:t>
      </w:r>
    </w:p>
    <w:p w:rsidR="00856CA2" w:rsidRPr="00A262AB" w:rsidRDefault="00856CA2" w:rsidP="00856CA2">
      <w:pPr>
        <w:spacing w:before="120"/>
        <w:ind w:firstLine="567"/>
        <w:jc w:val="both"/>
      </w:pPr>
      <w:bookmarkStart w:id="49" w:name="_Toc165430487"/>
      <w:bookmarkStart w:id="50" w:name="_Toc165433314"/>
      <w:r w:rsidRPr="00A262AB">
        <w:t>Некоторые сведения о принципиально новых видах оружия.</w:t>
      </w:r>
      <w:bookmarkEnd w:id="49"/>
      <w:bookmarkEnd w:id="50"/>
    </w:p>
    <w:p w:rsidR="00856CA2" w:rsidRPr="00A262AB" w:rsidRDefault="00856CA2" w:rsidP="00856CA2">
      <w:pPr>
        <w:spacing w:before="120"/>
        <w:ind w:firstLine="567"/>
        <w:jc w:val="both"/>
      </w:pPr>
      <w:bookmarkStart w:id="51" w:name="_Toc165430488"/>
      <w:bookmarkStart w:id="52" w:name="_Toc165433315"/>
      <w:r w:rsidRPr="00A262AB">
        <w:t>Радиологическое оружие</w:t>
      </w:r>
      <w:bookmarkEnd w:id="51"/>
      <w:bookmarkEnd w:id="52"/>
    </w:p>
    <w:p w:rsidR="00856CA2" w:rsidRPr="00A262AB" w:rsidRDefault="00856CA2" w:rsidP="00856CA2">
      <w:pPr>
        <w:spacing w:before="120"/>
        <w:ind w:firstLine="567"/>
        <w:jc w:val="both"/>
      </w:pPr>
      <w:r w:rsidRPr="00A262AB">
        <w:t>Радиологическое оружие – это использование боевых радиоактивных веществ (БРВ), т.е. специально приготовленных радиоактивных рецептур для поражения людей, заражения воздуха, местности, воды, боевой техники и других военных и гражданских объектов. Это не только приводит к потерям, но и сковывает действия войск, существенно затрудняет работы на тыловых объектах.</w:t>
      </w:r>
    </w:p>
    <w:p w:rsidR="00856CA2" w:rsidRPr="00A262AB" w:rsidRDefault="00856CA2" w:rsidP="00856CA2">
      <w:pPr>
        <w:spacing w:before="120"/>
        <w:ind w:firstLine="567"/>
        <w:jc w:val="both"/>
      </w:pPr>
      <w:r w:rsidRPr="00A262AB">
        <w:t>Результаты воздействия БРВ на людей аналогичны поражениям от радиоактивных веществ, образующихся при ядерных взрывах. БРВ могут быть альфа-, бета- и гамма-активными и применяться в виде жидких растворов, порошка, дыма и тумана. Возобновление внимания к радиологическому оружию в настоящее время обусловлено бурным развитием ядерной энергетики и накоплением больших запасов радиоактивных материалов, а также появлением простых и удобных средств доставки БРВ к цели. По расчетам экспертов уже сейчас более 50 стран, имеющих ядерные реакторы, способны без больших капитальных затрат наладить производство БРВ. Необходимое для этого сырье может быть получено из отходов ядерного горючего, а также путем облучения в реакторах специально подобранных веществ, например, фосфора, кобальта, сурьмы и др. Могут быть применены из отходов атомных электростанций радиоактивные изотопы стронций-90, рутений-106, церий-144, цирконий-45 и др.</w:t>
      </w:r>
    </w:p>
    <w:p w:rsidR="00856CA2" w:rsidRPr="00A262AB" w:rsidRDefault="00856CA2" w:rsidP="00856CA2">
      <w:pPr>
        <w:spacing w:before="120"/>
        <w:ind w:firstLine="567"/>
        <w:jc w:val="both"/>
      </w:pPr>
      <w:r w:rsidRPr="00A262AB">
        <w:t>Для доставки БРВ могут быть использованы беспилотные средства. Одна современная низколетящая крылатая ракета может распылить 100 кг порошка в полосе шириной 0,5 км и длиной 300 км. Для заражения площади в 15 тыс. кв. км. потребуется всего сотня КР, заражение, как правило, будет стойким. Кобальт-60 (Со60), распыленный на местности сделает ее непригодной для проживания в течение 50 лет</w:t>
      </w:r>
    </w:p>
    <w:p w:rsidR="00856CA2" w:rsidRPr="00A262AB" w:rsidRDefault="00856CA2" w:rsidP="00856CA2">
      <w:pPr>
        <w:spacing w:before="120"/>
        <w:ind w:firstLine="567"/>
        <w:jc w:val="both"/>
      </w:pPr>
      <w:bookmarkStart w:id="53" w:name="_Toc39938617"/>
      <w:bookmarkStart w:id="54" w:name="_Toc165430489"/>
      <w:bookmarkStart w:id="55" w:name="_Toc165433316"/>
      <w:r w:rsidRPr="00A262AB">
        <w:t>Лучевое оружие</w:t>
      </w:r>
      <w:bookmarkEnd w:id="53"/>
      <w:bookmarkEnd w:id="54"/>
      <w:bookmarkEnd w:id="55"/>
    </w:p>
    <w:p w:rsidR="00856CA2" w:rsidRPr="00A262AB" w:rsidRDefault="00856CA2" w:rsidP="00856CA2">
      <w:pPr>
        <w:spacing w:before="120"/>
        <w:ind w:firstLine="567"/>
        <w:jc w:val="both"/>
      </w:pPr>
      <w:r w:rsidRPr="00A262AB">
        <w:t>В понятие “лучевое оружие” входят:</w:t>
      </w:r>
    </w:p>
    <w:p w:rsidR="00856CA2" w:rsidRPr="00A262AB" w:rsidRDefault="00856CA2" w:rsidP="00856CA2">
      <w:pPr>
        <w:spacing w:before="120"/>
        <w:ind w:firstLine="567"/>
        <w:jc w:val="both"/>
      </w:pPr>
      <w:r w:rsidRPr="00A262AB">
        <w:t>лазерное;</w:t>
      </w:r>
    </w:p>
    <w:p w:rsidR="00856CA2" w:rsidRPr="00A262AB" w:rsidRDefault="00856CA2" w:rsidP="00856CA2">
      <w:pPr>
        <w:spacing w:before="120"/>
        <w:ind w:firstLine="567"/>
        <w:jc w:val="both"/>
      </w:pPr>
      <w:r w:rsidRPr="00A262AB">
        <w:t>рентгеновское;</w:t>
      </w:r>
    </w:p>
    <w:p w:rsidR="00856CA2" w:rsidRPr="00A262AB" w:rsidRDefault="00856CA2" w:rsidP="00856CA2">
      <w:pPr>
        <w:spacing w:before="120"/>
        <w:ind w:firstLine="567"/>
        <w:jc w:val="both"/>
      </w:pPr>
      <w:r w:rsidRPr="00A262AB">
        <w:t>пучковое или ускорительное;</w:t>
      </w:r>
    </w:p>
    <w:p w:rsidR="00856CA2" w:rsidRPr="00A262AB" w:rsidRDefault="00856CA2" w:rsidP="00856CA2">
      <w:pPr>
        <w:spacing w:before="120"/>
        <w:ind w:firstLine="567"/>
        <w:jc w:val="both"/>
      </w:pPr>
      <w:r w:rsidRPr="00A262AB">
        <w:t>гамма-лазерное.</w:t>
      </w:r>
    </w:p>
    <w:p w:rsidR="00856CA2" w:rsidRPr="00A262AB" w:rsidRDefault="00856CA2" w:rsidP="00856CA2">
      <w:pPr>
        <w:spacing w:before="120"/>
        <w:ind w:firstLine="567"/>
        <w:jc w:val="both"/>
      </w:pPr>
      <w:r w:rsidRPr="00A262AB">
        <w:t>Лазерное оружие основано на использовании энергии электромагнитных колебаний ультрафиолетового, видимого и инфракрасного диапазонов (частота от 1015 до 2,8·1013 Гц).</w:t>
      </w:r>
    </w:p>
    <w:p w:rsidR="00856CA2" w:rsidRPr="00A262AB" w:rsidRDefault="00856CA2" w:rsidP="00856CA2">
      <w:pPr>
        <w:spacing w:before="120"/>
        <w:ind w:firstLine="567"/>
        <w:jc w:val="both"/>
      </w:pPr>
      <w:r w:rsidRPr="00A262AB">
        <w:t>Первый оптический генератор был создан в 1960 г. в США на основе исследований, проведенных рядом советских и американских физиков. Впоследствии такие генераторы излучений стали называть лазерами. В качестве оружия требуются лазеры, способные аккумулировать в остронаправленном луче высокую энергию, измеряемую сотнями тысяч и миллионами джоулей (импульс лазера с энергией 106 Дж эквивалентен взрыву 250 г тротила). К ним относятся газодинамические (активная смесь углекислого газа и азота) и химические лазеры мощностью 200 кВт и более. При мощности 1 МВт дальность прожигающего действия лазерного луча при благоприятных условиях (в верхних слоях атмосферы и космосе) может достигать 100 км и более.</w:t>
      </w:r>
    </w:p>
    <w:p w:rsidR="00856CA2" w:rsidRPr="00A262AB" w:rsidRDefault="00856CA2" w:rsidP="00856CA2">
      <w:pPr>
        <w:spacing w:before="120"/>
        <w:ind w:firstLine="567"/>
        <w:jc w:val="both"/>
      </w:pPr>
      <w:r w:rsidRPr="00A262AB">
        <w:t>Лазерное оружие имеет значительные преимущества перед обычным:</w:t>
      </w:r>
    </w:p>
    <w:p w:rsidR="00856CA2" w:rsidRPr="00A262AB" w:rsidRDefault="00856CA2" w:rsidP="00856CA2">
      <w:pPr>
        <w:spacing w:before="120"/>
        <w:ind w:firstLine="567"/>
        <w:jc w:val="both"/>
      </w:pPr>
      <w:r w:rsidRPr="00A262AB">
        <w:t>быстрота действия;</w:t>
      </w:r>
    </w:p>
    <w:p w:rsidR="00856CA2" w:rsidRPr="00A262AB" w:rsidRDefault="00856CA2" w:rsidP="00856CA2">
      <w:pPr>
        <w:spacing w:before="120"/>
        <w:ind w:firstLine="567"/>
        <w:jc w:val="both"/>
      </w:pPr>
      <w:r w:rsidRPr="00A262AB">
        <w:t>возможность точного наведения;</w:t>
      </w:r>
    </w:p>
    <w:p w:rsidR="00856CA2" w:rsidRPr="00A262AB" w:rsidRDefault="00856CA2" w:rsidP="00856CA2">
      <w:pPr>
        <w:spacing w:before="120"/>
        <w:ind w:firstLine="567"/>
        <w:jc w:val="both"/>
      </w:pPr>
      <w:r w:rsidRPr="00A262AB">
        <w:t>мгновенное поражение цели.</w:t>
      </w:r>
    </w:p>
    <w:p w:rsidR="00856CA2" w:rsidRPr="00A262AB" w:rsidRDefault="00856CA2" w:rsidP="00856CA2">
      <w:pPr>
        <w:spacing w:before="120"/>
        <w:ind w:firstLine="567"/>
        <w:jc w:val="both"/>
      </w:pPr>
      <w:r w:rsidRPr="00A262AB">
        <w:t>Но имеются и существенные недостатки:</w:t>
      </w:r>
    </w:p>
    <w:p w:rsidR="00856CA2" w:rsidRPr="00A262AB" w:rsidRDefault="00856CA2" w:rsidP="00856CA2">
      <w:pPr>
        <w:spacing w:before="120"/>
        <w:ind w:firstLine="567"/>
        <w:jc w:val="both"/>
      </w:pPr>
      <w:r w:rsidRPr="00A262AB">
        <w:t>ограниченный радиус действия в наземных условиях (до 5 км);</w:t>
      </w:r>
    </w:p>
    <w:p w:rsidR="00856CA2" w:rsidRPr="00A262AB" w:rsidRDefault="00856CA2" w:rsidP="00856CA2">
      <w:pPr>
        <w:spacing w:before="120"/>
        <w:ind w:firstLine="567"/>
        <w:jc w:val="both"/>
      </w:pPr>
      <w:r w:rsidRPr="00A262AB">
        <w:t>сложность аппаратуры и вспомогательного оборудования;</w:t>
      </w:r>
    </w:p>
    <w:p w:rsidR="00856CA2" w:rsidRPr="00A262AB" w:rsidRDefault="00856CA2" w:rsidP="00856CA2">
      <w:pPr>
        <w:spacing w:before="120"/>
        <w:ind w:firstLine="567"/>
        <w:jc w:val="both"/>
      </w:pPr>
      <w:r w:rsidRPr="00A262AB">
        <w:t>высокая стоимость;</w:t>
      </w:r>
    </w:p>
    <w:p w:rsidR="00856CA2" w:rsidRPr="00A262AB" w:rsidRDefault="00856CA2" w:rsidP="00856CA2">
      <w:pPr>
        <w:spacing w:before="120"/>
        <w:ind w:firstLine="567"/>
        <w:jc w:val="both"/>
      </w:pPr>
      <w:r w:rsidRPr="00A262AB">
        <w:t>необходимость непрерывного сопровождения цели до ее поражения,</w:t>
      </w:r>
    </w:p>
    <w:p w:rsidR="00856CA2" w:rsidRPr="00A262AB" w:rsidRDefault="00856CA2" w:rsidP="00856CA2">
      <w:pPr>
        <w:spacing w:before="120"/>
        <w:ind w:firstLine="567"/>
        <w:jc w:val="both"/>
      </w:pPr>
      <w:r w:rsidRPr="00A262AB">
        <w:t>зависимость от метеоусловий;</w:t>
      </w:r>
    </w:p>
    <w:p w:rsidR="00856CA2" w:rsidRPr="00A262AB" w:rsidRDefault="00856CA2" w:rsidP="00856CA2">
      <w:pPr>
        <w:spacing w:before="120"/>
        <w:ind w:firstLine="567"/>
        <w:jc w:val="both"/>
      </w:pPr>
      <w:r w:rsidRPr="00A262AB">
        <w:t>возможность поражения цели только по прямой;</w:t>
      </w:r>
    </w:p>
    <w:p w:rsidR="00856CA2" w:rsidRPr="00A262AB" w:rsidRDefault="00856CA2" w:rsidP="00856CA2">
      <w:pPr>
        <w:spacing w:before="120"/>
        <w:ind w:firstLine="567"/>
        <w:jc w:val="both"/>
      </w:pPr>
      <w:r w:rsidRPr="00A262AB">
        <w:t>трудность оптической фокусировки.</w:t>
      </w:r>
    </w:p>
    <w:p w:rsidR="00856CA2" w:rsidRPr="00A262AB" w:rsidRDefault="00856CA2" w:rsidP="00856CA2">
      <w:pPr>
        <w:spacing w:before="120"/>
        <w:ind w:firstLine="567"/>
        <w:jc w:val="both"/>
      </w:pPr>
      <w:r w:rsidRPr="00A262AB">
        <w:t>Лазерное оружие весьма эффективно для уничтожения воздушных и космических целей.</w:t>
      </w:r>
    </w:p>
    <w:p w:rsidR="00856CA2" w:rsidRPr="00A262AB" w:rsidRDefault="00856CA2" w:rsidP="00856CA2">
      <w:pPr>
        <w:spacing w:before="120"/>
        <w:ind w:firstLine="567"/>
        <w:jc w:val="both"/>
      </w:pPr>
      <w:r w:rsidRPr="00A262AB">
        <w:t>Рентгеновское оружие – пока является гипотетическим. Однако, интерес военных специалистов к нему, как возможному средству поражения живой силы и техники, возрастает. Это обусловлено двумя наиболее важными его свойствами. Во-первых, энергия рентгеновского излучения в 100, 1000 и даже 10000 раз больше, чем у лазеров оптического диапазона. Во-вторых, оно способно проникать сквозь значительные толщи различных материалов, и как средство поражения превосходит лазеры.</w:t>
      </w:r>
    </w:p>
    <w:p w:rsidR="00856CA2" w:rsidRPr="00A262AB" w:rsidRDefault="00856CA2" w:rsidP="00856CA2">
      <w:pPr>
        <w:spacing w:before="120"/>
        <w:ind w:firstLine="567"/>
        <w:jc w:val="both"/>
      </w:pPr>
      <w:r w:rsidRPr="00A262AB">
        <w:t>Пучковое или ускорительное оружие. Это оружие начало интенсивно разрабатываться в США с 1978 г. Его действие основано на использовании энергии узконаправленного потока элементарных частиц, генерируемых с помощью специальных ускорителей. С помощью, например, мощного потока электронов планируется выводить из строя радиоэлектронную аппаратуру, осуществлять подрыв боеприпасов со взрывчатыми веществами, расплавлять ядерные заряды баллистических ракет, решать другие задачи</w:t>
      </w:r>
    </w:p>
    <w:p w:rsidR="00856CA2" w:rsidRPr="00A262AB" w:rsidRDefault="00856CA2" w:rsidP="00856CA2">
      <w:pPr>
        <w:spacing w:before="120"/>
        <w:ind w:firstLine="567"/>
        <w:jc w:val="both"/>
      </w:pPr>
      <w:r w:rsidRPr="00A262AB">
        <w:t>Для придания электронам высоких энергий создаются мощные электрические контейнерные боеприпасы, ракеты дистанционного запуска, новые типы взрывчатых веществ.</w:t>
      </w:r>
    </w:p>
    <w:p w:rsidR="00856CA2" w:rsidRPr="00A262AB" w:rsidRDefault="00856CA2" w:rsidP="00856CA2">
      <w:pPr>
        <w:spacing w:before="120"/>
        <w:ind w:firstLine="567"/>
        <w:jc w:val="both"/>
      </w:pPr>
      <w:r w:rsidRPr="00A262AB">
        <w:t>Среди контейнерных боеприпасов выделяют кассетные бомбы, поражающие обширные площади и состоящие из множества “умных” боевых частей, которые самостоятельно находят свои цели и взрываются на оптимальной высоте.</w:t>
      </w:r>
    </w:p>
    <w:p w:rsidR="00856CA2" w:rsidRPr="00A262AB" w:rsidRDefault="00856CA2" w:rsidP="00856CA2">
      <w:pPr>
        <w:spacing w:before="120"/>
        <w:ind w:firstLine="567"/>
        <w:jc w:val="both"/>
      </w:pPr>
      <w:r w:rsidRPr="00A262AB">
        <w:t>Ракеты дистанционного запуска предназначены для доставки мощных боеприпасов нового типа вглубь обороны противника (“Трайдент”, “Першинг-2”,“Томагавк” и др.).</w:t>
      </w:r>
    </w:p>
    <w:p w:rsidR="00856CA2" w:rsidRPr="00A262AB" w:rsidRDefault="00856CA2" w:rsidP="00856CA2">
      <w:pPr>
        <w:spacing w:before="120"/>
        <w:ind w:firstLine="567"/>
        <w:jc w:val="both"/>
      </w:pPr>
      <w:r w:rsidRPr="00A262AB">
        <w:t>Из новых типов взрывчатых веществ наиболее перспективными считают прежде всего вещества типа “воздух-горючее” (вакуумные бомбы или бомбы избыточного давления). При взрыве в воздухе особого сверхлетучего горючего образуется сильная ударная волна, способная нанести значительный урон противнику на больших площадях. Подобные взрывчатые вещества больше, чем какое-либо другое обычное оружие, сравнимы с ядерной бомбой.</w:t>
      </w:r>
    </w:p>
    <w:p w:rsidR="00856CA2" w:rsidRPr="00A262AB" w:rsidRDefault="00856CA2" w:rsidP="00856CA2">
      <w:pPr>
        <w:spacing w:before="120"/>
        <w:ind w:firstLine="567"/>
        <w:jc w:val="both"/>
      </w:pPr>
      <w:bookmarkStart w:id="56" w:name="_Toc39938618"/>
      <w:bookmarkStart w:id="57" w:name="_Toc165430490"/>
      <w:bookmarkStart w:id="58" w:name="_Toc165433317"/>
      <w:r w:rsidRPr="00A262AB">
        <w:t>Высокоточное оружие</w:t>
      </w:r>
      <w:bookmarkEnd w:id="56"/>
      <w:r w:rsidRPr="00A262AB">
        <w:t>.</w:t>
      </w:r>
      <w:bookmarkEnd w:id="57"/>
      <w:bookmarkEnd w:id="58"/>
    </w:p>
    <w:p w:rsidR="00856CA2" w:rsidRPr="00A262AB" w:rsidRDefault="00856CA2" w:rsidP="00856CA2">
      <w:pPr>
        <w:spacing w:before="120"/>
        <w:ind w:firstLine="567"/>
        <w:jc w:val="both"/>
      </w:pPr>
      <w:r w:rsidRPr="00A262AB">
        <w:t>При создании этого оружия военные специалисты ставили перед собой задачу достичь гарантированного поражения хорошо защищенных целей (прочных и малоразмерных) минимальными средствами.</w:t>
      </w:r>
    </w:p>
    <w:p w:rsidR="00856CA2" w:rsidRPr="00A262AB" w:rsidRDefault="00856CA2" w:rsidP="00856CA2">
      <w:pPr>
        <w:spacing w:before="120"/>
        <w:ind w:firstLine="567"/>
        <w:jc w:val="both"/>
      </w:pPr>
      <w:r w:rsidRPr="00A262AB">
        <w:t>Новейшим видом высокоточного оружия являются разведывательно-ударные комплексы (РУК). Они объединяют в себе два элемента: поражающие средства (самолеты с кассетными бомбами, ракеты, оснащенные головками самонаведения, способные проводить селекцию целей на фоне других объектов), и технические средства, обеспечивающие их применение. Подобные системы предполагают полностью исключить человека из процесса наведения оружия на цель.</w:t>
      </w:r>
    </w:p>
    <w:p w:rsidR="00856CA2" w:rsidRPr="00A262AB" w:rsidRDefault="00856CA2" w:rsidP="00856CA2">
      <w:pPr>
        <w:spacing w:before="120"/>
        <w:ind w:firstLine="567"/>
        <w:jc w:val="both"/>
      </w:pPr>
      <w:r w:rsidRPr="00A262AB">
        <w:t>К высокоточному оружию относят также управляемые авиационные бомбы (УАБ) GBV-15, AGM-130. По внешнему виду они напоминают обычные бомбы и отличаются от последних наличием системы управления и небольших крыльев, бомбы сбрасываются с самолетов, которые не доходят до цели многие километры (не входят в зону ПВО целей) и при помощи систем телеуправления наводятся на цель.</w:t>
      </w:r>
    </w:p>
    <w:p w:rsidR="00856CA2" w:rsidRPr="00A262AB" w:rsidRDefault="00856CA2" w:rsidP="00856CA2">
      <w:pPr>
        <w:spacing w:before="120"/>
        <w:ind w:firstLine="567"/>
        <w:jc w:val="both"/>
      </w:pPr>
      <w:bookmarkStart w:id="59" w:name="_Toc39938619"/>
      <w:bookmarkStart w:id="60" w:name="_Toc165430491"/>
      <w:bookmarkStart w:id="61" w:name="_Toc165433318"/>
      <w:r w:rsidRPr="00A262AB">
        <w:t>Нейтронное оружие</w:t>
      </w:r>
      <w:bookmarkEnd w:id="59"/>
      <w:bookmarkEnd w:id="60"/>
      <w:bookmarkEnd w:id="61"/>
    </w:p>
    <w:p w:rsidR="00856CA2" w:rsidRPr="00A262AB" w:rsidRDefault="00856CA2" w:rsidP="00856CA2">
      <w:pPr>
        <w:spacing w:before="120"/>
        <w:ind w:firstLine="567"/>
        <w:jc w:val="both"/>
      </w:pPr>
      <w:r w:rsidRPr="00A262AB">
        <w:t>Новым оружием как разновидностью ядерного принято называть термоядерные боеприпасы сверхмалой и малой мощности, т.е. имеющие тротиловый эквивалент до 10000 т. В состав такого боеприпаса входит плутониевый детонатор и некоторое количество изотопов водорода – дейтерия и трития.</w:t>
      </w:r>
    </w:p>
    <w:p w:rsidR="00856CA2" w:rsidRPr="00A262AB" w:rsidRDefault="00856CA2" w:rsidP="00856CA2">
      <w:pPr>
        <w:spacing w:before="120"/>
        <w:ind w:firstLine="567"/>
        <w:jc w:val="both"/>
      </w:pPr>
      <w:r w:rsidRPr="00A262AB">
        <w:t>Особенность поражающего действия нейтронного оружия связанна с повышенным выходом проникающей радиации, в которой преобладающей компонентой является нейтронное излучение.</w:t>
      </w:r>
    </w:p>
    <w:p w:rsidR="00856CA2" w:rsidRPr="00A262AB" w:rsidRDefault="00856CA2" w:rsidP="00856CA2">
      <w:pPr>
        <w:spacing w:before="120"/>
        <w:ind w:firstLine="567"/>
        <w:jc w:val="both"/>
      </w:pPr>
      <w:r w:rsidRPr="00A262AB">
        <w:t>По поражающему действию проникающей радиации на людей взрыв нейтронного боеприпаса в 1000 т эквивалентен взрыву атомного боеприпаса мощностью 10000-20000 т.</w:t>
      </w:r>
    </w:p>
    <w:p w:rsidR="00856CA2" w:rsidRPr="00A262AB" w:rsidRDefault="00856CA2" w:rsidP="00856CA2">
      <w:pPr>
        <w:spacing w:before="120"/>
        <w:ind w:firstLine="567"/>
        <w:jc w:val="both"/>
      </w:pPr>
      <w:r w:rsidRPr="00A262AB">
        <w:t>Одной из особенностей действия мощного потока проникающей радиации нейтронных боеприпасов является то, что прохождение нейтронов высокой энергии через материалы конструкций техники и сооружений, а также через грунт в районе взрыва вызывает появление в них наведенной радиоактивности. Наведенная радиоактивность в технике в течении многих часов после взрыва может явиться причиной поражения людей, ее обслуживающих.Защита от проникающей радиации нейтронного боеприпаса составляет определенные трудности, так как те материалы, которые лучше ослабляют нейтронный поток хуже защищают от гамма излучения и наоборот. Отсюда вывод: для защиты от проникающей радиации нейтронного боеприпаса необходимо комбинировать водородосодержащие вещества и материалы с повышенной плотностью.</w:t>
      </w:r>
    </w:p>
    <w:p w:rsidR="00856CA2" w:rsidRPr="00A262AB" w:rsidRDefault="00856CA2" w:rsidP="00856CA2">
      <w:pPr>
        <w:spacing w:before="120"/>
        <w:ind w:firstLine="567"/>
        <w:jc w:val="both"/>
      </w:pPr>
      <w:bookmarkStart w:id="62" w:name="_Toc39938620"/>
      <w:bookmarkStart w:id="63" w:name="_Toc165430492"/>
      <w:bookmarkStart w:id="64" w:name="_Toc165433319"/>
      <w:r w:rsidRPr="00A262AB">
        <w:t>Топливовоздушные взрывчатые вещества.</w:t>
      </w:r>
      <w:bookmarkEnd w:id="62"/>
      <w:bookmarkEnd w:id="63"/>
      <w:bookmarkEnd w:id="64"/>
    </w:p>
    <w:p w:rsidR="00856CA2" w:rsidRPr="00A262AB" w:rsidRDefault="00856CA2" w:rsidP="00856CA2">
      <w:pPr>
        <w:spacing w:before="120"/>
        <w:ind w:firstLine="567"/>
        <w:jc w:val="both"/>
      </w:pPr>
      <w:r w:rsidRPr="00A262AB">
        <w:t>Топливовоздушные взрывчатые вещества являются такими ВВ, в которых в качестве окислителя используется в основном кислород воздуха.</w:t>
      </w:r>
    </w:p>
    <w:p w:rsidR="00856CA2" w:rsidRPr="00A262AB" w:rsidRDefault="00856CA2" w:rsidP="00856CA2">
      <w:pPr>
        <w:spacing w:before="120"/>
        <w:ind w:firstLine="567"/>
        <w:jc w:val="both"/>
      </w:pPr>
      <w:r w:rsidRPr="00A262AB">
        <w:t>Процесс взрыва FAE существенно отличается от такого же процесса обычных ВВ (например: тринитротолуола ТНТ) так как последнее в каждой молекуле несут нужное для окисления количество кислорода. Это означает, что на единицу массы собственного топлива FAE пригодно много различных топлив, но практически по различным соображениям (на пример безопасности) список весьма ограничен, к примеру: декал, керосин, этиленоксид, ацетилен, бутан, этан, пропан, этилен, метан, пропилен.</w:t>
      </w:r>
    </w:p>
    <w:p w:rsidR="00856CA2" w:rsidRPr="00A262AB" w:rsidRDefault="00856CA2" w:rsidP="00856CA2">
      <w:pPr>
        <w:spacing w:before="120"/>
        <w:ind w:firstLine="567"/>
        <w:jc w:val="both"/>
      </w:pPr>
      <w:r w:rsidRPr="00A262AB">
        <w:t>Пока не существует теории детанабельности потенциальных FAE материалов. Критическая энергия детонации зависит от типа топлива, размеров частиц, объемно-массового соотношения топлива и воздуха в смеси, скорости распространения энергии (и в меньшей степени) от температуры и влажности.</w:t>
      </w:r>
    </w:p>
    <w:p w:rsidR="00856CA2" w:rsidRPr="00A262AB" w:rsidRDefault="00856CA2" w:rsidP="00856CA2">
      <w:pPr>
        <w:spacing w:before="120"/>
        <w:ind w:firstLine="567"/>
        <w:jc w:val="both"/>
      </w:pPr>
      <w:bookmarkStart w:id="65" w:name="_Toc39938621"/>
      <w:bookmarkStart w:id="66" w:name="_Toc165430493"/>
      <w:bookmarkStart w:id="67" w:name="_Toc165433320"/>
      <w:r w:rsidRPr="00A262AB">
        <w:t>Психотропное оружие (ПО)</w:t>
      </w:r>
      <w:bookmarkEnd w:id="65"/>
      <w:bookmarkEnd w:id="66"/>
      <w:bookmarkEnd w:id="67"/>
    </w:p>
    <w:p w:rsidR="00856CA2" w:rsidRPr="00A262AB" w:rsidRDefault="00856CA2" w:rsidP="00856CA2">
      <w:pPr>
        <w:spacing w:before="120"/>
        <w:ind w:firstLine="567"/>
        <w:jc w:val="both"/>
      </w:pPr>
      <w:r w:rsidRPr="00A262AB">
        <w:t>Радиочастотные излучения могут нарушать работу головного мозга и центральной нервной системы человека, временно вывести его из строя, вызвать ощущение тяжело переносимых шумов.</w:t>
      </w:r>
    </w:p>
    <w:p w:rsidR="00856CA2" w:rsidRPr="00A262AB" w:rsidRDefault="00856CA2" w:rsidP="00856CA2">
      <w:pPr>
        <w:spacing w:before="120"/>
        <w:ind w:firstLine="567"/>
        <w:jc w:val="both"/>
      </w:pPr>
      <w:r w:rsidRPr="00A262AB">
        <w:t>Инфразвуковое оружие при малом уровне мощности, способно «вызвать безотчетное чувство страха и создавать в толпе панику».</w:t>
      </w:r>
    </w:p>
    <w:p w:rsidR="00856CA2" w:rsidRPr="00A262AB" w:rsidRDefault="00856CA2" w:rsidP="00856CA2">
      <w:pPr>
        <w:spacing w:before="120"/>
        <w:ind w:firstLine="567"/>
        <w:jc w:val="both"/>
      </w:pPr>
      <w:r w:rsidRPr="00A262AB">
        <w:t xml:space="preserve">Первые опыты по созданию ПО начались в СССР в 20-х годах. У истоков стоял В.М. Бехтерев </w:t>
      </w:r>
      <w:r w:rsidRPr="00A262AB">
        <w:t> великий русский психолог, невропатолог и психиатр.</w:t>
      </w:r>
    </w:p>
    <w:p w:rsidR="00856CA2" w:rsidRPr="00A262AB" w:rsidRDefault="00856CA2" w:rsidP="00856CA2">
      <w:pPr>
        <w:spacing w:before="120"/>
        <w:ind w:firstLine="567"/>
        <w:jc w:val="both"/>
      </w:pPr>
      <w:r w:rsidRPr="00A262AB">
        <w:t>Исследователи выявили комплексные радиосигналы определенного ритма вызывающие у слушателей легкое гипнотическое состояние, благоприятствующее повышенной внушаемости. А дальше сравнительно быстро распространяется процесс взаимной индукции, характерной для толпы.</w:t>
      </w:r>
    </w:p>
    <w:p w:rsidR="00856CA2" w:rsidRPr="00A262AB" w:rsidRDefault="00856CA2" w:rsidP="00856CA2">
      <w:pPr>
        <w:spacing w:before="120"/>
        <w:ind w:firstLine="567"/>
        <w:jc w:val="both"/>
      </w:pPr>
      <w:r w:rsidRPr="00A262AB">
        <w:t>Через некоторое время характер этих сигналов меняется таким образом, что бы внушенные идеи закрепились подсознанием.</w:t>
      </w:r>
    </w:p>
    <w:p w:rsidR="00856CA2" w:rsidRPr="00A262AB" w:rsidRDefault="00856CA2" w:rsidP="00856CA2">
      <w:pPr>
        <w:spacing w:before="120"/>
        <w:ind w:firstLine="567"/>
        <w:jc w:val="both"/>
      </w:pPr>
      <w:bookmarkStart w:id="68" w:name="_Toc39938622"/>
      <w:bookmarkStart w:id="69" w:name="_Toc165430494"/>
      <w:bookmarkStart w:id="70" w:name="_Toc165433321"/>
      <w:r w:rsidRPr="00A262AB">
        <w:t>Плазменное оружие</w:t>
      </w:r>
      <w:bookmarkEnd w:id="68"/>
      <w:bookmarkEnd w:id="69"/>
      <w:bookmarkEnd w:id="70"/>
    </w:p>
    <w:p w:rsidR="00856CA2" w:rsidRPr="00A262AB" w:rsidRDefault="00856CA2" w:rsidP="00856CA2">
      <w:pPr>
        <w:spacing w:before="120"/>
        <w:ind w:firstLine="567"/>
        <w:jc w:val="both"/>
      </w:pPr>
      <w:r w:rsidRPr="00A262AB">
        <w:t>Исследования этого вида оружия велись в России и США, создает непреодолимое препятствие для ракет и самолетов.</w:t>
      </w:r>
    </w:p>
    <w:p w:rsidR="00856CA2" w:rsidRPr="00A262AB" w:rsidRDefault="00856CA2" w:rsidP="00856CA2">
      <w:pPr>
        <w:spacing w:before="120"/>
        <w:ind w:firstLine="567"/>
        <w:jc w:val="both"/>
      </w:pPr>
      <w:r w:rsidRPr="00A262AB">
        <w:t>Энергия, направляемая наземными комплексами оружия, концентрируется не на цели, а на участки атмосферы по трассе ее полета, ионизирует этот участок и полностью нарушает аэродинамику полета. Цель уводится с траектории и разрушается чудовищными перегрузками.</w:t>
      </w:r>
    </w:p>
    <w:p w:rsidR="00856CA2" w:rsidRPr="0032195E" w:rsidRDefault="00856CA2" w:rsidP="00856CA2">
      <w:pPr>
        <w:spacing w:before="120"/>
        <w:jc w:val="center"/>
        <w:rPr>
          <w:b/>
          <w:bCs/>
          <w:sz w:val="28"/>
          <w:szCs w:val="28"/>
        </w:rPr>
      </w:pPr>
      <w:bookmarkStart w:id="71" w:name="_Toc165433322"/>
      <w:r w:rsidRPr="0032195E">
        <w:rPr>
          <w:b/>
          <w:bCs/>
          <w:sz w:val="28"/>
          <w:szCs w:val="28"/>
        </w:rPr>
        <w:t>Список литературы</w:t>
      </w:r>
    </w:p>
    <w:bookmarkEnd w:id="71"/>
    <w:p w:rsidR="00856CA2" w:rsidRPr="00A262AB" w:rsidRDefault="00856CA2" w:rsidP="00856CA2">
      <w:pPr>
        <w:spacing w:before="120"/>
        <w:ind w:firstLine="567"/>
        <w:jc w:val="both"/>
      </w:pPr>
      <w:r w:rsidRPr="00A262AB">
        <w:t>Э.А. Арустамов, Н.В. Косолапова: Безопасность жизнедеятельности, учебник, Москва 2005г.</w:t>
      </w:r>
    </w:p>
    <w:p w:rsidR="00856CA2" w:rsidRPr="00A262AB" w:rsidRDefault="00856CA2" w:rsidP="00856CA2">
      <w:pPr>
        <w:spacing w:before="120"/>
        <w:ind w:firstLine="567"/>
        <w:jc w:val="both"/>
      </w:pPr>
      <w:r w:rsidRPr="00A262AB">
        <w:t>Ядерный взрыв в космосе, на земле и под землей, Давыдов С. Москва, 1974.</w:t>
      </w:r>
    </w:p>
    <w:p w:rsidR="00856CA2" w:rsidRPr="00A262AB" w:rsidRDefault="00856CA2" w:rsidP="00856CA2">
      <w:pPr>
        <w:spacing w:before="120"/>
        <w:ind w:firstLine="567"/>
        <w:jc w:val="both"/>
      </w:pPr>
      <w:r w:rsidRPr="00A262AB">
        <w:t>Гражданская оборона, Шубин Е.П. Просвещение, 1991.</w:t>
      </w:r>
    </w:p>
    <w:p w:rsidR="00856CA2" w:rsidRDefault="00856CA2" w:rsidP="00856CA2">
      <w:pPr>
        <w:spacing w:before="120"/>
        <w:ind w:firstLine="567"/>
        <w:jc w:val="both"/>
        <w:rPr>
          <w:lang w:val="en-US"/>
        </w:rPr>
      </w:pPr>
      <w:r w:rsidRPr="00A262AB">
        <w:t>Безопасность жизнедеятельности, Л.В.Бондаренко, В.В.Персиянов. Москва, 2001.</w:t>
      </w:r>
    </w:p>
    <w:p w:rsidR="00E12572" w:rsidRDefault="00E12572">
      <w:bookmarkStart w:id="72" w:name="_GoBack"/>
      <w:bookmarkEnd w:id="72"/>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6CA2"/>
    <w:rsid w:val="00051FB8"/>
    <w:rsid w:val="00095BA6"/>
    <w:rsid w:val="00210DB3"/>
    <w:rsid w:val="0031418A"/>
    <w:rsid w:val="0032195E"/>
    <w:rsid w:val="00350B15"/>
    <w:rsid w:val="00377A3D"/>
    <w:rsid w:val="0052086C"/>
    <w:rsid w:val="005A2562"/>
    <w:rsid w:val="00755964"/>
    <w:rsid w:val="007934B4"/>
    <w:rsid w:val="00856CA2"/>
    <w:rsid w:val="00890EA7"/>
    <w:rsid w:val="008C19D7"/>
    <w:rsid w:val="009D599C"/>
    <w:rsid w:val="00A262AB"/>
    <w:rsid w:val="00A44D32"/>
    <w:rsid w:val="00C16284"/>
    <w:rsid w:val="00E12572"/>
    <w:rsid w:val="00F62A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docId w15:val="{DED0C8C2-ED51-4438-97AF-83E21CE9B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6CA2"/>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56C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wmf"/><Relationship Id="rId5" Type="http://schemas.openxmlformats.org/officeDocument/2006/relationships/image" Target="media/image2.wmf"/><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6836</Words>
  <Characters>38969</Characters>
  <Application>Microsoft Office Word</Application>
  <DocSecurity>0</DocSecurity>
  <Lines>324</Lines>
  <Paragraphs>91</Paragraphs>
  <ScaleCrop>false</ScaleCrop>
  <Company>Home</Company>
  <LinksUpToDate>false</LinksUpToDate>
  <CharactersWithSpaces>45714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Чрезвычайные ситуации военного времени</dc:title>
  <dc:subject/>
  <dc:creator>Alena</dc:creator>
  <cp:keywords/>
  <dc:description/>
  <cp:lastModifiedBy>admin</cp:lastModifiedBy>
  <cp:revision>2</cp:revision>
  <dcterms:created xsi:type="dcterms:W3CDTF">2014-02-19T09:19:00Z</dcterms:created>
  <dcterms:modified xsi:type="dcterms:W3CDTF">2014-02-19T09:19:00Z</dcterms:modified>
</cp:coreProperties>
</file>