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662" w:rsidRDefault="00553CA6">
      <w:pPr>
        <w:pStyle w:val="1"/>
        <w:jc w:val="center"/>
      </w:pPr>
      <w:r>
        <w:t>Финансовое планирование</w:t>
      </w:r>
    </w:p>
    <w:p w:rsidR="00141662" w:rsidRDefault="00553CA6">
      <w:pPr>
        <w:pStyle w:val="1"/>
      </w:pPr>
      <w:r>
        <w:t>Введение</w:t>
      </w:r>
    </w:p>
    <w:p w:rsidR="00141662" w:rsidRPr="00553CA6" w:rsidRDefault="00553CA6">
      <w:pPr>
        <w:pStyle w:val="a3"/>
      </w:pPr>
      <w:r>
        <w:t>Финансовое планирование является важным элементом корпоративного планового процесса. Каждый менеджер, независимо от своих функциональных интересов, должен быть знаком с механикой и смыслом составления, выполнения и контроля финансовых планов, по крайней мере настолько, насколько это касается его деятельности.</w:t>
      </w:r>
    </w:p>
    <w:p w:rsidR="00141662" w:rsidRDefault="00553CA6">
      <w:pPr>
        <w:pStyle w:val="a3"/>
      </w:pPr>
      <w:r>
        <w:rPr>
          <w:i/>
          <w:iCs/>
        </w:rPr>
        <w:t>Роль финансиста</w:t>
      </w:r>
      <w:r>
        <w:t>. Наиболее важными задачами являются следующие. Обеспечение оптимального вклада финансовых планов в корпоративные цели. Это означает, что финансовые планы совместимы с корпоративным планом. Допущения, на которых основаны прогнозы, ясно сформулированы, указаны элементы уместных изменений в будущем. Они учитывают порой конфликтующие интересы участвующих «в доле» (держатели акций, внутренние и внешние группы давления). Финансовые последствия принятия предложений по условиям прибыли, затрат, продажных цен, оборота и т. д. анализируются и уточняются.</w:t>
      </w:r>
    </w:p>
    <w:p w:rsidR="00141662" w:rsidRDefault="00553CA6">
      <w:pPr>
        <w:pStyle w:val="a3"/>
      </w:pPr>
      <w:r>
        <w:t>Планирование потока наличных средств должно осуществляться так, чтобы компания была в состоянии удовлетворять планируемые требования. Если периоды финансовых трудностей ожидаются в будущем, финансист должен уведомить высшее руководство об альтернативных вариантах действий, в частности о сокращении предложенных проектов до уровня, соотносимого с существующими финансовыми возможностями, или об увеличении дополнительных необходимых средств.</w:t>
      </w:r>
    </w:p>
    <w:p w:rsidR="00141662" w:rsidRDefault="00553CA6">
      <w:pPr>
        <w:pStyle w:val="a3"/>
      </w:pPr>
      <w:r>
        <w:t>Анализ и оценка любых предложений, прогнозирование возможных последствий принятия предложений и их альтернатив, выбор наилучших вариантов, предоставление рекомендаций делаются в форме, понятной и не финансистам.</w:t>
      </w:r>
    </w:p>
    <w:p w:rsidR="00141662" w:rsidRDefault="00553CA6">
      <w:pPr>
        <w:pStyle w:val="a3"/>
      </w:pPr>
      <w:r>
        <w:t>Очевидно, что финансовое планирование требует специальных навыков.</w:t>
      </w:r>
    </w:p>
    <w:p w:rsidR="00141662" w:rsidRDefault="00553CA6">
      <w:pPr>
        <w:pStyle w:val="a3"/>
      </w:pPr>
      <w:r>
        <w:rPr>
          <w:b/>
          <w:bCs/>
        </w:rPr>
        <w:t>Финансовый план</w:t>
      </w:r>
    </w:p>
    <w:p w:rsidR="00141662" w:rsidRDefault="00553CA6">
      <w:pPr>
        <w:pStyle w:val="a3"/>
      </w:pPr>
      <w:r>
        <w:t>Финансовый план является неотъемлемой частью бизнес планирования предприятия. Он призван обобщить материалы, изложенные в описательной части планирования для того чтобы представить их в стоимостном выражении. В данном случае необходимо подготовить сразу несколько стандартных для мировой практики документов :</w:t>
      </w:r>
    </w:p>
    <w:p w:rsidR="00141662" w:rsidRDefault="00553CA6">
      <w:pPr>
        <w:pStyle w:val="a3"/>
      </w:pPr>
      <w:r>
        <w:rPr>
          <w:i/>
          <w:iCs/>
        </w:rPr>
        <w:t>1. Прогноз объемов реализации.</w:t>
      </w:r>
    </w:p>
    <w:p w:rsidR="00141662" w:rsidRDefault="00553CA6">
      <w:pPr>
        <w:pStyle w:val="a3"/>
      </w:pPr>
      <w:r>
        <w:t>Основная задача дать представление о той доле рынка, которую предполагается завоевать новой продукцией. Рекомендуется составлять такой прогноз на три года вперед с разбивкой по годам:</w:t>
      </w:r>
    </w:p>
    <w:p w:rsidR="00141662" w:rsidRDefault="00553CA6">
      <w:pPr>
        <w:pStyle w:val="a3"/>
        <w:numPr>
          <w:ilvl w:val="0"/>
          <w:numId w:val="1"/>
        </w:numPr>
        <w:ind w:firstLine="480"/>
      </w:pPr>
      <w:r>
        <w:t xml:space="preserve">первый год — данные приводятся помесячно </w:t>
      </w:r>
    </w:p>
    <w:p w:rsidR="00141662" w:rsidRDefault="00553CA6">
      <w:pPr>
        <w:pStyle w:val="a3"/>
        <w:numPr>
          <w:ilvl w:val="0"/>
          <w:numId w:val="1"/>
        </w:numPr>
        <w:ind w:firstLine="480"/>
      </w:pPr>
      <w:r>
        <w:t xml:space="preserve">второй год — данные приводятся поквартально </w:t>
      </w:r>
    </w:p>
    <w:p w:rsidR="00141662" w:rsidRDefault="00553CA6">
      <w:pPr>
        <w:pStyle w:val="a3"/>
        <w:numPr>
          <w:ilvl w:val="0"/>
          <w:numId w:val="1"/>
        </w:numPr>
        <w:ind w:firstLine="480"/>
      </w:pPr>
      <w:r>
        <w:t>третий год — приводится общей суммой продаж за 12 месяцев.</w:t>
      </w:r>
    </w:p>
    <w:p w:rsidR="00141662" w:rsidRDefault="00553CA6">
      <w:pPr>
        <w:pStyle w:val="a3"/>
      </w:pPr>
      <w:r>
        <w:rPr>
          <w:i/>
          <w:iCs/>
        </w:rPr>
        <w:t>2. Баланс денежных расходов и поступлений.</w:t>
      </w:r>
    </w:p>
    <w:p w:rsidR="00141662" w:rsidRDefault="00553CA6">
      <w:pPr>
        <w:pStyle w:val="a3"/>
      </w:pPr>
      <w:r>
        <w:t>Главная задача — проверить синхронность поступления и расходования денежных средств, а значит, и будущую ликвидность предприятия при реализации данного проекта. Полученная таким образом информация служит основой для определения общей стоимости всего проекта.</w:t>
      </w:r>
    </w:p>
    <w:p w:rsidR="00141662" w:rsidRDefault="00553CA6">
      <w:pPr>
        <w:pStyle w:val="a3"/>
      </w:pPr>
      <w:r>
        <w:t>Баланс денежных расходов и поступлений требует тщательной проработки его при составлении, где статьи и суммы вложения средств и их поступления от реализации продукции отражаются:</w:t>
      </w:r>
    </w:p>
    <w:p w:rsidR="00141662" w:rsidRDefault="00553CA6">
      <w:pPr>
        <w:pStyle w:val="a3"/>
        <w:numPr>
          <w:ilvl w:val="0"/>
          <w:numId w:val="2"/>
        </w:numPr>
        <w:ind w:firstLine="480"/>
      </w:pPr>
      <w:r>
        <w:t xml:space="preserve">первый год — данные приводятся помесячно </w:t>
      </w:r>
    </w:p>
    <w:p w:rsidR="00141662" w:rsidRDefault="00553CA6">
      <w:pPr>
        <w:pStyle w:val="a3"/>
        <w:numPr>
          <w:ilvl w:val="0"/>
          <w:numId w:val="2"/>
        </w:numPr>
        <w:ind w:firstLine="480"/>
      </w:pPr>
      <w:r>
        <w:t xml:space="preserve">второй год — данные приводятся поквартально </w:t>
      </w:r>
    </w:p>
    <w:p w:rsidR="00141662" w:rsidRDefault="00553CA6">
      <w:pPr>
        <w:pStyle w:val="a3"/>
        <w:numPr>
          <w:ilvl w:val="0"/>
          <w:numId w:val="2"/>
        </w:numPr>
        <w:ind w:firstLine="480"/>
      </w:pPr>
      <w:r>
        <w:t>третий год — приводится общей суммой продаж за 12 месяцев.</w:t>
      </w:r>
    </w:p>
    <w:p w:rsidR="00141662" w:rsidRDefault="00553CA6">
      <w:pPr>
        <w:pStyle w:val="a3"/>
      </w:pPr>
      <w:r>
        <w:rPr>
          <w:i/>
          <w:iCs/>
        </w:rPr>
        <w:t>3. Таблицу доходов и затрат.</w:t>
      </w:r>
    </w:p>
    <w:p w:rsidR="00141662" w:rsidRDefault="00553CA6">
      <w:pPr>
        <w:pStyle w:val="a3"/>
      </w:pPr>
      <w:r>
        <w:t>Задача данного документа показать, как будет формироваться и изменяться прибыль:</w:t>
      </w:r>
    </w:p>
    <w:p w:rsidR="00141662" w:rsidRDefault="00553CA6">
      <w:pPr>
        <w:pStyle w:val="a3"/>
        <w:numPr>
          <w:ilvl w:val="0"/>
          <w:numId w:val="3"/>
        </w:numPr>
        <w:ind w:firstLine="480"/>
      </w:pPr>
      <w:r>
        <w:t xml:space="preserve">первый год — данные приводятся помесячно </w:t>
      </w:r>
    </w:p>
    <w:p w:rsidR="00141662" w:rsidRDefault="00553CA6">
      <w:pPr>
        <w:pStyle w:val="a3"/>
        <w:numPr>
          <w:ilvl w:val="0"/>
          <w:numId w:val="3"/>
        </w:numPr>
        <w:ind w:firstLine="480"/>
      </w:pPr>
      <w:r>
        <w:t xml:space="preserve">второй год — данные приводятся поквартально </w:t>
      </w:r>
    </w:p>
    <w:p w:rsidR="00141662" w:rsidRDefault="00553CA6">
      <w:pPr>
        <w:pStyle w:val="a3"/>
        <w:numPr>
          <w:ilvl w:val="0"/>
          <w:numId w:val="3"/>
        </w:numPr>
        <w:ind w:firstLine="480"/>
      </w:pPr>
      <w:r>
        <w:t>третий год — приводится общей суммой продаж за 12 месяцев.</w:t>
      </w:r>
    </w:p>
    <w:p w:rsidR="00141662" w:rsidRDefault="00553CA6">
      <w:pPr>
        <w:pStyle w:val="a3"/>
      </w:pPr>
      <w:r>
        <w:t>Среди анализируемых показателей выделяются:</w:t>
      </w:r>
    </w:p>
    <w:p w:rsidR="00141662" w:rsidRDefault="00553CA6">
      <w:pPr>
        <w:pStyle w:val="a3"/>
      </w:pPr>
      <w:r>
        <w:t>а) доходы от продаж товаров;</w:t>
      </w:r>
    </w:p>
    <w:p w:rsidR="00141662" w:rsidRDefault="00553CA6">
      <w:pPr>
        <w:pStyle w:val="a3"/>
      </w:pPr>
      <w:r>
        <w:t>б) издержки производства товаров;</w:t>
      </w:r>
    </w:p>
    <w:p w:rsidR="00141662" w:rsidRDefault="00553CA6">
      <w:pPr>
        <w:pStyle w:val="a3"/>
      </w:pPr>
      <w:r>
        <w:t>в) суммарная прибыль от продаж;</w:t>
      </w:r>
    </w:p>
    <w:p w:rsidR="00141662" w:rsidRDefault="00553CA6">
      <w:pPr>
        <w:pStyle w:val="a3"/>
      </w:pPr>
      <w:r>
        <w:t>г) общепроизводственные расходы (по видам);</w:t>
      </w:r>
    </w:p>
    <w:p w:rsidR="00141662" w:rsidRDefault="00553CA6">
      <w:pPr>
        <w:pStyle w:val="a3"/>
      </w:pPr>
      <w:r>
        <w:t xml:space="preserve">д) чистая прибыль (строка </w:t>
      </w:r>
      <w:r>
        <w:rPr>
          <w:b/>
          <w:bCs/>
        </w:rPr>
        <w:t>в)</w:t>
      </w:r>
      <w:r>
        <w:t xml:space="preserve"> минус строка </w:t>
      </w:r>
      <w:r>
        <w:rPr>
          <w:b/>
          <w:bCs/>
        </w:rPr>
        <w:t>г)</w:t>
      </w:r>
      <w:r>
        <w:t xml:space="preserve"> ). </w:t>
      </w:r>
    </w:p>
    <w:p w:rsidR="00141662" w:rsidRDefault="00553CA6">
      <w:pPr>
        <w:pStyle w:val="a3"/>
      </w:pPr>
      <w:r>
        <w:rPr>
          <w:i/>
          <w:iCs/>
        </w:rPr>
        <w:t>4.Сводный баланс активов и пассивов предприятия.</w:t>
      </w:r>
    </w:p>
    <w:p w:rsidR="00141662" w:rsidRDefault="00553CA6">
      <w:pPr>
        <w:pStyle w:val="a3"/>
      </w:pPr>
      <w:r>
        <w:t>Назначение — главным образом для специалистов коммерческих банков в оценке тех сумм, которые намечается вложить в активы разных типов и за счет каких пассивов предприниматель собирается финансировать создание или приобретение этих активов, рекомендуется составлять на начало и конец первого года реализации продукции.</w:t>
      </w:r>
    </w:p>
    <w:p w:rsidR="00141662" w:rsidRDefault="00553CA6">
      <w:pPr>
        <w:pStyle w:val="a3"/>
      </w:pPr>
      <w:r>
        <w:rPr>
          <w:i/>
          <w:iCs/>
        </w:rPr>
        <w:t>5.График достижения безубыточности.</w:t>
      </w:r>
    </w:p>
    <w:p w:rsidR="00141662" w:rsidRDefault="00553CA6">
      <w:pPr>
        <w:pStyle w:val="a3"/>
      </w:pPr>
      <w:r>
        <w:t>Это схема, показывающая влияние на прибыль объемов производства, продажной цены и себестоимости продукции ( в разбивке на условно-постоянные и условно-временные издержки).</w:t>
      </w:r>
    </w:p>
    <w:p w:rsidR="00141662" w:rsidRDefault="00553CA6">
      <w:pPr>
        <w:pStyle w:val="a3"/>
      </w:pPr>
      <w:r>
        <w:t>С помощью этого графика можно найти так называемую точку безубыточности, то есть тот объем производства, при котором кривая, показывающая изменение выручки от реализации (при заданном уровне цен), пересечется с кривой, показывающей изменение себестоимости продукции. Допускается несколько вариантов такого графика, соответствующих разным уровням цен на продукцию.</w:t>
      </w:r>
    </w:p>
    <w:p w:rsidR="00141662" w:rsidRDefault="00553CA6">
      <w:pPr>
        <w:pStyle w:val="a3"/>
      </w:pPr>
      <w:r>
        <w:rPr>
          <w:i/>
          <w:iCs/>
        </w:rPr>
        <w:t xml:space="preserve">Стратегия финансирования и анализ развития. </w:t>
      </w:r>
      <w:r>
        <w:t>В этом разделе должен излагаться план получения средств для создания или расширения предприятия. При этом необходимо ответить на вопросы:</w:t>
      </w:r>
    </w:p>
    <w:p w:rsidR="00141662" w:rsidRDefault="00553CA6">
      <w:pPr>
        <w:pStyle w:val="a3"/>
      </w:pPr>
      <w:r>
        <w:rPr>
          <w:i/>
          <w:iCs/>
        </w:rPr>
        <w:t>1. Сколько</w:t>
      </w:r>
      <w:r>
        <w:t xml:space="preserve"> требуется средств для реализации данного проекта.</w:t>
      </w:r>
    </w:p>
    <w:p w:rsidR="00141662" w:rsidRDefault="00553CA6">
      <w:pPr>
        <w:pStyle w:val="a3"/>
      </w:pPr>
      <w:r>
        <w:t>Ответ на данный вопрос можно получить из предыдущего раздела бизнес-плана «Финансовый план».</w:t>
      </w:r>
    </w:p>
    <w:p w:rsidR="00141662" w:rsidRDefault="00553CA6">
      <w:pPr>
        <w:pStyle w:val="a3"/>
      </w:pPr>
      <w:r>
        <w:rPr>
          <w:i/>
          <w:iCs/>
        </w:rPr>
        <w:t>2. Источники</w:t>
      </w:r>
      <w:r>
        <w:t xml:space="preserve"> финансовых ресурсов и форма их получения.</w:t>
      </w:r>
    </w:p>
    <w:p w:rsidR="00141662" w:rsidRDefault="00553CA6">
      <w:pPr>
        <w:pStyle w:val="a3"/>
      </w:pPr>
      <w:r>
        <w:t>Источниками могут служить:</w:t>
      </w:r>
    </w:p>
    <w:p w:rsidR="00141662" w:rsidRDefault="00553CA6">
      <w:pPr>
        <w:pStyle w:val="a3"/>
      </w:pPr>
      <w:r>
        <w:t>а) собственные средства;</w:t>
      </w:r>
    </w:p>
    <w:p w:rsidR="00141662" w:rsidRDefault="00553CA6">
      <w:pPr>
        <w:pStyle w:val="a3"/>
      </w:pPr>
      <w:r>
        <w:t>б) кредиты банков;</w:t>
      </w:r>
    </w:p>
    <w:p w:rsidR="00141662" w:rsidRDefault="00553CA6">
      <w:pPr>
        <w:pStyle w:val="a3"/>
      </w:pPr>
      <w:r>
        <w:t>в) привлечение средств партнеров;</w:t>
      </w:r>
    </w:p>
    <w:p w:rsidR="00141662" w:rsidRDefault="00553CA6">
      <w:pPr>
        <w:pStyle w:val="a3"/>
      </w:pPr>
      <w:r>
        <w:t>г) привлечение средств акционеров и так далее.</w:t>
      </w:r>
    </w:p>
    <w:p w:rsidR="00141662" w:rsidRDefault="00553CA6">
      <w:pPr>
        <w:pStyle w:val="a3"/>
      </w:pPr>
      <w:r>
        <w:rPr>
          <w:i/>
          <w:iCs/>
        </w:rPr>
        <w:t>3. Срок</w:t>
      </w:r>
      <w:r>
        <w:t xml:space="preserve"> ожидаемого полного возврата вложенных средств и получения инвесторами дохода на них.</w:t>
      </w:r>
    </w:p>
    <w:p w:rsidR="00141662" w:rsidRDefault="00553CA6">
      <w:pPr>
        <w:pStyle w:val="a3"/>
      </w:pPr>
      <w:r>
        <w:t>Рекомендуется включить в бизнес-план специальные расчеты, дающие возможность определить срок окупаемости вложений.</w:t>
      </w:r>
    </w:p>
    <w:p w:rsidR="00141662" w:rsidRDefault="00553CA6">
      <w:pPr>
        <w:pStyle w:val="2"/>
      </w:pPr>
      <w:r>
        <w:t>Теоретический раздел</w:t>
      </w:r>
    </w:p>
    <w:p w:rsidR="00141662" w:rsidRPr="00553CA6" w:rsidRDefault="00553CA6">
      <w:pPr>
        <w:pStyle w:val="a3"/>
      </w:pPr>
      <w:r>
        <w:rPr>
          <w:b/>
          <w:bCs/>
        </w:rPr>
        <w:t>Калькуляция затрат</w:t>
      </w:r>
    </w:p>
    <w:p w:rsidR="00141662" w:rsidRDefault="00553CA6">
      <w:pPr>
        <w:pStyle w:val="a3"/>
      </w:pPr>
      <w:r>
        <w:t>Калькулирование есть установление объема вложений средств по какому-либо пункту плана или их группе, или виду деятельности.</w:t>
      </w:r>
    </w:p>
    <w:p w:rsidR="00141662" w:rsidRDefault="00553CA6">
      <w:pPr>
        <w:pStyle w:val="a3"/>
      </w:pPr>
      <w:r>
        <w:t>Функция калькулирования затрат заключается в сборе данных о затратах предприятия и о других операционных расходах. Для сбора этих данных от бухгалтера требуются понимание компонентов производственных расходов, знание производственного процесса, способность определять общие затраты для данного объема производства в указанный период и для единицы продукции. Все данные, используемые бухгалтером, касаются производства и некоторых других видов деятельности. Для калькулирования бухгалтер должен знать как минимум затрачиваемое время и размер использования трудовых ресурсов, количество использованных сырья и материалов и затраты на них, величину накладных расходов.</w:t>
      </w:r>
    </w:p>
    <w:p w:rsidR="00141662" w:rsidRDefault="00553CA6">
      <w:pPr>
        <w:pStyle w:val="a3"/>
      </w:pPr>
      <w:r>
        <w:t>Обязанности бухгалтера в связи с этим включают следующее:</w:t>
      </w:r>
    </w:p>
    <w:p w:rsidR="00141662" w:rsidRDefault="00553CA6">
      <w:pPr>
        <w:pStyle w:val="a3"/>
        <w:numPr>
          <w:ilvl w:val="0"/>
          <w:numId w:val="4"/>
        </w:numPr>
        <w:ind w:firstLine="480"/>
      </w:pPr>
      <w:r>
        <w:t>составление, выполнение систем и процедур оценки расходов;</w:t>
      </w:r>
    </w:p>
    <w:p w:rsidR="00141662" w:rsidRDefault="00553CA6">
      <w:pPr>
        <w:pStyle w:val="a3"/>
        <w:numPr>
          <w:ilvl w:val="0"/>
          <w:numId w:val="4"/>
        </w:numPr>
        <w:ind w:firstLine="480"/>
      </w:pPr>
      <w:r>
        <w:t>определение затрат на продукцию, подразделения, отделы. функции, обязанности, временные периоды, географические регионы и т. д.;</w:t>
      </w:r>
    </w:p>
    <w:p w:rsidR="00141662" w:rsidRDefault="00553CA6">
      <w:pPr>
        <w:pStyle w:val="a3"/>
        <w:numPr>
          <w:ilvl w:val="0"/>
          <w:numId w:val="4"/>
        </w:numPr>
        <w:ind w:firstLine="480"/>
      </w:pPr>
      <w:r>
        <w:t>сравнение фактических затрат за различные периоды с планируемыми:</w:t>
      </w:r>
    </w:p>
    <w:p w:rsidR="00141662" w:rsidRDefault="00553CA6">
      <w:pPr>
        <w:pStyle w:val="a3"/>
        <w:numPr>
          <w:ilvl w:val="0"/>
          <w:numId w:val="4"/>
        </w:numPr>
        <w:ind w:firstLine="480"/>
      </w:pPr>
      <w:r>
        <w:t xml:space="preserve">придание информации о расходах формы, пригодной для процесса принятия решений. </w:t>
      </w:r>
    </w:p>
    <w:p w:rsidR="00141662" w:rsidRDefault="00553CA6">
      <w:pPr>
        <w:pStyle w:val="a3"/>
      </w:pPr>
      <w:r>
        <w:t>Соответствующие отчеты могут быть регулярными или единовременными.</w:t>
      </w:r>
    </w:p>
    <w:p w:rsidR="00141662" w:rsidRDefault="00553CA6">
      <w:pPr>
        <w:pStyle w:val="a3"/>
      </w:pPr>
      <w:r>
        <w:rPr>
          <w:b/>
          <w:bCs/>
        </w:rPr>
        <w:t>Управленческий учет</w:t>
      </w:r>
    </w:p>
    <w:p w:rsidR="00141662" w:rsidRDefault="00553CA6">
      <w:pPr>
        <w:pStyle w:val="a3"/>
      </w:pPr>
      <w:r>
        <w:t>Определение 1. Управленческий учет есть применение техники бухгалтерского учета для обеспечения всех уровней менеджмента информацией в целях содействия планированию и контролю за деятельностью организаций.</w:t>
      </w:r>
    </w:p>
    <w:p w:rsidR="00141662" w:rsidRDefault="00553CA6">
      <w:pPr>
        <w:pStyle w:val="a3"/>
      </w:pPr>
      <w:r>
        <w:t>Определение 2. Применение бухгалтерских знаний в целях отработки бухгалтерской и статистической информации для обеспечения максимума эффективности менеджмента и составления планов на будущее.</w:t>
      </w:r>
    </w:p>
    <w:p w:rsidR="00141662" w:rsidRDefault="00553CA6">
      <w:pPr>
        <w:pStyle w:val="a3"/>
      </w:pPr>
      <w:r>
        <w:rPr>
          <w:b/>
          <w:bCs/>
        </w:rPr>
        <w:t>Расчетная норма прибыли</w:t>
      </w:r>
    </w:p>
    <w:p w:rsidR="00141662" w:rsidRDefault="00553CA6">
      <w:pPr>
        <w:pStyle w:val="a3"/>
      </w:pPr>
      <w:r>
        <w:rPr>
          <w:i/>
          <w:iCs/>
        </w:rPr>
        <w:t>Факторы, воздействующие на норму прибыли.</w:t>
      </w:r>
      <w:r>
        <w:t xml:space="preserve"> Существует множество факторов, прямо воздействующих на норму прибыли, наиболее важными из которых являются ожидание держателей акций, отдача инвестиций, возможная экономия мощностей, структура капитала и т. п.</w:t>
      </w:r>
    </w:p>
    <w:p w:rsidR="00141662" w:rsidRDefault="00553CA6">
      <w:pPr>
        <w:pStyle w:val="a3"/>
      </w:pPr>
      <w:r>
        <w:rPr>
          <w:i/>
          <w:iCs/>
        </w:rPr>
        <w:t>Ожидание держателей акций.</w:t>
      </w:r>
      <w:r>
        <w:t xml:space="preserve"> Этот фактор требует от компании установления минимальной долгосрочной нормы прибыли, которая обеспечивала бы держателям акций доход, и принимает во внимание ряд моментов: потенциальные дивиденды и возможности для повышения стоимости капитала; элемент риска в бизнесе (в отраслях с малой степенью риска доход членов акционерного общества в целом также низок и наоборот); величину дохода, который держатели акций могли бы получить в другом месте от инвестиций со сравнимым риском.</w:t>
      </w:r>
    </w:p>
    <w:p w:rsidR="00141662" w:rsidRDefault="00553CA6">
      <w:pPr>
        <w:pStyle w:val="a3"/>
      </w:pPr>
      <w:r>
        <w:t>Так как подавляющее большинство держателей акций не имеют ясного представления о текущих или потенциальных проблемах, с которыми сталкивается компания, в которую они вложили средства, их надежды в отношении дохода почти всегда нереалистичны и завышены. Степень, до которой могут учитываться их ожидания, зависит от того, насколько сильно их воздействие на компанию. Если держатели будут неудовлетворенны, они могут просто продать акции.</w:t>
      </w:r>
    </w:p>
    <w:p w:rsidR="00141662" w:rsidRDefault="00553CA6">
      <w:pPr>
        <w:pStyle w:val="a3"/>
      </w:pPr>
      <w:r>
        <w:rPr>
          <w:i/>
          <w:iCs/>
        </w:rPr>
        <w:t>Отдача от вложенного капитала, или доход на капитал.</w:t>
      </w:r>
      <w:r>
        <w:t xml:space="preserve"> Общепринятый расчет оценки отдачи от вложенного капитала проводится по следующей формуле:</w:t>
      </w:r>
    </w:p>
    <w:p w:rsidR="00141662" w:rsidRDefault="00553CA6">
      <w:pPr>
        <w:pStyle w:val="a3"/>
      </w:pPr>
      <w:r>
        <w:t>= Отдача от вложенного капитала</w:t>
      </w:r>
    </w:p>
    <w:p w:rsidR="00141662" w:rsidRDefault="00141662"/>
    <w:tbl>
      <w:tblPr>
        <w:tblW w:w="0" w:type="auto"/>
        <w:tblCellSpacing w:w="0" w:type="dxa"/>
        <w:tblInd w:w="72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tblGrid>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Прибыль Х 100</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Вложенный капитал</w:t>
            </w:r>
          </w:p>
        </w:tc>
      </w:tr>
    </w:tbl>
    <w:p w:rsidR="00141662" w:rsidRDefault="00141662"/>
    <w:p w:rsidR="00141662" w:rsidRPr="00553CA6" w:rsidRDefault="00553CA6">
      <w:pPr>
        <w:pStyle w:val="a3"/>
      </w:pPr>
      <w:r>
        <w:t>Формула проста, но используемые для расчета цифры могут по-разному интерпретироваться. Очень редко возможным бывает расчет нормы прибыли (ОВК) исходя из данных одного года, поскольку реальные поступления от крупных капиталовложений обычно материализуются через длительное время.</w:t>
      </w:r>
    </w:p>
    <w:p w:rsidR="00141662" w:rsidRDefault="00553CA6">
      <w:pPr>
        <w:pStyle w:val="a3"/>
      </w:pPr>
      <w:r>
        <w:t>Чем более конкурентна отрасль, тем больше давление на держателей ее акций в части инвестиций на обновление и модернизацию оборудования и сооружений, исследования, обучение, компьютеризацию.</w:t>
      </w:r>
    </w:p>
    <w:p w:rsidR="00141662" w:rsidRDefault="00553CA6">
      <w:pPr>
        <w:pStyle w:val="a3"/>
      </w:pPr>
      <w:r>
        <w:t>Ни по одному из этих направлений, вероятно, не будет быстрой отдачи от инвестиций через год или даже чуть больше. Более того, неопределенность спроса, проявляющаяся в изменениях моды, поведения потребителей, технологий, в нерегулярности предпринимательского цикла, конкуренции, будет отражаться в ошибках, которые обычно сопровождают процесс определения прибыли. При осуществлении финансового планирования необходимо решить, каким образом определять как стоимость капитала, принимаемого за базу для расчетов, так и его приращение (выбытие). И вложенный капитал, и прибыль являются довольно субъективными понятиями из-за множества воздействующих на них факторов, которые подвергаются самой различной интерпретации. Большинство цифр, представленных в типовом бухгалтерском балансе, — лишь исходные данные, не имеющие отношения к рыночной стоимости. Земля и сооружения, купленные, к примеру, в 1912 году, могут и не переоцениваться. Аналогично акции обычно оцениваются по рыночной стоимости даже при инфляции или росте цен. Но патенты, торговые марки и т. п. часто показываются только по номинальной стоимости. Таким образом, при составлении баланса необходимо соблюдать осторожность.</w:t>
      </w:r>
    </w:p>
    <w:p w:rsidR="00141662" w:rsidRDefault="00553CA6">
      <w:pPr>
        <w:pStyle w:val="a3"/>
      </w:pPr>
      <w:r>
        <w:t>Если цифры баланса изменяются для отражения текущих условий, отдача от капитала, выраженная в процентах, будет изменяться, но выраженная в абсолютном отношении, возможно, останется такой же.</w:t>
      </w:r>
    </w:p>
    <w:p w:rsidR="00141662" w:rsidRDefault="00553CA6">
      <w:pPr>
        <w:pStyle w:val="a3"/>
      </w:pPr>
      <w:r>
        <w:rPr>
          <w:i/>
          <w:iCs/>
        </w:rPr>
        <w:t>Возможная экономия мощностей.</w:t>
      </w:r>
      <w:r>
        <w:t xml:space="preserve"> В простейшем виде это означает разграничение нормы прибыли и экономии мощностей и активов компании, обусловливающей накопление денежных ресурсов.</w:t>
      </w:r>
    </w:p>
    <w:p w:rsidR="00141662" w:rsidRDefault="00553CA6">
      <w:pPr>
        <w:pStyle w:val="a3"/>
      </w:pPr>
      <w:r>
        <w:rPr>
          <w:i/>
          <w:iCs/>
        </w:rPr>
        <w:t>Структура капитала.</w:t>
      </w:r>
      <w:r>
        <w:t xml:space="preserve"> Успех плана корпорации и финансового плана прямо зависит от структуры капитала компании. Структура капитала может способствовать или препятствовать усилиям компании по увеличению ее активов. Она также прямо воздействует на норму прибыли, поскольку компоненты прибыли с фиксированным процентом, выплачиваемые по долговым обязательствам, не зависят от прогнозируемого уровня активности компании. Если фирма имеет высокую долю долговых выплат, возможны затруднения с поиском дополнительных капиталов.</w:t>
      </w:r>
    </w:p>
    <w:p w:rsidR="00141662" w:rsidRDefault="00553CA6">
      <w:pPr>
        <w:pStyle w:val="a3"/>
      </w:pPr>
      <w:r>
        <w:t>Считается аксиомой, что структура капитала должна соответствовать виду деятельности и требованиям компании. Соотношение заемных средств и рискового капитала должно быть таким, чтобы обеспечить акционерам удовлетворительную отдачу от инвестиций. Гибкость в изменении структуры капитала может быть необходимым элементом успеха. Обычно легче договориться о краткосрочных займах, чем о средне- и долгосрочных. Краткосрочный капитал может обеспечить ожидаемые и неожидаемые колебания потока наличных, тогда как средний долгосрочный капитал требуется в основном для длительных проектов (например, программы зарубежной экспансии).</w:t>
      </w:r>
    </w:p>
    <w:p w:rsidR="00141662" w:rsidRDefault="00553CA6">
      <w:pPr>
        <w:pStyle w:val="a3"/>
      </w:pPr>
      <w:r>
        <w:rPr>
          <w:b/>
          <w:bCs/>
        </w:rPr>
        <w:t>Инвестиции</w:t>
      </w:r>
    </w:p>
    <w:p w:rsidR="00141662" w:rsidRDefault="00553CA6">
      <w:pPr>
        <w:pStyle w:val="a3"/>
      </w:pPr>
      <w:r>
        <w:rPr>
          <w:i/>
          <w:iCs/>
        </w:rPr>
        <w:t>Анализ инвестиций.</w:t>
      </w:r>
      <w:r>
        <w:t xml:space="preserve"> Капитал, вложенный в дело и дополненный частью полученной прибыли, реинвестируется в активы (земля, сооружения, оборудование, программы разработки новой продукции) с целью получения дохода и прибыли в будущем. Капиталовложения не должны делаться без оценки перспектив их прибыльности.</w:t>
      </w:r>
    </w:p>
    <w:p w:rsidR="00141662" w:rsidRDefault="00553CA6">
      <w:pPr>
        <w:pStyle w:val="a3"/>
      </w:pPr>
      <w:r>
        <w:t>Инвестиционные проекты оцениваются различными способами, но два следующих вопроса являются типичными для любого анализа. Какой уровень чистого дохода обеспечит инвестиция? Какой размер дополнительной чистой прибыли принесет компании инвестиция?</w:t>
      </w:r>
    </w:p>
    <w:p w:rsidR="00141662" w:rsidRDefault="00553CA6">
      <w:pPr>
        <w:pStyle w:val="a3"/>
      </w:pPr>
      <w:r>
        <w:t xml:space="preserve">В долгосрочном плане, принимающем за основу жизненный цикл имущества или продукта, обе концепции принесут идентичные результаты, но в краткосрочном плане возможны большие различия в связи с тем, что. когда приобретается новое имущество или разрабатывается новая продукция, расход средств обычно превышает их поступление. Рассмотрим здесь следующие методы оценки капиталовложений: </w:t>
      </w:r>
    </w:p>
    <w:p w:rsidR="00141662" w:rsidRDefault="00553CA6">
      <w:pPr>
        <w:pStyle w:val="a3"/>
        <w:numPr>
          <w:ilvl w:val="0"/>
          <w:numId w:val="5"/>
        </w:numPr>
        <w:ind w:firstLine="480"/>
      </w:pPr>
      <w:r>
        <w:t>метод «пэй-бэк» (pay-back);</w:t>
      </w:r>
    </w:p>
    <w:p w:rsidR="00141662" w:rsidRDefault="00553CA6">
      <w:pPr>
        <w:pStyle w:val="a3"/>
        <w:numPr>
          <w:ilvl w:val="0"/>
          <w:numId w:val="5"/>
        </w:numPr>
        <w:ind w:firstLine="480"/>
      </w:pPr>
      <w:r>
        <w:t>метод среднего уровня отдачи;</w:t>
      </w:r>
    </w:p>
    <w:p w:rsidR="00141662" w:rsidRDefault="00553CA6">
      <w:pPr>
        <w:pStyle w:val="a3"/>
        <w:numPr>
          <w:ilvl w:val="0"/>
          <w:numId w:val="5"/>
        </w:numPr>
        <w:ind w:firstLine="480"/>
      </w:pPr>
      <w:r>
        <w:t>метод дисконтирования средств.</w:t>
      </w:r>
    </w:p>
    <w:p w:rsidR="00141662" w:rsidRDefault="00553CA6">
      <w:pPr>
        <w:pStyle w:val="a3"/>
      </w:pPr>
      <w:r>
        <w:t>Эти методы могут применяться для разработки, новой продукции.</w:t>
      </w:r>
    </w:p>
    <w:p w:rsidR="00141662" w:rsidRDefault="00553CA6">
      <w:pPr>
        <w:pStyle w:val="a3"/>
      </w:pPr>
      <w:r>
        <w:t>Метод окупаемости («пэй-бэк») — это самый простой метод, основанный на применении в качестве исходных данных времени (количество лет), необходимого для покрытия начальных инвестиций в проект; размеров ежегодного вклада, рассчитываемых как разность между годовыми доходами и затратами. Наглядно этот метод выглядит так:</w:t>
      </w:r>
    </w:p>
    <w:tbl>
      <w:tblPr>
        <w:tblW w:w="0" w:type="auto"/>
        <w:tblCellSpacing w:w="0" w:type="dxa"/>
        <w:tblInd w:w="720" w:type="dxa"/>
        <w:tblCellMar>
          <w:top w:w="120" w:type="dxa"/>
          <w:left w:w="120" w:type="dxa"/>
          <w:bottom w:w="120" w:type="dxa"/>
          <w:right w:w="120" w:type="dxa"/>
        </w:tblCellMar>
        <w:tblLook w:val="04A0" w:firstRow="1" w:lastRow="0" w:firstColumn="1" w:lastColumn="0" w:noHBand="0" w:noVBand="1"/>
      </w:tblPr>
      <w:tblGrid>
        <w:gridCol w:w="480"/>
        <w:gridCol w:w="480"/>
        <w:gridCol w:w="480"/>
      </w:tblGrid>
      <w:tr w:rsidR="00141662">
        <w:trPr>
          <w:tblCellSpacing w:w="0" w:type="dxa"/>
        </w:trPr>
        <w:tc>
          <w:tcPr>
            <w:tcW w:w="0" w:type="auto"/>
            <w:gridSpan w:val="2"/>
            <w:hideMark/>
          </w:tcPr>
          <w:p w:rsidR="00141662" w:rsidRDefault="00553CA6">
            <w:r>
              <w:t>Величина начальных капиталовложений (тыс. у.е.)</w:t>
            </w:r>
          </w:p>
        </w:tc>
        <w:tc>
          <w:tcPr>
            <w:tcW w:w="0" w:type="auto"/>
            <w:hideMark/>
          </w:tcPr>
          <w:p w:rsidR="00141662" w:rsidRDefault="00553CA6">
            <w:r>
              <w:t>40.0</w:t>
            </w:r>
          </w:p>
        </w:tc>
      </w:tr>
      <w:tr w:rsidR="00141662">
        <w:trPr>
          <w:tblCellSpacing w:w="0" w:type="dxa"/>
        </w:trPr>
        <w:tc>
          <w:tcPr>
            <w:tcW w:w="0" w:type="auto"/>
            <w:gridSpan w:val="2"/>
            <w:hideMark/>
          </w:tcPr>
          <w:p w:rsidR="00141662" w:rsidRDefault="00553CA6">
            <w:r>
              <w:t>Прогноз годового дохода (10 тыс. изделий по 3 у.е. каждое)</w:t>
            </w:r>
          </w:p>
        </w:tc>
        <w:tc>
          <w:tcPr>
            <w:tcW w:w="0" w:type="auto"/>
            <w:hideMark/>
          </w:tcPr>
          <w:p w:rsidR="00141662" w:rsidRDefault="00553CA6">
            <w:r>
              <w:t>30.0</w:t>
            </w:r>
          </w:p>
        </w:tc>
      </w:tr>
      <w:tr w:rsidR="00141662">
        <w:trPr>
          <w:tblCellSpacing w:w="0" w:type="dxa"/>
        </w:trPr>
        <w:tc>
          <w:tcPr>
            <w:tcW w:w="0" w:type="auto"/>
            <w:gridSpan w:val="2"/>
            <w:hideMark/>
          </w:tcPr>
          <w:p w:rsidR="00141662" w:rsidRDefault="00553CA6">
            <w:r>
              <w:t>Прогноз годовых расходов</w:t>
            </w:r>
          </w:p>
        </w:tc>
        <w:tc>
          <w:tcPr>
            <w:tcW w:w="0" w:type="auto"/>
            <w:hideMark/>
          </w:tcPr>
          <w:p w:rsidR="00141662" w:rsidRDefault="00553CA6">
            <w:r>
              <w:t>25.0</w:t>
            </w:r>
          </w:p>
        </w:tc>
      </w:tr>
      <w:tr w:rsidR="00141662">
        <w:trPr>
          <w:tblCellSpacing w:w="0" w:type="dxa"/>
        </w:trPr>
        <w:tc>
          <w:tcPr>
            <w:tcW w:w="0" w:type="auto"/>
            <w:hideMark/>
          </w:tcPr>
          <w:p w:rsidR="00141662" w:rsidRDefault="00553CA6">
            <w:r>
              <w:t>В том числе:</w:t>
            </w:r>
          </w:p>
        </w:tc>
        <w:tc>
          <w:tcPr>
            <w:tcW w:w="0" w:type="auto"/>
            <w:hideMark/>
          </w:tcPr>
          <w:p w:rsidR="00141662" w:rsidRDefault="00553CA6">
            <w:r>
              <w:t>сырье и материалы</w:t>
            </w:r>
          </w:p>
        </w:tc>
        <w:tc>
          <w:tcPr>
            <w:tcW w:w="0" w:type="auto"/>
            <w:hideMark/>
          </w:tcPr>
          <w:p w:rsidR="00141662" w:rsidRDefault="00553CA6">
            <w:r>
              <w:t>5.0</w:t>
            </w:r>
          </w:p>
        </w:tc>
      </w:tr>
      <w:tr w:rsidR="00141662">
        <w:trPr>
          <w:tblCellSpacing w:w="0" w:type="dxa"/>
        </w:trPr>
        <w:tc>
          <w:tcPr>
            <w:tcW w:w="0" w:type="auto"/>
            <w:hideMark/>
          </w:tcPr>
          <w:p w:rsidR="00141662" w:rsidRDefault="00141662"/>
        </w:tc>
        <w:tc>
          <w:tcPr>
            <w:tcW w:w="0" w:type="auto"/>
            <w:hideMark/>
          </w:tcPr>
          <w:p w:rsidR="00141662" w:rsidRDefault="00553CA6">
            <w:r>
              <w:t>рабочая сила</w:t>
            </w:r>
          </w:p>
        </w:tc>
        <w:tc>
          <w:tcPr>
            <w:tcW w:w="0" w:type="auto"/>
            <w:hideMark/>
          </w:tcPr>
          <w:p w:rsidR="00141662" w:rsidRDefault="00553CA6">
            <w:r>
              <w:t>17.0</w:t>
            </w:r>
          </w:p>
        </w:tc>
      </w:tr>
      <w:tr w:rsidR="00141662">
        <w:trPr>
          <w:tblCellSpacing w:w="0" w:type="dxa"/>
        </w:trPr>
        <w:tc>
          <w:tcPr>
            <w:tcW w:w="0" w:type="auto"/>
            <w:hideMark/>
          </w:tcPr>
          <w:p w:rsidR="00141662" w:rsidRDefault="00141662"/>
        </w:tc>
        <w:tc>
          <w:tcPr>
            <w:tcW w:w="0" w:type="auto"/>
            <w:hideMark/>
          </w:tcPr>
          <w:p w:rsidR="00141662" w:rsidRDefault="00553CA6">
            <w:r>
              <w:t>прямые накладные расходы</w:t>
            </w:r>
          </w:p>
        </w:tc>
        <w:tc>
          <w:tcPr>
            <w:tcW w:w="0" w:type="auto"/>
            <w:hideMark/>
          </w:tcPr>
          <w:p w:rsidR="00141662" w:rsidRDefault="00553CA6">
            <w:r>
              <w:t>3.0</w:t>
            </w:r>
          </w:p>
        </w:tc>
      </w:tr>
      <w:tr w:rsidR="00141662">
        <w:trPr>
          <w:tblCellSpacing w:w="0" w:type="dxa"/>
        </w:trPr>
        <w:tc>
          <w:tcPr>
            <w:tcW w:w="0" w:type="auto"/>
            <w:gridSpan w:val="2"/>
            <w:hideMark/>
          </w:tcPr>
          <w:p w:rsidR="00141662" w:rsidRDefault="00553CA6">
            <w:r>
              <w:t>Прогноз годового вклада</w:t>
            </w:r>
          </w:p>
        </w:tc>
        <w:tc>
          <w:tcPr>
            <w:tcW w:w="0" w:type="auto"/>
            <w:hideMark/>
          </w:tcPr>
          <w:p w:rsidR="00141662" w:rsidRDefault="00553CA6">
            <w:r>
              <w:t>5.0</w:t>
            </w:r>
          </w:p>
        </w:tc>
      </w:tr>
      <w:tr w:rsidR="00141662">
        <w:trPr>
          <w:tblCellSpacing w:w="0" w:type="dxa"/>
        </w:trPr>
        <w:tc>
          <w:tcPr>
            <w:tcW w:w="0" w:type="auto"/>
            <w:gridSpan w:val="2"/>
            <w:hideMark/>
          </w:tcPr>
          <w:p w:rsidR="00141662" w:rsidRDefault="00553CA6">
            <w:r>
              <w:t>Период возврата (окупаемость) = 40’000/5’000 = 8 (лет)</w:t>
            </w:r>
          </w:p>
        </w:tc>
        <w:tc>
          <w:tcPr>
            <w:tcW w:w="0" w:type="auto"/>
            <w:hideMark/>
          </w:tcPr>
          <w:p w:rsidR="00141662" w:rsidRDefault="00141662"/>
        </w:tc>
      </w:tr>
    </w:tbl>
    <w:p w:rsidR="00141662" w:rsidRDefault="00141662"/>
    <w:p w:rsidR="00141662" w:rsidRPr="00553CA6" w:rsidRDefault="00553CA6">
      <w:pPr>
        <w:pStyle w:val="a3"/>
      </w:pPr>
      <w:r>
        <w:t>Преимуществами этого метода являются простота понимания и расчетов, определенность суммы начальных капиталовложений, возможность ранжирования проектов в зависимости от сроков окупаемости.</w:t>
      </w:r>
    </w:p>
    <w:p w:rsidR="00141662" w:rsidRDefault="00553CA6">
      <w:pPr>
        <w:pStyle w:val="a3"/>
      </w:pPr>
      <w:r>
        <w:t xml:space="preserve">Недостатки данного метода расчета в том, что он игнорирует отдачу от вложенного капитала (т. е. не оценивает прибыльность), дает одинаковую оценку одинаковым уровням инвестиций независимо от срока окупаемости (т. е. 1 тыс. у.е., полученная спустя 1 год, оценивается так же, как и 1 тыс. у.е., полученная через 4 года). </w:t>
      </w:r>
    </w:p>
    <w:p w:rsidR="00141662" w:rsidRDefault="00553CA6">
      <w:pPr>
        <w:pStyle w:val="a3"/>
      </w:pPr>
      <w:r>
        <w:rPr>
          <w:i/>
          <w:iCs/>
        </w:rPr>
        <w:t>Средний уровень отдачи.</w:t>
      </w:r>
      <w:r>
        <w:t xml:space="preserve"> Этот метод похож на предыдущий, но учитывает амортизацию и вложенный капитал. Его преимуществами являются: простота расчетов и понимания, возможность достаточно точного сравнения альтернативных проектов; учет общего дохода сверх ожидаемой жизни проекта; учет амортизации. Недостатки метода заключаются в следующем: игнорирует изменения в уровнях дохода и инвестиций в различные периоды, так как основан на предопределенном среднем уровне исполнения; пренебрегает тем обстоятельством, что денежные доходы, полученные позже, не обладают той же стоимостью. что полученные ранее (т.е. исходит из того, что 1 тыс. у.е. в первый год имеет ту же ценность, что 1 тыс. у.е. в четвертый год). </w:t>
      </w:r>
    </w:p>
    <w:p w:rsidR="00141662" w:rsidRDefault="00553CA6">
      <w:pPr>
        <w:pStyle w:val="a3"/>
      </w:pPr>
      <w:r>
        <w:t>Этот метод выглядит так:</w:t>
      </w:r>
    </w:p>
    <w:tbl>
      <w:tblPr>
        <w:tblW w:w="0" w:type="auto"/>
        <w:tblCellSpacing w:w="0" w:type="dxa"/>
        <w:tblInd w:w="720" w:type="dxa"/>
        <w:tblCellMar>
          <w:top w:w="120" w:type="dxa"/>
          <w:left w:w="120" w:type="dxa"/>
          <w:bottom w:w="120" w:type="dxa"/>
          <w:right w:w="120" w:type="dxa"/>
        </w:tblCellMar>
        <w:tblLook w:val="04A0" w:firstRow="1" w:lastRow="0" w:firstColumn="1" w:lastColumn="0" w:noHBand="0" w:noVBand="1"/>
      </w:tblPr>
      <w:tblGrid>
        <w:gridCol w:w="480"/>
        <w:gridCol w:w="480"/>
        <w:gridCol w:w="480"/>
      </w:tblGrid>
      <w:tr w:rsidR="00141662">
        <w:trPr>
          <w:tblCellSpacing w:w="0" w:type="dxa"/>
        </w:trPr>
        <w:tc>
          <w:tcPr>
            <w:tcW w:w="0" w:type="auto"/>
            <w:gridSpan w:val="2"/>
            <w:hideMark/>
          </w:tcPr>
          <w:p w:rsidR="00141662" w:rsidRDefault="00553CA6">
            <w:r>
              <w:t>Величина начальных капиталовложений (тыс. у.е.)</w:t>
            </w:r>
          </w:p>
        </w:tc>
        <w:tc>
          <w:tcPr>
            <w:tcW w:w="0" w:type="auto"/>
            <w:hideMark/>
          </w:tcPr>
          <w:p w:rsidR="00141662" w:rsidRDefault="00553CA6">
            <w:r>
              <w:t>40.0</w:t>
            </w:r>
          </w:p>
        </w:tc>
      </w:tr>
      <w:tr w:rsidR="00141662">
        <w:trPr>
          <w:tblCellSpacing w:w="0" w:type="dxa"/>
        </w:trPr>
        <w:tc>
          <w:tcPr>
            <w:tcW w:w="0" w:type="auto"/>
            <w:gridSpan w:val="2"/>
            <w:hideMark/>
          </w:tcPr>
          <w:p w:rsidR="00141662" w:rsidRDefault="00553CA6">
            <w:r>
              <w:t>Прогноз годового дохода (10 тыс. изделий по 3 у.е. каждое)</w:t>
            </w:r>
          </w:p>
        </w:tc>
        <w:tc>
          <w:tcPr>
            <w:tcW w:w="0" w:type="auto"/>
            <w:hideMark/>
          </w:tcPr>
          <w:p w:rsidR="00141662" w:rsidRDefault="00553CA6">
            <w:r>
              <w:t>30.0</w:t>
            </w:r>
          </w:p>
        </w:tc>
      </w:tr>
      <w:tr w:rsidR="00141662">
        <w:trPr>
          <w:tblCellSpacing w:w="0" w:type="dxa"/>
        </w:trPr>
        <w:tc>
          <w:tcPr>
            <w:tcW w:w="0" w:type="auto"/>
            <w:gridSpan w:val="2"/>
            <w:hideMark/>
          </w:tcPr>
          <w:p w:rsidR="00141662" w:rsidRDefault="00553CA6">
            <w:r>
              <w:t>Прогноз годовых расходов</w:t>
            </w:r>
          </w:p>
        </w:tc>
        <w:tc>
          <w:tcPr>
            <w:tcW w:w="0" w:type="auto"/>
            <w:hideMark/>
          </w:tcPr>
          <w:p w:rsidR="00141662" w:rsidRDefault="00553CA6">
            <w:r>
              <w:t>25.0</w:t>
            </w:r>
          </w:p>
        </w:tc>
      </w:tr>
      <w:tr w:rsidR="00141662">
        <w:trPr>
          <w:tblCellSpacing w:w="0" w:type="dxa"/>
        </w:trPr>
        <w:tc>
          <w:tcPr>
            <w:tcW w:w="0" w:type="auto"/>
            <w:hideMark/>
          </w:tcPr>
          <w:p w:rsidR="00141662" w:rsidRDefault="00553CA6">
            <w:r>
              <w:t>В том числе:</w:t>
            </w:r>
          </w:p>
        </w:tc>
        <w:tc>
          <w:tcPr>
            <w:tcW w:w="0" w:type="auto"/>
            <w:hideMark/>
          </w:tcPr>
          <w:p w:rsidR="00141662" w:rsidRDefault="00553CA6">
            <w:r>
              <w:t>сырье и материалы</w:t>
            </w:r>
          </w:p>
        </w:tc>
        <w:tc>
          <w:tcPr>
            <w:tcW w:w="0" w:type="auto"/>
            <w:hideMark/>
          </w:tcPr>
          <w:p w:rsidR="00141662" w:rsidRDefault="00553CA6">
            <w:r>
              <w:t>5.0</w:t>
            </w:r>
          </w:p>
        </w:tc>
      </w:tr>
      <w:tr w:rsidR="00141662">
        <w:trPr>
          <w:tblCellSpacing w:w="0" w:type="dxa"/>
        </w:trPr>
        <w:tc>
          <w:tcPr>
            <w:tcW w:w="0" w:type="auto"/>
            <w:hideMark/>
          </w:tcPr>
          <w:p w:rsidR="00141662" w:rsidRDefault="00141662"/>
        </w:tc>
        <w:tc>
          <w:tcPr>
            <w:tcW w:w="0" w:type="auto"/>
            <w:hideMark/>
          </w:tcPr>
          <w:p w:rsidR="00141662" w:rsidRDefault="00553CA6">
            <w:r>
              <w:t>рабочая сила</w:t>
            </w:r>
          </w:p>
        </w:tc>
        <w:tc>
          <w:tcPr>
            <w:tcW w:w="0" w:type="auto"/>
            <w:hideMark/>
          </w:tcPr>
          <w:p w:rsidR="00141662" w:rsidRDefault="00553CA6">
            <w:r>
              <w:t>17.0</w:t>
            </w:r>
          </w:p>
        </w:tc>
      </w:tr>
      <w:tr w:rsidR="00141662">
        <w:trPr>
          <w:tblCellSpacing w:w="0" w:type="dxa"/>
        </w:trPr>
        <w:tc>
          <w:tcPr>
            <w:tcW w:w="0" w:type="auto"/>
            <w:hideMark/>
          </w:tcPr>
          <w:p w:rsidR="00141662" w:rsidRDefault="00141662"/>
        </w:tc>
        <w:tc>
          <w:tcPr>
            <w:tcW w:w="0" w:type="auto"/>
            <w:hideMark/>
          </w:tcPr>
          <w:p w:rsidR="00141662" w:rsidRDefault="00553CA6">
            <w:r>
              <w:t>амортизация</w:t>
            </w:r>
          </w:p>
        </w:tc>
        <w:tc>
          <w:tcPr>
            <w:tcW w:w="0" w:type="auto"/>
            <w:hideMark/>
          </w:tcPr>
          <w:p w:rsidR="00141662" w:rsidRDefault="00553CA6">
            <w:r>
              <w:t>4.0</w:t>
            </w:r>
          </w:p>
        </w:tc>
      </w:tr>
      <w:tr w:rsidR="00141662">
        <w:trPr>
          <w:tblCellSpacing w:w="0" w:type="dxa"/>
        </w:trPr>
        <w:tc>
          <w:tcPr>
            <w:tcW w:w="0" w:type="auto"/>
            <w:hideMark/>
          </w:tcPr>
          <w:p w:rsidR="00141662" w:rsidRDefault="00141662"/>
        </w:tc>
        <w:tc>
          <w:tcPr>
            <w:tcW w:w="0" w:type="auto"/>
            <w:hideMark/>
          </w:tcPr>
          <w:p w:rsidR="00141662" w:rsidRDefault="00553CA6">
            <w:r>
              <w:t>прямые накладные расходы</w:t>
            </w:r>
          </w:p>
        </w:tc>
        <w:tc>
          <w:tcPr>
            <w:tcW w:w="0" w:type="auto"/>
            <w:hideMark/>
          </w:tcPr>
          <w:p w:rsidR="00141662" w:rsidRDefault="00553CA6">
            <w:r>
              <w:t>3.0</w:t>
            </w:r>
          </w:p>
        </w:tc>
      </w:tr>
      <w:tr w:rsidR="00141662">
        <w:trPr>
          <w:tblCellSpacing w:w="0" w:type="dxa"/>
        </w:trPr>
        <w:tc>
          <w:tcPr>
            <w:tcW w:w="0" w:type="auto"/>
            <w:gridSpan w:val="2"/>
            <w:hideMark/>
          </w:tcPr>
          <w:p w:rsidR="00141662" w:rsidRDefault="00553CA6">
            <w:r>
              <w:t>Прогноз годового вклада</w:t>
            </w:r>
          </w:p>
        </w:tc>
        <w:tc>
          <w:tcPr>
            <w:tcW w:w="0" w:type="auto"/>
            <w:hideMark/>
          </w:tcPr>
          <w:p w:rsidR="00141662" w:rsidRDefault="00553CA6">
            <w:r>
              <w:t>1.0</w:t>
            </w:r>
          </w:p>
        </w:tc>
      </w:tr>
      <w:tr w:rsidR="00141662">
        <w:trPr>
          <w:tblCellSpacing w:w="0" w:type="dxa"/>
        </w:trPr>
        <w:tc>
          <w:tcPr>
            <w:tcW w:w="0" w:type="auto"/>
            <w:gridSpan w:val="2"/>
            <w:hideMark/>
          </w:tcPr>
          <w:p w:rsidR="00141662" w:rsidRDefault="00553CA6">
            <w:r>
              <w:t>Период возврата (окупаемость) = (1.0/4.0) х 100 = 25 (%).</w:t>
            </w:r>
          </w:p>
        </w:tc>
        <w:tc>
          <w:tcPr>
            <w:tcW w:w="0" w:type="auto"/>
            <w:hideMark/>
          </w:tcPr>
          <w:p w:rsidR="00141662" w:rsidRDefault="00141662"/>
        </w:tc>
      </w:tr>
    </w:tbl>
    <w:p w:rsidR="00141662" w:rsidRDefault="00141662"/>
    <w:p w:rsidR="00141662" w:rsidRPr="00553CA6" w:rsidRDefault="00553CA6">
      <w:pPr>
        <w:pStyle w:val="a3"/>
      </w:pPr>
      <w:r>
        <w:t>Отсюда средняя величина отдачи от вложенного капитала при ожидаемом жизненном цикле имущества составит 4 тыс. у.е.</w:t>
      </w:r>
    </w:p>
    <w:p w:rsidR="00141662" w:rsidRDefault="00141662"/>
    <w:p w:rsidR="00141662" w:rsidRPr="00553CA6" w:rsidRDefault="00553CA6">
      <w:pPr>
        <w:pStyle w:val="a3"/>
      </w:pPr>
      <w:r>
        <w:t>(40.0+0)/10 = 4.0 (у.е.).</w:t>
      </w:r>
    </w:p>
    <w:p w:rsidR="00141662" w:rsidRDefault="00141662"/>
    <w:p w:rsidR="00141662" w:rsidRPr="00553CA6" w:rsidRDefault="00553CA6">
      <w:pPr>
        <w:pStyle w:val="a3"/>
      </w:pPr>
      <w:r>
        <w:rPr>
          <w:i/>
          <w:iCs/>
        </w:rPr>
        <w:t>Метод дисконтирования средств (метод ДСГ).</w:t>
      </w:r>
      <w:r>
        <w:t xml:space="preserve"> Существует несколько вариантов данного метода. Все они базируются на допущении, что деньги, получаемые (или расходуемые) в будущем, будут иметь меньшую ценность, чем сейчас. Формула сложного процента, позволяющая рассчитывать дисконтированную стоимость будущих поступлений, следующая:</w:t>
      </w:r>
    </w:p>
    <w:p w:rsidR="00141662" w:rsidRDefault="00141662"/>
    <w:p w:rsidR="00141662" w:rsidRPr="00553CA6" w:rsidRDefault="00E603E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39.75pt">
            <v:imagedata r:id="rId5" o:title=""/>
          </v:shape>
        </w:pict>
      </w:r>
    </w:p>
    <w:p w:rsidR="00141662" w:rsidRDefault="00553CA6">
      <w:pPr>
        <w:pStyle w:val="a3"/>
      </w:pPr>
      <w:r>
        <w:t xml:space="preserve">где </w:t>
      </w:r>
      <w:r>
        <w:rPr>
          <w:i/>
          <w:iCs/>
        </w:rPr>
        <w:t>S</w:t>
      </w:r>
      <w:r>
        <w:t xml:space="preserve"> — величина, получаемая в конце n-го года; </w:t>
      </w:r>
    </w:p>
    <w:p w:rsidR="00141662" w:rsidRDefault="00553CA6">
      <w:pPr>
        <w:pStyle w:val="a3"/>
      </w:pPr>
      <w:r>
        <w:rPr>
          <w:i/>
          <w:iCs/>
        </w:rPr>
        <w:t>Р</w:t>
      </w:r>
      <w:r>
        <w:t xml:space="preserve"> — дисконтированная стоимость; </w:t>
      </w:r>
    </w:p>
    <w:p w:rsidR="00141662" w:rsidRDefault="00553CA6">
      <w:pPr>
        <w:pStyle w:val="a3"/>
      </w:pPr>
      <w:r>
        <w:rPr>
          <w:i/>
          <w:iCs/>
        </w:rPr>
        <w:t>r</w:t>
      </w:r>
      <w:r>
        <w:t xml:space="preserve"> — процентная ставка; </w:t>
      </w:r>
    </w:p>
    <w:p w:rsidR="00141662" w:rsidRDefault="00553CA6">
      <w:pPr>
        <w:pStyle w:val="a3"/>
      </w:pPr>
      <w:r>
        <w:rPr>
          <w:i/>
          <w:iCs/>
        </w:rPr>
        <w:t xml:space="preserve">n </w:t>
      </w:r>
      <w:r>
        <w:t>— количество лет.</w:t>
      </w:r>
    </w:p>
    <w:p w:rsidR="00141662" w:rsidRDefault="00553CA6">
      <w:pPr>
        <w:pStyle w:val="a3"/>
      </w:pPr>
      <w:r>
        <w:t>Тогда</w:t>
      </w:r>
      <w:r>
        <w:rPr>
          <w:i/>
          <w:iCs/>
        </w:rPr>
        <w:t xml:space="preserve"> (1 + r)</w:t>
      </w:r>
      <w:r>
        <w:rPr>
          <w:i/>
          <w:iCs/>
          <w:vertAlign w:val="superscript"/>
        </w:rPr>
        <w:t>n</w:t>
      </w:r>
      <w:r>
        <w:rPr>
          <w:vertAlign w:val="superscript"/>
        </w:rPr>
        <w:t xml:space="preserve"> </w:t>
      </w:r>
      <w:r>
        <w:t xml:space="preserve">— фактор дисконтированной стоимости. </w:t>
      </w:r>
    </w:p>
    <w:p w:rsidR="00141662" w:rsidRDefault="00553CA6">
      <w:pPr>
        <w:pStyle w:val="a3"/>
      </w:pPr>
      <w:r>
        <w:t>Пример условного расчета по данному варианту. Если компания получает 10% отдачи от инвестиций, то будет не безразлично, получит ли она 100 т. у.е. сразу, либо 110 т. у.е. — спустя год, либо 121 т. у.е. — через два года. Но 100 т. у.е., полученных за два года, с учетом фактора дисконтированной стоимости составят только 82’645 у.е. Это видно из примерного расчета:</w:t>
      </w:r>
    </w:p>
    <w:p w:rsidR="00141662" w:rsidRDefault="00141662"/>
    <w:p w:rsidR="00141662" w:rsidRPr="00553CA6" w:rsidRDefault="00553CA6">
      <w:pPr>
        <w:pStyle w:val="a3"/>
      </w:pPr>
      <w:r>
        <w:t>100/((1+0.1)</w:t>
      </w:r>
      <w:r>
        <w:rPr>
          <w:vertAlign w:val="superscript"/>
        </w:rPr>
        <w:t xml:space="preserve"> 2</w:t>
      </w:r>
      <w:r>
        <w:t>) = 82’645 (у.е.)</w:t>
      </w:r>
    </w:p>
    <w:p w:rsidR="00141662" w:rsidRDefault="00553CA6">
      <w:pPr>
        <w:pStyle w:val="a3"/>
      </w:pPr>
      <w:r>
        <w:t>Сводный баланс (cross check):</w:t>
      </w:r>
    </w:p>
    <w:p w:rsidR="00141662" w:rsidRDefault="00141662"/>
    <w:tbl>
      <w:tblPr>
        <w:tblW w:w="0" w:type="auto"/>
        <w:tblCellSpacing w:w="0" w:type="dxa"/>
        <w:tblInd w:w="720" w:type="dxa"/>
        <w:tblCellMar>
          <w:top w:w="120" w:type="dxa"/>
          <w:left w:w="120" w:type="dxa"/>
          <w:bottom w:w="120" w:type="dxa"/>
          <w:right w:w="120" w:type="dxa"/>
        </w:tblCellMar>
        <w:tblLook w:val="04A0" w:firstRow="1" w:lastRow="0" w:firstColumn="1" w:lastColumn="0" w:noHBand="0" w:noVBand="1"/>
      </w:tblPr>
      <w:tblGrid>
        <w:gridCol w:w="480"/>
        <w:gridCol w:w="480"/>
        <w:gridCol w:w="480"/>
      </w:tblGrid>
      <w:tr w:rsidR="00141662">
        <w:trPr>
          <w:tblCellSpacing w:w="0" w:type="dxa"/>
        </w:trPr>
        <w:tc>
          <w:tcPr>
            <w:tcW w:w="0" w:type="auto"/>
            <w:hideMark/>
          </w:tcPr>
          <w:p w:rsidR="00141662" w:rsidRDefault="00553CA6">
            <w:r>
              <w:t>Начальные затраты</w:t>
            </w:r>
          </w:p>
        </w:tc>
        <w:tc>
          <w:tcPr>
            <w:tcW w:w="0" w:type="auto"/>
            <w:hideMark/>
          </w:tcPr>
          <w:p w:rsidR="00141662" w:rsidRDefault="00553CA6">
            <w:r>
              <w:t>82 645</w:t>
            </w:r>
          </w:p>
        </w:tc>
        <w:tc>
          <w:tcPr>
            <w:tcW w:w="0" w:type="auto"/>
            <w:hideMark/>
          </w:tcPr>
          <w:p w:rsidR="00141662" w:rsidRDefault="00553CA6">
            <w:r>
              <w:t>(у.е.)</w:t>
            </w:r>
          </w:p>
        </w:tc>
      </w:tr>
      <w:tr w:rsidR="00141662">
        <w:trPr>
          <w:tblCellSpacing w:w="0" w:type="dxa"/>
        </w:trPr>
        <w:tc>
          <w:tcPr>
            <w:tcW w:w="0" w:type="auto"/>
            <w:hideMark/>
          </w:tcPr>
          <w:p w:rsidR="00141662" w:rsidRDefault="00553CA6">
            <w:r>
              <w:t>10% за 1-й год</w:t>
            </w:r>
          </w:p>
        </w:tc>
        <w:tc>
          <w:tcPr>
            <w:tcW w:w="0" w:type="auto"/>
            <w:hideMark/>
          </w:tcPr>
          <w:p w:rsidR="00141662" w:rsidRDefault="00553CA6">
            <w:r>
              <w:t>8 264</w:t>
            </w:r>
          </w:p>
        </w:tc>
        <w:tc>
          <w:tcPr>
            <w:tcW w:w="0" w:type="auto"/>
            <w:hideMark/>
          </w:tcPr>
          <w:p w:rsidR="00141662" w:rsidRDefault="00553CA6">
            <w:r>
              <w:t>(у.е.)</w:t>
            </w:r>
          </w:p>
        </w:tc>
      </w:tr>
      <w:tr w:rsidR="00141662">
        <w:trPr>
          <w:tblCellSpacing w:w="0" w:type="dxa"/>
        </w:trPr>
        <w:tc>
          <w:tcPr>
            <w:tcW w:w="0" w:type="auto"/>
            <w:hideMark/>
          </w:tcPr>
          <w:p w:rsidR="00141662" w:rsidRDefault="00553CA6">
            <w:r>
              <w:t>Баланс за 1-й год</w:t>
            </w:r>
          </w:p>
        </w:tc>
        <w:tc>
          <w:tcPr>
            <w:tcW w:w="0" w:type="auto"/>
            <w:hideMark/>
          </w:tcPr>
          <w:p w:rsidR="00141662" w:rsidRDefault="00553CA6">
            <w:r>
              <w:t>90 909</w:t>
            </w:r>
          </w:p>
        </w:tc>
        <w:tc>
          <w:tcPr>
            <w:tcW w:w="0" w:type="auto"/>
            <w:hideMark/>
          </w:tcPr>
          <w:p w:rsidR="00141662" w:rsidRDefault="00553CA6">
            <w:r>
              <w:t>(у.е.)</w:t>
            </w:r>
          </w:p>
        </w:tc>
      </w:tr>
      <w:tr w:rsidR="00141662">
        <w:trPr>
          <w:tblCellSpacing w:w="0" w:type="dxa"/>
        </w:trPr>
        <w:tc>
          <w:tcPr>
            <w:tcW w:w="0" w:type="auto"/>
            <w:hideMark/>
          </w:tcPr>
          <w:p w:rsidR="00141662" w:rsidRDefault="00553CA6">
            <w:r>
              <w:t>10% за 2-й год</w:t>
            </w:r>
          </w:p>
        </w:tc>
        <w:tc>
          <w:tcPr>
            <w:tcW w:w="0" w:type="auto"/>
            <w:hideMark/>
          </w:tcPr>
          <w:p w:rsidR="00141662" w:rsidRDefault="00553CA6">
            <w:r>
              <w:t>9 901</w:t>
            </w:r>
          </w:p>
        </w:tc>
        <w:tc>
          <w:tcPr>
            <w:tcW w:w="0" w:type="auto"/>
            <w:hideMark/>
          </w:tcPr>
          <w:p w:rsidR="00141662" w:rsidRDefault="00553CA6">
            <w:r>
              <w:t>(у.е.)</w:t>
            </w:r>
          </w:p>
        </w:tc>
      </w:tr>
      <w:tr w:rsidR="00141662">
        <w:trPr>
          <w:tblCellSpacing w:w="0" w:type="dxa"/>
        </w:trPr>
        <w:tc>
          <w:tcPr>
            <w:tcW w:w="0" w:type="auto"/>
            <w:hideMark/>
          </w:tcPr>
          <w:p w:rsidR="00141662" w:rsidRDefault="00553CA6">
            <w:r>
              <w:t>Баланс за 2-й год</w:t>
            </w:r>
          </w:p>
        </w:tc>
        <w:tc>
          <w:tcPr>
            <w:tcW w:w="0" w:type="auto"/>
            <w:hideMark/>
          </w:tcPr>
          <w:p w:rsidR="00141662" w:rsidRDefault="00553CA6">
            <w:r>
              <w:t>100 000</w:t>
            </w:r>
          </w:p>
        </w:tc>
        <w:tc>
          <w:tcPr>
            <w:tcW w:w="0" w:type="auto"/>
            <w:hideMark/>
          </w:tcPr>
          <w:p w:rsidR="00141662" w:rsidRDefault="00553CA6">
            <w:r>
              <w:t>(у.е.)</w:t>
            </w:r>
          </w:p>
        </w:tc>
      </w:tr>
    </w:tbl>
    <w:p w:rsidR="00141662" w:rsidRDefault="00141662"/>
    <w:p w:rsidR="00141662" w:rsidRPr="00553CA6" w:rsidRDefault="00553CA6">
      <w:pPr>
        <w:pStyle w:val="a3"/>
      </w:pPr>
      <w:r>
        <w:t>Большинство инвестиционных проектов включают поток. средств на различных уровнях в различные периоды, так что расчеты дисконтированной стоимости являются не совсем прямолинейными. Допустим, что ожидаемые за три года поступления составят в каждый год соответственно 4 тыс., 6 тыс. и 2 тыс. у.е. и что процентная ставка останется 10% тогда фактор дисконтированной стоимости для каждого года составит 0.909, 0.826 и 0.751:</w:t>
      </w:r>
    </w:p>
    <w:p w:rsidR="00141662" w:rsidRDefault="00141662"/>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tblGrid>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Год</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Сумма поступлений</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Фактор дисконтирован</w:t>
            </w:r>
            <w:r>
              <w:softHyphen/>
              <w:t>ной стоимости (коэф</w:t>
            </w:r>
            <w:r>
              <w:softHyphen/>
              <w:t>фициэнт)</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Дисконтированная стоимость</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1-й</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4 000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0.909</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3 636</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2-й</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6 000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0.826</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4 936</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3-й</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2 000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0.751</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1 502</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Итого:</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12 000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10 094</w:t>
            </w:r>
          </w:p>
        </w:tc>
      </w:tr>
    </w:tbl>
    <w:p w:rsidR="00141662" w:rsidRDefault="00141662"/>
    <w:p w:rsidR="00141662" w:rsidRPr="00553CA6" w:rsidRDefault="00553CA6">
      <w:pPr>
        <w:pStyle w:val="a3"/>
      </w:pPr>
      <w:r>
        <w:rPr>
          <w:i/>
          <w:iCs/>
        </w:rPr>
        <w:t>Чистая дисконтировипная стоимость (ЧДС).</w:t>
      </w:r>
      <w:r>
        <w:t xml:space="preserve"> Расчеты с оценкой чистой дисконтированной стоимости инвестиционных проектов в настоящее время широко применяются. ЧДС инвестиций есть баланс общих дисконтированных стоимостей денежного потока сверх того, что создается при минимальном уровне дисконта (представляющем собой уровень отдачи, который компания должна достичь от инвестиций, прежде чем та станет жизнеспособной).</w:t>
      </w:r>
    </w:p>
    <w:p w:rsidR="00141662" w:rsidRDefault="00553CA6">
      <w:pPr>
        <w:pStyle w:val="a3"/>
      </w:pPr>
      <w:r>
        <w:t>Допустим, что проект инвестиций обещает поступления в размере 45 тыс., 75 тыс. и 42 тыс. у.е. после первого, второго и третьего годов и что после начальных вложений 120 тыс. у.е. связанные инвестиции по каждому году составят 5 тыс., 8 тыс. и 2 тыс. у.е. при минимальном уровне дисконта 10%:</w:t>
      </w:r>
    </w:p>
    <w:p w:rsidR="00141662" w:rsidRDefault="00141662"/>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320"/>
        <w:gridCol w:w="320"/>
        <w:gridCol w:w="320"/>
        <w:gridCol w:w="480"/>
      </w:tblGrid>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Год</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Чистые средства</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Фактор дисконтиро</w:t>
            </w:r>
            <w:r>
              <w:softHyphen/>
              <w:t>ванной стоимости</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Эквивалент дискон</w:t>
            </w:r>
            <w:r>
              <w:softHyphen/>
              <w:t>тированной стоимости</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-120 000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1.0000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-120 000</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+40 000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0.9091</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+36 364</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+67 000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0.8264</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+55 369</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3</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+40 000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0.7513</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+30 052</w:t>
            </w:r>
          </w:p>
        </w:tc>
      </w:tr>
      <w:tr w:rsidR="00141662">
        <w:trPr>
          <w:tblCellSpacing w:w="0" w:type="dxa"/>
        </w:trPr>
        <w:tc>
          <w:tcPr>
            <w:tcW w:w="0" w:type="auto"/>
            <w:gridSpan w:val="3"/>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i/>
                <w:iCs/>
              </w:rPr>
              <w:t>Чистая дисконтированная стоимость:</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1 785</w:t>
            </w:r>
          </w:p>
        </w:tc>
      </w:tr>
    </w:tbl>
    <w:p w:rsidR="00141662" w:rsidRDefault="00141662"/>
    <w:p w:rsidR="00141662" w:rsidRPr="00553CA6" w:rsidRDefault="00553CA6">
      <w:pPr>
        <w:pStyle w:val="a3"/>
      </w:pPr>
      <w:r>
        <w:t>Сумма 1’785 у.е. сверх требуемого минимального уровня 10% может рассматриваться как страховой запас. Когда компании приходится выбирать из различных вариантов, то обычно выбирается тот, который предлагает наивысший уровень чистой дисконтированной стоимости.</w:t>
      </w:r>
    </w:p>
    <w:p w:rsidR="00141662" w:rsidRDefault="00553CA6">
      <w:pPr>
        <w:pStyle w:val="a3"/>
      </w:pPr>
      <w:r>
        <w:t>Часто задают вопрос: почему деньги, которые должны быть получены в будущем, имеют меньшую стоимость, чем сейчас? Представим, что вы дали 1 у.е. в долг вашему лучшему другу в обмен на IOU (т. е. на определенную материальную ценность), Так как вы полностью уверены в своем друге, IOLI будет стоить 1 у.е., даже если друг не вернет деньги в течение нескольких дней.</w:t>
      </w:r>
    </w:p>
    <w:p w:rsidR="00141662" w:rsidRDefault="00553CA6">
      <w:pPr>
        <w:pStyle w:val="a3"/>
      </w:pPr>
      <w:r>
        <w:t>Но теперь представим, что вы дали 1 у.е. в долг первому встречному в обмен на IOU. В этом случае вы вполне можете сказать, что IOU не стоит ничего.</w:t>
      </w:r>
    </w:p>
    <w:p w:rsidR="00141662" w:rsidRDefault="00553CA6">
      <w:pPr>
        <w:pStyle w:val="a3"/>
      </w:pPr>
      <w:r>
        <w:t>Теперь средний вариант: вы даете в долг знакомому, отличающемуся крайней забывчивостью. Если вы рассматриваете свои шансы на возврат денег как 1:2 или 1:1, вы обязательно оцените IOU в полдоллара, и чем дольше вы будете ждать платежа, тем больше будет падать стоимость возвращаемой суммы долга.</w:t>
      </w:r>
    </w:p>
    <w:p w:rsidR="00141662" w:rsidRDefault="00553CA6">
      <w:pPr>
        <w:pStyle w:val="a3"/>
      </w:pPr>
      <w:r>
        <w:t>В бизнесе аналогично все будущие поступления связаны с риском, который зависит от репутации дебитора и прочих факторов, включая текущие процентные ставки, которые, в свою очередь, подвергаются колебаниям за счет спроса на деньги, и степень риска»</w:t>
      </w:r>
    </w:p>
    <w:p w:rsidR="00141662" w:rsidRDefault="00553CA6">
      <w:pPr>
        <w:pStyle w:val="a3"/>
      </w:pPr>
      <w:r>
        <w:t>Если надо учесть инфляцию, то следует произвести некоторую модификацию расчетов. Дисконтированная стоимость в реальном выражении будущих денег так же сокращается под воздействием инфляции, как и стоимость предопределенного процента. Таким образом, если уровень инфляции 12% и процентные ставки 10% в год, то дисконтированная стоимость будущих денег рассчитывается по формуле:</w:t>
      </w:r>
    </w:p>
    <w:p w:rsidR="00141662" w:rsidRDefault="00E603E2">
      <w:pPr>
        <w:pStyle w:val="a3"/>
      </w:pPr>
      <w:r>
        <w:rPr>
          <w:noProof/>
        </w:rPr>
        <w:pict>
          <v:shape id="_x0000_i1032" type="#_x0000_t75" style="width:89.25pt;height:39.75pt">
            <v:imagedata r:id="rId6" o:title=""/>
          </v:shape>
        </w:pict>
      </w:r>
    </w:p>
    <w:p w:rsidR="00141662" w:rsidRDefault="00553CA6">
      <w:pPr>
        <w:pStyle w:val="a3"/>
      </w:pPr>
      <w:r>
        <w:t xml:space="preserve">где </w:t>
      </w:r>
      <w:r>
        <w:rPr>
          <w:i/>
          <w:iCs/>
        </w:rPr>
        <w:t>S</w:t>
      </w:r>
      <w:r>
        <w:t xml:space="preserve"> — величина, получаемая в конце n-го года; </w:t>
      </w:r>
    </w:p>
    <w:p w:rsidR="00141662" w:rsidRDefault="00553CA6">
      <w:pPr>
        <w:pStyle w:val="a3"/>
      </w:pPr>
      <w:r>
        <w:rPr>
          <w:i/>
          <w:iCs/>
        </w:rPr>
        <w:t>Р</w:t>
      </w:r>
      <w:r>
        <w:t xml:space="preserve"> — дисконтированная стоимость будущих денег; </w:t>
      </w:r>
    </w:p>
    <w:p w:rsidR="00141662" w:rsidRDefault="00553CA6">
      <w:pPr>
        <w:pStyle w:val="a3"/>
      </w:pPr>
      <w:r>
        <w:rPr>
          <w:i/>
          <w:iCs/>
        </w:rPr>
        <w:t>r</w:t>
      </w:r>
      <w:r>
        <w:t xml:space="preserve"> — процентная ставка; </w:t>
      </w:r>
    </w:p>
    <w:p w:rsidR="00141662" w:rsidRDefault="00553CA6">
      <w:pPr>
        <w:pStyle w:val="a3"/>
      </w:pPr>
      <w:r>
        <w:rPr>
          <w:i/>
          <w:iCs/>
        </w:rPr>
        <w:t xml:space="preserve">n </w:t>
      </w:r>
      <w:r>
        <w:t>— количество лет;</w:t>
      </w:r>
    </w:p>
    <w:p w:rsidR="00141662" w:rsidRDefault="00553CA6">
      <w:pPr>
        <w:pStyle w:val="a3"/>
      </w:pPr>
      <w:r>
        <w:rPr>
          <w:i/>
          <w:iCs/>
        </w:rPr>
        <w:t>F</w:t>
      </w:r>
      <w:r>
        <w:t xml:space="preserve"> — уровень инфляции.</w:t>
      </w:r>
    </w:p>
    <w:p w:rsidR="00141662" w:rsidRDefault="00553CA6">
      <w:pPr>
        <w:pStyle w:val="a3"/>
      </w:pPr>
      <w:r>
        <w:t xml:space="preserve">Отсюда уточненный дисконтированный уровень составит 22%, поэтому 100 у.е., получаемые через 4 года, будут иметь дисконтированную стоимость </w:t>
      </w:r>
      <w:r>
        <w:rPr>
          <w:rStyle w:val="symbol"/>
        </w:rPr>
        <w:sym w:font="Symbol" w:char="F0BB"/>
      </w:r>
      <w:r>
        <w:t xml:space="preserve"> 45.</w:t>
      </w:r>
    </w:p>
    <w:p w:rsidR="00141662" w:rsidRDefault="00553CA6">
      <w:pPr>
        <w:pStyle w:val="a3"/>
      </w:pPr>
      <w:r>
        <w:rPr>
          <w:i/>
          <w:iCs/>
        </w:rPr>
        <w:t>Инвестиционные проекты,</w:t>
      </w:r>
      <w:r>
        <w:t xml:space="preserve"> включая предложения по разработке новой продукции, должны систематически анализироваться, чтобы высшее руководство могло определить их полезность.</w:t>
      </w:r>
    </w:p>
    <w:p w:rsidR="00141662" w:rsidRDefault="00553CA6">
      <w:pPr>
        <w:pStyle w:val="a3"/>
      </w:pPr>
      <w:r>
        <w:t>Хотя для инвестиционных проектов детали не столь существенны, существует несколько стандартизированных вопросов, ответы на которые должны быть даны. Здесь необходимо выделить некоторые из них.</w:t>
      </w:r>
    </w:p>
    <w:p w:rsidR="00141662" w:rsidRDefault="00553CA6">
      <w:pPr>
        <w:pStyle w:val="a3"/>
      </w:pPr>
      <w:r>
        <w:t>Предварительное обследование. Какую цель преследует проект? Рассматриваются общие затраты на проект, ожидаемая отдача, доля общего имущества компании, которая прямо используется под проект.</w:t>
      </w:r>
    </w:p>
    <w:p w:rsidR="00141662" w:rsidRDefault="00553CA6">
      <w:pPr>
        <w:pStyle w:val="a3"/>
      </w:pPr>
      <w:r>
        <w:t>Какое воздействие окажет проект на текущую и прогнозируемую деятельность компании? Как изменится организационная структура? Сколько времени займет достижение полной эффективности?</w:t>
      </w:r>
    </w:p>
    <w:p w:rsidR="00141662" w:rsidRDefault="00553CA6">
      <w:pPr>
        <w:pStyle w:val="a3"/>
      </w:pPr>
      <w:r>
        <w:t>Обладает ли компания необходимым опытом для реализации возможностей, создаваемых проектом? Какого рода опыт необходимо иметь?</w:t>
      </w:r>
    </w:p>
    <w:p w:rsidR="00141662" w:rsidRDefault="00553CA6">
      <w:pPr>
        <w:pStyle w:val="a3"/>
      </w:pPr>
      <w:r>
        <w:t>Какие риски связаны с проектом? Как их можно сократить? Критерии для анализа ориентированы на такие вопросы: Каковы общие цели? Насколько они соответствуют корпоративному плану? Какие критерии должны использоваться для определения пригодности проекта: прибыль, прибыльность, доля рынка, расширение ассортимента, благополучие, замещение оборудования, качество продукции, потребительские услуги?</w:t>
      </w:r>
    </w:p>
    <w:p w:rsidR="00141662" w:rsidRDefault="00553CA6">
      <w:pPr>
        <w:pStyle w:val="a3"/>
      </w:pPr>
      <w:r>
        <w:t>Поток денег. Капитальные расходы: подготовка места, земли, сооружений, оборудования, обучение. Операционные расходы: сырье, труд, услуги. Доходные статьи: экономия затрат, роялти, правительственные займы.</w:t>
      </w:r>
    </w:p>
    <w:p w:rsidR="00141662" w:rsidRDefault="00553CA6">
      <w:pPr>
        <w:pStyle w:val="a3"/>
      </w:pPr>
      <w:r>
        <w:t>Заключительные оценки и рекомендации. Принятие или отвержение проекта. Ответственность за решение, выполнение, контроль и наблюдение. Кто должен быть уведомлен о решении?</w:t>
      </w:r>
    </w:p>
    <w:p w:rsidR="00141662" w:rsidRDefault="00553CA6">
      <w:pPr>
        <w:pStyle w:val="a3"/>
      </w:pPr>
      <w:r>
        <w:rPr>
          <w:b/>
          <w:bCs/>
        </w:rPr>
        <w:t>Бюджет и составление смет</w:t>
      </w:r>
    </w:p>
    <w:p w:rsidR="00141662" w:rsidRDefault="00553CA6">
      <w:pPr>
        <w:pStyle w:val="a3"/>
      </w:pPr>
      <w:r>
        <w:t>Смета, по общепринятому определению, — это финансовая и/или количественная ведомость, свод доходов и расходов, подготовленный и принятый на определенный период, содержащий сведения о политике, проводимой в течение этого периода для достижения конкретной цели. Смета может включать доходы, расходы и вложения капитала.</w:t>
      </w:r>
    </w:p>
    <w:p w:rsidR="00141662" w:rsidRDefault="00553CA6">
      <w:pPr>
        <w:pStyle w:val="a3"/>
      </w:pPr>
      <w:r>
        <w:t>Общая контрольная смета (бюджет) — это итог детализированных функциональных смет, объединенных в общую смету. Число функциональных смет различно у разных компаний в зависимости от их размера, вида продукции или услуг, методов производства и маркетинга, компетентности и структуры менеджмента.</w:t>
      </w:r>
    </w:p>
    <w:p w:rsidR="00141662" w:rsidRDefault="00553CA6">
      <w:pPr>
        <w:pStyle w:val="a3"/>
      </w:pPr>
      <w:r>
        <w:t>Основными видами функциональных смет являются производственная, маркетинговая, административная, исследований продукции, капиталовложений, кассовая.</w:t>
      </w:r>
    </w:p>
    <w:p w:rsidR="00141662" w:rsidRDefault="00553CA6">
      <w:pPr>
        <w:pStyle w:val="a3"/>
      </w:pPr>
      <w:r>
        <w:t xml:space="preserve">Смета имеет двойное назначение. Во-первых, это план действий, выраженный в денежных или количественных показателях, направленный на сокращение используемых ресурсов. Во-вторых, это инструмент для руководства и контроля за специализированными видами деятельности, выработки операционных стандартов для оценки и анализа фактического исполнения, определения ответственности за действия, определения приоритетов, обнаружения отклонений от стандартов в целях принятия немедленных мер по их устранению. </w:t>
      </w:r>
    </w:p>
    <w:p w:rsidR="00141662" w:rsidRDefault="00553CA6">
      <w:pPr>
        <w:pStyle w:val="a3"/>
      </w:pPr>
      <w:r>
        <w:t xml:space="preserve">Составление сметы имеет три первичные цели: </w:t>
      </w:r>
    </w:p>
    <w:p w:rsidR="00141662" w:rsidRDefault="00553CA6">
      <w:pPr>
        <w:pStyle w:val="a3"/>
        <w:numPr>
          <w:ilvl w:val="0"/>
          <w:numId w:val="6"/>
        </w:numPr>
        <w:ind w:firstLine="480"/>
      </w:pPr>
      <w:r>
        <w:t>планирование и прогнозирование, включая формулирование политики;</w:t>
      </w:r>
    </w:p>
    <w:p w:rsidR="00141662" w:rsidRDefault="00553CA6">
      <w:pPr>
        <w:pStyle w:val="a3"/>
        <w:numPr>
          <w:ilvl w:val="0"/>
          <w:numId w:val="6"/>
        </w:numPr>
        <w:ind w:firstLine="480"/>
      </w:pPr>
      <w:r>
        <w:t xml:space="preserve">координация деятельности внутри компании; </w:t>
      </w:r>
    </w:p>
    <w:p w:rsidR="00141662" w:rsidRDefault="00553CA6">
      <w:pPr>
        <w:pStyle w:val="a3"/>
        <w:numPr>
          <w:ilvl w:val="0"/>
          <w:numId w:val="6"/>
        </w:numPr>
        <w:ind w:firstLine="480"/>
      </w:pPr>
      <w:r>
        <w:t>контроль за выполнением и оценка исполнения.</w:t>
      </w:r>
    </w:p>
    <w:p w:rsidR="00141662" w:rsidRDefault="00553CA6">
      <w:pPr>
        <w:pStyle w:val="a3"/>
      </w:pPr>
      <w:r>
        <w:rPr>
          <w:b/>
          <w:bCs/>
        </w:rPr>
        <w:t>Бюджетный контроль</w:t>
      </w:r>
    </w:p>
    <w:p w:rsidR="00141662" w:rsidRDefault="00553CA6">
      <w:pPr>
        <w:pStyle w:val="a3"/>
      </w:pPr>
      <w:r>
        <w:t>Бюджетный контроль определяется как постоянное сравнение фактических результатов и сметных цифр для обеспечения основы для ревизий и для гарантирования достижения целей политики компании.</w:t>
      </w:r>
    </w:p>
    <w:p w:rsidR="00141662" w:rsidRDefault="00553CA6">
      <w:pPr>
        <w:pStyle w:val="a3"/>
      </w:pPr>
      <w:r>
        <w:t xml:space="preserve">Процесс бюджетного контроля ставит своей задачей: </w:t>
      </w:r>
    </w:p>
    <w:p w:rsidR="00141662" w:rsidRDefault="00553CA6">
      <w:pPr>
        <w:pStyle w:val="a3"/>
        <w:numPr>
          <w:ilvl w:val="0"/>
          <w:numId w:val="7"/>
        </w:numPr>
        <w:ind w:firstLine="480"/>
      </w:pPr>
      <w:r>
        <w:t>побуждать менеджеров искать пути повышения эффективности своих действий;</w:t>
      </w:r>
    </w:p>
    <w:p w:rsidR="00141662" w:rsidRDefault="00553CA6">
      <w:pPr>
        <w:pStyle w:val="a3"/>
        <w:numPr>
          <w:ilvl w:val="0"/>
          <w:numId w:val="7"/>
        </w:numPr>
        <w:ind w:firstLine="480"/>
      </w:pPr>
      <w:r>
        <w:t>заставлять их больше беспокоиться о воздействии своих решений на коллег и совместную деятельность;</w:t>
      </w:r>
    </w:p>
    <w:p w:rsidR="00141662" w:rsidRDefault="00553CA6">
      <w:pPr>
        <w:pStyle w:val="a3"/>
        <w:numPr>
          <w:ilvl w:val="0"/>
          <w:numId w:val="7"/>
        </w:numPr>
        <w:ind w:firstLine="480"/>
      </w:pPr>
      <w:r>
        <w:t xml:space="preserve">ориентировать менеджеров на четкое мышление при воплощении своих планов в финансовые или количественные показатели. </w:t>
      </w:r>
    </w:p>
    <w:p w:rsidR="00141662" w:rsidRDefault="00553CA6">
      <w:pPr>
        <w:pStyle w:val="a3"/>
      </w:pPr>
      <w:r>
        <w:t>Весь процесс бюджетного контроля состоит из множества доходных статей и смет, составленных по функциональному признаку, плюс общая контрольная смета, которая все это объединяет. Взаимосвязь между этими элементами отражена на рис. 1.</w:t>
      </w:r>
    </w:p>
    <w:p w:rsidR="00141662" w:rsidRDefault="00553CA6">
      <w:pPr>
        <w:pStyle w:val="a3"/>
      </w:pPr>
      <w:r>
        <w:t>Если достигнуты сметные уровни, тогда контроль и сравнение фактических результатов с проектными не представляет сложности, но если фактический уровень отличается от запланированного, то фактические затраты нельзя прямо сравнивать со сметными затратами. Здесь возможно применение гибкого составления смет. Так как все расходы подразделяются на постоянные, переменные и полупеременные, то компании с колеблющимися уровнями производства могут адаптировать свои расходы к самым различным уровням.</w:t>
      </w:r>
    </w:p>
    <w:p w:rsidR="00141662" w:rsidRDefault="00553CA6">
      <w:pPr>
        <w:pStyle w:val="a3"/>
      </w:pPr>
      <w:r>
        <w:rPr>
          <w:i/>
          <w:iCs/>
        </w:rPr>
        <w:t>Преимущества бюджетного контроля</w:t>
      </w:r>
      <w:r>
        <w:t xml:space="preserve"> проявляются в ряде моментов. Он способствует оптимальному использованию ресурсов компании; предотвращает или уменьшает «разбазаривание» ресурсов, так как регулирует расходы на определенные цели; определяет персональную ответственность; фокусирует внимание на необходимости обеспечения соответствия финансовых ресурсов в течение периода, охватываемого сметой; снижает опасность излишнего оптимизма и пессимизма при прогнозировании; вынуждает руководство применять систематические и подробные процедуры отчетов; усиливает потребность в сотрудничестве должностных лиц и отделов для предотвращения ущерба от несбалансированных проектов.</w:t>
      </w:r>
    </w:p>
    <w:p w:rsidR="00141662" w:rsidRDefault="00553CA6">
      <w:pPr>
        <w:pStyle w:val="a3"/>
      </w:pPr>
      <w:r>
        <w:t>Как следует из рассмотрения вопросов прогнозирования сбыта, логика требует, чтобы предварительный план сбыта подготавливался в процессе бюджетного контроля.</w:t>
      </w:r>
    </w:p>
    <w:p w:rsidR="00141662" w:rsidRDefault="00553CA6">
      <w:pPr>
        <w:pStyle w:val="a3"/>
      </w:pPr>
      <w:r>
        <w:t xml:space="preserve">Первый вариант плана предполагает рабочую основу для следующей стадии планирования, предлагая данные об объеме сбыта и ценах на рынках. Таким образом, функциональные плановики должны оценить практичность плана сбыта с точки зрения мощностей компании. Производственные мощности в широком смысле включают сырье, рабочую силу, оборудование, площади и финансы. Если один из этих факторов недостаточен для удовлетворения плана, необходимы дополнительные мощности. </w:t>
      </w:r>
    </w:p>
    <w:p w:rsidR="00141662" w:rsidRDefault="00553CA6">
      <w:pPr>
        <w:pStyle w:val="a3"/>
      </w:pPr>
      <w:r>
        <w:rPr>
          <w:i/>
          <w:iCs/>
        </w:rPr>
        <w:t>Финансовый смысл сбытового плана сметы.</w:t>
      </w:r>
      <w:r>
        <w:t xml:space="preserve"> План сбыта должен выражаться в финансовых показателях, чтобы определить, возможно ли достичь требуемую норму прибыли, достаточно ли наличных средств.</w:t>
      </w:r>
    </w:p>
    <w:p w:rsidR="00141662" w:rsidRDefault="00553CA6">
      <w:pPr>
        <w:pStyle w:val="a3"/>
      </w:pPr>
      <w:r>
        <w:t>Главными статьями плана сбыта являются доходы и расходы. Доход зависит от объема продаж и цены. Расходы зависят от четырех факторов: издержек производства, затрат на распределение и продажу, административных расходов и финансирования бизнеса. Расходы должны подразделяться на постоянные и переменные. Полезно помнить, что любые поступления от реализации активов сверх их переменных затрат являются вкладом на покрытие всех постоянных расходов. Точка безубыточности находится на операционном уровне, где переменные расходы плюс общие постоянные расходы равны общим поступлениям. Как только эта точка достигнута, дополнительные поступления минус дополнительные переменные затраты есть прибыль. Предположим, что продажная цена равна 1000 у.е. за единицу; переменные затраты составляют 700 у.е. за единицу, а общие — 60 000 у.е., тогда точка безубыточности рассчитывается так:</w:t>
      </w:r>
    </w:p>
    <w:p w:rsidR="00141662" w:rsidRDefault="00141662"/>
    <w:tbl>
      <w:tblPr>
        <w:tblW w:w="0" w:type="auto"/>
        <w:tblCellSpacing w:w="0" w:type="dxa"/>
        <w:tblInd w:w="720" w:type="dxa"/>
        <w:tblCellMar>
          <w:top w:w="120" w:type="dxa"/>
          <w:left w:w="120" w:type="dxa"/>
          <w:bottom w:w="120" w:type="dxa"/>
          <w:right w:w="120" w:type="dxa"/>
        </w:tblCellMar>
        <w:tblLook w:val="04A0" w:firstRow="1" w:lastRow="0" w:firstColumn="1" w:lastColumn="0" w:noHBand="0" w:noVBand="1"/>
      </w:tblPr>
      <w:tblGrid>
        <w:gridCol w:w="480"/>
        <w:gridCol w:w="480"/>
      </w:tblGrid>
      <w:tr w:rsidR="00141662">
        <w:trPr>
          <w:tblCellSpacing w:w="0" w:type="dxa"/>
        </w:trPr>
        <w:tc>
          <w:tcPr>
            <w:tcW w:w="0" w:type="auto"/>
            <w:hideMark/>
          </w:tcPr>
          <w:p w:rsidR="00141662" w:rsidRDefault="00553CA6">
            <w:r>
              <w:t>60 000</w:t>
            </w:r>
          </w:p>
        </w:tc>
        <w:tc>
          <w:tcPr>
            <w:tcW w:w="0" w:type="auto"/>
            <w:hideMark/>
          </w:tcPr>
          <w:p w:rsidR="00141662" w:rsidRDefault="00141662"/>
        </w:tc>
      </w:tr>
      <w:tr w:rsidR="00141662">
        <w:trPr>
          <w:tblCellSpacing w:w="0" w:type="dxa"/>
        </w:trPr>
        <w:tc>
          <w:tcPr>
            <w:tcW w:w="0" w:type="auto"/>
            <w:hideMark/>
          </w:tcPr>
          <w:p w:rsidR="00141662" w:rsidRDefault="00553CA6">
            <w:r>
              <w:t>—————— =</w:t>
            </w:r>
          </w:p>
        </w:tc>
        <w:tc>
          <w:tcPr>
            <w:tcW w:w="0" w:type="auto"/>
            <w:hideMark/>
          </w:tcPr>
          <w:p w:rsidR="00141662" w:rsidRDefault="00553CA6">
            <w:r>
              <w:t>20 000 (единиц)</w:t>
            </w:r>
          </w:p>
        </w:tc>
      </w:tr>
      <w:tr w:rsidR="00141662">
        <w:trPr>
          <w:tblCellSpacing w:w="0" w:type="dxa"/>
        </w:trPr>
        <w:tc>
          <w:tcPr>
            <w:tcW w:w="0" w:type="auto"/>
            <w:hideMark/>
          </w:tcPr>
          <w:p w:rsidR="00141662" w:rsidRDefault="00553CA6">
            <w:r>
              <w:t>1 000-700</w:t>
            </w:r>
          </w:p>
        </w:tc>
        <w:tc>
          <w:tcPr>
            <w:tcW w:w="0" w:type="auto"/>
            <w:hideMark/>
          </w:tcPr>
          <w:p w:rsidR="00141662" w:rsidRDefault="00141662"/>
        </w:tc>
      </w:tr>
    </w:tbl>
    <w:p w:rsidR="00141662" w:rsidRPr="00553CA6" w:rsidRDefault="00553CA6">
      <w:pPr>
        <w:pStyle w:val="a3"/>
      </w:pPr>
      <w:r>
        <w:t>далее:</w:t>
      </w:r>
    </w:p>
    <w:p w:rsidR="00141662" w:rsidRDefault="00141662"/>
    <w:tbl>
      <w:tblPr>
        <w:tblW w:w="0" w:type="auto"/>
        <w:tblCellSpacing w:w="0" w:type="dxa"/>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tblGrid>
      <w:tr w:rsidR="00141662">
        <w:trPr>
          <w:tblCellSpacing w:w="0" w:type="dxa"/>
        </w:trPr>
        <w:tc>
          <w:tcPr>
            <w:tcW w:w="0" w:type="auto"/>
            <w:hideMark/>
          </w:tcPr>
          <w:p w:rsidR="00141662" w:rsidRDefault="00553CA6">
            <w:r>
              <w:t>поступления</w:t>
            </w:r>
          </w:p>
        </w:tc>
        <w:tc>
          <w:tcPr>
            <w:tcW w:w="0" w:type="auto"/>
            <w:hideMark/>
          </w:tcPr>
          <w:p w:rsidR="00141662" w:rsidRDefault="00553CA6">
            <w:r>
              <w:t>20 000 х 1 000</w:t>
            </w:r>
          </w:p>
        </w:tc>
        <w:tc>
          <w:tcPr>
            <w:tcW w:w="0" w:type="auto"/>
            <w:hideMark/>
          </w:tcPr>
          <w:p w:rsidR="00141662" w:rsidRDefault="00553CA6">
            <w:r>
              <w:t>=</w:t>
            </w:r>
          </w:p>
        </w:tc>
        <w:tc>
          <w:tcPr>
            <w:tcW w:w="0" w:type="auto"/>
            <w:hideMark/>
          </w:tcPr>
          <w:p w:rsidR="00141662" w:rsidRDefault="00553CA6">
            <w:r>
              <w:t>200 000</w:t>
            </w:r>
          </w:p>
        </w:tc>
        <w:tc>
          <w:tcPr>
            <w:tcW w:w="0" w:type="auto"/>
            <w:hideMark/>
          </w:tcPr>
          <w:p w:rsidR="00141662" w:rsidRDefault="00553CA6">
            <w:r>
              <w:t>(у.е.)</w:t>
            </w:r>
          </w:p>
        </w:tc>
      </w:tr>
      <w:tr w:rsidR="00141662">
        <w:trPr>
          <w:tblCellSpacing w:w="0" w:type="dxa"/>
        </w:trPr>
        <w:tc>
          <w:tcPr>
            <w:tcW w:w="0" w:type="auto"/>
            <w:hideMark/>
          </w:tcPr>
          <w:p w:rsidR="00141662" w:rsidRDefault="00553CA6">
            <w:r>
              <w:t>переменные затраты</w:t>
            </w:r>
          </w:p>
        </w:tc>
        <w:tc>
          <w:tcPr>
            <w:tcW w:w="0" w:type="auto"/>
            <w:hideMark/>
          </w:tcPr>
          <w:p w:rsidR="00141662" w:rsidRDefault="00553CA6">
            <w:r>
              <w:t>20 000 х 700</w:t>
            </w:r>
          </w:p>
        </w:tc>
        <w:tc>
          <w:tcPr>
            <w:tcW w:w="0" w:type="auto"/>
            <w:hideMark/>
          </w:tcPr>
          <w:p w:rsidR="00141662" w:rsidRDefault="00553CA6">
            <w:r>
              <w:t>=</w:t>
            </w:r>
          </w:p>
        </w:tc>
        <w:tc>
          <w:tcPr>
            <w:tcW w:w="0" w:type="auto"/>
            <w:hideMark/>
          </w:tcPr>
          <w:p w:rsidR="00141662" w:rsidRDefault="00553CA6">
            <w:r>
              <w:t>140 000</w:t>
            </w:r>
          </w:p>
        </w:tc>
        <w:tc>
          <w:tcPr>
            <w:tcW w:w="0" w:type="auto"/>
            <w:hideMark/>
          </w:tcPr>
          <w:p w:rsidR="00141662" w:rsidRDefault="00553CA6">
            <w:r>
              <w:t>(у.е.)</w:t>
            </w:r>
          </w:p>
        </w:tc>
      </w:tr>
      <w:tr w:rsidR="00141662">
        <w:trPr>
          <w:tblCellSpacing w:w="0" w:type="dxa"/>
        </w:trPr>
        <w:tc>
          <w:tcPr>
            <w:tcW w:w="0" w:type="auto"/>
            <w:hideMark/>
          </w:tcPr>
          <w:p w:rsidR="00141662" w:rsidRDefault="00553CA6">
            <w:r>
              <w:t>постоянные затраты</w:t>
            </w:r>
          </w:p>
        </w:tc>
        <w:tc>
          <w:tcPr>
            <w:tcW w:w="0" w:type="auto"/>
            <w:hideMark/>
          </w:tcPr>
          <w:p w:rsidR="00141662" w:rsidRDefault="00141662"/>
        </w:tc>
        <w:tc>
          <w:tcPr>
            <w:tcW w:w="0" w:type="auto"/>
            <w:hideMark/>
          </w:tcPr>
          <w:p w:rsidR="00141662" w:rsidRDefault="00553CA6">
            <w:r>
              <w:t>=</w:t>
            </w:r>
          </w:p>
        </w:tc>
        <w:tc>
          <w:tcPr>
            <w:tcW w:w="0" w:type="auto"/>
            <w:hideMark/>
          </w:tcPr>
          <w:p w:rsidR="00141662" w:rsidRDefault="00553CA6">
            <w:r>
              <w:t>60 000</w:t>
            </w:r>
          </w:p>
        </w:tc>
        <w:tc>
          <w:tcPr>
            <w:tcW w:w="0" w:type="auto"/>
            <w:hideMark/>
          </w:tcPr>
          <w:p w:rsidR="00141662" w:rsidRDefault="00553CA6">
            <w:r>
              <w:t>(у.е.)</w:t>
            </w:r>
          </w:p>
        </w:tc>
      </w:tr>
    </w:tbl>
    <w:p w:rsidR="00141662" w:rsidRDefault="00141662"/>
    <w:p w:rsidR="00141662" w:rsidRPr="00553CA6" w:rsidRDefault="00E603E2">
      <w:pPr>
        <w:pStyle w:val="a3"/>
      </w:pPr>
      <w:r>
        <w:rPr>
          <w:noProof/>
        </w:rPr>
        <w:pict>
          <v:shape id="_x0000_i1035" type="#_x0000_t75" style="width:420pt;height:687.75pt">
            <v:imagedata r:id="rId7" o:title=""/>
          </v:shape>
        </w:pict>
      </w:r>
    </w:p>
    <w:p w:rsidR="00141662" w:rsidRDefault="00553CA6">
      <w:pPr>
        <w:pStyle w:val="a3"/>
      </w:pPr>
      <w:r>
        <w:t>Рис. 1 - Взаимосвязь общей и функциональных смет</w:t>
      </w:r>
    </w:p>
    <w:p w:rsidR="00141662" w:rsidRDefault="00553CA6">
      <w:pPr>
        <w:pStyle w:val="a3"/>
      </w:pPr>
      <w:r>
        <w:t>Если будет продано не 20, а 25 тыс. единиц продукции, то прибыль составит:</w:t>
      </w:r>
    </w:p>
    <w:p w:rsidR="00141662" w:rsidRDefault="00553CA6">
      <w:pPr>
        <w:pStyle w:val="a3"/>
      </w:pPr>
      <w:r>
        <w:t>5000 х 300 == 15 000 (у.е.).</w:t>
      </w:r>
    </w:p>
    <w:p w:rsidR="00141662" w:rsidRDefault="00141662"/>
    <w:p w:rsidR="00141662" w:rsidRPr="00553CA6" w:rsidRDefault="00553CA6">
      <w:pPr>
        <w:pStyle w:val="a3"/>
      </w:pPr>
      <w:r>
        <w:t>Если компания решит, что 10% отдачи от вложенного капитала в 150 тыс. у.е. будет достаточно, это и составит 15 тыс. прибыли.</w:t>
      </w:r>
    </w:p>
    <w:p w:rsidR="00141662" w:rsidRDefault="00141662"/>
    <w:tbl>
      <w:tblPr>
        <w:tblW w:w="0" w:type="auto"/>
        <w:tblCellSpacing w:w="0" w:type="dxa"/>
        <w:tblCellMar>
          <w:top w:w="120" w:type="dxa"/>
          <w:left w:w="120" w:type="dxa"/>
          <w:bottom w:w="120" w:type="dxa"/>
          <w:right w:w="120" w:type="dxa"/>
        </w:tblCellMar>
        <w:tblLook w:val="04A0" w:firstRow="1" w:lastRow="0" w:firstColumn="1" w:lastColumn="0" w:noHBand="0" w:noVBand="1"/>
      </w:tblPr>
      <w:tblGrid>
        <w:gridCol w:w="480"/>
        <w:gridCol w:w="480"/>
        <w:gridCol w:w="480"/>
        <w:gridCol w:w="480"/>
      </w:tblGrid>
      <w:tr w:rsidR="00141662">
        <w:trPr>
          <w:tblCellSpacing w:w="0" w:type="dxa"/>
        </w:trPr>
        <w:tc>
          <w:tcPr>
            <w:tcW w:w="0" w:type="auto"/>
            <w:hideMark/>
          </w:tcPr>
          <w:p w:rsidR="00141662" w:rsidRPr="00553CA6" w:rsidRDefault="00553CA6">
            <w:pPr>
              <w:pStyle w:val="a3"/>
            </w:pPr>
            <w:r w:rsidRPr="00553CA6">
              <w:t xml:space="preserve">Постоянные </w:t>
            </w:r>
          </w:p>
          <w:p w:rsidR="00141662" w:rsidRPr="00553CA6" w:rsidRDefault="00553CA6">
            <w:pPr>
              <w:pStyle w:val="a3"/>
            </w:pPr>
            <w:r w:rsidRPr="00553CA6">
              <w:t>затраты + ОВК</w:t>
            </w:r>
          </w:p>
        </w:tc>
        <w:tc>
          <w:tcPr>
            <w:tcW w:w="0" w:type="auto"/>
            <w:hideMark/>
          </w:tcPr>
          <w:p w:rsidR="00141662" w:rsidRDefault="00141662"/>
          <w:p w:rsidR="00141662" w:rsidRPr="00553CA6" w:rsidRDefault="00553CA6">
            <w:pPr>
              <w:pStyle w:val="a3"/>
            </w:pPr>
            <w:r w:rsidRPr="00553CA6">
              <w:t>60 000+15 000</w:t>
            </w:r>
          </w:p>
        </w:tc>
        <w:tc>
          <w:tcPr>
            <w:tcW w:w="0" w:type="auto"/>
            <w:hideMark/>
          </w:tcPr>
          <w:p w:rsidR="00141662" w:rsidRDefault="00141662"/>
          <w:p w:rsidR="00141662" w:rsidRPr="00553CA6" w:rsidRDefault="00553CA6">
            <w:pPr>
              <w:pStyle w:val="a3"/>
            </w:pPr>
            <w:r w:rsidRPr="00553CA6">
              <w:t>75 000</w:t>
            </w:r>
          </w:p>
        </w:tc>
        <w:tc>
          <w:tcPr>
            <w:tcW w:w="0" w:type="auto"/>
            <w:hideMark/>
          </w:tcPr>
          <w:p w:rsidR="00141662" w:rsidRDefault="00141662"/>
        </w:tc>
      </w:tr>
      <w:tr w:rsidR="00141662">
        <w:trPr>
          <w:tblCellSpacing w:w="0" w:type="dxa"/>
        </w:trPr>
        <w:tc>
          <w:tcPr>
            <w:tcW w:w="0" w:type="auto"/>
            <w:hideMark/>
          </w:tcPr>
          <w:p w:rsidR="00141662" w:rsidRDefault="00553CA6">
            <w:r>
              <w:t>—————————————— ==</w:t>
            </w:r>
          </w:p>
        </w:tc>
        <w:tc>
          <w:tcPr>
            <w:tcW w:w="0" w:type="auto"/>
            <w:hideMark/>
          </w:tcPr>
          <w:p w:rsidR="00141662" w:rsidRDefault="00553CA6">
            <w:r>
              <w:t>——————— ==</w:t>
            </w:r>
          </w:p>
        </w:tc>
        <w:tc>
          <w:tcPr>
            <w:tcW w:w="0" w:type="auto"/>
            <w:hideMark/>
          </w:tcPr>
          <w:p w:rsidR="00141662" w:rsidRDefault="00553CA6">
            <w:r>
              <w:t>—————— ==</w:t>
            </w:r>
          </w:p>
        </w:tc>
        <w:tc>
          <w:tcPr>
            <w:tcW w:w="0" w:type="auto"/>
            <w:hideMark/>
          </w:tcPr>
          <w:p w:rsidR="00141662" w:rsidRDefault="00553CA6">
            <w:r>
              <w:t>25 000 (единиц)</w:t>
            </w:r>
          </w:p>
        </w:tc>
      </w:tr>
      <w:tr w:rsidR="00141662">
        <w:trPr>
          <w:tblCellSpacing w:w="0" w:type="dxa"/>
        </w:trPr>
        <w:tc>
          <w:tcPr>
            <w:tcW w:w="0" w:type="auto"/>
            <w:hideMark/>
          </w:tcPr>
          <w:p w:rsidR="00141662" w:rsidRPr="00553CA6" w:rsidRDefault="00553CA6">
            <w:pPr>
              <w:pStyle w:val="a3"/>
            </w:pPr>
            <w:r w:rsidRPr="00553CA6">
              <w:t>цена — переменные затраты</w:t>
            </w:r>
          </w:p>
          <w:p w:rsidR="00141662" w:rsidRPr="00553CA6" w:rsidRDefault="00553CA6">
            <w:pPr>
              <w:pStyle w:val="a3"/>
            </w:pPr>
            <w:r w:rsidRPr="00553CA6">
              <w:t>(вклад единицы)</w:t>
            </w:r>
          </w:p>
        </w:tc>
        <w:tc>
          <w:tcPr>
            <w:tcW w:w="0" w:type="auto"/>
            <w:hideMark/>
          </w:tcPr>
          <w:p w:rsidR="00141662" w:rsidRDefault="00553CA6">
            <w:r>
              <w:t>1000 - 700</w:t>
            </w:r>
          </w:p>
        </w:tc>
        <w:tc>
          <w:tcPr>
            <w:tcW w:w="0" w:type="auto"/>
            <w:hideMark/>
          </w:tcPr>
          <w:p w:rsidR="00141662" w:rsidRDefault="00553CA6">
            <w:r>
              <w:t>300</w:t>
            </w:r>
          </w:p>
        </w:tc>
        <w:tc>
          <w:tcPr>
            <w:tcW w:w="0" w:type="auto"/>
            <w:hideMark/>
          </w:tcPr>
          <w:p w:rsidR="00141662" w:rsidRDefault="00141662"/>
        </w:tc>
      </w:tr>
    </w:tbl>
    <w:p w:rsidR="00141662" w:rsidRDefault="00141662"/>
    <w:p w:rsidR="00141662" w:rsidRPr="00553CA6" w:rsidRDefault="00553CA6">
      <w:pPr>
        <w:pStyle w:val="a3"/>
      </w:pPr>
      <w:r>
        <w:t>Как правило, продажная цена снижается в зависимости от роста объема продаж, следовательно, вклад единицы изделия может быть еще ниже, хотя в принципе остается точно таким же. Если сбытовой спрос эластичен, то малейшего снижения продажной цены будет достаточно для достижения большего объема сбыта.</w:t>
      </w:r>
    </w:p>
    <w:p w:rsidR="00141662" w:rsidRDefault="00553CA6">
      <w:pPr>
        <w:pStyle w:val="a3"/>
      </w:pPr>
      <w:r>
        <w:t>Финансисты должны уметь показать, как расходы на единицу продукции зависят от уровня выпуска, поскольку изменения переменных затрат пропорциональны изменениям выпуска продукции.</w:t>
      </w:r>
    </w:p>
    <w:p w:rsidR="00141662" w:rsidRDefault="00553CA6">
      <w:pPr>
        <w:pStyle w:val="a3"/>
      </w:pPr>
      <w:r>
        <w:rPr>
          <w:i/>
          <w:iCs/>
        </w:rPr>
        <w:t>Кассовая смета</w:t>
      </w:r>
      <w:r>
        <w:t xml:space="preserve"> суммирует финансовые сделки компании в определенный промежуток времени. Ликвидность компании и составление кассовой сметы часто имеют большее значение в краткосрочном плане, чем определение нормы прибыли, так как вполне возможно, что, когда компания достигает крупных прибылей, она может стать банкротом.</w:t>
      </w:r>
    </w:p>
    <w:p w:rsidR="00141662" w:rsidRDefault="00553CA6">
      <w:pPr>
        <w:pStyle w:val="2"/>
      </w:pPr>
      <w:r>
        <w:t>Цели и значение финансового анализа</w:t>
      </w:r>
    </w:p>
    <w:p w:rsidR="00141662" w:rsidRPr="00553CA6" w:rsidRDefault="00553CA6">
      <w:pPr>
        <w:pStyle w:val="a3"/>
      </w:pPr>
      <w:r>
        <w:rPr>
          <w:b/>
          <w:bCs/>
        </w:rPr>
        <w:t>Стороны, заинтересованные в финансовом учете</w:t>
      </w:r>
    </w:p>
    <w:p w:rsidR="00141662" w:rsidRDefault="00553CA6">
      <w:pPr>
        <w:pStyle w:val="a3"/>
      </w:pPr>
      <w:r>
        <w:t>Финансовый анализ является существенным элементом финансового планирования и аудита. Практически все пользователи финансовых отчетов предприятий используют методы финансового анализа для принятия решений по оптимизации своих интересов.</w:t>
      </w:r>
    </w:p>
    <w:p w:rsidR="00141662" w:rsidRDefault="00553CA6">
      <w:pPr>
        <w:pStyle w:val="a3"/>
      </w:pPr>
      <w:r>
        <w:t>Прежде чем приступить к интерпретации, необходимо рассмотреть точки зрения сторон, для которых выполняется интерпретация. В качестве таких сторон обычно выступают следующие.</w:t>
      </w:r>
    </w:p>
    <w:p w:rsidR="00141662" w:rsidRDefault="00553CA6">
      <w:pPr>
        <w:pStyle w:val="a3"/>
      </w:pPr>
      <w:r>
        <w:rPr>
          <w:i/>
          <w:iCs/>
        </w:rPr>
        <w:t>Менеджмент.</w:t>
      </w:r>
      <w:r>
        <w:t xml:space="preserve"> Руководство должно знать, насколько эффективно вкладывается капитал, какова отдача, сравнение с конкурентами.</w:t>
      </w:r>
    </w:p>
    <w:p w:rsidR="00141662" w:rsidRDefault="00553CA6">
      <w:pPr>
        <w:pStyle w:val="a3"/>
      </w:pPr>
      <w:r>
        <w:rPr>
          <w:i/>
          <w:iCs/>
        </w:rPr>
        <w:t>Держатели акций.</w:t>
      </w:r>
      <w:r>
        <w:t xml:space="preserve"> Держатели как обычных, так и привилегированных акций обеспокоены надежностью своих дивидендов и прибыльностью бизнеса. Держатель обычных акций, в отличие от держателя привилегированных, особенно заинтересован в получении достаточной прибыли (дивидендов) по своим акциям.</w:t>
      </w:r>
    </w:p>
    <w:p w:rsidR="00141662" w:rsidRDefault="00553CA6">
      <w:pPr>
        <w:pStyle w:val="a3"/>
      </w:pPr>
      <w:r>
        <w:rPr>
          <w:i/>
          <w:iCs/>
        </w:rPr>
        <w:t>Кредиторы</w:t>
      </w:r>
      <w:r>
        <w:t xml:space="preserve"> должны быть уверены, что компания в состоянии выплатить свои долги, а это определяет сумму кредита, которую они могут предоставить фирме.</w:t>
      </w:r>
    </w:p>
    <w:p w:rsidR="00141662" w:rsidRDefault="00553CA6">
      <w:pPr>
        <w:pStyle w:val="a3"/>
      </w:pPr>
      <w:r>
        <w:rPr>
          <w:i/>
          <w:iCs/>
        </w:rPr>
        <w:t>Владельцы долговых обязательств</w:t>
      </w:r>
      <w:r>
        <w:t xml:space="preserve"> требуют регулярных платежей процентов по своим вкладам.</w:t>
      </w:r>
    </w:p>
    <w:p w:rsidR="00141662" w:rsidRDefault="00553CA6">
      <w:pPr>
        <w:pStyle w:val="a3"/>
      </w:pPr>
      <w:r>
        <w:rPr>
          <w:b/>
          <w:bCs/>
        </w:rPr>
        <w:t>Значение и источники информации для финансового анализа</w:t>
      </w:r>
    </w:p>
    <w:p w:rsidR="00141662" w:rsidRDefault="00553CA6">
      <w:pPr>
        <w:pStyle w:val="a3"/>
      </w:pPr>
      <w:r>
        <w:t>Можно твердо говорить, что качество принимаемых решений целиком зависит от качества аналитического обоснования решения. В последние годы появилось достаточно много серьезных и актуальных публикаций, посвященных финансовому анализу. Активно осваивается зарубежный опыт финансового анализа и управления предприятиями, банками, страховыми организациями и т.д. Вместе с тем следует отметить, что наличие большого числа интересных и оригинальных изданий по различным аспектам финансового анализа не снижает потребности и спроса на специальную методическую литературу, в которой последовательно, шаг за шагом воспроизводилась бы комплексная логически целостная процедура финансового анализа.</w:t>
      </w:r>
    </w:p>
    <w:p w:rsidR="00141662" w:rsidRDefault="00553CA6">
      <w:pPr>
        <w:pStyle w:val="a3"/>
      </w:pPr>
      <w:r>
        <w:t xml:space="preserve">Введение нового плана счетов бухгалтерского учета, приведение форм бухгалтерской отчетности в большее соответствие с требованиями международных стандартов вызывает необходимость использования новой методики финансового анализа, соответствующей условиям рыночной экономики. Такая методика нужна для обоснованного выбора делового партнера, определения степени финансовой устойчивости предприятия, оценки деловой активности и эффективности предпринимательской деятельности. </w:t>
      </w:r>
    </w:p>
    <w:p w:rsidR="00141662" w:rsidRDefault="00553CA6">
      <w:pPr>
        <w:pStyle w:val="a3"/>
      </w:pPr>
      <w:r>
        <w:t>Основным (а в ряде случаев и единственным) источником информации о финансовой деятельности делового партнера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пользователями информации о деятельности предприятия.</w:t>
      </w:r>
    </w:p>
    <w:p w:rsidR="00141662" w:rsidRDefault="00553CA6">
      <w:pPr>
        <w:pStyle w:val="a3"/>
      </w:pPr>
      <w:r>
        <w:t xml:space="preserve">Субъектами анализа выступает, как непосредственно, так и опосредованно, заинтересованные в деятельности предприятия пользователи информации. К </w:t>
      </w:r>
      <w:r>
        <w:rPr>
          <w:i/>
          <w:iCs/>
        </w:rPr>
        <w:t>первой группе</w:t>
      </w:r>
      <w:r>
        <w:t xml:space="preserve"> пользователей относятся собственники средств предприятия, заимодавцы (банки и др.), поставщики, клиенты (покупатели),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целесообразность продления кредита, условия кредитования, гарантии возврата кредита; потенциальным собственникам и кредиторам-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учета в рамках управленческого анализа, проводимого для целей управления.</w:t>
      </w:r>
    </w:p>
    <w:p w:rsidR="00141662" w:rsidRDefault="00553CA6">
      <w:pPr>
        <w:pStyle w:val="a3"/>
      </w:pPr>
      <w:r>
        <w:rPr>
          <w:i/>
          <w:iCs/>
        </w:rPr>
        <w:t>Вторая группа</w:t>
      </w:r>
      <w:r>
        <w:t xml:space="preserve"> пользователей финансовой отчетности- это субъекты анализа, которые хотя непосредственно и не заинтересованы в деятельности предприятия, но должны по договору защищать первой группы пользователей отчетности. Это аудиторские фирмы, консультанты, биржи юристы, пресса, ассоциации, профсоюзы.</w:t>
      </w:r>
    </w:p>
    <w:p w:rsidR="00141662" w:rsidRDefault="00553CA6">
      <w:pPr>
        <w:pStyle w:val="a3"/>
      </w:pPr>
      <w:r>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141662" w:rsidRDefault="00553CA6">
      <w:pPr>
        <w:pStyle w:val="a3"/>
      </w:pPr>
      <w:r>
        <w:t>Методика финансового анализа состоит из трех взаимосвязанных блоков:</w:t>
      </w:r>
    </w:p>
    <w:p w:rsidR="00141662" w:rsidRDefault="00553CA6">
      <w:pPr>
        <w:pStyle w:val="a3"/>
        <w:numPr>
          <w:ilvl w:val="0"/>
          <w:numId w:val="8"/>
        </w:numPr>
        <w:ind w:firstLine="480"/>
      </w:pPr>
      <w:r>
        <w:t>анализа финансовых результатов деятельности предприятия;</w:t>
      </w:r>
    </w:p>
    <w:p w:rsidR="00141662" w:rsidRDefault="00553CA6">
      <w:pPr>
        <w:pStyle w:val="a3"/>
        <w:numPr>
          <w:ilvl w:val="0"/>
          <w:numId w:val="8"/>
        </w:numPr>
        <w:ind w:firstLine="480"/>
      </w:pPr>
      <w:r>
        <w:t>анализа финансового состояния;</w:t>
      </w:r>
    </w:p>
    <w:p w:rsidR="00141662" w:rsidRDefault="00553CA6">
      <w:pPr>
        <w:pStyle w:val="a3"/>
        <w:numPr>
          <w:ilvl w:val="0"/>
          <w:numId w:val="8"/>
        </w:numPr>
        <w:ind w:firstLine="480"/>
      </w:pPr>
      <w:r>
        <w:t>анализа эффективности финансово-хозяйственной деятельности.</w:t>
      </w:r>
    </w:p>
    <w:p w:rsidR="00141662" w:rsidRDefault="00553CA6">
      <w:pPr>
        <w:pStyle w:val="a3"/>
      </w:pPr>
      <w:r>
        <w:t>Основным источником информации для финансового анализа служит бухгалтерский баланс предприятия (Форма №1 годовой и квартальной отчетности). Его значение настолько велико, что анализ финансового состояния нередко называют анализом баланса. Источником данных для анализа финансовых результатов является отчет о финансовых результатах и их использовании (Форма № 2 годовой и квартальной отчетности). Источником дополнительной информации для каждого из блоков финансового анализа служит приложение к балансу (Форма № 5 годовой отчетности). Указанные формы утверждены Министерством финансов Российской Федерации для годового бухгалтерского отчета за 1994 год, а форма №1 и №2 - и для квартальной отчетности 1995 года. Несколько иная отчетность утверждена для предприятий с иностранными инвестициями внешнеэкономических фирм.</w:t>
      </w:r>
    </w:p>
    <w:p w:rsidR="00141662" w:rsidRDefault="00553CA6">
      <w:pPr>
        <w:pStyle w:val="a3"/>
      </w:pPr>
      <w:r>
        <w:t xml:space="preserve">Чем удобны такие источники информации для предприятий? </w:t>
      </w:r>
    </w:p>
    <w:p w:rsidR="00141662" w:rsidRDefault="00553CA6">
      <w:pPr>
        <w:pStyle w:val="a3"/>
      </w:pPr>
      <w:r>
        <w:t xml:space="preserve">В первую очередь тем, что можно не подготавливая данные для анализа уже на основании баланса предприятия (Форма №1) и (Форма №2 ) сделать сравнительный экспресс анализ показателей отчетности предприятия за предыдущие периоды. </w:t>
      </w:r>
    </w:p>
    <w:p w:rsidR="00141662" w:rsidRDefault="00553CA6">
      <w:pPr>
        <w:pStyle w:val="a3"/>
      </w:pPr>
      <w:r>
        <w:t>Во-вторых: с появлением специальных автоматизированных бухгалтерских программ для анализа финансового состояния предприятия, удобно сразу после составления форм отчетности не выходя из программы произвести на основании готовых форм бухгалтерской отчетности с помощью встроенного блока финансового анализа простейший экспресс анализ предприятия.</w:t>
      </w:r>
    </w:p>
    <w:p w:rsidR="00141662" w:rsidRDefault="00141662"/>
    <w:p w:rsidR="00141662" w:rsidRPr="00553CA6" w:rsidRDefault="00553CA6">
      <w:pPr>
        <w:pStyle w:val="a3"/>
      </w:pPr>
      <w:r>
        <w:rPr>
          <w:b/>
          <w:bCs/>
        </w:rPr>
        <w:t>Цели и методы финансового анализа</w:t>
      </w:r>
    </w:p>
    <w:p w:rsidR="00141662" w:rsidRDefault="00553CA6">
      <w:pPr>
        <w:pStyle w:val="a3"/>
      </w:pPr>
      <w: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w:t>
      </w:r>
    </w:p>
    <w:p w:rsidR="00141662" w:rsidRDefault="00553CA6">
      <w:pPr>
        <w:pStyle w:val="a3"/>
      </w:pPr>
      <w:r>
        <w:t>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w:t>
      </w:r>
    </w:p>
    <w:p w:rsidR="00141662" w:rsidRDefault="00553CA6">
      <w:pPr>
        <w:pStyle w:val="a3"/>
      </w:pPr>
      <w:r>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 это лишь “сырая информация”, подготовленная в ходе выполнения на предприятии учетных процедур.</w:t>
      </w:r>
    </w:p>
    <w:p w:rsidR="00141662" w:rsidRDefault="00553CA6">
      <w:pPr>
        <w:pStyle w:val="a3"/>
      </w:pPr>
      <w:r>
        <w:t>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сырой информации. Необходимо также аналитическое прочтение исходных данных исходя из целей анализа и управления.</w:t>
      </w:r>
    </w:p>
    <w:p w:rsidR="00141662" w:rsidRDefault="00553CA6">
      <w:pPr>
        <w:pStyle w:val="a3"/>
      </w:pPr>
      <w:r>
        <w:t>Основной принцип аналитического чтения финансовых отчетов- это дедуктивный метод, т.е. от общего к частному, Но он должен применяться многократно. В ходе такого анализа как бы воспроизводится историческая и логическая последовательность хозяйственных фактов и событий, направленность и сила влияния их на результаты деятельности.</w:t>
      </w:r>
    </w:p>
    <w:p w:rsidR="00141662" w:rsidRDefault="00553CA6">
      <w:pPr>
        <w:pStyle w:val="a3"/>
      </w:pPr>
      <w:r>
        <w:t>Практика финансового анализа уже выработала основные виды анализа (методику анализа) финансовых отчетов. Среди них можно выделить 6 основных методов:</w:t>
      </w:r>
    </w:p>
    <w:p w:rsidR="00141662" w:rsidRDefault="00553CA6">
      <w:pPr>
        <w:pStyle w:val="a3"/>
        <w:numPr>
          <w:ilvl w:val="0"/>
          <w:numId w:val="9"/>
        </w:numPr>
        <w:ind w:firstLine="480"/>
      </w:pPr>
      <w:r>
        <w:rPr>
          <w:i/>
          <w:iCs/>
        </w:rPr>
        <w:t>горизонтальный (временной) анализ</w:t>
      </w:r>
      <w:r>
        <w:t xml:space="preserve"> — сравнение каждой позиции отчетности с предыдущим периодом;</w:t>
      </w:r>
    </w:p>
    <w:p w:rsidR="00141662" w:rsidRDefault="00553CA6">
      <w:pPr>
        <w:pStyle w:val="a3"/>
        <w:numPr>
          <w:ilvl w:val="0"/>
          <w:numId w:val="9"/>
        </w:numPr>
        <w:ind w:firstLine="480"/>
      </w:pPr>
      <w:r>
        <w:rPr>
          <w:i/>
          <w:iCs/>
        </w:rPr>
        <w:t>вертикальный (структурный) анализ</w:t>
      </w:r>
      <w:r>
        <w:t xml:space="preserve"> — определение структуры итоговых финансовых показателей с выявлением влияния каждой позиции отчетности на результат в целом;</w:t>
      </w:r>
    </w:p>
    <w:p w:rsidR="00141662" w:rsidRDefault="00553CA6">
      <w:pPr>
        <w:pStyle w:val="a3"/>
        <w:numPr>
          <w:ilvl w:val="0"/>
          <w:numId w:val="9"/>
        </w:numPr>
        <w:ind w:firstLine="480"/>
      </w:pPr>
      <w:r>
        <w:rPr>
          <w:i/>
          <w:iCs/>
        </w:rPr>
        <w:t>трендовый анализ</w:t>
      </w:r>
      <w:r>
        <w:t xml:space="preserve">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141662" w:rsidRDefault="00553CA6">
      <w:pPr>
        <w:pStyle w:val="a3"/>
        <w:numPr>
          <w:ilvl w:val="0"/>
          <w:numId w:val="9"/>
        </w:numPr>
        <w:ind w:firstLine="480"/>
      </w:pPr>
      <w:r>
        <w:rPr>
          <w:i/>
          <w:iCs/>
        </w:rPr>
        <w:t>анализ относительных показателей (коэффициентов)</w:t>
      </w:r>
      <w:r>
        <w:t xml:space="preserve"> — расчет отношений между отдельными позициями отчета или позициями разных форм отчетности, определение взаимосвязей показателей;</w:t>
      </w:r>
    </w:p>
    <w:p w:rsidR="00141662" w:rsidRDefault="00553CA6">
      <w:pPr>
        <w:pStyle w:val="a3"/>
        <w:numPr>
          <w:ilvl w:val="0"/>
          <w:numId w:val="9"/>
        </w:numPr>
        <w:ind w:firstLine="480"/>
      </w:pPr>
      <w:r>
        <w:rPr>
          <w:i/>
          <w:iCs/>
        </w:rPr>
        <w:t>сравнительный (пространственный) анализ</w:t>
      </w:r>
      <w:r>
        <w:t xml:space="preserve"> — это как внутрихозяйственный анализ сводных показателей отчетности по отдельным показателям предприятия, филиалов, подразделений, цехов, так и межхозяйственный анализ показателей данного предприятия в сравнении с показателями конкурентов, со среднеотраслевыми и средними хозяйственными данными;</w:t>
      </w:r>
    </w:p>
    <w:p w:rsidR="00141662" w:rsidRDefault="00553CA6">
      <w:pPr>
        <w:pStyle w:val="a3"/>
        <w:numPr>
          <w:ilvl w:val="0"/>
          <w:numId w:val="9"/>
        </w:numPr>
        <w:ind w:firstLine="480"/>
      </w:pPr>
      <w:r>
        <w:rPr>
          <w:i/>
          <w:iCs/>
        </w:rPr>
        <w:t>факторный анализ</w:t>
      </w:r>
      <w:r>
        <w:t xml:space="preserve"> —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анализ дробят на составные части, так и обратным, когда составляют баланс отклонений и на стадии обобщения суммируют все выявленные отклонения, фактического показателя от базисного за счет отдельных факторов.</w:t>
      </w:r>
    </w:p>
    <w:p w:rsidR="00141662" w:rsidRDefault="00553CA6">
      <w:pPr>
        <w:pStyle w:val="a3"/>
      </w:pPr>
      <w:r>
        <w:rPr>
          <w:b/>
          <w:bCs/>
        </w:rPr>
        <w:t>Содержание финансового анализа</w:t>
      </w:r>
    </w:p>
    <w:p w:rsidR="00141662" w:rsidRDefault="00553CA6">
      <w:pPr>
        <w:pStyle w:val="a3"/>
      </w:pPr>
      <w:r>
        <w:t>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w:t>
      </w:r>
    </w:p>
    <w:p w:rsidR="00141662" w:rsidRDefault="00553CA6">
      <w:pPr>
        <w:pStyle w:val="a3"/>
      </w:pPr>
      <w:r>
        <w:t>Разделение анализа на финансовый и управленческий обусловлено сложившимся на практике разделением системы бухгалтерского учета в масштабе предприятия на финансовый учет и управленческий учет. Такое разделение анализа несколько условно, потому что внутренний анализ может рассматриваться как продолжение внешнего анализа и наоборот. В интересах дела оба вида анализа подпитывают друг друга информацией.</w:t>
      </w:r>
    </w:p>
    <w:p w:rsidR="00141662" w:rsidRDefault="00553CA6">
      <w:pPr>
        <w:pStyle w:val="a3"/>
      </w:pPr>
      <w:r>
        <w:t>Особенностями внешнего финансового анализа являются:</w:t>
      </w:r>
    </w:p>
    <w:p w:rsidR="00141662" w:rsidRDefault="00553CA6">
      <w:pPr>
        <w:pStyle w:val="a3"/>
        <w:numPr>
          <w:ilvl w:val="0"/>
          <w:numId w:val="10"/>
        </w:numPr>
        <w:ind w:firstLine="480"/>
      </w:pPr>
      <w:r>
        <w:t>множественность субъектов анализа, пользователей информации о деятельности предприятия;</w:t>
      </w:r>
    </w:p>
    <w:p w:rsidR="00141662" w:rsidRDefault="00553CA6">
      <w:pPr>
        <w:pStyle w:val="a3"/>
        <w:numPr>
          <w:ilvl w:val="0"/>
          <w:numId w:val="10"/>
        </w:numPr>
        <w:ind w:firstLine="480"/>
      </w:pPr>
      <w:r>
        <w:t>разнообразие целей и интересов субъектов анализа;</w:t>
      </w:r>
    </w:p>
    <w:p w:rsidR="00141662" w:rsidRDefault="00553CA6">
      <w:pPr>
        <w:pStyle w:val="a3"/>
        <w:numPr>
          <w:ilvl w:val="0"/>
          <w:numId w:val="10"/>
        </w:numPr>
        <w:ind w:firstLine="480"/>
      </w:pPr>
      <w:r>
        <w:t>наличие типовых методик анализа, стандартов учета и отчетности;</w:t>
      </w:r>
    </w:p>
    <w:p w:rsidR="00141662" w:rsidRDefault="00553CA6">
      <w:pPr>
        <w:pStyle w:val="a3"/>
        <w:numPr>
          <w:ilvl w:val="0"/>
          <w:numId w:val="10"/>
        </w:numPr>
        <w:ind w:firstLine="480"/>
      </w:pPr>
      <w:r>
        <w:t>ориентация анализа только на публичную, внешнюю отчетность предприятия;</w:t>
      </w:r>
    </w:p>
    <w:p w:rsidR="00141662" w:rsidRDefault="00553CA6">
      <w:pPr>
        <w:pStyle w:val="a3"/>
        <w:numPr>
          <w:ilvl w:val="0"/>
          <w:numId w:val="10"/>
        </w:numPr>
        <w:ind w:firstLine="480"/>
      </w:pPr>
      <w:r>
        <w:t>ограниченность задач анализа как следствие предыдущего фактора;</w:t>
      </w:r>
    </w:p>
    <w:p w:rsidR="00141662" w:rsidRDefault="00553CA6">
      <w:pPr>
        <w:pStyle w:val="a3"/>
        <w:numPr>
          <w:ilvl w:val="0"/>
          <w:numId w:val="10"/>
        </w:numPr>
        <w:ind w:firstLine="480"/>
      </w:pPr>
      <w:r>
        <w:t>максимальная открытость результатов анализа для пользователей информации о деятельности предприятия.</w:t>
      </w:r>
    </w:p>
    <w:p w:rsidR="00141662" w:rsidRDefault="00553CA6">
      <w:pPr>
        <w:pStyle w:val="a3"/>
      </w:pPr>
      <w:r>
        <w:t>Финансовый анализ, основывающийся на данных только бухгалтерской отчетности, приобретает характер внешнего анализа, т.е. анализа, проводимого за пределами предприятия его заинтересованными контрагентами, собственниками или государственными органами. Этот анализ на основе только отчетных данных, которые содержат лишь весьма ограниченную часть информации о деятельности предприятия, не позволяет раскрыть всех секретов успеха или неудач в деятельности предприятия.</w:t>
      </w:r>
    </w:p>
    <w:p w:rsidR="00141662" w:rsidRDefault="00553CA6">
      <w:pPr>
        <w:pStyle w:val="a3"/>
      </w:pPr>
      <w:r>
        <w:t>Основное содержание внешнего финансового анализа, осуществляемого партнерами предприятия по данным публичной финансовой отчетности, составляют:</w:t>
      </w:r>
    </w:p>
    <w:p w:rsidR="00141662" w:rsidRDefault="00553CA6">
      <w:pPr>
        <w:pStyle w:val="a3"/>
        <w:numPr>
          <w:ilvl w:val="0"/>
          <w:numId w:val="11"/>
        </w:numPr>
        <w:ind w:firstLine="480"/>
      </w:pPr>
      <w:r>
        <w:t>анализ абсолютных показателей прибыли;</w:t>
      </w:r>
    </w:p>
    <w:p w:rsidR="00141662" w:rsidRDefault="00553CA6">
      <w:pPr>
        <w:pStyle w:val="a3"/>
        <w:numPr>
          <w:ilvl w:val="0"/>
          <w:numId w:val="11"/>
        </w:numPr>
        <w:ind w:firstLine="480"/>
      </w:pPr>
      <w:r>
        <w:t>анализ относительных показателей рентабельности;</w:t>
      </w:r>
    </w:p>
    <w:p w:rsidR="00141662" w:rsidRDefault="00553CA6">
      <w:pPr>
        <w:pStyle w:val="a3"/>
        <w:numPr>
          <w:ilvl w:val="0"/>
          <w:numId w:val="11"/>
        </w:numPr>
        <w:ind w:firstLine="480"/>
      </w:pPr>
      <w:r>
        <w:t>анализ финансового состояния, рыночной устойчивости, ликвидности баланса, платежеспособности предприятия;</w:t>
      </w:r>
    </w:p>
    <w:p w:rsidR="00141662" w:rsidRDefault="00553CA6">
      <w:pPr>
        <w:pStyle w:val="a3"/>
        <w:numPr>
          <w:ilvl w:val="0"/>
          <w:numId w:val="11"/>
        </w:numPr>
        <w:ind w:firstLine="480"/>
      </w:pPr>
      <w:r>
        <w:t>анализ эффективности использования заемного капитала;</w:t>
      </w:r>
    </w:p>
    <w:p w:rsidR="00141662" w:rsidRDefault="00553CA6">
      <w:pPr>
        <w:pStyle w:val="a3"/>
        <w:numPr>
          <w:ilvl w:val="0"/>
          <w:numId w:val="11"/>
        </w:numPr>
        <w:ind w:firstLine="480"/>
      </w:pPr>
      <w:r>
        <w:t>экономическая диагностика финансового состояния предприятия и рейтинговая оценка эмитентов.</w:t>
      </w:r>
    </w:p>
    <w:p w:rsidR="00141662" w:rsidRDefault="00553CA6">
      <w:pPr>
        <w:pStyle w:val="a3"/>
      </w:pPr>
      <w:r>
        <w:t>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 Внутрихозяйственный финансовый анализ использует в качестве источника информации данные о технической подготовке производства, нормативную и плановую информацию и другие данные системного бухгалтерского учета.</w:t>
      </w:r>
    </w:p>
    <w:p w:rsidR="00141662" w:rsidRDefault="00553CA6">
      <w:pPr>
        <w:pStyle w:val="a3"/>
      </w:pPr>
      <w:r>
        <w:t>Основное содержание внутрихозяйственного финансового анализа может быть дополнено и другими аспектами, имеющими значение для оптимизации управления, например такими, как анализ эффективности авансирования капитала, анализ взаимосвязи издержек, оборота и прибыли. В системе внутрихозяйственного управленческого анализа есть возможность углубления финансового анализа за счет привлечения данных управленческого производственного учета, иными словами, имеется возможность проведения комплексного экономического анализа и оценки эффективности хозяйственной деятельности. Вопросы финансового и управленческого анализа взаимосвязаны при обосновании бизнес-планов, при контроле за их реализацией, в системе маркетинга, т.е. в системе управления производством и реализацией продукции, работ и услуг, ориентированной на рынок.</w:t>
      </w:r>
    </w:p>
    <w:p w:rsidR="00141662" w:rsidRDefault="00553CA6">
      <w:pPr>
        <w:pStyle w:val="a3"/>
      </w:pPr>
      <w:r>
        <w:t>Особенностями управленческого анализа являются:</w:t>
      </w:r>
    </w:p>
    <w:p w:rsidR="00141662" w:rsidRDefault="00553CA6">
      <w:pPr>
        <w:pStyle w:val="a3"/>
        <w:numPr>
          <w:ilvl w:val="0"/>
          <w:numId w:val="12"/>
        </w:numPr>
        <w:ind w:firstLine="480"/>
      </w:pPr>
      <w:r>
        <w:t>ориентация результатов анализа на свое руководство;</w:t>
      </w:r>
    </w:p>
    <w:p w:rsidR="00141662" w:rsidRDefault="00553CA6">
      <w:pPr>
        <w:pStyle w:val="a3"/>
        <w:numPr>
          <w:ilvl w:val="0"/>
          <w:numId w:val="12"/>
        </w:numPr>
        <w:ind w:firstLine="480"/>
      </w:pPr>
      <w:r>
        <w:t>использование всех источников информации для анализа;</w:t>
      </w:r>
    </w:p>
    <w:p w:rsidR="00141662" w:rsidRDefault="00553CA6">
      <w:pPr>
        <w:pStyle w:val="a3"/>
        <w:numPr>
          <w:ilvl w:val="0"/>
          <w:numId w:val="12"/>
        </w:numPr>
        <w:ind w:firstLine="480"/>
      </w:pPr>
      <w:r>
        <w:t>отсутствие регламентации анализа со стороны;</w:t>
      </w:r>
    </w:p>
    <w:p w:rsidR="00141662" w:rsidRDefault="00553CA6">
      <w:pPr>
        <w:pStyle w:val="a3"/>
        <w:numPr>
          <w:ilvl w:val="0"/>
          <w:numId w:val="12"/>
        </w:numPr>
        <w:ind w:firstLine="480"/>
      </w:pPr>
      <w:r>
        <w:t>комплексность анализа, изучение всех сторон деятельности предприятия;</w:t>
      </w:r>
    </w:p>
    <w:p w:rsidR="00141662" w:rsidRDefault="00553CA6">
      <w:pPr>
        <w:pStyle w:val="a3"/>
        <w:numPr>
          <w:ilvl w:val="0"/>
          <w:numId w:val="12"/>
        </w:numPr>
        <w:ind w:firstLine="480"/>
      </w:pPr>
      <w:r>
        <w:t>интеграция учета, анализа, планирования и принятия решения;</w:t>
      </w:r>
    </w:p>
    <w:p w:rsidR="00141662" w:rsidRDefault="00553CA6">
      <w:pPr>
        <w:pStyle w:val="a3"/>
        <w:numPr>
          <w:ilvl w:val="0"/>
          <w:numId w:val="12"/>
        </w:numPr>
        <w:ind w:firstLine="480"/>
      </w:pPr>
      <w:r>
        <w:t>максимальная закрытость результатов анализа в целях сохранения коммерческой тайны.</w:t>
      </w:r>
    </w:p>
    <w:p w:rsidR="00141662" w:rsidRDefault="00553CA6">
      <w:pPr>
        <w:pStyle w:val="2"/>
      </w:pPr>
      <w:r>
        <w:t>Методы интерпретации</w:t>
      </w:r>
    </w:p>
    <w:p w:rsidR="00141662" w:rsidRPr="00553CA6" w:rsidRDefault="00553CA6">
      <w:pPr>
        <w:pStyle w:val="a3"/>
      </w:pPr>
      <w:r>
        <w:t xml:space="preserve">Бухгалтер может использовать три главных метода интерпретации результатов: </w:t>
      </w:r>
    </w:p>
    <w:p w:rsidR="00141662" w:rsidRDefault="00553CA6">
      <w:pPr>
        <w:pStyle w:val="a3"/>
        <w:numPr>
          <w:ilvl w:val="0"/>
          <w:numId w:val="13"/>
        </w:numPr>
        <w:ind w:firstLine="480"/>
      </w:pPr>
      <w:r>
        <w:t xml:space="preserve">непосредственная оценка; </w:t>
      </w:r>
    </w:p>
    <w:p w:rsidR="00141662" w:rsidRDefault="00553CA6">
      <w:pPr>
        <w:pStyle w:val="a3"/>
        <w:numPr>
          <w:ilvl w:val="0"/>
          <w:numId w:val="13"/>
        </w:numPr>
        <w:ind w:firstLine="480"/>
      </w:pPr>
      <w:r>
        <w:t xml:space="preserve">анализ относительных показателей; </w:t>
      </w:r>
    </w:p>
    <w:p w:rsidR="00141662" w:rsidRDefault="00553CA6">
      <w:pPr>
        <w:pStyle w:val="a3"/>
        <w:numPr>
          <w:ilvl w:val="0"/>
          <w:numId w:val="13"/>
        </w:numPr>
        <w:ind w:firstLine="480"/>
      </w:pPr>
      <w:r>
        <w:t>заявление о ресурсах и использовании фондов.</w:t>
      </w:r>
    </w:p>
    <w:p w:rsidR="00141662" w:rsidRDefault="00553CA6">
      <w:pPr>
        <w:pStyle w:val="a3"/>
      </w:pPr>
      <w:r>
        <w:rPr>
          <w:b/>
          <w:bCs/>
        </w:rPr>
        <w:t>Непосредственная оценка</w:t>
      </w:r>
    </w:p>
    <w:p w:rsidR="00141662" w:rsidRDefault="00553CA6">
      <w:pPr>
        <w:pStyle w:val="a3"/>
      </w:pPr>
      <w:r>
        <w:t>Такая оценка опирается на ряд основных показателей деятельности. Непосредственная оценка счета прибылей и убытков или отчетного баланса состоит в исследовании некоторых исходных данных.</w:t>
      </w:r>
    </w:p>
    <w:p w:rsidR="00141662" w:rsidRDefault="00553CA6">
      <w:pPr>
        <w:pStyle w:val="a3"/>
      </w:pPr>
      <w:r>
        <w:rPr>
          <w:i/>
          <w:iCs/>
        </w:rPr>
        <w:t>Счет прибылей и убытков. Сбыт.</w:t>
      </w:r>
      <w:r>
        <w:t xml:space="preserve"> Сравнить данные по сбыту за предыдущие годы с намеченными цифрами (если они рассчитывались) . Существует множество возможных причин отклонений в данных по сбыту. При этом должны рассматриваться такие возможности, как колебания цен, изменение объемов или структуры сбыта.</w:t>
      </w:r>
    </w:p>
    <w:p w:rsidR="00141662" w:rsidRDefault="00553CA6">
      <w:pPr>
        <w:pStyle w:val="a3"/>
      </w:pPr>
      <w:r>
        <w:rPr>
          <w:i/>
          <w:iCs/>
        </w:rPr>
        <w:t>Валовая прибыль.</w:t>
      </w:r>
      <w:r>
        <w:t xml:space="preserve"> Любые изменения в валовой прибыли происходят либо из-за колебания сбыта, либо из-за изменений в расходах на сбыт. Колебания сбыта упомянуты выше, а изменения в расходах на сбыт могут вызываться либо стоимостью запасов, либо ценами на закупаемые материалы. Если это производственная фирма, то дополнительным фактором являются заводские расходы.</w:t>
      </w:r>
    </w:p>
    <w:p w:rsidR="00141662" w:rsidRDefault="00553CA6">
      <w:pPr>
        <w:pStyle w:val="a3"/>
      </w:pPr>
      <w:r>
        <w:rPr>
          <w:i/>
          <w:iCs/>
        </w:rPr>
        <w:t>Чистая прибыль.</w:t>
      </w:r>
      <w:r>
        <w:t xml:space="preserve"> Необходимо сравнить абсолютные и относительные показатели с данными предыдущих лет и текущими сметными оценками.</w:t>
      </w:r>
    </w:p>
    <w:p w:rsidR="00141662" w:rsidRDefault="00553CA6">
      <w:pPr>
        <w:pStyle w:val="a3"/>
      </w:pPr>
      <w:r>
        <w:rPr>
          <w:i/>
          <w:iCs/>
        </w:rPr>
        <w:t>Отчетный баланс.</w:t>
      </w:r>
      <w:r>
        <w:t xml:space="preserve"> Собственный капитал. Если существует какой-либо собственный капитал, необходимо указать резерв капитала, который может быть востребован в случае необходимости.</w:t>
      </w:r>
    </w:p>
    <w:p w:rsidR="00141662" w:rsidRDefault="00553CA6">
      <w:pPr>
        <w:pStyle w:val="a3"/>
      </w:pPr>
      <w:r>
        <w:rPr>
          <w:i/>
          <w:iCs/>
        </w:rPr>
        <w:t>Заемный капитал.</w:t>
      </w:r>
      <w:r>
        <w:t xml:space="preserve"> Сроки выплаты долгосрочных займов и долговых обязательств оказывают мощное воздействие на движение денежной наличности компаний до тех пор, пока не создастся фонд погашения для удовлетворения кредиторов. Владельцы долговых обязательств имеют возможность превращения этих обязательств в обычные акции вместо получения наличными. В этой ситуации компании сложнее определять объем наличных денег, требующихся для погашения долговых обязательств. Основные фонды включают следующее:</w:t>
      </w:r>
    </w:p>
    <w:p w:rsidR="00141662" w:rsidRDefault="00553CA6">
      <w:pPr>
        <w:pStyle w:val="a3"/>
        <w:numPr>
          <w:ilvl w:val="0"/>
          <w:numId w:val="14"/>
        </w:numPr>
        <w:ind w:firstLine="480"/>
      </w:pPr>
      <w:r>
        <w:t>земля и сооружения (могут быть как собственными, так и арендуемыми; в последнем случае, если компания встретится с проблемами оплаты аренды, может возникнуть опасность не возобновления договора аренды);</w:t>
      </w:r>
    </w:p>
    <w:p w:rsidR="00141662" w:rsidRDefault="00553CA6">
      <w:pPr>
        <w:pStyle w:val="a3"/>
        <w:numPr>
          <w:ilvl w:val="0"/>
          <w:numId w:val="14"/>
        </w:numPr>
        <w:ind w:firstLine="480"/>
      </w:pPr>
      <w:r>
        <w:t>оборудование (если оно усиленно амортизируется, то весьма вероятно, что оно старое и неэффективное и компания понесет большие затраты на возобновление оборудования).</w:t>
      </w:r>
    </w:p>
    <w:p w:rsidR="00141662" w:rsidRDefault="00553CA6">
      <w:pPr>
        <w:pStyle w:val="a3"/>
      </w:pPr>
      <w:r>
        <w:rPr>
          <w:i/>
          <w:iCs/>
        </w:rPr>
        <w:t>Действующий капитал.</w:t>
      </w:r>
      <w:r>
        <w:t xml:space="preserve"> Превышение оборотных фондов над краткосрочными долговыми обязательствами получило название действующего капитала. Предприниматель должен иметь достаточно действующего капитала для финансирования каждодневных операций. Величина действующего капитала зависит от масштаба предпринимательства и типов деятельности. Нехватка действующего капитала проявляется в затоваривании. Это происходит, как правило, если бизнес расширяется и требуются крупные запасы для увеличения сбыта, что, в свою очередь, ведет к резкому увеличению долгов. С другой стороны, избыток действующего капитала означает, что активы компании используются недостаточно эффективно.</w:t>
      </w:r>
    </w:p>
    <w:p w:rsidR="00141662" w:rsidRDefault="00553CA6">
      <w:pPr>
        <w:pStyle w:val="a3"/>
      </w:pPr>
      <w:r>
        <w:rPr>
          <w:i/>
          <w:iCs/>
        </w:rPr>
        <w:t>«Неосязаемые» и нематериальные активы.</w:t>
      </w:r>
      <w:r>
        <w:t xml:space="preserve"> Под этим понимается «гудвилл», или неосязаемые активы, не поддающиеся оценке, кроме тех случаев, когда дело может быть продано. Нематериальные активы, например предварительные расходы, затраты на исследования и разработку, расходы на выпуск акций и долговые обязательства, также имеют явную ценность.</w:t>
      </w:r>
    </w:p>
    <w:p w:rsidR="00141662" w:rsidRDefault="00553CA6">
      <w:pPr>
        <w:pStyle w:val="a3"/>
      </w:pPr>
      <w:r>
        <w:t>Контракты на инвестиции и условные обязательства. Публикуемые отчеты обществ с ограниченной ответственностью должны вскрывать капиталовложения компании, включая еще не законтрактованные объемы. По известным причинам должны указываться условные обязательства типа судебных исков.</w:t>
      </w:r>
    </w:p>
    <w:p w:rsidR="00141662" w:rsidRDefault="00553CA6">
      <w:pPr>
        <w:pStyle w:val="a3"/>
      </w:pPr>
      <w:r>
        <w:rPr>
          <w:b/>
          <w:bCs/>
        </w:rPr>
        <w:t>Анализ относительных показателей</w:t>
      </w:r>
    </w:p>
    <w:p w:rsidR="00141662" w:rsidRDefault="00553CA6">
      <w:pPr>
        <w:pStyle w:val="a3"/>
      </w:pPr>
      <w:r>
        <w:t>Относительный показатель отражает отношение одной величины к другой, поэтому большие абсолютные значения могут быть сведены к доступной и компактной информации, на основании которой высшее руководство может принимать решения. Общее число этих отношений крайне велико, но у нас нет необходимости в данном разделе останавливаться на всех.</w:t>
      </w:r>
    </w:p>
    <w:p w:rsidR="00141662" w:rsidRDefault="00553CA6">
      <w:pPr>
        <w:pStyle w:val="a3"/>
      </w:pPr>
      <w:r>
        <w:t>Допустим, что отношение оборотных фондов к краткосрочным долговым обязательствам компании А составляет 2:1, а аналогичное отношение компании Б — 1:1. Отсюда возникают вопросы, требующие ответа. Заняты ли компании схожими видами деятельности? Если нет, то причины расхождения данных требуют изучения. Например, в случае, если компания Б занимается розничной торговлей, а компания А представляет обрабатывающую промышленность, указанные соотношения могут быть различными.</w:t>
      </w:r>
    </w:p>
    <w:p w:rsidR="00141662" w:rsidRDefault="00553CA6">
      <w:pPr>
        <w:pStyle w:val="a3"/>
      </w:pPr>
      <w:r>
        <w:t>Если обе компании занимаются одним и тем же бизнесом, то необходимо изучить элементы действующего капитала, рассмотрев такие вопросы: Каковы запасы в обеих компаниях? Каков период выплаты долгов? Сколько дней поставщики могут поставлять товары в кредит? Имеется ли в компании достаточно ликвидных фондов для погашения срочной задолженности?</w:t>
      </w:r>
    </w:p>
    <w:p w:rsidR="00141662" w:rsidRDefault="00553CA6">
      <w:pPr>
        <w:pStyle w:val="a3"/>
      </w:pPr>
      <w:r>
        <w:t>Относительные показатели служат многим целям, но в основном они помогают руководству в прогнозировании, планировании, координации и коммуникации. Если они используются по назначению, они могут повысить эффективность, а следовательно, и прибыль. Однако, попав к неискушенному, они могут привести к ошибкам.</w:t>
      </w:r>
    </w:p>
    <w:p w:rsidR="00141662" w:rsidRDefault="00553CA6">
      <w:pPr>
        <w:pStyle w:val="a3"/>
      </w:pPr>
      <w:r>
        <w:t>Единичные относительные показатели имеют ограниченную ценность в основном потому, что принципиальное значение для руководства имеет оценка общих тенденций. Кроме того, изменения в одном показателе могут иметь значение, только если соотносятся с другими показателями. Наиболее часто относительные показатели используются для следующих целей:</w:t>
      </w:r>
    </w:p>
    <w:p w:rsidR="00141662" w:rsidRDefault="00553CA6">
      <w:pPr>
        <w:pStyle w:val="a3"/>
        <w:numPr>
          <w:ilvl w:val="0"/>
          <w:numId w:val="15"/>
        </w:numPr>
        <w:ind w:firstLine="480"/>
      </w:pPr>
      <w:r>
        <w:t>показатели в сопоставлении с представительными данными прошлых лет указывают на тенденции движения расходов, сбыта, прибылей и т. д. и позволяют прогнозировать ход событий в будущем;</w:t>
      </w:r>
    </w:p>
    <w:p w:rsidR="00141662" w:rsidRDefault="00553CA6">
      <w:pPr>
        <w:pStyle w:val="a3"/>
        <w:numPr>
          <w:ilvl w:val="0"/>
          <w:numId w:val="15"/>
        </w:numPr>
        <w:ind w:firstLine="480"/>
      </w:pPr>
      <w:r>
        <w:t>планы и программы на будущее могут «нацеливаться» бухгалтерскими относительными показателями, показатели становятся интегральной частью контрольной системы;</w:t>
      </w:r>
    </w:p>
    <w:p w:rsidR="00141662" w:rsidRDefault="00553CA6">
      <w:pPr>
        <w:pStyle w:val="a3"/>
        <w:numPr>
          <w:ilvl w:val="0"/>
          <w:numId w:val="15"/>
        </w:numPr>
        <w:ind w:firstLine="480"/>
      </w:pPr>
      <w:r>
        <w:t>относительные показатели являются достаточно обобщенными, и их взаимосвязь с первичными данными может использоваться для эффективной координации;</w:t>
      </w:r>
    </w:p>
    <w:p w:rsidR="00141662" w:rsidRDefault="00553CA6">
      <w:pPr>
        <w:pStyle w:val="a3"/>
        <w:numPr>
          <w:ilvl w:val="0"/>
          <w:numId w:val="15"/>
        </w:numPr>
        <w:ind w:firstLine="480"/>
      </w:pPr>
      <w:r>
        <w:t>контроль исполнения (например, квотирование сбыта) и контроль затрат производятся с помощью относительных показателей;</w:t>
      </w:r>
    </w:p>
    <w:p w:rsidR="00141662" w:rsidRDefault="00553CA6">
      <w:pPr>
        <w:pStyle w:val="a3"/>
        <w:numPr>
          <w:ilvl w:val="0"/>
          <w:numId w:val="15"/>
        </w:numPr>
        <w:ind w:firstLine="480"/>
      </w:pPr>
      <w:r>
        <w:t>относительные показатели могут играть важную роль при формировании и обеспечении внешних и внутренних взаимоотношений руководства и держателей акций;</w:t>
      </w:r>
    </w:p>
    <w:p w:rsidR="00141662" w:rsidRDefault="00553CA6">
      <w:pPr>
        <w:pStyle w:val="a3"/>
        <w:numPr>
          <w:ilvl w:val="0"/>
          <w:numId w:val="15"/>
        </w:numPr>
        <w:ind w:firstLine="480"/>
      </w:pPr>
      <w:r>
        <w:t>относительные показатели могут использоваться как мерило эффективности (например, при сравнении двух различных периодов и компаний).</w:t>
      </w:r>
    </w:p>
    <w:p w:rsidR="00141662" w:rsidRDefault="00553CA6">
      <w:pPr>
        <w:pStyle w:val="a3"/>
      </w:pPr>
      <w:r>
        <w:rPr>
          <w:b/>
          <w:bCs/>
        </w:rPr>
        <w:t>Важнейшие финансовые коэффициенты и показатели</w:t>
      </w:r>
    </w:p>
    <w:p w:rsidR="00141662" w:rsidRDefault="00553CA6">
      <w:pPr>
        <w:pStyle w:val="a3"/>
      </w:pPr>
      <w:r>
        <w:t>Некоторые из наиболее важных показателей и характеристик содержатся в отчетном балансе. Сошлемся на такой пример (см. табл. 1).</w:t>
      </w:r>
    </w:p>
    <w:p w:rsidR="00141662" w:rsidRDefault="00141662"/>
    <w:p w:rsidR="00141662" w:rsidRPr="00553CA6" w:rsidRDefault="00553CA6">
      <w:pPr>
        <w:pStyle w:val="a3"/>
      </w:pPr>
      <w:r>
        <w:t>Таблица 1</w:t>
      </w:r>
    </w:p>
    <w:p w:rsidR="00141662" w:rsidRDefault="00141662"/>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tblGrid>
      <w:tr w:rsidR="00141662">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u w:val="single"/>
              </w:rPr>
              <w:t xml:space="preserve">Компания </w:t>
            </w:r>
            <w:r w:rsidRPr="00553CA6">
              <w:rPr>
                <w:b/>
                <w:bCs/>
                <w:i/>
                <w:iCs/>
                <w:u w:val="single"/>
              </w:rPr>
              <w:t>«АиБ»</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hideMark/>
          </w:tcPr>
          <w:p w:rsidR="00141662" w:rsidRDefault="00553CA6">
            <w:r>
              <w:t>Отчетный баланс по состоянию на 31 декабря 1996г. (тыс. у.е)</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Стоимость</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Амортизация</w:t>
            </w:r>
          </w:p>
        </w:tc>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t>Остаточная</w:t>
            </w:r>
          </w:p>
          <w:p w:rsidR="00141662" w:rsidRPr="00553CA6" w:rsidRDefault="00553CA6">
            <w:pPr>
              <w:pStyle w:val="a3"/>
            </w:pPr>
            <w:r w:rsidRPr="00553CA6">
              <w:t>стоимость</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i/>
                <w:iCs/>
              </w:rPr>
              <w:t>ОСНОВНЫЕ ФОНДЫ</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Земля</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20</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Сооружения</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144</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40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104</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Оборудование</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36</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12</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24</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b/>
                <w:bCs/>
              </w:rPr>
              <w:t>Всего:</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200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52</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148</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i/>
                <w:iCs/>
              </w:rPr>
              <w:t>ОБОРОТНЫЕ ФОНДЫ</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Запасы</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72</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Дебетовая часть счетов</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100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Касса</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20</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i/>
                <w:iCs/>
              </w:rPr>
              <w:t>КРАТКОСРОЧНЫЕ ДОЛГОВЫЕ ОБЯЗАТЕЛЬСТВА</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Всего</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192</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Торговые кредиторы</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64</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b/>
                <w:bCs/>
              </w:rPr>
              <w:t>Всего:</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t>128</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i/>
                <w:iCs/>
              </w:rPr>
              <w:t>Чистые вложенные активы</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276</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i/>
                <w:iCs/>
              </w:rPr>
              <w:t>ФИНАНСИРОВАНИЕ ЗА СЧЕТ:</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 акционерного капитала</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150</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 резервов</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76</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 заемного капитала с 10% ставкой</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50</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i/>
                <w:iCs/>
              </w:rPr>
              <w:t>ОБЩИЙ ВЛОЖЕННЫЙ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276</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hideMark/>
          </w:tcPr>
          <w:p w:rsidR="00141662" w:rsidRDefault="00553CA6">
            <w:r>
              <w:t>Счет прибылей и убытков и оборота по состоянию на 31 декабря 1996г. (тыс. у.е.)</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i/>
                <w:iCs/>
              </w:rPr>
              <w:t>СБЫТ</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400</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Минус издержки сбыта</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300</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i/>
                <w:iCs/>
              </w:rPr>
              <w:t>Валовая прибыль</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100</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Минус расходы</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100</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i/>
                <w:iCs/>
              </w:rPr>
              <w:t>ПРИБЫЛЬ ОТ НАЛОГООБЛАЖЕНИЯ</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76</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Налоги</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28</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Pr="00553CA6" w:rsidRDefault="00553CA6">
            <w:pPr>
              <w:pStyle w:val="a3"/>
            </w:pPr>
            <w:r w:rsidRPr="00553CA6">
              <w:rPr>
                <w:i/>
                <w:iCs/>
              </w:rPr>
              <w:t>Прибыль после налогооблажения</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48</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Примечание:</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1.Запас в начале отчетного периода</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88</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2.Дивиденты по акциям</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15</w:t>
            </w:r>
          </w:p>
        </w:tc>
      </w:tr>
      <w:tr w:rsidR="00141662">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3.Рыночная стоимость акции номиналом 1у.е.</w:t>
            </w:r>
          </w:p>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141662"/>
        </w:tc>
        <w:tc>
          <w:tcPr>
            <w:tcW w:w="0" w:type="auto"/>
            <w:tcBorders>
              <w:top w:val="outset" w:sz="6" w:space="0" w:color="000000"/>
              <w:left w:val="outset" w:sz="6" w:space="0" w:color="000000"/>
              <w:bottom w:val="outset" w:sz="6" w:space="0" w:color="000000"/>
              <w:right w:val="outset" w:sz="6" w:space="0" w:color="000000"/>
            </w:tcBorders>
            <w:hideMark/>
          </w:tcPr>
          <w:p w:rsidR="00141662" w:rsidRDefault="00553CA6">
            <w:r>
              <w:t>2.5 у.е.</w:t>
            </w:r>
          </w:p>
        </w:tc>
      </w:tr>
    </w:tbl>
    <w:p w:rsidR="00141662" w:rsidRDefault="00141662"/>
    <w:p w:rsidR="00141662" w:rsidRPr="00553CA6" w:rsidRDefault="00553CA6">
      <w:pPr>
        <w:pStyle w:val="a3"/>
      </w:pPr>
      <w:r>
        <w:rPr>
          <w:i/>
          <w:iCs/>
        </w:rPr>
        <w:t>Первичные относительные показатели.</w:t>
      </w:r>
      <w:r>
        <w:t xml:space="preserve"> Среди них прежде всего следует выделить возврат от вложенного капитала (окупаемость), который равен прибыли после налогообложения, поделенной на разность между общей стоимостью имущества и краткосрочными долговыми обязательствами и умноженной на 100%. Если подставить в формулу данные табл. 1, получим</w:t>
      </w:r>
    </w:p>
    <w:p w:rsidR="00141662" w:rsidRDefault="00141662"/>
    <w:p w:rsidR="00141662" w:rsidRPr="00553CA6" w:rsidRDefault="00553CA6">
      <w:pPr>
        <w:pStyle w:val="a3"/>
      </w:pPr>
      <w:r>
        <w:t>(48/276) х 100 = 17.4%</w:t>
      </w:r>
    </w:p>
    <w:p w:rsidR="00141662" w:rsidRDefault="00141662"/>
    <w:p w:rsidR="00141662" w:rsidRPr="00553CA6" w:rsidRDefault="00553CA6">
      <w:pPr>
        <w:pStyle w:val="a3"/>
      </w:pPr>
      <w:r>
        <w:t>Под вложенным капиталом понимается общая стоимость имущества (по рыночной цене) минус краткосрочные долговые обязательства. Существуют и другие определения, но для всех них отправной точкой является вышеизложенное. Отдача от вложенного капитала (ОВК) является важным показателем эффективности менеджмента.</w:t>
      </w:r>
    </w:p>
    <w:p w:rsidR="00141662" w:rsidRDefault="00553CA6">
      <w:pPr>
        <w:pStyle w:val="a3"/>
      </w:pPr>
      <w:r>
        <w:rPr>
          <w:i/>
          <w:iCs/>
        </w:rPr>
        <w:t xml:space="preserve">Норма прибыли </w:t>
      </w:r>
      <w:r>
        <w:t>характеризуется соотношением между чистой прибылью и объемом продаж. Этот показатель оценивает приемлемость продажных цен и эффективность производства. Он равен прибыли после налогообложения, разделенной на объем сбыта, умноженный на 100%, то есть</w:t>
      </w:r>
    </w:p>
    <w:p w:rsidR="00141662" w:rsidRDefault="00141662"/>
    <w:p w:rsidR="00141662" w:rsidRPr="00553CA6" w:rsidRDefault="00553CA6">
      <w:pPr>
        <w:pStyle w:val="a3"/>
      </w:pPr>
      <w:r>
        <w:t>(48/400) х 100 = 12.0%</w:t>
      </w:r>
    </w:p>
    <w:p w:rsidR="00141662" w:rsidRDefault="00141662"/>
    <w:p w:rsidR="00141662" w:rsidRPr="00553CA6" w:rsidRDefault="00553CA6">
      <w:pPr>
        <w:pStyle w:val="a3"/>
      </w:pPr>
      <w:r>
        <w:rPr>
          <w:i/>
          <w:iCs/>
        </w:rPr>
        <w:t>Оборот капитала.</w:t>
      </w:r>
      <w:r>
        <w:t xml:space="preserve"> Этот показатель характеризует соотношение между объемом сбыта и вложенным капиталом, то есть оценивает степень, до которой чистые вложенные активы генерируют сбыт. Отметим, что этот показатель выражается как коэффициент, а не как процент. Если объем сбыта равен 400, а вложенный капитал — 276, то оборот капитала составит</w:t>
      </w:r>
    </w:p>
    <w:p w:rsidR="00141662" w:rsidRDefault="00141662"/>
    <w:p w:rsidR="00141662" w:rsidRPr="00553CA6" w:rsidRDefault="00553CA6">
      <w:pPr>
        <w:pStyle w:val="a3"/>
      </w:pPr>
      <w:r>
        <w:t>400/276 = 1.45</w:t>
      </w:r>
    </w:p>
    <w:p w:rsidR="00141662" w:rsidRDefault="00141662"/>
    <w:p w:rsidR="00141662" w:rsidRPr="00553CA6" w:rsidRDefault="00553CA6">
      <w:pPr>
        <w:pStyle w:val="a3"/>
      </w:pPr>
      <w:r>
        <w:t>то есть каждая единица вложенного капитала обеспечила сбыт на 1,45 у.е.</w:t>
      </w:r>
    </w:p>
    <w:p w:rsidR="00141662" w:rsidRDefault="00553CA6">
      <w:pPr>
        <w:pStyle w:val="a3"/>
      </w:pPr>
      <w:r>
        <w:t>Соответствующий агрегатный первичный показатель равен норме прибыли, помноженной на оборот капитала:</w:t>
      </w:r>
    </w:p>
    <w:p w:rsidR="00141662" w:rsidRDefault="00141662"/>
    <w:p w:rsidR="00141662" w:rsidRPr="00553CA6" w:rsidRDefault="00553CA6">
      <w:pPr>
        <w:pStyle w:val="a3"/>
      </w:pPr>
      <w:r>
        <w:t>12.0 х 1.45 = 17.4</w:t>
      </w:r>
    </w:p>
    <w:p w:rsidR="00141662" w:rsidRDefault="00141662"/>
    <w:p w:rsidR="00141662" w:rsidRPr="00553CA6" w:rsidRDefault="00553CA6">
      <w:pPr>
        <w:pStyle w:val="a3"/>
      </w:pPr>
      <w:r>
        <w:rPr>
          <w:i/>
          <w:iCs/>
        </w:rPr>
        <w:t>Соотношение оборотного капитала и суммы краткосрочных обязательств.</w:t>
      </w:r>
      <w:r>
        <w:t xml:space="preserve"> Этот показатель увязывает объем действующего капитала и платежеспособность предпринимателя.</w:t>
      </w:r>
    </w:p>
    <w:p w:rsidR="00141662" w:rsidRDefault="00141662"/>
    <w:tbl>
      <w:tblPr>
        <w:tblW w:w="0" w:type="auto"/>
        <w:tblCellSpacing w:w="0" w:type="dxa"/>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tblGrid>
      <w:tr w:rsidR="00141662">
        <w:trPr>
          <w:tblCellSpacing w:w="0" w:type="dxa"/>
        </w:trPr>
        <w:tc>
          <w:tcPr>
            <w:tcW w:w="0" w:type="auto"/>
            <w:hideMark/>
          </w:tcPr>
          <w:p w:rsidR="00141662" w:rsidRDefault="00553CA6">
            <w:r>
              <w:t>Оборотный капитал</w:t>
            </w:r>
          </w:p>
        </w:tc>
        <w:tc>
          <w:tcPr>
            <w:tcW w:w="0" w:type="auto"/>
            <w:hideMark/>
          </w:tcPr>
          <w:p w:rsidR="00141662" w:rsidRDefault="00141662"/>
        </w:tc>
        <w:tc>
          <w:tcPr>
            <w:tcW w:w="0" w:type="auto"/>
            <w:hideMark/>
          </w:tcPr>
          <w:p w:rsidR="00141662" w:rsidRDefault="00553CA6">
            <w:r>
              <w:t>192</w:t>
            </w:r>
          </w:p>
        </w:tc>
        <w:tc>
          <w:tcPr>
            <w:tcW w:w="0" w:type="auto"/>
            <w:hideMark/>
          </w:tcPr>
          <w:p w:rsidR="00141662" w:rsidRDefault="00141662"/>
        </w:tc>
        <w:tc>
          <w:tcPr>
            <w:tcW w:w="0" w:type="auto"/>
            <w:hideMark/>
          </w:tcPr>
          <w:p w:rsidR="00141662" w:rsidRDefault="00553CA6">
            <w:r>
              <w:t>3</w:t>
            </w:r>
          </w:p>
        </w:tc>
      </w:tr>
      <w:tr w:rsidR="00141662">
        <w:trPr>
          <w:tblCellSpacing w:w="0" w:type="dxa"/>
        </w:trPr>
        <w:tc>
          <w:tcPr>
            <w:tcW w:w="0" w:type="auto"/>
            <w:hideMark/>
          </w:tcPr>
          <w:p w:rsidR="00141662" w:rsidRDefault="00553CA6">
            <w:r>
              <w:t>——————————————</w:t>
            </w:r>
          </w:p>
        </w:tc>
        <w:tc>
          <w:tcPr>
            <w:tcW w:w="0" w:type="auto"/>
            <w:hideMark/>
          </w:tcPr>
          <w:p w:rsidR="00141662" w:rsidRDefault="00553CA6">
            <w:r>
              <w:t>=</w:t>
            </w:r>
          </w:p>
        </w:tc>
        <w:tc>
          <w:tcPr>
            <w:tcW w:w="0" w:type="auto"/>
            <w:hideMark/>
          </w:tcPr>
          <w:p w:rsidR="00141662" w:rsidRDefault="00553CA6">
            <w:r>
              <w:t>————</w:t>
            </w:r>
          </w:p>
        </w:tc>
        <w:tc>
          <w:tcPr>
            <w:tcW w:w="0" w:type="auto"/>
            <w:hideMark/>
          </w:tcPr>
          <w:p w:rsidR="00141662" w:rsidRDefault="00553CA6">
            <w:r>
              <w:t>=</w:t>
            </w:r>
          </w:p>
        </w:tc>
        <w:tc>
          <w:tcPr>
            <w:tcW w:w="0" w:type="auto"/>
            <w:hideMark/>
          </w:tcPr>
          <w:p w:rsidR="00141662" w:rsidRDefault="00553CA6">
            <w:r>
              <w:t>—</w:t>
            </w:r>
          </w:p>
        </w:tc>
      </w:tr>
      <w:tr w:rsidR="00141662">
        <w:trPr>
          <w:tblCellSpacing w:w="0" w:type="dxa"/>
        </w:trPr>
        <w:tc>
          <w:tcPr>
            <w:tcW w:w="0" w:type="auto"/>
            <w:hideMark/>
          </w:tcPr>
          <w:p w:rsidR="00141662" w:rsidRDefault="00553CA6">
            <w:r>
              <w:t>Краткосрочные обязательства</w:t>
            </w:r>
          </w:p>
        </w:tc>
        <w:tc>
          <w:tcPr>
            <w:tcW w:w="0" w:type="auto"/>
            <w:hideMark/>
          </w:tcPr>
          <w:p w:rsidR="00141662" w:rsidRDefault="00141662"/>
        </w:tc>
        <w:tc>
          <w:tcPr>
            <w:tcW w:w="0" w:type="auto"/>
            <w:hideMark/>
          </w:tcPr>
          <w:p w:rsidR="00141662" w:rsidRDefault="00553CA6">
            <w:r>
              <w:t>64</w:t>
            </w:r>
          </w:p>
        </w:tc>
        <w:tc>
          <w:tcPr>
            <w:tcW w:w="0" w:type="auto"/>
            <w:hideMark/>
          </w:tcPr>
          <w:p w:rsidR="00141662" w:rsidRDefault="00141662"/>
        </w:tc>
        <w:tc>
          <w:tcPr>
            <w:tcW w:w="0" w:type="auto"/>
            <w:hideMark/>
          </w:tcPr>
          <w:p w:rsidR="00141662" w:rsidRDefault="00553CA6">
            <w:r>
              <w:t>1</w:t>
            </w:r>
          </w:p>
        </w:tc>
      </w:tr>
    </w:tbl>
    <w:p w:rsidR="00141662" w:rsidRPr="00553CA6" w:rsidRDefault="00553CA6">
      <w:pPr>
        <w:pStyle w:val="a3"/>
      </w:pPr>
      <w:r>
        <w:rPr>
          <w:i/>
          <w:iCs/>
        </w:rPr>
        <w:t>Уровень ликвидности</w:t>
      </w:r>
      <w:r>
        <w:t xml:space="preserve"> означает оценку способности фирмы к удовлетворению краткосрочных долговых обязательств. Определяется как отношение ликвидных фондов (т. е. оборотные фонды минус запасы) к краткосрочным обязательствам. Если ликвидные средства равны 120, а краткосрочные обязательства — 64, то уровень ликвидности составит </w:t>
      </w:r>
    </w:p>
    <w:p w:rsidR="00141662" w:rsidRDefault="00141662"/>
    <w:p w:rsidR="00141662" w:rsidRPr="00553CA6" w:rsidRDefault="00553CA6">
      <w:pPr>
        <w:pStyle w:val="a3"/>
      </w:pPr>
      <w:r>
        <w:t xml:space="preserve">120/64 = 1.9 </w:t>
      </w:r>
      <w:r>
        <w:rPr>
          <w:b/>
          <w:bCs/>
        </w:rPr>
        <w:t>:</w:t>
      </w:r>
      <w:r>
        <w:t xml:space="preserve"> 1.</w:t>
      </w:r>
    </w:p>
    <w:p w:rsidR="00141662" w:rsidRDefault="00141662"/>
    <w:p w:rsidR="00141662" w:rsidRPr="00553CA6" w:rsidRDefault="00553CA6">
      <w:pPr>
        <w:pStyle w:val="a3"/>
      </w:pPr>
      <w:r>
        <w:rPr>
          <w:b/>
          <w:bCs/>
        </w:rPr>
        <w:t xml:space="preserve">Производные относительные показатели. </w:t>
      </w:r>
    </w:p>
    <w:p w:rsidR="00141662" w:rsidRDefault="00553CA6">
      <w:pPr>
        <w:pStyle w:val="a3"/>
      </w:pPr>
      <w:r>
        <w:rPr>
          <w:i/>
          <w:iCs/>
        </w:rPr>
        <w:t>Оборот запасов</w:t>
      </w:r>
      <w:r>
        <w:t xml:space="preserve"> указывает на эффективность контроля запасов. Следует избегать чрезмерных запасов в целях препятствования неэкономичному связыванию действующего капитала. Вычисляется как соотношение издержек сбыта и среднего уровня запасов, то есть</w:t>
      </w:r>
    </w:p>
    <w:p w:rsidR="00141662" w:rsidRDefault="00141662"/>
    <w:p w:rsidR="00141662" w:rsidRPr="00553CA6" w:rsidRDefault="00553CA6">
      <w:pPr>
        <w:pStyle w:val="a3"/>
      </w:pPr>
      <w:r>
        <w:t>300/((88 + 72)/2) = 3.75 (раза, или примерно каждые 97 дней).</w:t>
      </w:r>
    </w:p>
    <w:p w:rsidR="00141662" w:rsidRDefault="00141662"/>
    <w:p w:rsidR="00141662" w:rsidRPr="00553CA6" w:rsidRDefault="00553CA6">
      <w:pPr>
        <w:pStyle w:val="a3"/>
      </w:pPr>
      <w:r>
        <w:rPr>
          <w:i/>
          <w:iCs/>
        </w:rPr>
        <w:t>Средний период погашения покупательской задолженности</w:t>
      </w:r>
      <w:r>
        <w:t xml:space="preserve"> указывает на уровень, в пределах которого потребители оплачивают продажу в кредит. Является мерой измерения эффективности кредитного контроля. Получается при делении дебетовой части счетов на средний ежедневный объем продаж:</w:t>
      </w:r>
    </w:p>
    <w:p w:rsidR="00141662" w:rsidRDefault="00141662"/>
    <w:p w:rsidR="00141662" w:rsidRPr="00553CA6" w:rsidRDefault="00553CA6">
      <w:pPr>
        <w:pStyle w:val="a3"/>
      </w:pPr>
      <w:r>
        <w:t>(100/400) х 365 = 91 (день)</w:t>
      </w:r>
    </w:p>
    <w:p w:rsidR="00141662" w:rsidRDefault="00141662"/>
    <w:p w:rsidR="00141662" w:rsidRPr="00553CA6" w:rsidRDefault="00553CA6">
      <w:pPr>
        <w:pStyle w:val="a3"/>
      </w:pPr>
      <w:r>
        <w:rPr>
          <w:i/>
          <w:iCs/>
        </w:rPr>
        <w:t>Оборачиваемость кредитов</w:t>
      </w:r>
      <w:r>
        <w:t xml:space="preserve"> вычисляется как соотношение между кредитовой частью счетов и издержек сбыта или закупок (если они известны). Полученное умножается на 365 дней:</w:t>
      </w:r>
    </w:p>
    <w:p w:rsidR="00141662" w:rsidRDefault="00141662"/>
    <w:p w:rsidR="00141662" w:rsidRPr="00553CA6" w:rsidRDefault="00553CA6">
      <w:pPr>
        <w:pStyle w:val="a3"/>
      </w:pPr>
      <w:r>
        <w:t>(64/384) х 365 = 60 (дней)</w:t>
      </w:r>
    </w:p>
    <w:p w:rsidR="00141662" w:rsidRDefault="00141662"/>
    <w:p w:rsidR="00141662" w:rsidRPr="00553CA6" w:rsidRDefault="00553CA6">
      <w:pPr>
        <w:pStyle w:val="a3"/>
      </w:pPr>
      <w:r>
        <w:rPr>
          <w:b/>
          <w:bCs/>
        </w:rPr>
        <w:t>Показатели доходности</w:t>
      </w:r>
    </w:p>
    <w:p w:rsidR="00141662" w:rsidRDefault="00553CA6">
      <w:pPr>
        <w:pStyle w:val="a3"/>
      </w:pPr>
      <w:r>
        <w:rPr>
          <w:i/>
          <w:iCs/>
        </w:rPr>
        <w:t>Уровень доходности дивидендов</w:t>
      </w:r>
      <w:r>
        <w:t xml:space="preserve"> — это уровень отдачи от обычных акций по отношению к их рыночной цене. Определяется как отношение дивиденда и рыночной цены акций, умноженное на 100%:</w:t>
      </w:r>
    </w:p>
    <w:p w:rsidR="00141662" w:rsidRDefault="00141662"/>
    <w:p w:rsidR="00141662" w:rsidRPr="00553CA6" w:rsidRDefault="00553CA6">
      <w:pPr>
        <w:pStyle w:val="a3"/>
      </w:pPr>
      <w:r>
        <w:t>(15/2.5) х 100% = 6%</w:t>
      </w:r>
    </w:p>
    <w:p w:rsidR="00141662" w:rsidRDefault="00141662"/>
    <w:p w:rsidR="00141662" w:rsidRPr="00553CA6" w:rsidRDefault="00553CA6">
      <w:pPr>
        <w:pStyle w:val="a3"/>
      </w:pPr>
      <w:r>
        <w:rPr>
          <w:i/>
          <w:iCs/>
        </w:rPr>
        <w:t>Доходность акции</w:t>
      </w:r>
      <w:r>
        <w:t xml:space="preserve"> — указание держателю обычной акции о возможном доходе, если бы вся достигнутая прибыль была распределена. Доход означает прибыль после налогообложения применительно к держателю обычной акции, включая любые преференциальные дивиденды и т. п.</w:t>
      </w:r>
    </w:p>
    <w:p w:rsidR="00141662" w:rsidRDefault="00553CA6">
      <w:pPr>
        <w:pStyle w:val="a3"/>
      </w:pPr>
      <w:r>
        <w:t>Доходность акции определяется как отношение между доходами от обычной акции и рыночной ценой акции, умноженное на 100%:</w:t>
      </w:r>
    </w:p>
    <w:p w:rsidR="00141662" w:rsidRDefault="00141662"/>
    <w:p w:rsidR="00141662" w:rsidRPr="00553CA6" w:rsidRDefault="00553CA6">
      <w:pPr>
        <w:pStyle w:val="a3"/>
      </w:pPr>
      <w:r>
        <w:t xml:space="preserve">(48 </w:t>
      </w:r>
      <w:r>
        <w:rPr>
          <w:b/>
          <w:bCs/>
        </w:rPr>
        <w:t>:</w:t>
      </w:r>
      <w:r>
        <w:t xml:space="preserve"> 150)/2.5 х 100 = 12.8 %</w:t>
      </w:r>
    </w:p>
    <w:p w:rsidR="00141662" w:rsidRDefault="00141662"/>
    <w:p w:rsidR="00141662" w:rsidRPr="00553CA6" w:rsidRDefault="00553CA6">
      <w:pPr>
        <w:pStyle w:val="a3"/>
      </w:pPr>
      <w:r>
        <w:rPr>
          <w:i/>
          <w:iCs/>
        </w:rPr>
        <w:t>Соотношение курса акции и доходов</w:t>
      </w:r>
      <w:r>
        <w:t xml:space="preserve"> оценивает число лет, в течение которых акция окупится (при неизменной рыночной цене).</w:t>
      </w:r>
    </w:p>
    <w:tbl>
      <w:tblPr>
        <w:tblW w:w="0" w:type="auto"/>
        <w:tblCellSpacing w:w="0" w:type="dxa"/>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tblGrid>
      <w:tr w:rsidR="00141662">
        <w:trPr>
          <w:tblCellSpacing w:w="0" w:type="dxa"/>
        </w:trPr>
        <w:tc>
          <w:tcPr>
            <w:tcW w:w="0" w:type="auto"/>
            <w:hideMark/>
          </w:tcPr>
          <w:p w:rsidR="00141662" w:rsidRDefault="00553CA6">
            <w:r>
              <w:t>Рыночная цена</w:t>
            </w:r>
          </w:p>
        </w:tc>
        <w:tc>
          <w:tcPr>
            <w:tcW w:w="0" w:type="auto"/>
            <w:hideMark/>
          </w:tcPr>
          <w:p w:rsidR="00141662" w:rsidRDefault="00141662"/>
        </w:tc>
        <w:tc>
          <w:tcPr>
            <w:tcW w:w="0" w:type="auto"/>
            <w:hideMark/>
          </w:tcPr>
          <w:p w:rsidR="00141662" w:rsidRDefault="00553CA6">
            <w:r>
              <w:t>2.5</w:t>
            </w:r>
          </w:p>
        </w:tc>
        <w:tc>
          <w:tcPr>
            <w:tcW w:w="0" w:type="auto"/>
            <w:hideMark/>
          </w:tcPr>
          <w:p w:rsidR="00141662" w:rsidRDefault="00141662"/>
        </w:tc>
        <w:tc>
          <w:tcPr>
            <w:tcW w:w="0" w:type="auto"/>
            <w:hideMark/>
          </w:tcPr>
          <w:p w:rsidR="00141662" w:rsidRDefault="00141662"/>
        </w:tc>
      </w:tr>
      <w:tr w:rsidR="00141662">
        <w:trPr>
          <w:tblCellSpacing w:w="0" w:type="dxa"/>
        </w:trPr>
        <w:tc>
          <w:tcPr>
            <w:tcW w:w="0" w:type="auto"/>
            <w:hideMark/>
          </w:tcPr>
          <w:p w:rsidR="00141662" w:rsidRDefault="00553CA6">
            <w:r>
              <w:t>——————————</w:t>
            </w:r>
          </w:p>
        </w:tc>
        <w:tc>
          <w:tcPr>
            <w:tcW w:w="0" w:type="auto"/>
            <w:hideMark/>
          </w:tcPr>
          <w:p w:rsidR="00141662" w:rsidRDefault="00553CA6">
            <w:r>
              <w:t>=</w:t>
            </w:r>
          </w:p>
        </w:tc>
        <w:tc>
          <w:tcPr>
            <w:tcW w:w="0" w:type="auto"/>
            <w:hideMark/>
          </w:tcPr>
          <w:p w:rsidR="00141662" w:rsidRDefault="00553CA6">
            <w:r>
              <w:t>————</w:t>
            </w:r>
          </w:p>
        </w:tc>
        <w:tc>
          <w:tcPr>
            <w:tcW w:w="0" w:type="auto"/>
            <w:hideMark/>
          </w:tcPr>
          <w:p w:rsidR="00141662" w:rsidRDefault="00553CA6">
            <w:r>
              <w:t>=</w:t>
            </w:r>
          </w:p>
        </w:tc>
        <w:tc>
          <w:tcPr>
            <w:tcW w:w="0" w:type="auto"/>
            <w:hideMark/>
          </w:tcPr>
          <w:p w:rsidR="00141662" w:rsidRDefault="00553CA6">
            <w:r>
              <w:t>7.8 (лет)</w:t>
            </w:r>
          </w:p>
        </w:tc>
      </w:tr>
      <w:tr w:rsidR="00141662">
        <w:trPr>
          <w:tblCellSpacing w:w="0" w:type="dxa"/>
        </w:trPr>
        <w:tc>
          <w:tcPr>
            <w:tcW w:w="0" w:type="auto"/>
            <w:hideMark/>
          </w:tcPr>
          <w:p w:rsidR="00141662" w:rsidRDefault="00553CA6">
            <w:r>
              <w:t>Доходы от акции</w:t>
            </w:r>
          </w:p>
        </w:tc>
        <w:tc>
          <w:tcPr>
            <w:tcW w:w="0" w:type="auto"/>
            <w:hideMark/>
          </w:tcPr>
          <w:p w:rsidR="00141662" w:rsidRDefault="00141662"/>
        </w:tc>
        <w:tc>
          <w:tcPr>
            <w:tcW w:w="0" w:type="auto"/>
            <w:hideMark/>
          </w:tcPr>
          <w:p w:rsidR="00141662" w:rsidRPr="00553CA6" w:rsidRDefault="00553CA6">
            <w:pPr>
              <w:pStyle w:val="a3"/>
            </w:pPr>
            <w:r w:rsidRPr="00553CA6">
              <w:t xml:space="preserve">48 </w:t>
            </w:r>
            <w:r w:rsidRPr="00553CA6">
              <w:rPr>
                <w:b/>
                <w:bCs/>
              </w:rPr>
              <w:t>:</w:t>
            </w:r>
            <w:r w:rsidRPr="00553CA6">
              <w:t xml:space="preserve"> 150</w:t>
            </w:r>
          </w:p>
        </w:tc>
        <w:tc>
          <w:tcPr>
            <w:tcW w:w="0" w:type="auto"/>
            <w:hideMark/>
          </w:tcPr>
          <w:p w:rsidR="00141662" w:rsidRDefault="00141662"/>
        </w:tc>
        <w:tc>
          <w:tcPr>
            <w:tcW w:w="0" w:type="auto"/>
            <w:hideMark/>
          </w:tcPr>
          <w:p w:rsidR="00141662" w:rsidRDefault="00141662"/>
        </w:tc>
      </w:tr>
    </w:tbl>
    <w:p w:rsidR="00141662" w:rsidRPr="00553CA6" w:rsidRDefault="00141662">
      <w:pPr>
        <w:pStyle w:val="a3"/>
      </w:pPr>
    </w:p>
    <w:p w:rsidR="00141662" w:rsidRDefault="00141662"/>
    <w:p w:rsidR="00141662" w:rsidRPr="00553CA6" w:rsidRDefault="00553CA6">
      <w:pPr>
        <w:pStyle w:val="a3"/>
      </w:pPr>
      <w:r>
        <w:rPr>
          <w:i/>
          <w:iCs/>
        </w:rPr>
        <w:t>Уровень «джиринга» капитала</w:t>
      </w:r>
      <w:r>
        <w:t xml:space="preserve"> (Gearing) является показателем взаимосвязи между капиталом с фиксированными процентами (привилегированные акции и долговые обязательства) и обычными акциями. Компания с большим объемом обычных акций именуется низкоприводной, а компания с преобладанием капитала с фиксированными процентами — высокоприводной. Этот показатель определяется как отношение суммы привилегированных акций (если таковые имеются) и долговых обязательств к капиталу от обычных акций:</w:t>
      </w:r>
    </w:p>
    <w:p w:rsidR="00141662" w:rsidRDefault="00141662"/>
    <w:p w:rsidR="00141662" w:rsidRPr="00553CA6" w:rsidRDefault="00553CA6">
      <w:pPr>
        <w:pStyle w:val="a3"/>
      </w:pPr>
      <w:r>
        <w:t xml:space="preserve">50/150 = 1 </w:t>
      </w:r>
      <w:r>
        <w:rPr>
          <w:b/>
          <w:bCs/>
        </w:rPr>
        <w:t>:</w:t>
      </w:r>
      <w:r>
        <w:t xml:space="preserve"> 3</w:t>
      </w:r>
    </w:p>
    <w:p w:rsidR="00141662" w:rsidRDefault="00141662"/>
    <w:p w:rsidR="00141662" w:rsidRPr="00553CA6" w:rsidRDefault="00553CA6">
      <w:pPr>
        <w:pStyle w:val="a3"/>
      </w:pPr>
      <w:r>
        <w:rPr>
          <w:b/>
          <w:bCs/>
        </w:rPr>
        <w:t>Затоваривание</w:t>
      </w:r>
    </w:p>
    <w:p w:rsidR="00141662" w:rsidRDefault="00553CA6">
      <w:pPr>
        <w:pStyle w:val="a3"/>
      </w:pPr>
      <w:r>
        <w:t>Затоваривание является проблемой, возникающей в связи со слишком быстрым увеличением сбыта. В конечном счете возникает серьезный дефицит наличности, означающий, что требования по выплате зарплаты, налогов и долгов не будут удовлетворены.</w:t>
      </w:r>
    </w:p>
    <w:p w:rsidR="00141662" w:rsidRDefault="00553CA6">
      <w:pPr>
        <w:pStyle w:val="a3"/>
      </w:pPr>
      <w:r>
        <w:t>Типичным примером является ситуация, когда компания принимает дополнительные заказы. Это означает наем дополнительных рабочих или сверхурочные. В то же время необходимы дополнительные закупки сырья в кредит. Если производственный цикл достаточно продолжителен, то, несмотря на то что наличные будут выплачиваться более или менее последовательно, в рассматриваемый период может и не быть дополнительных поступлений средств. Дополнительно произведенная продукция будет продаваться без замедлении, но в определенных обстоятельствах может принять форму накопления запасов. В таком случае нехватка наличности может привести к снижению цен на продукцию в целях увеличения сбыта, но это скажется на прибыльности.</w:t>
      </w:r>
    </w:p>
    <w:p w:rsidR="00141662" w:rsidRDefault="00553CA6">
      <w:pPr>
        <w:pStyle w:val="a3"/>
      </w:pPr>
      <w:r>
        <w:t>Анализируя ситуацию, показанную в отчетном балансе, очень важно обнаружить признаки затоваривания. Наиболее значимыми из них являются следующие:</w:t>
      </w:r>
    </w:p>
    <w:p w:rsidR="00141662" w:rsidRDefault="00553CA6">
      <w:pPr>
        <w:pStyle w:val="a3"/>
        <w:numPr>
          <w:ilvl w:val="0"/>
          <w:numId w:val="16"/>
        </w:numPr>
        <w:ind w:firstLine="480"/>
      </w:pPr>
      <w:r>
        <w:t>бизнес занимает гораздо больше времени, чем требуется для выплаты всех кредитов. Это не всегда просто обнаружить. Указателем может стать увеличение общих заимствований;</w:t>
      </w:r>
    </w:p>
    <w:p w:rsidR="00141662" w:rsidRDefault="00553CA6">
      <w:pPr>
        <w:pStyle w:val="a3"/>
        <w:numPr>
          <w:ilvl w:val="0"/>
          <w:numId w:val="16"/>
        </w:numPr>
        <w:ind w:firstLine="480"/>
      </w:pPr>
      <w:r>
        <w:t>увеличение запасов без увеличения их оборачиваемости;</w:t>
      </w:r>
    </w:p>
    <w:p w:rsidR="00141662" w:rsidRDefault="00553CA6">
      <w:pPr>
        <w:pStyle w:val="a3"/>
        <w:numPr>
          <w:ilvl w:val="0"/>
          <w:numId w:val="16"/>
        </w:numPr>
        <w:ind w:firstLine="480"/>
      </w:pPr>
      <w:r>
        <w:t>рост уровня заимствований до тех пор, пока доля заимствований по отношению к активам держателей акций не станет чрезмерной;</w:t>
      </w:r>
    </w:p>
    <w:p w:rsidR="00141662" w:rsidRDefault="00553CA6">
      <w:pPr>
        <w:pStyle w:val="a3"/>
        <w:numPr>
          <w:ilvl w:val="0"/>
          <w:numId w:val="16"/>
        </w:numPr>
        <w:ind w:firstLine="480"/>
      </w:pPr>
      <w:r>
        <w:t>общая прибыль начинает уменьшаться;</w:t>
      </w:r>
    </w:p>
    <w:p w:rsidR="00141662" w:rsidRDefault="00553CA6">
      <w:pPr>
        <w:pStyle w:val="a3"/>
        <w:numPr>
          <w:ilvl w:val="0"/>
          <w:numId w:val="16"/>
        </w:numPr>
        <w:ind w:firstLine="480"/>
      </w:pPr>
      <w:r>
        <w:t>любые неожиданные взлеты или падения различных показателей.</w:t>
      </w:r>
    </w:p>
    <w:p w:rsidR="00141662" w:rsidRDefault="00553CA6">
      <w:pPr>
        <w:pStyle w:val="a3"/>
      </w:pPr>
      <w:r>
        <w:t>Необходимо напомнить, что лучше сравнить данные за три и более лет, чтобы исключить вероятность случайных изменений данных.</w:t>
      </w:r>
    </w:p>
    <w:p w:rsidR="00141662" w:rsidRDefault="00553CA6">
      <w:pPr>
        <w:pStyle w:val="a3"/>
      </w:pPr>
      <w:r>
        <w:rPr>
          <w:b/>
          <w:bCs/>
        </w:rPr>
        <w:t>Сравнения</w:t>
      </w:r>
    </w:p>
    <w:p w:rsidR="00141662" w:rsidRDefault="00553CA6">
      <w:pPr>
        <w:pStyle w:val="a3"/>
      </w:pPr>
      <w:r>
        <w:rPr>
          <w:i/>
          <w:iCs/>
        </w:rPr>
        <w:t>Внутренние сравнения</w:t>
      </w:r>
    </w:p>
    <w:p w:rsidR="00141662" w:rsidRDefault="00553CA6">
      <w:pPr>
        <w:pStyle w:val="a3"/>
      </w:pPr>
      <w:r>
        <w:t>Внутренние сравнения должны делаться между подразделениями и группами продукции. Однако во многих случаях такие сравнения затруднительны, поскольку вложенный капитал и прибыль по каждому подразделению различны.</w:t>
      </w:r>
    </w:p>
    <w:p w:rsidR="00141662" w:rsidRDefault="00553CA6">
      <w:pPr>
        <w:pStyle w:val="a3"/>
      </w:pPr>
      <w:r>
        <w:rPr>
          <w:i/>
          <w:iCs/>
        </w:rPr>
        <w:t>Внешние сравнения</w:t>
      </w:r>
    </w:p>
    <w:p w:rsidR="00141662" w:rsidRDefault="00553CA6">
      <w:pPr>
        <w:pStyle w:val="a3"/>
      </w:pPr>
      <w:r>
        <w:t>Результаты деятельности компании должны сравниваться с итогами конкурентов, хотя это и имеет ограниченную ценность по следующим причинам:</w:t>
      </w:r>
    </w:p>
    <w:p w:rsidR="00141662" w:rsidRDefault="00553CA6">
      <w:pPr>
        <w:pStyle w:val="a3"/>
        <w:numPr>
          <w:ilvl w:val="0"/>
          <w:numId w:val="17"/>
        </w:numPr>
        <w:ind w:firstLine="480"/>
      </w:pPr>
      <w:r>
        <w:t xml:space="preserve">счета подготавливаются на основе длительного периода; </w:t>
      </w:r>
    </w:p>
    <w:p w:rsidR="00141662" w:rsidRDefault="00553CA6">
      <w:pPr>
        <w:pStyle w:val="a3"/>
        <w:numPr>
          <w:ilvl w:val="0"/>
          <w:numId w:val="17"/>
        </w:numPr>
        <w:ind w:firstLine="480"/>
      </w:pPr>
      <w:r>
        <w:t>разные компании имеют различия в прибылях и издержках;</w:t>
      </w:r>
    </w:p>
    <w:p w:rsidR="00141662" w:rsidRDefault="00553CA6">
      <w:pPr>
        <w:pStyle w:val="a3"/>
        <w:numPr>
          <w:ilvl w:val="0"/>
          <w:numId w:val="17"/>
        </w:numPr>
        <w:ind w:firstLine="480"/>
      </w:pPr>
      <w:r>
        <w:t xml:space="preserve">влияние различий в направлениях деятельности; </w:t>
      </w:r>
    </w:p>
    <w:p w:rsidR="00141662" w:rsidRDefault="00553CA6">
      <w:pPr>
        <w:pStyle w:val="a3"/>
        <w:numPr>
          <w:ilvl w:val="0"/>
          <w:numId w:val="17"/>
        </w:numPr>
        <w:ind w:firstLine="480"/>
      </w:pPr>
      <w:r>
        <w:t>использование трансфертных цен между компаниями одной группы, обусловливающее несопоставимость данных.</w:t>
      </w:r>
    </w:p>
    <w:p w:rsidR="00141662" w:rsidRDefault="00553CA6">
      <w:pPr>
        <w:pStyle w:val="2"/>
      </w:pPr>
      <w:r>
        <w:t>Заключение</w:t>
      </w:r>
    </w:p>
    <w:p w:rsidR="00141662" w:rsidRPr="00553CA6" w:rsidRDefault="00553CA6">
      <w:pPr>
        <w:pStyle w:val="a3"/>
      </w:pPr>
      <w:r>
        <w:t>Жизнедеятельность фирмы невозможна без планирования, "слепое" стремление к получению прибыли приведет к быстрому краху. При создание любого предприятия необходимо определить цели и задачи его деятельности, что и обуславливает долгосрочное планирование. Долгосрочное планирование определяет среднесрочное и краткосрочное планирование, которые рассчитаны на меньший срок и поэтому подразумевают большую детализацию и конкретику. Основой планирования является план сбыта, так как производство ориентировано в первую очередь на то, что будет продаваться, то есть пользоваться спросом на рынке. Объем сбыта определяет объем производства, который в свою очередь, определяет планирование всех видов ресурсов, в том числе трудовые ресурсы, сырьевые запасы и запасы материалов. Это обуславливает необходимость финансового планирования, планирование издержек и прибыли. Планирование должно осуществляться по жесткой схеме, использовать расчеты многих количественных показателей.</w:t>
      </w:r>
    </w:p>
    <w:p w:rsidR="00141662" w:rsidRDefault="00553CA6">
      <w:pPr>
        <w:pStyle w:val="a3"/>
      </w:pPr>
      <w:r>
        <w:t>Планирование и моделирование дальнейшей деятельности, конечно же, носит несколько абстрактный характер из-за непредсказуемости ряда внешних факторов, но дает возможность учесть те изменения, которые не всегда очевидны на первый взгляд.</w:t>
      </w:r>
    </w:p>
    <w:p w:rsidR="00141662" w:rsidRDefault="00553CA6">
      <w:pPr>
        <w:pStyle w:val="a3"/>
      </w:pPr>
      <w:r>
        <w:t>В настоящее время стратегический анализ является одной из основополагающих дисциплин, которые необходимо знать любому менеджеру. Процесс стратегического планирования включает в себя ряд важных операций: планирование издержек, планирование производства, планирование сбыта и финансовое планирование (планирование прибыли). Стратегический анализ, как наука, позволяет предпринимателю так спланировать деятельность фирмы в кратком, среднем и долгом периодах, чтобы обеспечить получение фирмой максимально возможной прибыли с минимальными затратами в условиях изменчивости состояния рынка. Конечно это связано с неизбежным финансовым риском, особенно в современных Российских условиях, но правильно проведенное планирование позволит свести риск к минимуму.</w:t>
      </w:r>
    </w:p>
    <w:p w:rsidR="00141662" w:rsidRDefault="00553CA6">
      <w:pPr>
        <w:pStyle w:val="a3"/>
      </w:pPr>
      <w:r>
        <w:t>Данный курсовой проект имел целью доказать необходимость финансового планирования деятельности любой фирмы, рассчитывающей на успех в современных условиях рынка. Нельзя забывать о том, что мы находимся в особо жестких условиях российской экономики, в которых некоторые рыночные законы действуют с точностью до наоборот, однако, с учетом того, что до перестройки наша страна в течение многих лет являлась ярким примером авторитарной директивно-плановой экономики, то процесс планирования производственно-коммерческой деятельности предприятия и основных рыночных показателей имеет под собой многолетний опыт. Разумеется, с наступлением этапа реформ в нашем государстве изменились как методы планирования, так и его задачи.</w:t>
      </w:r>
    </w:p>
    <w:p w:rsidR="00141662" w:rsidRDefault="00141662"/>
    <w:p w:rsidR="00141662" w:rsidRPr="00553CA6" w:rsidRDefault="00553CA6">
      <w:pPr>
        <w:pStyle w:val="a3"/>
      </w:pPr>
      <w:r>
        <w:rPr>
          <w:b/>
          <w:bCs/>
          <w:u w:val="single"/>
        </w:rPr>
        <w:t>Список литературы</w:t>
      </w:r>
    </w:p>
    <w:p w:rsidR="00141662" w:rsidRDefault="00553CA6">
      <w:pPr>
        <w:pStyle w:val="a3"/>
        <w:numPr>
          <w:ilvl w:val="0"/>
          <w:numId w:val="18"/>
        </w:numPr>
        <w:ind w:firstLine="480"/>
      </w:pPr>
      <w:r>
        <w:t> Алан Хоскинг, «Курс предпринимательства: Практическое пособие», пер. с англ. — М. Международные Отношения, 1994 г.</w:t>
      </w:r>
    </w:p>
    <w:p w:rsidR="00141662" w:rsidRDefault="00553CA6">
      <w:pPr>
        <w:pStyle w:val="a3"/>
        <w:numPr>
          <w:ilvl w:val="0"/>
          <w:numId w:val="18"/>
        </w:numPr>
        <w:ind w:firstLine="480"/>
      </w:pPr>
      <w:r>
        <w:t> Шеремет А.Д., Сайфулин Р.С. “Методика финансового анализа” Москва “Инфра-М” 1995</w:t>
      </w:r>
    </w:p>
    <w:p w:rsidR="00141662" w:rsidRDefault="00553CA6">
      <w:pPr>
        <w:pStyle w:val="a3"/>
        <w:numPr>
          <w:ilvl w:val="0"/>
          <w:numId w:val="18"/>
        </w:numPr>
        <w:ind w:firstLine="480"/>
      </w:pPr>
      <w:r>
        <w:t> Баканов М.И., Шеремет А.Д. “Теория экономического анализа” Москва “Финансы и статистика”, 1993 г.</w:t>
      </w:r>
    </w:p>
    <w:p w:rsidR="00141662" w:rsidRDefault="00553CA6">
      <w:pPr>
        <w:pStyle w:val="a3"/>
        <w:numPr>
          <w:ilvl w:val="0"/>
          <w:numId w:val="18"/>
        </w:numPr>
        <w:ind w:firstLine="480"/>
      </w:pPr>
      <w:r>
        <w:t> Первозванский А.А., Первозванская Т.Н. “Финансовый рынок: расчет и анализ” Москва “Инфра-М” 1994 г.</w:t>
      </w:r>
    </w:p>
    <w:p w:rsidR="00141662" w:rsidRDefault="00553CA6">
      <w:pPr>
        <w:pStyle w:val="a3"/>
        <w:numPr>
          <w:ilvl w:val="0"/>
          <w:numId w:val="18"/>
        </w:numPr>
        <w:ind w:firstLine="480"/>
      </w:pPr>
      <w:r>
        <w:t> Кузнецова Е.В “Финансовое управление компанией” Москва, "Правовая Культура", 1995г.</w:t>
      </w:r>
    </w:p>
    <w:p w:rsidR="00141662" w:rsidRDefault="00553CA6">
      <w:pPr>
        <w:pStyle w:val="a3"/>
        <w:numPr>
          <w:ilvl w:val="0"/>
          <w:numId w:val="18"/>
        </w:numPr>
        <w:ind w:firstLine="480"/>
      </w:pPr>
      <w:r>
        <w:t> Й.Ворст, П.Ревентлоу “Экономика фирмы”, Москва, “Высшая школа” 1993 г.</w:t>
      </w:r>
    </w:p>
    <w:p w:rsidR="00141662" w:rsidRDefault="00553CA6">
      <w:pPr>
        <w:pStyle w:val="a3"/>
        <w:numPr>
          <w:ilvl w:val="0"/>
          <w:numId w:val="18"/>
        </w:numPr>
        <w:ind w:firstLine="480"/>
      </w:pPr>
      <w:r>
        <w:t> А.К.Шишкин, С.С.Вартанян, В.А.Микрюков “Бухгалтерский учет и финансовый анализ на коммерчиских предприятиях” Москва, “Инфра -М” 1996 г.</w:t>
      </w:r>
    </w:p>
    <w:p w:rsidR="00141662" w:rsidRDefault="00553CA6">
      <w:pPr>
        <w:pStyle w:val="a3"/>
        <w:numPr>
          <w:ilvl w:val="0"/>
          <w:numId w:val="18"/>
        </w:numPr>
        <w:ind w:firstLine="480"/>
      </w:pPr>
      <w:r>
        <w:t xml:space="preserve"> Большаков C.В. «Финансовая политика и финансовое регулирование экономики переходного периода» - Финансы. 1994г. № 11. </w:t>
      </w:r>
    </w:p>
    <w:p w:rsidR="00141662" w:rsidRDefault="00141662"/>
    <w:p w:rsidR="00141662" w:rsidRPr="00553CA6" w:rsidRDefault="00553CA6">
      <w:pPr>
        <w:pStyle w:val="a3"/>
      </w:pPr>
      <w:r>
        <w:rPr>
          <w:b/>
          <w:bCs/>
          <w:u w:val="single"/>
        </w:rPr>
        <w:t>СОДЕРЖАНИЕ</w:t>
      </w:r>
    </w:p>
    <w:p w:rsidR="00141662" w:rsidRDefault="00141662"/>
    <w:p w:rsidR="00141662" w:rsidRPr="00553CA6" w:rsidRDefault="00553CA6">
      <w:pPr>
        <w:pStyle w:val="a3"/>
        <w:divId w:val="1247303641"/>
      </w:pPr>
      <w:r>
        <w:rPr>
          <w:b/>
          <w:bCs/>
        </w:rPr>
        <w:t>Введение 2</w:t>
      </w:r>
    </w:p>
    <w:p w:rsidR="00141662" w:rsidRDefault="00553CA6">
      <w:pPr>
        <w:pStyle w:val="a3"/>
        <w:divId w:val="1247303641"/>
      </w:pPr>
      <w:r>
        <w:t>Финансовый план 2</w:t>
      </w:r>
    </w:p>
    <w:p w:rsidR="00141662" w:rsidRDefault="00553CA6">
      <w:pPr>
        <w:pStyle w:val="a3"/>
        <w:divId w:val="1247303641"/>
      </w:pPr>
      <w:r>
        <w:rPr>
          <w:b/>
          <w:bCs/>
        </w:rPr>
        <w:t>Теоретический раздел 5</w:t>
      </w:r>
    </w:p>
    <w:p w:rsidR="00141662" w:rsidRDefault="00553CA6">
      <w:pPr>
        <w:pStyle w:val="a3"/>
        <w:divId w:val="1247303641"/>
      </w:pPr>
      <w:r>
        <w:t>Калькуляция затрат 5</w:t>
      </w:r>
    </w:p>
    <w:p w:rsidR="00141662" w:rsidRDefault="00553CA6">
      <w:pPr>
        <w:pStyle w:val="a3"/>
        <w:divId w:val="1247303641"/>
      </w:pPr>
      <w:r>
        <w:t>Управленческий учет 5</w:t>
      </w:r>
    </w:p>
    <w:p w:rsidR="00141662" w:rsidRDefault="00553CA6">
      <w:pPr>
        <w:pStyle w:val="a3"/>
        <w:divId w:val="1247303641"/>
      </w:pPr>
      <w:r>
        <w:t>Расчетная норма прибыли 6</w:t>
      </w:r>
    </w:p>
    <w:p w:rsidR="00141662" w:rsidRDefault="00553CA6">
      <w:pPr>
        <w:pStyle w:val="a3"/>
        <w:divId w:val="1247303641"/>
      </w:pPr>
      <w:r>
        <w:t>Инвестиции 8</w:t>
      </w:r>
    </w:p>
    <w:p w:rsidR="00141662" w:rsidRDefault="00553CA6">
      <w:pPr>
        <w:pStyle w:val="a3"/>
        <w:divId w:val="1247303641"/>
      </w:pPr>
      <w:r>
        <w:t>Бюджет и составление смет 14</w:t>
      </w:r>
    </w:p>
    <w:p w:rsidR="00141662" w:rsidRDefault="00553CA6">
      <w:pPr>
        <w:pStyle w:val="a3"/>
        <w:divId w:val="1247303641"/>
      </w:pPr>
      <w:r>
        <w:t>Бюджетный контроль 14</w:t>
      </w:r>
    </w:p>
    <w:p w:rsidR="00141662" w:rsidRDefault="00553CA6">
      <w:pPr>
        <w:pStyle w:val="a3"/>
        <w:divId w:val="1247303641"/>
      </w:pPr>
      <w:r>
        <w:rPr>
          <w:b/>
          <w:bCs/>
        </w:rPr>
        <w:t>Цели и значение финансового анализа 19</w:t>
      </w:r>
    </w:p>
    <w:p w:rsidR="00141662" w:rsidRDefault="00553CA6">
      <w:pPr>
        <w:pStyle w:val="a3"/>
        <w:divId w:val="1247303641"/>
      </w:pPr>
      <w:r>
        <w:t>Стороны, заинтересованные в финансовом учете 19</w:t>
      </w:r>
    </w:p>
    <w:p w:rsidR="00141662" w:rsidRDefault="00553CA6">
      <w:pPr>
        <w:pStyle w:val="a3"/>
        <w:divId w:val="1247303641"/>
      </w:pPr>
      <w:r>
        <w:t>Значение и источники информации для финансового анализа 19</w:t>
      </w:r>
    </w:p>
    <w:p w:rsidR="00141662" w:rsidRDefault="00553CA6">
      <w:pPr>
        <w:pStyle w:val="a3"/>
        <w:divId w:val="1247303641"/>
      </w:pPr>
      <w:r>
        <w:t>Цели и методы финансового анализа 22</w:t>
      </w:r>
    </w:p>
    <w:p w:rsidR="00141662" w:rsidRDefault="00553CA6">
      <w:pPr>
        <w:pStyle w:val="a3"/>
        <w:divId w:val="1247303641"/>
      </w:pPr>
      <w:r>
        <w:t>Содержание финансового анализа 24</w:t>
      </w:r>
    </w:p>
    <w:p w:rsidR="00141662" w:rsidRDefault="00553CA6">
      <w:pPr>
        <w:pStyle w:val="a3"/>
        <w:divId w:val="1247303641"/>
      </w:pPr>
      <w:r>
        <w:rPr>
          <w:b/>
          <w:bCs/>
        </w:rPr>
        <w:t>Методы интерпретации 26</w:t>
      </w:r>
    </w:p>
    <w:p w:rsidR="00141662" w:rsidRDefault="00553CA6">
      <w:pPr>
        <w:pStyle w:val="a3"/>
        <w:divId w:val="1247303641"/>
      </w:pPr>
      <w:r>
        <w:t>Непосредственная оценка 26</w:t>
      </w:r>
    </w:p>
    <w:p w:rsidR="00141662" w:rsidRDefault="00553CA6">
      <w:pPr>
        <w:pStyle w:val="a3"/>
        <w:divId w:val="1247303641"/>
      </w:pPr>
      <w:r>
        <w:t>Анализ относительных показателей 28</w:t>
      </w:r>
    </w:p>
    <w:p w:rsidR="00141662" w:rsidRDefault="00553CA6">
      <w:pPr>
        <w:pStyle w:val="a3"/>
        <w:divId w:val="1247303641"/>
      </w:pPr>
      <w:r>
        <w:t>Важнейшие финансовые коэффициенты и показатели 29</w:t>
      </w:r>
    </w:p>
    <w:p w:rsidR="00141662" w:rsidRDefault="00553CA6">
      <w:pPr>
        <w:pStyle w:val="a3"/>
        <w:divId w:val="1247303641"/>
      </w:pPr>
      <w:r>
        <w:t>Производные относительные показатели. 32</w:t>
      </w:r>
    </w:p>
    <w:p w:rsidR="00141662" w:rsidRDefault="00553CA6">
      <w:pPr>
        <w:pStyle w:val="a3"/>
        <w:divId w:val="1247303641"/>
      </w:pPr>
      <w:r>
        <w:t>Показатели доходности 33</w:t>
      </w:r>
    </w:p>
    <w:p w:rsidR="00141662" w:rsidRDefault="00553CA6">
      <w:pPr>
        <w:pStyle w:val="a3"/>
        <w:divId w:val="1247303641"/>
      </w:pPr>
      <w:r>
        <w:t>Затоваривание 34</w:t>
      </w:r>
    </w:p>
    <w:p w:rsidR="00141662" w:rsidRDefault="00553CA6">
      <w:pPr>
        <w:pStyle w:val="a3"/>
        <w:divId w:val="1247303641"/>
      </w:pPr>
      <w:r>
        <w:t>Сравнения 34</w:t>
      </w:r>
    </w:p>
    <w:p w:rsidR="00141662" w:rsidRDefault="00553CA6">
      <w:pPr>
        <w:pStyle w:val="a3"/>
        <w:divId w:val="1247303641"/>
      </w:pPr>
      <w:r>
        <w:rPr>
          <w:b/>
          <w:bCs/>
        </w:rPr>
        <w:t>Заключение 36</w:t>
      </w:r>
    </w:p>
    <w:p w:rsidR="00141662" w:rsidRDefault="00141662"/>
    <w:p w:rsidR="00141662" w:rsidRPr="00553CA6" w:rsidRDefault="00553CA6">
      <w:pPr>
        <w:pStyle w:val="a3"/>
        <w:divId w:val="1211918864"/>
      </w:pPr>
      <w:r>
        <w:t>39</w:t>
      </w:r>
    </w:p>
    <w:p w:rsidR="00141662" w:rsidRDefault="00553CA6">
      <w:pPr>
        <w:divId w:val="1211918864"/>
      </w:pPr>
      <w:r>
        <w:rPr>
          <w:i/>
          <w:iCs/>
        </w:rPr>
        <w:t>Позднеев И.А. — Финансовое планирование и анализ</w:t>
      </w:r>
      <w:r>
        <w:t xml:space="preserve"> </w:t>
      </w:r>
      <w:bookmarkStart w:id="0" w:name="_GoBack"/>
      <w:bookmarkEnd w:id="0"/>
    </w:p>
    <w:sectPr w:rsidR="001416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E0A02"/>
    <w:multiLevelType w:val="multilevel"/>
    <w:tmpl w:val="5CF8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637FC"/>
    <w:multiLevelType w:val="multilevel"/>
    <w:tmpl w:val="03E8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1689F"/>
    <w:multiLevelType w:val="multilevel"/>
    <w:tmpl w:val="DB2A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A834B1"/>
    <w:multiLevelType w:val="multilevel"/>
    <w:tmpl w:val="4A2C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5B3E6A"/>
    <w:multiLevelType w:val="multilevel"/>
    <w:tmpl w:val="3164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861DF6"/>
    <w:multiLevelType w:val="multilevel"/>
    <w:tmpl w:val="3282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48466D"/>
    <w:multiLevelType w:val="multilevel"/>
    <w:tmpl w:val="0B7E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32497C"/>
    <w:multiLevelType w:val="multilevel"/>
    <w:tmpl w:val="AADC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4C0D0F"/>
    <w:multiLevelType w:val="multilevel"/>
    <w:tmpl w:val="49CA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963E5E"/>
    <w:multiLevelType w:val="multilevel"/>
    <w:tmpl w:val="A24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F1278"/>
    <w:multiLevelType w:val="multilevel"/>
    <w:tmpl w:val="839C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3C42E3"/>
    <w:multiLevelType w:val="multilevel"/>
    <w:tmpl w:val="7B0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4D5049"/>
    <w:multiLevelType w:val="multilevel"/>
    <w:tmpl w:val="6F76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224AF4"/>
    <w:multiLevelType w:val="multilevel"/>
    <w:tmpl w:val="4BC8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856255"/>
    <w:multiLevelType w:val="multilevel"/>
    <w:tmpl w:val="6038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4376FF"/>
    <w:multiLevelType w:val="multilevel"/>
    <w:tmpl w:val="EA86C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227DC3"/>
    <w:multiLevelType w:val="multilevel"/>
    <w:tmpl w:val="D0CE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7C1F6C"/>
    <w:multiLevelType w:val="multilevel"/>
    <w:tmpl w:val="60B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2"/>
  </w:num>
  <w:num w:numId="4">
    <w:abstractNumId w:val="1"/>
  </w:num>
  <w:num w:numId="5">
    <w:abstractNumId w:val="5"/>
  </w:num>
  <w:num w:numId="6">
    <w:abstractNumId w:val="10"/>
  </w:num>
  <w:num w:numId="7">
    <w:abstractNumId w:val="13"/>
  </w:num>
  <w:num w:numId="8">
    <w:abstractNumId w:val="7"/>
  </w:num>
  <w:num w:numId="9">
    <w:abstractNumId w:val="14"/>
  </w:num>
  <w:num w:numId="10">
    <w:abstractNumId w:val="12"/>
  </w:num>
  <w:num w:numId="11">
    <w:abstractNumId w:val="17"/>
  </w:num>
  <w:num w:numId="12">
    <w:abstractNumId w:val="6"/>
  </w:num>
  <w:num w:numId="13">
    <w:abstractNumId w:val="8"/>
  </w:num>
  <w:num w:numId="14">
    <w:abstractNumId w:val="16"/>
  </w:num>
  <w:num w:numId="15">
    <w:abstractNumId w:val="9"/>
  </w:num>
  <w:num w:numId="16">
    <w:abstractNumId w:val="3"/>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CA6"/>
    <w:rsid w:val="00141662"/>
    <w:rsid w:val="00553CA6"/>
    <w:rsid w:val="00E60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EAD33BA-DD41-4355-9A26-8E494638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symbol">
    <w:name w:val="symbo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18864">
      <w:marLeft w:val="0"/>
      <w:marRight w:val="0"/>
      <w:marTop w:val="0"/>
      <w:marBottom w:val="0"/>
      <w:divBdr>
        <w:top w:val="none" w:sz="0" w:space="0" w:color="auto"/>
        <w:left w:val="none" w:sz="0" w:space="0" w:color="auto"/>
        <w:bottom w:val="none" w:sz="0" w:space="0" w:color="auto"/>
        <w:right w:val="none" w:sz="0" w:space="0" w:color="auto"/>
      </w:divBdr>
    </w:div>
    <w:div w:id="12473036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8891</Words>
  <Characters>50680</Characters>
  <Application>Microsoft Office Word</Application>
  <DocSecurity>0</DocSecurity>
  <Lines>422</Lines>
  <Paragraphs>118</Paragraphs>
  <ScaleCrop>false</ScaleCrop>
  <Company/>
  <LinksUpToDate>false</LinksUpToDate>
  <CharactersWithSpaces>59453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планирование</dc:title>
  <dc:subject/>
  <dc:creator>admin</dc:creator>
  <cp:keywords/>
  <dc:description/>
  <cp:lastModifiedBy>admin</cp:lastModifiedBy>
  <cp:revision>2</cp:revision>
  <dcterms:created xsi:type="dcterms:W3CDTF">2014-02-11T15:49:00Z</dcterms:created>
  <dcterms:modified xsi:type="dcterms:W3CDTF">2014-02-11T15:49:00Z</dcterms:modified>
</cp:coreProperties>
</file>