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4489" w:rsidRPr="00155D92" w:rsidRDefault="00DF4489" w:rsidP="00DF4489">
      <w:pPr>
        <w:spacing w:before="120"/>
        <w:jc w:val="center"/>
        <w:rPr>
          <w:b/>
          <w:bCs/>
          <w:sz w:val="32"/>
          <w:szCs w:val="32"/>
        </w:rPr>
      </w:pPr>
      <w:r w:rsidRPr="00155D92">
        <w:rPr>
          <w:b/>
          <w:bCs/>
          <w:sz w:val="32"/>
          <w:szCs w:val="32"/>
        </w:rPr>
        <w:t>Производственное освещение</w:t>
      </w:r>
    </w:p>
    <w:p w:rsidR="00DF4489" w:rsidRPr="00155D92" w:rsidRDefault="00DF4489" w:rsidP="00DF4489">
      <w:pPr>
        <w:spacing w:before="120"/>
        <w:jc w:val="center"/>
        <w:rPr>
          <w:b/>
          <w:bCs/>
          <w:sz w:val="28"/>
          <w:szCs w:val="28"/>
        </w:rPr>
      </w:pPr>
      <w:r w:rsidRPr="00155D92">
        <w:rPr>
          <w:b/>
          <w:bCs/>
          <w:sz w:val="28"/>
          <w:szCs w:val="28"/>
        </w:rPr>
        <w:t>Системы освещения.</w:t>
      </w:r>
    </w:p>
    <w:p w:rsidR="00DF4489" w:rsidRPr="008C305F" w:rsidRDefault="00DF4489" w:rsidP="00DF4489">
      <w:pPr>
        <w:spacing w:before="120"/>
        <w:ind w:firstLine="567"/>
        <w:jc w:val="both"/>
        <w:rPr>
          <w:sz w:val="24"/>
          <w:szCs w:val="24"/>
        </w:rPr>
      </w:pPr>
      <w:r w:rsidRPr="008C305F">
        <w:rPr>
          <w:sz w:val="24"/>
          <w:szCs w:val="24"/>
        </w:rPr>
        <w:t>Правильно выполненная система освещения играет существенную роль в снижении производственного травматизма, уменьшения потенциальной опасности многих производственных факторов, создает нормальные условия работы, повышает общую работоспособность. По данным НИИ труда увеличение  освещенности от 100 до 1000 Лк при напряженной зрительной работе, способствует повышению производительности труда на 10 – 20%, уменьшение брака на 20 % и снижению количества несчастных случаев на 30 %. Недостаточное освещение, помимо роста количества несчастных случаев, может привести к проф. заболеванию: прогрессирующая близорукость.  В случае, если частично или полностью лишить человека естественного света, может возникнуть световое голодание.</w:t>
      </w:r>
    </w:p>
    <w:p w:rsidR="00DF4489" w:rsidRPr="008C305F" w:rsidRDefault="00DF4489" w:rsidP="00DF4489">
      <w:pPr>
        <w:spacing w:before="120"/>
        <w:ind w:firstLine="567"/>
        <w:jc w:val="both"/>
        <w:rPr>
          <w:sz w:val="24"/>
          <w:szCs w:val="24"/>
        </w:rPr>
      </w:pPr>
      <w:r w:rsidRPr="008C305F">
        <w:rPr>
          <w:sz w:val="24"/>
          <w:szCs w:val="24"/>
        </w:rPr>
        <w:t>Освещение характеризуется качественными и количественными показателями. Количественными являются: световой поток, сила света, освещенность, яркость, коэффициент отражения. Качественными показателями являются: фон, контраст объекта с фоном, ослепленность, степень дискомфорта, коэффициент пульсации освещенности.</w:t>
      </w:r>
    </w:p>
    <w:tbl>
      <w:tblPr>
        <w:tblW w:w="9802" w:type="dxa"/>
        <w:tblLayout w:type="fixed"/>
        <w:tblLook w:val="0000" w:firstRow="0" w:lastRow="0" w:firstColumn="0" w:lastColumn="0" w:noHBand="0" w:noVBand="0"/>
      </w:tblPr>
      <w:tblGrid>
        <w:gridCol w:w="6096"/>
        <w:gridCol w:w="3706"/>
      </w:tblGrid>
      <w:tr w:rsidR="00DF4489" w:rsidRPr="008C305F">
        <w:trPr>
          <w:trHeight w:val="4709"/>
        </w:trPr>
        <w:tc>
          <w:tcPr>
            <w:tcW w:w="6096" w:type="dxa"/>
          </w:tcPr>
          <w:p w:rsidR="00DF4489" w:rsidRPr="008C305F" w:rsidRDefault="00DF4489" w:rsidP="00F06C04">
            <w:pPr>
              <w:spacing w:before="120"/>
              <w:ind w:firstLine="567"/>
              <w:jc w:val="both"/>
              <w:rPr>
                <w:sz w:val="24"/>
                <w:szCs w:val="24"/>
              </w:rPr>
            </w:pPr>
          </w:p>
          <w:p w:rsidR="00DF4489" w:rsidRPr="008C305F" w:rsidRDefault="00DF4489" w:rsidP="00F06C04">
            <w:pPr>
              <w:spacing w:before="120"/>
              <w:ind w:firstLine="567"/>
              <w:jc w:val="both"/>
              <w:rPr>
                <w:sz w:val="24"/>
                <w:szCs w:val="24"/>
              </w:rPr>
            </w:pPr>
          </w:p>
          <w:p w:rsidR="00DF4489" w:rsidRPr="008C305F" w:rsidRDefault="00EA24D0" w:rsidP="00F06C04">
            <w:pPr>
              <w:spacing w:before="120"/>
              <w:ind w:firstLine="567"/>
              <w:jc w:val="both"/>
              <w:rPr>
                <w:sz w:val="24"/>
                <w:szCs w:val="24"/>
              </w:rPr>
            </w:pPr>
            <w:r>
              <w:rPr>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5.25pt;height:162pt" fillcolor="window">
                  <v:imagedata r:id="rId4" o:title=""/>
                </v:shape>
              </w:pict>
            </w:r>
          </w:p>
          <w:p w:rsidR="00DF4489" w:rsidRPr="008C305F" w:rsidRDefault="00DF4489" w:rsidP="00F06C04">
            <w:pPr>
              <w:spacing w:before="120"/>
              <w:ind w:firstLine="567"/>
              <w:jc w:val="both"/>
              <w:rPr>
                <w:sz w:val="24"/>
                <w:szCs w:val="24"/>
              </w:rPr>
            </w:pPr>
          </w:p>
          <w:p w:rsidR="00DF4489" w:rsidRPr="008C305F" w:rsidRDefault="00DF4489" w:rsidP="00F06C04">
            <w:pPr>
              <w:spacing w:before="120"/>
              <w:ind w:firstLine="567"/>
              <w:jc w:val="both"/>
              <w:rPr>
                <w:sz w:val="24"/>
                <w:szCs w:val="24"/>
              </w:rPr>
            </w:pPr>
          </w:p>
          <w:p w:rsidR="00DF4489" w:rsidRPr="008C305F" w:rsidRDefault="00DF4489" w:rsidP="00F06C04">
            <w:pPr>
              <w:spacing w:before="120"/>
              <w:ind w:firstLine="567"/>
              <w:jc w:val="both"/>
              <w:rPr>
                <w:sz w:val="24"/>
                <w:szCs w:val="24"/>
              </w:rPr>
            </w:pPr>
          </w:p>
        </w:tc>
        <w:tc>
          <w:tcPr>
            <w:tcW w:w="3706" w:type="dxa"/>
          </w:tcPr>
          <w:p w:rsidR="00DF4489" w:rsidRPr="008C305F" w:rsidRDefault="00DF4489" w:rsidP="00F06C04">
            <w:pPr>
              <w:spacing w:before="120"/>
              <w:ind w:firstLine="567"/>
              <w:jc w:val="both"/>
              <w:rPr>
                <w:sz w:val="24"/>
                <w:szCs w:val="24"/>
              </w:rPr>
            </w:pPr>
            <w:r w:rsidRPr="008C305F">
              <w:rPr>
                <w:sz w:val="24"/>
                <w:szCs w:val="24"/>
              </w:rPr>
              <w:t>Световой поток Ф = часть лучистого потока, которая воспринимается  зрением как свет (люмен – лм).</w:t>
            </w:r>
          </w:p>
          <w:p w:rsidR="00DF4489" w:rsidRPr="008C305F" w:rsidRDefault="00DF4489" w:rsidP="00F06C04">
            <w:pPr>
              <w:spacing w:before="120"/>
              <w:ind w:firstLine="567"/>
              <w:jc w:val="both"/>
              <w:rPr>
                <w:sz w:val="24"/>
                <w:szCs w:val="24"/>
              </w:rPr>
            </w:pPr>
          </w:p>
          <w:p w:rsidR="00DF4489" w:rsidRPr="008C305F" w:rsidRDefault="00DF4489" w:rsidP="00F06C04">
            <w:pPr>
              <w:spacing w:before="120"/>
              <w:ind w:firstLine="567"/>
              <w:jc w:val="both"/>
              <w:rPr>
                <w:sz w:val="24"/>
                <w:szCs w:val="24"/>
              </w:rPr>
            </w:pPr>
            <w:r w:rsidRPr="008C305F">
              <w:rPr>
                <w:sz w:val="24"/>
                <w:szCs w:val="24"/>
              </w:rPr>
              <w:t xml:space="preserve">Сила света </w:t>
            </w:r>
            <w:r w:rsidRPr="008C305F">
              <w:rPr>
                <w:sz w:val="24"/>
                <w:szCs w:val="24"/>
                <w:lang w:val="en-US"/>
              </w:rPr>
              <w:t>I</w:t>
            </w:r>
            <w:r w:rsidRPr="008C305F">
              <w:rPr>
                <w:sz w:val="24"/>
                <w:szCs w:val="24"/>
              </w:rPr>
              <w:t xml:space="preserve"> – величина, оценивающая пространственную плотность светового потока и представляющая собой отношение светового потока </w:t>
            </w:r>
            <w:r w:rsidRPr="008C305F">
              <w:rPr>
                <w:sz w:val="24"/>
                <w:szCs w:val="24"/>
                <w:lang w:val="en-US"/>
              </w:rPr>
              <w:t>d</w:t>
            </w:r>
            <w:r w:rsidRPr="008C305F">
              <w:rPr>
                <w:sz w:val="24"/>
                <w:szCs w:val="24"/>
              </w:rPr>
              <w:t xml:space="preserve">Ф к телесному углу </w:t>
            </w:r>
            <w:r w:rsidRPr="008C305F">
              <w:rPr>
                <w:sz w:val="24"/>
                <w:szCs w:val="24"/>
                <w:lang w:val="en-US"/>
              </w:rPr>
              <w:t>dω</w:t>
            </w:r>
            <w:r w:rsidRPr="008C305F">
              <w:rPr>
                <w:sz w:val="24"/>
                <w:szCs w:val="24"/>
              </w:rPr>
              <w:t xml:space="preserve"> , в пределах которого  световой поток распространяется: </w:t>
            </w:r>
            <w:r w:rsidR="00EA24D0">
              <w:rPr>
                <w:sz w:val="24"/>
                <w:szCs w:val="24"/>
              </w:rPr>
              <w:pict>
                <v:shape id="_x0000_i1026" type="#_x0000_t75" style="width:51.75pt;height:44.25pt" fillcolor="window">
                  <v:imagedata r:id="rId5" o:title=""/>
                </v:shape>
              </w:pict>
            </w:r>
            <w:r w:rsidRPr="008C305F">
              <w:rPr>
                <w:sz w:val="24"/>
                <w:szCs w:val="24"/>
              </w:rPr>
              <w:t>( кандела – КД)</w:t>
            </w:r>
          </w:p>
        </w:tc>
      </w:tr>
    </w:tbl>
    <w:p w:rsidR="00DF4489" w:rsidRPr="008C305F" w:rsidRDefault="00DF4489" w:rsidP="00DF4489">
      <w:pPr>
        <w:spacing w:before="120"/>
        <w:ind w:firstLine="567"/>
        <w:jc w:val="both"/>
        <w:rPr>
          <w:sz w:val="24"/>
          <w:szCs w:val="24"/>
        </w:rPr>
      </w:pPr>
      <w:r w:rsidRPr="008C305F">
        <w:rPr>
          <w:sz w:val="24"/>
          <w:szCs w:val="24"/>
        </w:rPr>
        <w:t xml:space="preserve">Освещенность Е – поверхностная плотность, светового потока, представляет собой отношение светового потока </w:t>
      </w:r>
      <w:r w:rsidRPr="008C305F">
        <w:rPr>
          <w:sz w:val="24"/>
          <w:szCs w:val="24"/>
          <w:lang w:val="en-US"/>
        </w:rPr>
        <w:t>d</w:t>
      </w:r>
      <w:r w:rsidRPr="008C305F">
        <w:rPr>
          <w:sz w:val="24"/>
          <w:szCs w:val="24"/>
        </w:rPr>
        <w:t xml:space="preserve">Ф, падающего на элемент поверхности </w:t>
      </w:r>
      <w:r w:rsidRPr="008C305F">
        <w:rPr>
          <w:sz w:val="24"/>
          <w:szCs w:val="24"/>
          <w:lang w:val="en-US"/>
        </w:rPr>
        <w:t>dS</w:t>
      </w:r>
      <w:r w:rsidRPr="008C305F">
        <w:rPr>
          <w:sz w:val="24"/>
          <w:szCs w:val="24"/>
        </w:rPr>
        <w:t>, к площади этого элемента</w:t>
      </w:r>
    </w:p>
    <w:p w:rsidR="00DF4489" w:rsidRPr="008C305F" w:rsidRDefault="00EA24D0" w:rsidP="00DF4489">
      <w:pPr>
        <w:spacing w:before="120"/>
        <w:ind w:firstLine="567"/>
        <w:jc w:val="both"/>
        <w:rPr>
          <w:sz w:val="24"/>
          <w:szCs w:val="24"/>
        </w:rPr>
      </w:pPr>
      <w:r>
        <w:rPr>
          <w:sz w:val="24"/>
          <w:szCs w:val="24"/>
        </w:rPr>
        <w:pict>
          <v:shape id="_x0000_i1027" type="#_x0000_t75" style="width:56.25pt;height:44.25pt" fillcolor="window">
            <v:imagedata r:id="rId6" o:title=""/>
          </v:shape>
        </w:pict>
      </w:r>
      <w:r w:rsidR="00DF4489" w:rsidRPr="008C305F">
        <w:rPr>
          <w:sz w:val="24"/>
          <w:szCs w:val="24"/>
        </w:rPr>
        <w:t xml:space="preserve">   (люкс – лк)</w:t>
      </w:r>
    </w:p>
    <w:p w:rsidR="00DF4489" w:rsidRPr="008C305F" w:rsidRDefault="00DF4489" w:rsidP="00DF4489">
      <w:pPr>
        <w:spacing w:before="120"/>
        <w:ind w:firstLine="567"/>
        <w:jc w:val="both"/>
        <w:rPr>
          <w:sz w:val="24"/>
          <w:szCs w:val="24"/>
        </w:rPr>
      </w:pPr>
      <w:r w:rsidRPr="008C305F">
        <w:rPr>
          <w:sz w:val="24"/>
          <w:szCs w:val="24"/>
        </w:rPr>
        <w:t xml:space="preserve">Яркость поверхности </w:t>
      </w:r>
      <w:r w:rsidRPr="008C305F">
        <w:rPr>
          <w:sz w:val="24"/>
          <w:szCs w:val="24"/>
          <w:lang w:val="en-US"/>
        </w:rPr>
        <w:t>L</w:t>
      </w:r>
      <w:r w:rsidRPr="008C305F">
        <w:rPr>
          <w:sz w:val="24"/>
          <w:szCs w:val="24"/>
        </w:rPr>
        <w:t xml:space="preserve"> – отношение силы света, излучаемого в рассматриваемом направлении к площади светящейся поверхности.</w:t>
      </w:r>
    </w:p>
    <w:p w:rsidR="00DF4489" w:rsidRPr="008C305F" w:rsidRDefault="00EA24D0" w:rsidP="00DF4489">
      <w:pPr>
        <w:spacing w:before="120"/>
        <w:ind w:firstLine="567"/>
        <w:jc w:val="both"/>
        <w:rPr>
          <w:sz w:val="24"/>
          <w:szCs w:val="24"/>
        </w:rPr>
      </w:pPr>
      <w:r>
        <w:rPr>
          <w:sz w:val="24"/>
          <w:szCs w:val="24"/>
        </w:rPr>
        <w:pict>
          <v:shape id="_x0000_i1028" type="#_x0000_t75" style="width:42pt;height:44.25pt" fillcolor="window">
            <v:imagedata r:id="rId7" o:title=""/>
          </v:shape>
        </w:pict>
      </w:r>
      <w:r w:rsidR="00DF4489" w:rsidRPr="008C305F">
        <w:rPr>
          <w:sz w:val="24"/>
          <w:szCs w:val="24"/>
        </w:rPr>
        <w:t xml:space="preserve">   (кд/м</w:t>
      </w:r>
      <w:r w:rsidR="00DF4489" w:rsidRPr="008C305F">
        <w:rPr>
          <w:sz w:val="24"/>
          <w:szCs w:val="24"/>
          <w:vertAlign w:val="superscript"/>
        </w:rPr>
        <w:t>2</w:t>
      </w:r>
      <w:r w:rsidR="00DF4489" w:rsidRPr="008C305F">
        <w:rPr>
          <w:sz w:val="24"/>
          <w:szCs w:val="24"/>
        </w:rPr>
        <w:t>)</w:t>
      </w:r>
    </w:p>
    <w:p w:rsidR="00DF4489" w:rsidRPr="008C305F" w:rsidRDefault="00DF4489" w:rsidP="00DF4489">
      <w:pPr>
        <w:spacing w:before="120"/>
        <w:ind w:firstLine="567"/>
        <w:jc w:val="both"/>
        <w:rPr>
          <w:sz w:val="24"/>
          <w:szCs w:val="24"/>
        </w:rPr>
      </w:pPr>
      <w:r w:rsidRPr="008C305F">
        <w:rPr>
          <w:sz w:val="24"/>
          <w:szCs w:val="24"/>
        </w:rPr>
        <w:t xml:space="preserve">Коэффициенты отражения </w:t>
      </w:r>
      <w:r w:rsidR="00EA24D0">
        <w:rPr>
          <w:sz w:val="24"/>
          <w:szCs w:val="24"/>
        </w:rPr>
        <w:pict>
          <v:shape id="_x0000_i1029" type="#_x0000_t75" style="width:9pt;height:12.75pt" fillcolor="window">
            <v:imagedata r:id="rId8" o:title=""/>
          </v:shape>
        </w:pict>
      </w:r>
      <w:r w:rsidRPr="008C305F">
        <w:rPr>
          <w:sz w:val="24"/>
          <w:szCs w:val="24"/>
        </w:rPr>
        <w:t>ρ – отношение отраженного от поверхности светящегося потока Ф</w:t>
      </w:r>
      <w:r w:rsidRPr="008C305F">
        <w:rPr>
          <w:sz w:val="24"/>
          <w:szCs w:val="24"/>
          <w:vertAlign w:val="subscript"/>
        </w:rPr>
        <w:t>отр</w:t>
      </w:r>
      <w:r w:rsidRPr="008C305F">
        <w:rPr>
          <w:sz w:val="24"/>
          <w:szCs w:val="24"/>
        </w:rPr>
        <w:t xml:space="preserve"> к падающему на нее световому потоку Ф</w:t>
      </w:r>
      <w:r w:rsidRPr="008C305F">
        <w:rPr>
          <w:sz w:val="24"/>
          <w:szCs w:val="24"/>
          <w:vertAlign w:val="subscript"/>
        </w:rPr>
        <w:t>пад.</w:t>
      </w:r>
    </w:p>
    <w:p w:rsidR="00DF4489" w:rsidRPr="008C305F" w:rsidRDefault="00EA24D0" w:rsidP="00DF4489">
      <w:pPr>
        <w:spacing w:before="120"/>
        <w:ind w:firstLine="567"/>
        <w:jc w:val="both"/>
        <w:rPr>
          <w:sz w:val="24"/>
          <w:szCs w:val="24"/>
        </w:rPr>
      </w:pPr>
      <w:r>
        <w:rPr>
          <w:sz w:val="24"/>
          <w:szCs w:val="24"/>
        </w:rPr>
        <w:pict>
          <v:shape id="_x0000_i1030" type="#_x0000_t75" style="width:65.25pt;height:50.25pt" fillcolor="window">
            <v:imagedata r:id="rId9" o:title=""/>
          </v:shape>
        </w:pict>
      </w:r>
    </w:p>
    <w:p w:rsidR="00DF4489" w:rsidRPr="008C305F" w:rsidRDefault="00DF4489" w:rsidP="00DF4489">
      <w:pPr>
        <w:spacing w:before="120"/>
        <w:ind w:firstLine="567"/>
        <w:jc w:val="both"/>
        <w:rPr>
          <w:sz w:val="24"/>
          <w:szCs w:val="24"/>
        </w:rPr>
      </w:pPr>
      <w:r w:rsidRPr="008C305F">
        <w:rPr>
          <w:sz w:val="24"/>
          <w:szCs w:val="24"/>
        </w:rPr>
        <w:t>К основным качественным показателя освещения относятся6 фон, контраст объекта с фоном, видимость, показатель ослепленности и дискомфорта, коэффициент пульсации.</w:t>
      </w:r>
    </w:p>
    <w:p w:rsidR="00DF4489" w:rsidRPr="008C305F" w:rsidRDefault="00DF4489" w:rsidP="00DF4489">
      <w:pPr>
        <w:spacing w:before="120"/>
        <w:ind w:firstLine="567"/>
        <w:jc w:val="both"/>
        <w:rPr>
          <w:sz w:val="24"/>
          <w:szCs w:val="24"/>
        </w:rPr>
      </w:pPr>
      <w:r w:rsidRPr="008C305F">
        <w:rPr>
          <w:sz w:val="24"/>
          <w:szCs w:val="24"/>
        </w:rPr>
        <w:t>Фон – поверхность, прилегающая непосредственно к объекту различения, на которой он рассматривается. Фон считается: светлым при ρ &gt; 0,4, средним при ρ = 0,2-0,4, темным при ρ&lt; 0,2.</w:t>
      </w:r>
    </w:p>
    <w:p w:rsidR="00DF4489" w:rsidRPr="008C305F" w:rsidRDefault="00DF4489" w:rsidP="00DF4489">
      <w:pPr>
        <w:spacing w:before="120"/>
        <w:ind w:firstLine="567"/>
        <w:jc w:val="both"/>
        <w:rPr>
          <w:sz w:val="24"/>
          <w:szCs w:val="24"/>
        </w:rPr>
      </w:pPr>
      <w:r w:rsidRPr="008C305F">
        <w:rPr>
          <w:sz w:val="24"/>
          <w:szCs w:val="24"/>
        </w:rPr>
        <w:t xml:space="preserve">Контраст объекта с фоном    </w:t>
      </w:r>
      <w:r w:rsidR="00EA24D0">
        <w:rPr>
          <w:sz w:val="24"/>
          <w:szCs w:val="24"/>
        </w:rPr>
        <w:pict>
          <v:shape id="_x0000_i1031" type="#_x0000_t75" style="width:84.75pt;height:48pt" fillcolor="window">
            <v:imagedata r:id="rId10" o:title=""/>
          </v:shape>
        </w:pict>
      </w:r>
      <w:r w:rsidRPr="008C305F">
        <w:rPr>
          <w:sz w:val="24"/>
          <w:szCs w:val="24"/>
        </w:rPr>
        <w:t xml:space="preserve"> где:</w:t>
      </w:r>
    </w:p>
    <w:p w:rsidR="00DF4489" w:rsidRPr="008C305F" w:rsidRDefault="00DF4489" w:rsidP="00DF4489">
      <w:pPr>
        <w:spacing w:before="120"/>
        <w:ind w:firstLine="567"/>
        <w:jc w:val="both"/>
        <w:rPr>
          <w:sz w:val="24"/>
          <w:szCs w:val="24"/>
        </w:rPr>
      </w:pPr>
      <w:r w:rsidRPr="008C305F">
        <w:rPr>
          <w:sz w:val="24"/>
          <w:szCs w:val="24"/>
        </w:rPr>
        <w:t>L</w:t>
      </w:r>
      <w:r w:rsidRPr="008C305F">
        <w:rPr>
          <w:sz w:val="24"/>
          <w:szCs w:val="24"/>
          <w:vertAlign w:val="subscript"/>
        </w:rPr>
        <w:t>0</w:t>
      </w:r>
      <w:r w:rsidRPr="008C305F">
        <w:rPr>
          <w:sz w:val="24"/>
          <w:szCs w:val="24"/>
        </w:rPr>
        <w:t>,  L</w:t>
      </w:r>
      <w:r w:rsidRPr="008C305F">
        <w:rPr>
          <w:sz w:val="24"/>
          <w:szCs w:val="24"/>
          <w:vertAlign w:val="subscript"/>
        </w:rPr>
        <w:t>Ф</w:t>
      </w:r>
      <w:r w:rsidRPr="008C305F">
        <w:rPr>
          <w:sz w:val="24"/>
          <w:szCs w:val="24"/>
        </w:rPr>
        <w:t xml:space="preserve"> – яркость объекта и фона.</w:t>
      </w:r>
    </w:p>
    <w:p w:rsidR="00DF4489" w:rsidRPr="008C305F" w:rsidRDefault="00DF4489" w:rsidP="00DF4489">
      <w:pPr>
        <w:spacing w:before="120"/>
        <w:ind w:firstLine="567"/>
        <w:jc w:val="both"/>
        <w:rPr>
          <w:sz w:val="24"/>
          <w:szCs w:val="24"/>
        </w:rPr>
      </w:pPr>
      <w:r w:rsidRPr="008C305F">
        <w:rPr>
          <w:sz w:val="24"/>
          <w:szCs w:val="24"/>
        </w:rPr>
        <w:t>При  К &gt; 0,5  - контраст большой</w:t>
      </w:r>
    </w:p>
    <w:p w:rsidR="00DF4489" w:rsidRPr="008C305F" w:rsidRDefault="00DF4489" w:rsidP="00DF4489">
      <w:pPr>
        <w:spacing w:before="120"/>
        <w:ind w:firstLine="567"/>
        <w:jc w:val="both"/>
        <w:rPr>
          <w:sz w:val="24"/>
          <w:szCs w:val="24"/>
        </w:rPr>
      </w:pPr>
      <w:r w:rsidRPr="008C305F">
        <w:rPr>
          <w:sz w:val="24"/>
          <w:szCs w:val="24"/>
        </w:rPr>
        <w:t>К = 0,2 ... 0,5 – средний</w:t>
      </w:r>
    </w:p>
    <w:p w:rsidR="00DF4489" w:rsidRPr="008C305F" w:rsidRDefault="00DF4489" w:rsidP="00DF4489">
      <w:pPr>
        <w:spacing w:before="120"/>
        <w:ind w:firstLine="567"/>
        <w:jc w:val="both"/>
        <w:rPr>
          <w:sz w:val="24"/>
          <w:szCs w:val="24"/>
        </w:rPr>
      </w:pPr>
      <w:r w:rsidRPr="008C305F">
        <w:rPr>
          <w:sz w:val="24"/>
          <w:szCs w:val="24"/>
        </w:rPr>
        <w:t>К&lt; 0,2 – малый.</w:t>
      </w:r>
    </w:p>
    <w:p w:rsidR="00DF4489" w:rsidRPr="008C305F" w:rsidRDefault="00DF4489" w:rsidP="00DF4489">
      <w:pPr>
        <w:spacing w:before="120"/>
        <w:ind w:firstLine="567"/>
        <w:jc w:val="both"/>
        <w:rPr>
          <w:sz w:val="24"/>
          <w:szCs w:val="24"/>
        </w:rPr>
      </w:pPr>
      <w:r w:rsidRPr="008C305F">
        <w:rPr>
          <w:sz w:val="24"/>
          <w:szCs w:val="24"/>
        </w:rPr>
        <w:t>Показатель ослепленности Р – критерий оценки слепящего действия осветительной установки:</w:t>
      </w:r>
    </w:p>
    <w:p w:rsidR="00DF4489" w:rsidRPr="008C305F" w:rsidRDefault="00EA24D0" w:rsidP="00DF4489">
      <w:pPr>
        <w:spacing w:before="120"/>
        <w:ind w:firstLine="567"/>
        <w:jc w:val="both"/>
        <w:rPr>
          <w:sz w:val="24"/>
          <w:szCs w:val="24"/>
        </w:rPr>
      </w:pPr>
      <w:r>
        <w:rPr>
          <w:sz w:val="24"/>
          <w:szCs w:val="24"/>
        </w:rPr>
        <w:pict>
          <v:shape id="_x0000_i1032" type="#_x0000_t75" style="width:108pt;height:24pt" fillcolor="window">
            <v:imagedata r:id="rId11" o:title=""/>
          </v:shape>
        </w:pict>
      </w:r>
    </w:p>
    <w:p w:rsidR="00DF4489" w:rsidRPr="008C305F" w:rsidRDefault="00DF4489" w:rsidP="00DF4489">
      <w:pPr>
        <w:spacing w:before="120"/>
        <w:ind w:firstLine="567"/>
        <w:jc w:val="both"/>
        <w:rPr>
          <w:sz w:val="24"/>
          <w:szCs w:val="24"/>
        </w:rPr>
      </w:pPr>
      <w:r w:rsidRPr="008C305F">
        <w:rPr>
          <w:sz w:val="24"/>
          <w:szCs w:val="24"/>
        </w:rPr>
        <w:t xml:space="preserve">где: </w:t>
      </w:r>
      <w:r w:rsidRPr="008C305F">
        <w:rPr>
          <w:sz w:val="24"/>
          <w:szCs w:val="24"/>
          <w:lang w:val="en-US"/>
        </w:rPr>
        <w:t>S</w:t>
      </w:r>
      <w:r w:rsidRPr="008C305F">
        <w:rPr>
          <w:sz w:val="24"/>
          <w:szCs w:val="24"/>
        </w:rPr>
        <w:t xml:space="preserve"> – коэффициент ослепленности равный V</w:t>
      </w:r>
      <w:r w:rsidRPr="008C305F">
        <w:rPr>
          <w:sz w:val="24"/>
          <w:szCs w:val="24"/>
          <w:vertAlign w:val="subscript"/>
        </w:rPr>
        <w:t>1</w:t>
      </w:r>
      <w:r w:rsidRPr="008C305F">
        <w:rPr>
          <w:sz w:val="24"/>
          <w:szCs w:val="24"/>
        </w:rPr>
        <w:t>/V</w:t>
      </w:r>
      <w:r w:rsidRPr="008C305F">
        <w:rPr>
          <w:sz w:val="24"/>
          <w:szCs w:val="24"/>
          <w:vertAlign w:val="subscript"/>
        </w:rPr>
        <w:t>2</w:t>
      </w:r>
      <w:r w:rsidRPr="008C305F">
        <w:rPr>
          <w:sz w:val="24"/>
          <w:szCs w:val="24"/>
        </w:rPr>
        <w:t>;</w:t>
      </w:r>
    </w:p>
    <w:p w:rsidR="00DF4489" w:rsidRPr="008C305F" w:rsidRDefault="00DF4489" w:rsidP="00DF4489">
      <w:pPr>
        <w:spacing w:before="120"/>
        <w:ind w:firstLine="567"/>
        <w:jc w:val="both"/>
        <w:rPr>
          <w:sz w:val="24"/>
          <w:szCs w:val="24"/>
        </w:rPr>
      </w:pPr>
      <w:r w:rsidRPr="008C305F">
        <w:rPr>
          <w:sz w:val="24"/>
          <w:szCs w:val="24"/>
        </w:rPr>
        <w:t>V</w:t>
      </w:r>
      <w:r w:rsidRPr="008C305F">
        <w:rPr>
          <w:sz w:val="24"/>
          <w:szCs w:val="24"/>
          <w:vertAlign w:val="subscript"/>
        </w:rPr>
        <w:t xml:space="preserve">1  </w:t>
      </w:r>
      <w:r w:rsidRPr="008C305F">
        <w:rPr>
          <w:sz w:val="24"/>
          <w:szCs w:val="24"/>
        </w:rPr>
        <w:t>и V</w:t>
      </w:r>
      <w:r w:rsidRPr="008C305F">
        <w:rPr>
          <w:sz w:val="24"/>
          <w:szCs w:val="24"/>
          <w:vertAlign w:val="subscript"/>
        </w:rPr>
        <w:t>2</w:t>
      </w:r>
      <w:r w:rsidRPr="008C305F">
        <w:rPr>
          <w:sz w:val="24"/>
          <w:szCs w:val="24"/>
        </w:rPr>
        <w:t xml:space="preserve"> – видимость объекта наблюдения при экранировании блёстких источников света и без экранирования соответственно.</w:t>
      </w:r>
    </w:p>
    <w:p w:rsidR="00DF4489" w:rsidRPr="008C305F" w:rsidRDefault="00DF4489" w:rsidP="00DF4489">
      <w:pPr>
        <w:spacing w:before="120"/>
        <w:ind w:firstLine="567"/>
        <w:jc w:val="both"/>
        <w:rPr>
          <w:sz w:val="24"/>
          <w:szCs w:val="24"/>
        </w:rPr>
      </w:pPr>
      <w:r w:rsidRPr="008C305F">
        <w:rPr>
          <w:sz w:val="24"/>
          <w:szCs w:val="24"/>
        </w:rPr>
        <w:t>Показатель дискомфорта М- критерий оценки дискомфортной блесткости, вызывающий неприятные ощущения при неравномерном распределении яркости в поле зрения.</w:t>
      </w:r>
    </w:p>
    <w:p w:rsidR="00DF4489" w:rsidRPr="008C305F" w:rsidRDefault="00DF4489" w:rsidP="00DF4489">
      <w:pPr>
        <w:spacing w:before="120"/>
        <w:ind w:firstLine="567"/>
        <w:jc w:val="both"/>
        <w:rPr>
          <w:sz w:val="24"/>
          <w:szCs w:val="24"/>
        </w:rPr>
      </w:pPr>
      <w:r w:rsidRPr="008C305F">
        <w:rPr>
          <w:sz w:val="24"/>
          <w:szCs w:val="24"/>
        </w:rPr>
        <w:t>Коэффициент пульсации освещенности К</w:t>
      </w:r>
      <w:r w:rsidRPr="008C305F">
        <w:rPr>
          <w:sz w:val="24"/>
          <w:szCs w:val="24"/>
          <w:vertAlign w:val="subscript"/>
        </w:rPr>
        <w:t>П</w:t>
      </w:r>
      <w:r w:rsidRPr="008C305F">
        <w:rPr>
          <w:sz w:val="24"/>
          <w:szCs w:val="24"/>
        </w:rPr>
        <w:t>(%).</w:t>
      </w:r>
    </w:p>
    <w:p w:rsidR="00DF4489" w:rsidRPr="008C305F" w:rsidRDefault="00DF4489" w:rsidP="00DF4489">
      <w:pPr>
        <w:spacing w:before="120"/>
        <w:ind w:firstLine="567"/>
        <w:jc w:val="both"/>
        <w:rPr>
          <w:sz w:val="24"/>
          <w:szCs w:val="24"/>
        </w:rPr>
      </w:pPr>
      <w:r w:rsidRPr="008C305F">
        <w:rPr>
          <w:sz w:val="24"/>
          <w:szCs w:val="24"/>
        </w:rPr>
        <w:t>Критерий оценки относительной глубины колебаний освещенности в результате изменения во времени светового потока (применяется в основном для газоразрядных ламп при питании их переменным током).</w:t>
      </w:r>
    </w:p>
    <w:p w:rsidR="00DF4489" w:rsidRPr="008C305F" w:rsidRDefault="00EA24D0" w:rsidP="00DF4489">
      <w:pPr>
        <w:spacing w:before="120"/>
        <w:ind w:firstLine="567"/>
        <w:jc w:val="both"/>
        <w:rPr>
          <w:sz w:val="24"/>
          <w:szCs w:val="24"/>
        </w:rPr>
      </w:pPr>
      <w:r>
        <w:rPr>
          <w:sz w:val="24"/>
          <w:szCs w:val="24"/>
        </w:rPr>
        <w:pict>
          <v:shape id="_x0000_i1033" type="#_x0000_t75" style="width:153pt;height:50.25pt" fillcolor="window">
            <v:imagedata r:id="rId12" o:title=""/>
          </v:shape>
        </w:pict>
      </w:r>
    </w:p>
    <w:p w:rsidR="00DF4489" w:rsidRPr="008C305F" w:rsidRDefault="00DF4489" w:rsidP="00DF4489">
      <w:pPr>
        <w:spacing w:before="120"/>
        <w:ind w:firstLine="567"/>
        <w:jc w:val="both"/>
        <w:rPr>
          <w:sz w:val="24"/>
          <w:szCs w:val="24"/>
        </w:rPr>
      </w:pPr>
      <w:r w:rsidRPr="008C305F">
        <w:rPr>
          <w:sz w:val="24"/>
          <w:szCs w:val="24"/>
        </w:rPr>
        <w:t>где  Е</w:t>
      </w:r>
      <w:r w:rsidRPr="008C305F">
        <w:rPr>
          <w:sz w:val="24"/>
          <w:szCs w:val="24"/>
          <w:vertAlign w:val="subscript"/>
        </w:rPr>
        <w:t>max</w:t>
      </w:r>
      <w:r w:rsidRPr="008C305F">
        <w:rPr>
          <w:sz w:val="24"/>
          <w:szCs w:val="24"/>
        </w:rPr>
        <w:t>,   Е</w:t>
      </w:r>
      <w:r w:rsidRPr="008C305F">
        <w:rPr>
          <w:sz w:val="24"/>
          <w:szCs w:val="24"/>
          <w:vertAlign w:val="subscript"/>
        </w:rPr>
        <w:t xml:space="preserve"> min</w:t>
      </w:r>
      <w:r w:rsidRPr="008C305F">
        <w:rPr>
          <w:sz w:val="24"/>
          <w:szCs w:val="24"/>
        </w:rPr>
        <w:t xml:space="preserve">  -   значения освещенности за период.</w:t>
      </w:r>
    </w:p>
    <w:p w:rsidR="00DF4489" w:rsidRPr="008C305F" w:rsidRDefault="00DF4489" w:rsidP="00DF4489">
      <w:pPr>
        <w:spacing w:before="120"/>
        <w:ind w:firstLine="567"/>
        <w:jc w:val="both"/>
        <w:rPr>
          <w:sz w:val="24"/>
          <w:szCs w:val="24"/>
        </w:rPr>
      </w:pPr>
      <w:r w:rsidRPr="008C305F">
        <w:rPr>
          <w:sz w:val="24"/>
          <w:szCs w:val="24"/>
        </w:rPr>
        <w:t xml:space="preserve">Е </w:t>
      </w:r>
      <w:r w:rsidRPr="008C305F">
        <w:rPr>
          <w:sz w:val="24"/>
          <w:szCs w:val="24"/>
          <w:vertAlign w:val="subscript"/>
        </w:rPr>
        <w:t xml:space="preserve">ср </w:t>
      </w:r>
      <w:r w:rsidRPr="008C305F">
        <w:rPr>
          <w:sz w:val="24"/>
          <w:szCs w:val="24"/>
        </w:rPr>
        <w:t xml:space="preserve"> - среднее значение освещенности за период.</w:t>
      </w:r>
    </w:p>
    <w:p w:rsidR="00DF4489" w:rsidRPr="008C305F" w:rsidRDefault="00DF4489" w:rsidP="00DF4489">
      <w:pPr>
        <w:spacing w:before="120"/>
        <w:ind w:firstLine="567"/>
        <w:jc w:val="both"/>
        <w:rPr>
          <w:sz w:val="24"/>
          <w:szCs w:val="24"/>
        </w:rPr>
      </w:pPr>
      <w:r w:rsidRPr="008C305F">
        <w:rPr>
          <w:sz w:val="24"/>
          <w:szCs w:val="24"/>
        </w:rPr>
        <w:t>Основная задача освещенности на производстве – создание наилучших условий для видения. Эта задача решается осветительной системой, отвечающей следующим требованиям:</w:t>
      </w:r>
    </w:p>
    <w:p w:rsidR="00DF4489" w:rsidRPr="008C305F" w:rsidRDefault="00DF4489" w:rsidP="00DF4489">
      <w:pPr>
        <w:spacing w:before="120"/>
        <w:ind w:firstLine="567"/>
        <w:jc w:val="both"/>
        <w:rPr>
          <w:sz w:val="24"/>
          <w:szCs w:val="24"/>
        </w:rPr>
      </w:pPr>
      <w:r w:rsidRPr="008C305F">
        <w:rPr>
          <w:sz w:val="24"/>
          <w:szCs w:val="24"/>
        </w:rPr>
        <w:t>освещенность на рабочем месте должна соответствовать гигиеническим нормам,</w:t>
      </w:r>
    </w:p>
    <w:p w:rsidR="00DF4489" w:rsidRPr="008C305F" w:rsidRDefault="00DF4489" w:rsidP="00DF4489">
      <w:pPr>
        <w:spacing w:before="120"/>
        <w:ind w:firstLine="567"/>
        <w:jc w:val="both"/>
        <w:rPr>
          <w:sz w:val="24"/>
          <w:szCs w:val="24"/>
        </w:rPr>
      </w:pPr>
      <w:r w:rsidRPr="008C305F">
        <w:rPr>
          <w:sz w:val="24"/>
          <w:szCs w:val="24"/>
        </w:rPr>
        <w:t>яркость на рабочей поверхности и в пределах окружающего пространства, должна распределяться по возможности равномерно,</w:t>
      </w:r>
    </w:p>
    <w:p w:rsidR="00DF4489" w:rsidRPr="008C305F" w:rsidRDefault="00DF4489" w:rsidP="00DF4489">
      <w:pPr>
        <w:spacing w:before="120"/>
        <w:ind w:firstLine="567"/>
        <w:jc w:val="both"/>
        <w:rPr>
          <w:sz w:val="24"/>
          <w:szCs w:val="24"/>
        </w:rPr>
      </w:pPr>
      <w:r w:rsidRPr="008C305F">
        <w:rPr>
          <w:sz w:val="24"/>
          <w:szCs w:val="24"/>
        </w:rPr>
        <w:t>на рабочей поверхности должны отсутствовать резкие тени,</w:t>
      </w:r>
    </w:p>
    <w:p w:rsidR="00DF4489" w:rsidRPr="008C305F" w:rsidRDefault="00DF4489" w:rsidP="00DF4489">
      <w:pPr>
        <w:spacing w:before="120"/>
        <w:ind w:firstLine="567"/>
        <w:jc w:val="both"/>
        <w:rPr>
          <w:sz w:val="24"/>
          <w:szCs w:val="24"/>
        </w:rPr>
      </w:pPr>
      <w:r w:rsidRPr="008C305F">
        <w:rPr>
          <w:sz w:val="24"/>
          <w:szCs w:val="24"/>
        </w:rPr>
        <w:t>в поле зрения не должно быть прямой и отраженной блесткости (т.е. повышенной яркости светящихся поверхностей, вызывающих ослепление),</w:t>
      </w:r>
    </w:p>
    <w:p w:rsidR="00DF4489" w:rsidRPr="008C305F" w:rsidRDefault="00DF4489" w:rsidP="00DF4489">
      <w:pPr>
        <w:spacing w:before="120"/>
        <w:ind w:firstLine="567"/>
        <w:jc w:val="both"/>
        <w:rPr>
          <w:sz w:val="24"/>
          <w:szCs w:val="24"/>
        </w:rPr>
      </w:pPr>
      <w:r w:rsidRPr="008C305F">
        <w:rPr>
          <w:sz w:val="24"/>
          <w:szCs w:val="24"/>
        </w:rPr>
        <w:t>величина освещенности должна быть постоянной во времени,</w:t>
      </w:r>
    </w:p>
    <w:p w:rsidR="00DF4489" w:rsidRPr="008C305F" w:rsidRDefault="00DF4489" w:rsidP="00DF4489">
      <w:pPr>
        <w:spacing w:before="120"/>
        <w:ind w:firstLine="567"/>
        <w:jc w:val="both"/>
        <w:rPr>
          <w:sz w:val="24"/>
          <w:szCs w:val="24"/>
        </w:rPr>
      </w:pPr>
      <w:r w:rsidRPr="008C305F">
        <w:rPr>
          <w:sz w:val="24"/>
          <w:szCs w:val="24"/>
        </w:rPr>
        <w:t>оптимальная направленность светового потока и необходимый спектральный  состав света,</w:t>
      </w:r>
    </w:p>
    <w:p w:rsidR="00DF4489" w:rsidRPr="008C305F" w:rsidRDefault="00DF4489" w:rsidP="00DF4489">
      <w:pPr>
        <w:spacing w:before="120"/>
        <w:ind w:firstLine="567"/>
        <w:jc w:val="both"/>
        <w:rPr>
          <w:sz w:val="24"/>
          <w:szCs w:val="24"/>
        </w:rPr>
      </w:pPr>
      <w:r w:rsidRPr="008C305F">
        <w:rPr>
          <w:sz w:val="24"/>
          <w:szCs w:val="24"/>
        </w:rPr>
        <w:t>все элементы осветительных установок  должны быть долговечными, электро-и пожаробезопасными, удобными в эксплуатации и отвечать требованиям эстетики.</w:t>
      </w:r>
    </w:p>
    <w:p w:rsidR="00DF4489" w:rsidRPr="008C305F" w:rsidRDefault="00DF4489" w:rsidP="00DF4489">
      <w:pPr>
        <w:spacing w:before="120"/>
        <w:ind w:firstLine="567"/>
        <w:jc w:val="both"/>
        <w:rPr>
          <w:sz w:val="24"/>
          <w:szCs w:val="24"/>
        </w:rPr>
      </w:pPr>
      <w:r w:rsidRPr="008C305F">
        <w:rPr>
          <w:sz w:val="24"/>
          <w:szCs w:val="24"/>
        </w:rPr>
        <w:t>(Источники света – на самостоятельную проработку). Здесь – лампы накаливания, газоразрядные источники света.</w:t>
      </w:r>
    </w:p>
    <w:p w:rsidR="00DF4489" w:rsidRPr="00155D92" w:rsidRDefault="00DF4489" w:rsidP="00DF4489">
      <w:pPr>
        <w:spacing w:before="120"/>
        <w:jc w:val="center"/>
        <w:rPr>
          <w:b/>
          <w:bCs/>
          <w:sz w:val="28"/>
          <w:szCs w:val="28"/>
        </w:rPr>
      </w:pPr>
      <w:r w:rsidRPr="00155D92">
        <w:rPr>
          <w:b/>
          <w:bCs/>
          <w:sz w:val="28"/>
          <w:szCs w:val="28"/>
        </w:rPr>
        <w:t>Характеристики и расчет естественного освещения.</w:t>
      </w:r>
    </w:p>
    <w:p w:rsidR="00DF4489" w:rsidRPr="008C305F" w:rsidRDefault="00DF4489" w:rsidP="00DF4489">
      <w:pPr>
        <w:spacing w:before="120"/>
        <w:ind w:firstLine="567"/>
        <w:jc w:val="both"/>
        <w:rPr>
          <w:sz w:val="24"/>
          <w:szCs w:val="24"/>
        </w:rPr>
      </w:pPr>
      <w:r w:rsidRPr="008C305F">
        <w:rPr>
          <w:sz w:val="24"/>
          <w:szCs w:val="24"/>
        </w:rPr>
        <w:t>Естественное освещение характеризуется тем, что создаваемая освещенность изменяется в очень широких пределах в зависимости от времени года, дня, метеоусловий. Поэтому в качестве нормируемой величины для естественного освещения принята относительная величина – коэффициент естественной освещенности (КЕО), равный в % отношению освещенности в данной точке внутри помещения Е</w:t>
      </w:r>
      <w:r w:rsidRPr="008C305F">
        <w:rPr>
          <w:sz w:val="24"/>
          <w:szCs w:val="24"/>
          <w:vertAlign w:val="subscript"/>
        </w:rPr>
        <w:t>В</w:t>
      </w:r>
      <w:r w:rsidRPr="008C305F">
        <w:rPr>
          <w:sz w:val="24"/>
          <w:szCs w:val="24"/>
        </w:rPr>
        <w:t xml:space="preserve"> к одновременному значению наружной горизонтальной освещенности Е</w:t>
      </w:r>
      <w:r w:rsidRPr="008C305F">
        <w:rPr>
          <w:sz w:val="24"/>
          <w:szCs w:val="24"/>
          <w:vertAlign w:val="subscript"/>
        </w:rPr>
        <w:t>Н</w:t>
      </w:r>
      <w:r w:rsidRPr="008C305F">
        <w:rPr>
          <w:sz w:val="24"/>
          <w:szCs w:val="24"/>
        </w:rPr>
        <w:t>, создаваемой светом полностью открытого небосвода.</w:t>
      </w:r>
    </w:p>
    <w:p w:rsidR="00DF4489" w:rsidRPr="00155D92" w:rsidRDefault="00EA24D0" w:rsidP="00DF4489">
      <w:pPr>
        <w:spacing w:before="120"/>
        <w:jc w:val="center"/>
        <w:rPr>
          <w:b/>
          <w:bCs/>
          <w:sz w:val="32"/>
          <w:szCs w:val="32"/>
        </w:rPr>
      </w:pPr>
      <w:r>
        <w:rPr>
          <w:b/>
          <w:bCs/>
          <w:sz w:val="32"/>
          <w:szCs w:val="32"/>
        </w:rPr>
        <w:pict>
          <v:shape id="_x0000_i1034" type="#_x0000_t75" style="width:129pt;height:48pt" fillcolor="window">
            <v:imagedata r:id="rId13" o:title=""/>
          </v:shape>
        </w:pict>
      </w:r>
    </w:p>
    <w:p w:rsidR="00DF4489" w:rsidRPr="008C305F" w:rsidRDefault="00DF4489" w:rsidP="00DF4489">
      <w:pPr>
        <w:spacing w:before="120"/>
        <w:ind w:firstLine="567"/>
        <w:jc w:val="both"/>
        <w:rPr>
          <w:sz w:val="24"/>
          <w:szCs w:val="24"/>
        </w:rPr>
      </w:pPr>
      <w:r w:rsidRPr="008C305F">
        <w:rPr>
          <w:sz w:val="24"/>
          <w:szCs w:val="24"/>
        </w:rPr>
        <w:t>таким образом, КЕО оценивает размеры оконных проемов, вид остекленения и переплетов, их загрязнение, т.е. способность системы естественного освещения пропускать свет.</w:t>
      </w:r>
    </w:p>
    <w:p w:rsidR="00DF4489" w:rsidRPr="008C305F" w:rsidRDefault="00DF4489" w:rsidP="00DF4489">
      <w:pPr>
        <w:spacing w:before="120"/>
        <w:ind w:firstLine="567"/>
        <w:jc w:val="both"/>
        <w:rPr>
          <w:sz w:val="24"/>
          <w:szCs w:val="24"/>
        </w:rPr>
      </w:pPr>
      <w:r w:rsidRPr="008C305F">
        <w:rPr>
          <w:sz w:val="24"/>
          <w:szCs w:val="24"/>
        </w:rPr>
        <w:t xml:space="preserve">Естественное освещение в помещениях регламентируется СНИП 11-2-72 «Нормы проектирования естественного и искусственного освещения». Значения КЕО в СНИП даны для </w:t>
      </w:r>
      <w:r w:rsidRPr="008C305F">
        <w:rPr>
          <w:sz w:val="24"/>
          <w:szCs w:val="24"/>
          <w:lang w:val="en-US"/>
        </w:rPr>
        <w:t>III</w:t>
      </w:r>
      <w:r w:rsidRPr="008C305F">
        <w:rPr>
          <w:sz w:val="24"/>
          <w:szCs w:val="24"/>
        </w:rPr>
        <w:t xml:space="preserve"> пояса светового климата. Для других поясов рассматривается по формуле:</w:t>
      </w:r>
    </w:p>
    <w:p w:rsidR="00DF4489" w:rsidRPr="008C305F" w:rsidRDefault="00EA24D0" w:rsidP="00DF4489">
      <w:pPr>
        <w:spacing w:before="120"/>
        <w:ind w:firstLine="567"/>
        <w:jc w:val="both"/>
        <w:rPr>
          <w:sz w:val="24"/>
          <w:szCs w:val="24"/>
        </w:rPr>
      </w:pPr>
      <w:r>
        <w:rPr>
          <w:sz w:val="24"/>
          <w:szCs w:val="24"/>
        </w:rPr>
        <w:pict>
          <v:shape id="_x0000_i1035" type="#_x0000_t75" style="width:155.25pt;height:26.25pt" fillcolor="window">
            <v:imagedata r:id="rId14" o:title=""/>
          </v:shape>
        </w:pict>
      </w:r>
    </w:p>
    <w:p w:rsidR="00DF4489" w:rsidRPr="008C305F" w:rsidRDefault="00DF4489" w:rsidP="00DF4489">
      <w:pPr>
        <w:spacing w:before="120"/>
        <w:ind w:firstLine="567"/>
        <w:jc w:val="both"/>
        <w:rPr>
          <w:sz w:val="24"/>
          <w:szCs w:val="24"/>
        </w:rPr>
      </w:pPr>
      <w:r w:rsidRPr="008C305F">
        <w:rPr>
          <w:sz w:val="24"/>
          <w:szCs w:val="24"/>
        </w:rPr>
        <w:t>где М – коэф. светового климата,</w:t>
      </w:r>
    </w:p>
    <w:p w:rsidR="00DF4489" w:rsidRPr="008C305F" w:rsidRDefault="00DF4489" w:rsidP="00DF4489">
      <w:pPr>
        <w:spacing w:before="120"/>
        <w:ind w:firstLine="567"/>
        <w:jc w:val="both"/>
        <w:rPr>
          <w:sz w:val="24"/>
          <w:szCs w:val="24"/>
        </w:rPr>
      </w:pPr>
      <w:r w:rsidRPr="008C305F">
        <w:rPr>
          <w:sz w:val="24"/>
          <w:szCs w:val="24"/>
        </w:rPr>
        <w:t>С – коэф. солнечности климата, определяемый по нормативам (0,62 – 1)</w:t>
      </w:r>
    </w:p>
    <w:p w:rsidR="00DF4489" w:rsidRPr="008C305F" w:rsidRDefault="00DF4489" w:rsidP="00DF4489">
      <w:pPr>
        <w:spacing w:before="120"/>
        <w:ind w:firstLine="567"/>
        <w:jc w:val="both"/>
        <w:rPr>
          <w:sz w:val="24"/>
          <w:szCs w:val="24"/>
        </w:rPr>
      </w:pPr>
      <w:r w:rsidRPr="008C305F">
        <w:rPr>
          <w:sz w:val="24"/>
          <w:szCs w:val="24"/>
        </w:rPr>
        <w:t>в зависимости от ориентации здания относительно сторон света.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1247"/>
        <w:gridCol w:w="1247"/>
        <w:gridCol w:w="1248"/>
        <w:gridCol w:w="1247"/>
        <w:gridCol w:w="1248"/>
      </w:tblGrid>
      <w:tr w:rsidR="00DF4489" w:rsidRPr="008C305F">
        <w:trPr>
          <w:jc w:val="center"/>
        </w:trPr>
        <w:tc>
          <w:tcPr>
            <w:tcW w:w="992" w:type="dxa"/>
          </w:tcPr>
          <w:p w:rsidR="00DF4489" w:rsidRPr="008C305F" w:rsidRDefault="00DF4489" w:rsidP="00F06C04">
            <w:pPr>
              <w:jc w:val="both"/>
              <w:rPr>
                <w:sz w:val="24"/>
                <w:szCs w:val="24"/>
              </w:rPr>
            </w:pPr>
            <w:r w:rsidRPr="008C305F">
              <w:rPr>
                <w:sz w:val="24"/>
                <w:szCs w:val="24"/>
              </w:rPr>
              <w:t>Пояс:</w:t>
            </w:r>
          </w:p>
        </w:tc>
        <w:tc>
          <w:tcPr>
            <w:tcW w:w="1247" w:type="dxa"/>
          </w:tcPr>
          <w:p w:rsidR="00DF4489" w:rsidRPr="008C305F" w:rsidRDefault="00DF4489" w:rsidP="00F06C04">
            <w:pPr>
              <w:jc w:val="both"/>
              <w:rPr>
                <w:sz w:val="24"/>
                <w:szCs w:val="24"/>
                <w:lang w:val="en-US"/>
              </w:rPr>
            </w:pPr>
            <w:r w:rsidRPr="008C305F">
              <w:rPr>
                <w:sz w:val="24"/>
                <w:szCs w:val="24"/>
                <w:lang w:val="en-US"/>
              </w:rPr>
              <w:t>I</w:t>
            </w:r>
          </w:p>
        </w:tc>
        <w:tc>
          <w:tcPr>
            <w:tcW w:w="1247" w:type="dxa"/>
          </w:tcPr>
          <w:p w:rsidR="00DF4489" w:rsidRPr="008C305F" w:rsidRDefault="00DF4489" w:rsidP="00F06C04">
            <w:pPr>
              <w:jc w:val="both"/>
              <w:rPr>
                <w:sz w:val="24"/>
                <w:szCs w:val="24"/>
                <w:lang w:val="en-US"/>
              </w:rPr>
            </w:pPr>
            <w:r w:rsidRPr="008C305F">
              <w:rPr>
                <w:sz w:val="24"/>
                <w:szCs w:val="24"/>
                <w:lang w:val="en-US"/>
              </w:rPr>
              <w:t>II</w:t>
            </w:r>
          </w:p>
        </w:tc>
        <w:tc>
          <w:tcPr>
            <w:tcW w:w="1248" w:type="dxa"/>
          </w:tcPr>
          <w:p w:rsidR="00DF4489" w:rsidRPr="008C305F" w:rsidRDefault="00DF4489" w:rsidP="00F06C04">
            <w:pPr>
              <w:jc w:val="both"/>
              <w:rPr>
                <w:sz w:val="24"/>
                <w:szCs w:val="24"/>
                <w:lang w:val="en-US"/>
              </w:rPr>
            </w:pPr>
            <w:r w:rsidRPr="008C305F">
              <w:rPr>
                <w:sz w:val="24"/>
                <w:szCs w:val="24"/>
                <w:lang w:val="en-US"/>
              </w:rPr>
              <w:t>III</w:t>
            </w:r>
          </w:p>
        </w:tc>
        <w:tc>
          <w:tcPr>
            <w:tcW w:w="1247" w:type="dxa"/>
          </w:tcPr>
          <w:p w:rsidR="00DF4489" w:rsidRPr="008C305F" w:rsidRDefault="00DF4489" w:rsidP="00F06C04">
            <w:pPr>
              <w:jc w:val="both"/>
              <w:rPr>
                <w:sz w:val="24"/>
                <w:szCs w:val="24"/>
                <w:lang w:val="en-US"/>
              </w:rPr>
            </w:pPr>
            <w:r w:rsidRPr="008C305F">
              <w:rPr>
                <w:sz w:val="24"/>
                <w:szCs w:val="24"/>
                <w:lang w:val="en-US"/>
              </w:rPr>
              <w:t>IY</w:t>
            </w:r>
          </w:p>
        </w:tc>
        <w:tc>
          <w:tcPr>
            <w:tcW w:w="1248" w:type="dxa"/>
          </w:tcPr>
          <w:p w:rsidR="00DF4489" w:rsidRPr="008C305F" w:rsidRDefault="00DF4489" w:rsidP="00F06C04">
            <w:pPr>
              <w:jc w:val="both"/>
              <w:rPr>
                <w:sz w:val="24"/>
                <w:szCs w:val="24"/>
                <w:lang w:val="en-US"/>
              </w:rPr>
            </w:pPr>
            <w:r w:rsidRPr="008C305F">
              <w:rPr>
                <w:sz w:val="24"/>
                <w:szCs w:val="24"/>
                <w:lang w:val="en-US"/>
              </w:rPr>
              <w:t>Y</w:t>
            </w:r>
          </w:p>
        </w:tc>
      </w:tr>
      <w:tr w:rsidR="00DF4489" w:rsidRPr="008C305F">
        <w:trPr>
          <w:trHeight w:val="355"/>
          <w:jc w:val="center"/>
        </w:trPr>
        <w:tc>
          <w:tcPr>
            <w:tcW w:w="992" w:type="dxa"/>
          </w:tcPr>
          <w:p w:rsidR="00DF4489" w:rsidRPr="008C305F" w:rsidRDefault="00DF4489" w:rsidP="00F06C04">
            <w:pPr>
              <w:jc w:val="both"/>
              <w:rPr>
                <w:sz w:val="24"/>
                <w:szCs w:val="24"/>
              </w:rPr>
            </w:pPr>
            <w:r w:rsidRPr="008C305F">
              <w:rPr>
                <w:sz w:val="24"/>
                <w:szCs w:val="24"/>
              </w:rPr>
              <w:t>М:</w:t>
            </w:r>
          </w:p>
        </w:tc>
        <w:tc>
          <w:tcPr>
            <w:tcW w:w="1247" w:type="dxa"/>
          </w:tcPr>
          <w:p w:rsidR="00DF4489" w:rsidRPr="008C305F" w:rsidRDefault="00DF4489" w:rsidP="00F06C04">
            <w:pPr>
              <w:jc w:val="both"/>
              <w:rPr>
                <w:sz w:val="24"/>
                <w:szCs w:val="24"/>
                <w:lang w:val="en-US"/>
              </w:rPr>
            </w:pPr>
            <w:r w:rsidRPr="008C305F">
              <w:rPr>
                <w:sz w:val="24"/>
                <w:szCs w:val="24"/>
                <w:lang w:val="en-US"/>
              </w:rPr>
              <w:t>1,2</w:t>
            </w:r>
          </w:p>
        </w:tc>
        <w:tc>
          <w:tcPr>
            <w:tcW w:w="1247" w:type="dxa"/>
          </w:tcPr>
          <w:p w:rsidR="00DF4489" w:rsidRPr="008C305F" w:rsidRDefault="00DF4489" w:rsidP="00F06C04">
            <w:pPr>
              <w:jc w:val="both"/>
              <w:rPr>
                <w:sz w:val="24"/>
                <w:szCs w:val="24"/>
                <w:lang w:val="en-US"/>
              </w:rPr>
            </w:pPr>
            <w:r w:rsidRPr="008C305F">
              <w:rPr>
                <w:sz w:val="24"/>
                <w:szCs w:val="24"/>
                <w:lang w:val="en-US"/>
              </w:rPr>
              <w:t>1,1</w:t>
            </w:r>
          </w:p>
        </w:tc>
        <w:tc>
          <w:tcPr>
            <w:tcW w:w="1248" w:type="dxa"/>
          </w:tcPr>
          <w:p w:rsidR="00DF4489" w:rsidRPr="008C305F" w:rsidRDefault="00DF4489" w:rsidP="00F06C04">
            <w:pPr>
              <w:jc w:val="both"/>
              <w:rPr>
                <w:sz w:val="24"/>
                <w:szCs w:val="24"/>
                <w:lang w:val="en-US"/>
              </w:rPr>
            </w:pPr>
            <w:r w:rsidRPr="008C305F">
              <w:rPr>
                <w:sz w:val="24"/>
                <w:szCs w:val="24"/>
                <w:lang w:val="en-US"/>
              </w:rPr>
              <w:t>1,0</w:t>
            </w:r>
          </w:p>
        </w:tc>
        <w:tc>
          <w:tcPr>
            <w:tcW w:w="1247" w:type="dxa"/>
          </w:tcPr>
          <w:p w:rsidR="00DF4489" w:rsidRPr="008C305F" w:rsidRDefault="00DF4489" w:rsidP="00F06C04">
            <w:pPr>
              <w:jc w:val="both"/>
              <w:rPr>
                <w:sz w:val="24"/>
                <w:szCs w:val="24"/>
                <w:lang w:val="en-US"/>
              </w:rPr>
            </w:pPr>
            <w:r w:rsidRPr="008C305F">
              <w:rPr>
                <w:sz w:val="24"/>
                <w:szCs w:val="24"/>
                <w:lang w:val="en-US"/>
              </w:rPr>
              <w:t>0,9</w:t>
            </w:r>
          </w:p>
        </w:tc>
        <w:tc>
          <w:tcPr>
            <w:tcW w:w="1248" w:type="dxa"/>
          </w:tcPr>
          <w:p w:rsidR="00DF4489" w:rsidRPr="008C305F" w:rsidRDefault="00DF4489" w:rsidP="00F06C04">
            <w:pPr>
              <w:jc w:val="both"/>
              <w:rPr>
                <w:sz w:val="24"/>
                <w:szCs w:val="24"/>
                <w:lang w:val="en-US"/>
              </w:rPr>
            </w:pPr>
            <w:r w:rsidRPr="008C305F">
              <w:rPr>
                <w:sz w:val="24"/>
                <w:szCs w:val="24"/>
                <w:lang w:val="en-US"/>
              </w:rPr>
              <w:t>0,8</w:t>
            </w:r>
          </w:p>
        </w:tc>
      </w:tr>
    </w:tbl>
    <w:p w:rsidR="00DF4489" w:rsidRPr="008C305F" w:rsidRDefault="00DF4489" w:rsidP="00DF4489">
      <w:pPr>
        <w:spacing w:before="120"/>
        <w:ind w:firstLine="567"/>
        <w:jc w:val="both"/>
        <w:rPr>
          <w:sz w:val="24"/>
          <w:szCs w:val="24"/>
        </w:rPr>
      </w:pPr>
      <w:r w:rsidRPr="008C305F">
        <w:rPr>
          <w:sz w:val="24"/>
          <w:szCs w:val="24"/>
        </w:rPr>
        <w:t>Для каждого производственного помещения строится кривая значения КЕО в характерном сечении – в месте пересечения вертикальной плоскости (по оси оконного проема) и горизонтальной плоскости на расстоянии 0,8 метра над уровнем пола. При боковом освещении нормируется минимальное значение КЕО, в помещениях с верхним и комбинированным освещением – среднее значение. Минимальный КЕО в зависимости от точности работы при верхнем и комбинированным освещением составляет 10 ... 2%, при боковом освещении 3,5 ... 0,35%.</w:t>
      </w:r>
    </w:p>
    <w:p w:rsidR="00DF4489" w:rsidRPr="008C305F" w:rsidRDefault="00DF4489" w:rsidP="00DF4489">
      <w:pPr>
        <w:spacing w:before="120"/>
        <w:ind w:firstLine="567"/>
        <w:jc w:val="both"/>
        <w:rPr>
          <w:sz w:val="24"/>
          <w:szCs w:val="24"/>
        </w:rPr>
      </w:pPr>
      <w:r w:rsidRPr="008C305F">
        <w:rPr>
          <w:sz w:val="24"/>
          <w:szCs w:val="24"/>
        </w:rPr>
        <w:t>Площадь световых проемов рассчитывается по формулам:</w:t>
      </w:r>
    </w:p>
    <w:p w:rsidR="00DF4489" w:rsidRPr="008C305F" w:rsidRDefault="00DF4489" w:rsidP="00DF4489">
      <w:pPr>
        <w:spacing w:before="120"/>
        <w:ind w:firstLine="567"/>
        <w:jc w:val="both"/>
        <w:rPr>
          <w:sz w:val="24"/>
          <w:szCs w:val="24"/>
        </w:rPr>
      </w:pPr>
      <w:r w:rsidRPr="008C305F">
        <w:rPr>
          <w:sz w:val="24"/>
          <w:szCs w:val="24"/>
        </w:rPr>
        <w:t xml:space="preserve">- при боковом освещении: </w:t>
      </w:r>
      <w:r w:rsidR="00EA24D0">
        <w:rPr>
          <w:sz w:val="24"/>
          <w:szCs w:val="24"/>
        </w:rPr>
        <w:pict>
          <v:shape id="_x0000_i1036" type="#_x0000_t75" style="width:189pt;height:48.75pt" fillcolor="window">
            <v:imagedata r:id="rId15" o:title=""/>
          </v:shape>
        </w:pict>
      </w:r>
    </w:p>
    <w:p w:rsidR="00DF4489" w:rsidRPr="008C305F" w:rsidRDefault="00DF4489" w:rsidP="00DF4489">
      <w:pPr>
        <w:spacing w:before="120"/>
        <w:ind w:firstLine="567"/>
        <w:jc w:val="both"/>
        <w:rPr>
          <w:sz w:val="24"/>
          <w:szCs w:val="24"/>
        </w:rPr>
      </w:pPr>
      <w:r w:rsidRPr="008C305F">
        <w:rPr>
          <w:sz w:val="24"/>
          <w:szCs w:val="24"/>
        </w:rPr>
        <w:t xml:space="preserve">при верхнем освещении: </w:t>
      </w:r>
      <w:r w:rsidR="00EA24D0">
        <w:rPr>
          <w:sz w:val="24"/>
          <w:szCs w:val="24"/>
        </w:rPr>
        <w:pict>
          <v:shape id="_x0000_i1037" type="#_x0000_t75" style="width:164.25pt;height:51pt" fillcolor="window">
            <v:imagedata r:id="rId16" o:title=""/>
          </v:shape>
        </w:pict>
      </w:r>
      <w:r w:rsidRPr="008C305F">
        <w:rPr>
          <w:sz w:val="24"/>
          <w:szCs w:val="24"/>
        </w:rPr>
        <w:t>,</w:t>
      </w:r>
    </w:p>
    <w:p w:rsidR="00DF4489" w:rsidRPr="008C305F" w:rsidRDefault="00DF4489" w:rsidP="00DF4489">
      <w:pPr>
        <w:spacing w:before="120"/>
        <w:ind w:firstLine="567"/>
        <w:jc w:val="both"/>
        <w:rPr>
          <w:sz w:val="24"/>
          <w:szCs w:val="24"/>
        </w:rPr>
      </w:pPr>
      <w:r w:rsidRPr="008C305F">
        <w:rPr>
          <w:sz w:val="24"/>
          <w:szCs w:val="24"/>
        </w:rPr>
        <w:t xml:space="preserve">где: </w:t>
      </w:r>
      <w:r w:rsidRPr="008C305F">
        <w:rPr>
          <w:sz w:val="24"/>
          <w:szCs w:val="24"/>
          <w:lang w:val="en-US"/>
        </w:rPr>
        <w:t>S</w:t>
      </w:r>
      <w:r w:rsidRPr="008C305F">
        <w:rPr>
          <w:sz w:val="24"/>
          <w:szCs w:val="24"/>
          <w:vertAlign w:val="subscript"/>
        </w:rPr>
        <w:t>0</w:t>
      </w:r>
      <w:r w:rsidRPr="008C305F">
        <w:rPr>
          <w:sz w:val="24"/>
          <w:szCs w:val="24"/>
        </w:rPr>
        <w:t xml:space="preserve"> , </w:t>
      </w:r>
      <w:r w:rsidRPr="008C305F">
        <w:rPr>
          <w:sz w:val="24"/>
          <w:szCs w:val="24"/>
          <w:lang w:val="en-US"/>
        </w:rPr>
        <w:t>S</w:t>
      </w:r>
      <w:r w:rsidRPr="008C305F">
        <w:rPr>
          <w:sz w:val="24"/>
          <w:szCs w:val="24"/>
          <w:vertAlign w:val="subscript"/>
        </w:rPr>
        <w:t>Ф</w:t>
      </w:r>
      <w:r w:rsidRPr="008C305F">
        <w:rPr>
          <w:sz w:val="24"/>
          <w:szCs w:val="24"/>
        </w:rPr>
        <w:t xml:space="preserve"> – площадь окон (фонарей),</w:t>
      </w:r>
    </w:p>
    <w:p w:rsidR="00DF4489" w:rsidRPr="008C305F" w:rsidRDefault="00DF4489" w:rsidP="00DF4489">
      <w:pPr>
        <w:spacing w:before="120"/>
        <w:ind w:firstLine="567"/>
        <w:jc w:val="both"/>
        <w:rPr>
          <w:sz w:val="24"/>
          <w:szCs w:val="24"/>
        </w:rPr>
      </w:pPr>
      <w:r w:rsidRPr="008C305F">
        <w:rPr>
          <w:sz w:val="24"/>
          <w:szCs w:val="24"/>
          <w:lang w:val="en-US"/>
        </w:rPr>
        <w:t>S</w:t>
      </w:r>
      <w:r w:rsidRPr="008C305F">
        <w:rPr>
          <w:sz w:val="24"/>
          <w:szCs w:val="24"/>
          <w:vertAlign w:val="subscript"/>
          <w:lang w:val="en-US"/>
        </w:rPr>
        <w:t>n</w:t>
      </w:r>
      <w:r w:rsidRPr="008C305F">
        <w:rPr>
          <w:sz w:val="24"/>
          <w:szCs w:val="24"/>
        </w:rPr>
        <w:t xml:space="preserve"> – площадь пола помещения,</w:t>
      </w:r>
    </w:p>
    <w:p w:rsidR="00DF4489" w:rsidRPr="008C305F" w:rsidRDefault="00DF4489" w:rsidP="00DF4489">
      <w:pPr>
        <w:spacing w:before="120"/>
        <w:ind w:firstLine="567"/>
        <w:jc w:val="both"/>
        <w:rPr>
          <w:sz w:val="24"/>
          <w:szCs w:val="24"/>
        </w:rPr>
      </w:pPr>
      <w:r w:rsidRPr="008C305F">
        <w:rPr>
          <w:sz w:val="24"/>
          <w:szCs w:val="24"/>
        </w:rPr>
        <w:t>КЕОн – нормированное значение КЕО (0,5 ... 10),</w:t>
      </w:r>
    </w:p>
    <w:p w:rsidR="00DF4489" w:rsidRDefault="00DF4489" w:rsidP="00DF4489">
      <w:pPr>
        <w:spacing w:before="120"/>
        <w:ind w:firstLine="567"/>
        <w:jc w:val="both"/>
        <w:rPr>
          <w:sz w:val="24"/>
          <w:szCs w:val="24"/>
        </w:rPr>
      </w:pPr>
      <w:r w:rsidRPr="008C305F">
        <w:rPr>
          <w:sz w:val="24"/>
          <w:szCs w:val="24"/>
        </w:rPr>
        <w:t>η</w:t>
      </w:r>
      <w:r w:rsidRPr="008C305F">
        <w:rPr>
          <w:sz w:val="24"/>
          <w:szCs w:val="24"/>
          <w:vertAlign w:val="subscript"/>
        </w:rPr>
        <w:t>0</w:t>
      </w:r>
      <w:r w:rsidRPr="008C305F">
        <w:rPr>
          <w:sz w:val="24"/>
          <w:szCs w:val="24"/>
        </w:rPr>
        <w:t xml:space="preserve">   η</w:t>
      </w:r>
      <w:r w:rsidRPr="008C305F">
        <w:rPr>
          <w:sz w:val="24"/>
          <w:szCs w:val="24"/>
          <w:vertAlign w:val="subscript"/>
        </w:rPr>
        <w:t>Ф</w:t>
      </w:r>
      <w:r w:rsidRPr="008C305F">
        <w:rPr>
          <w:sz w:val="24"/>
          <w:szCs w:val="24"/>
        </w:rPr>
        <w:t xml:space="preserve"> – световая характеристика окон, фонаря, (0,5 ... 66) окно</w:t>
      </w:r>
      <w:r>
        <w:rPr>
          <w:sz w:val="24"/>
          <w:szCs w:val="24"/>
        </w:rPr>
        <w:t xml:space="preserve"> </w:t>
      </w:r>
    </w:p>
    <w:p w:rsidR="00DF4489" w:rsidRPr="008C305F" w:rsidRDefault="00DF4489" w:rsidP="00DF4489">
      <w:pPr>
        <w:spacing w:before="120"/>
        <w:ind w:firstLine="567"/>
        <w:jc w:val="both"/>
        <w:rPr>
          <w:sz w:val="24"/>
          <w:szCs w:val="24"/>
        </w:rPr>
      </w:pPr>
      <w:r>
        <w:rPr>
          <w:sz w:val="24"/>
          <w:szCs w:val="24"/>
        </w:rPr>
        <w:t xml:space="preserve">       </w:t>
      </w:r>
      <w:r w:rsidRPr="008C305F">
        <w:rPr>
          <w:sz w:val="24"/>
          <w:szCs w:val="24"/>
        </w:rPr>
        <w:t xml:space="preserve">        (2,0 ... 16) фон,</w:t>
      </w:r>
    </w:p>
    <w:p w:rsidR="00DF4489" w:rsidRPr="008C305F" w:rsidRDefault="00DF4489" w:rsidP="00DF4489">
      <w:pPr>
        <w:spacing w:before="120"/>
        <w:ind w:firstLine="567"/>
        <w:jc w:val="both"/>
        <w:rPr>
          <w:sz w:val="24"/>
          <w:szCs w:val="24"/>
        </w:rPr>
      </w:pPr>
      <w:r w:rsidRPr="008C305F">
        <w:rPr>
          <w:sz w:val="24"/>
          <w:szCs w:val="24"/>
        </w:rPr>
        <w:t>Кз – коэффициент запаса (1,15 ... 1,8),</w:t>
      </w:r>
    </w:p>
    <w:p w:rsidR="00DF4489" w:rsidRPr="008C305F" w:rsidRDefault="00DF4489" w:rsidP="00DF4489">
      <w:pPr>
        <w:spacing w:before="120"/>
        <w:ind w:firstLine="567"/>
        <w:jc w:val="both"/>
        <w:rPr>
          <w:sz w:val="24"/>
          <w:szCs w:val="24"/>
        </w:rPr>
      </w:pPr>
      <w:r w:rsidRPr="008C305F">
        <w:rPr>
          <w:sz w:val="24"/>
          <w:szCs w:val="24"/>
        </w:rPr>
        <w:t>Кзд – коэффициент затенения окон (1-17),</w:t>
      </w:r>
    </w:p>
    <w:p w:rsidR="00DF4489" w:rsidRPr="008C305F" w:rsidRDefault="00DF4489" w:rsidP="00DF4489">
      <w:pPr>
        <w:spacing w:before="120"/>
        <w:ind w:firstLine="567"/>
        <w:jc w:val="both"/>
        <w:rPr>
          <w:sz w:val="24"/>
          <w:szCs w:val="24"/>
        </w:rPr>
      </w:pPr>
      <w:r w:rsidRPr="008C305F">
        <w:rPr>
          <w:sz w:val="24"/>
          <w:szCs w:val="24"/>
        </w:rPr>
        <w:t>τ</w:t>
      </w:r>
      <w:r w:rsidRPr="008C305F">
        <w:rPr>
          <w:sz w:val="24"/>
          <w:szCs w:val="24"/>
          <w:vertAlign w:val="subscript"/>
        </w:rPr>
        <w:t>0</w:t>
      </w:r>
      <w:r w:rsidRPr="008C305F">
        <w:rPr>
          <w:sz w:val="24"/>
          <w:szCs w:val="24"/>
        </w:rPr>
        <w:t xml:space="preserve"> – общий коэффициент светопропускания (0,15 ... 0,6),</w:t>
      </w:r>
    </w:p>
    <w:p w:rsidR="00DF4489" w:rsidRPr="008C305F" w:rsidRDefault="00DF4489" w:rsidP="00DF4489">
      <w:pPr>
        <w:spacing w:before="120"/>
        <w:ind w:firstLine="567"/>
        <w:jc w:val="both"/>
        <w:rPr>
          <w:sz w:val="24"/>
          <w:szCs w:val="24"/>
        </w:rPr>
      </w:pPr>
      <w:r w:rsidRPr="008C305F">
        <w:rPr>
          <w:sz w:val="24"/>
          <w:szCs w:val="24"/>
        </w:rPr>
        <w:t>r</w:t>
      </w:r>
      <w:r w:rsidRPr="008C305F">
        <w:rPr>
          <w:sz w:val="24"/>
          <w:szCs w:val="24"/>
          <w:vertAlign w:val="subscript"/>
        </w:rPr>
        <w:t>1</w:t>
      </w:r>
      <w:r w:rsidRPr="008C305F">
        <w:rPr>
          <w:sz w:val="24"/>
          <w:szCs w:val="24"/>
        </w:rPr>
        <w:t xml:space="preserve">   , r</w:t>
      </w:r>
      <w:r w:rsidRPr="008C305F">
        <w:rPr>
          <w:sz w:val="24"/>
          <w:szCs w:val="24"/>
          <w:vertAlign w:val="subscript"/>
        </w:rPr>
        <w:t>2</w:t>
      </w:r>
      <w:r w:rsidRPr="008C305F">
        <w:rPr>
          <w:sz w:val="24"/>
          <w:szCs w:val="24"/>
        </w:rPr>
        <w:t xml:space="preserve"> – коэффициенты, учитывающие отражение света при боковом и верхнем  освещении (1,0 – 10).</w:t>
      </w:r>
    </w:p>
    <w:p w:rsidR="00DF4489" w:rsidRPr="008C305F" w:rsidRDefault="00DF4489" w:rsidP="00DF4489">
      <w:pPr>
        <w:spacing w:before="120"/>
        <w:ind w:firstLine="567"/>
        <w:jc w:val="both"/>
        <w:rPr>
          <w:sz w:val="24"/>
          <w:szCs w:val="24"/>
        </w:rPr>
      </w:pPr>
      <w:r w:rsidRPr="008C305F">
        <w:rPr>
          <w:sz w:val="24"/>
          <w:szCs w:val="24"/>
        </w:rPr>
        <w:t>Кф – коэффициент, учитывающий тип фонаря (1,0 – 1,4).</w:t>
      </w:r>
    </w:p>
    <w:p w:rsidR="00DF4489" w:rsidRPr="008C305F" w:rsidRDefault="00DF4489" w:rsidP="00DF4489">
      <w:pPr>
        <w:spacing w:before="120"/>
        <w:ind w:firstLine="567"/>
        <w:jc w:val="both"/>
        <w:rPr>
          <w:sz w:val="24"/>
          <w:szCs w:val="24"/>
        </w:rPr>
      </w:pPr>
      <w:r w:rsidRPr="008C305F">
        <w:rPr>
          <w:sz w:val="24"/>
          <w:szCs w:val="24"/>
        </w:rPr>
        <w:t>С течением времени из-за загрязнения и запыления остекления, эффективность естественного освещения снижается (до 25% норм.). Поэтому необходимо 2 раза в год очищать стекла, 1 раз в год белить стены и потолки.</w:t>
      </w:r>
    </w:p>
    <w:p w:rsidR="00DF4489" w:rsidRPr="00155D92" w:rsidRDefault="00DF4489" w:rsidP="00DF4489">
      <w:pPr>
        <w:spacing w:before="120"/>
        <w:jc w:val="center"/>
        <w:rPr>
          <w:b/>
          <w:bCs/>
          <w:sz w:val="28"/>
          <w:szCs w:val="28"/>
        </w:rPr>
      </w:pPr>
      <w:r w:rsidRPr="00155D92">
        <w:rPr>
          <w:b/>
          <w:bCs/>
          <w:sz w:val="28"/>
          <w:szCs w:val="28"/>
        </w:rPr>
        <w:t>Искусственное освещение. Методы расчета.</w:t>
      </w:r>
    </w:p>
    <w:p w:rsidR="00DF4489" w:rsidRPr="008C305F" w:rsidRDefault="00DF4489" w:rsidP="00DF4489">
      <w:pPr>
        <w:spacing w:before="120"/>
        <w:ind w:firstLine="567"/>
        <w:jc w:val="both"/>
        <w:rPr>
          <w:sz w:val="24"/>
          <w:szCs w:val="24"/>
        </w:rPr>
      </w:pPr>
      <w:r w:rsidRPr="008C305F">
        <w:rPr>
          <w:sz w:val="24"/>
          <w:szCs w:val="24"/>
        </w:rPr>
        <w:t>По функциональному назначению искусственное освещение подразделяется на рабочее, аварийное, эвакуационное, охранное, дежурное.</w:t>
      </w:r>
    </w:p>
    <w:p w:rsidR="00DF4489" w:rsidRPr="008C305F" w:rsidRDefault="00DF4489" w:rsidP="00DF4489">
      <w:pPr>
        <w:spacing w:before="120"/>
        <w:ind w:firstLine="567"/>
        <w:jc w:val="both"/>
        <w:rPr>
          <w:sz w:val="24"/>
          <w:szCs w:val="24"/>
        </w:rPr>
      </w:pPr>
      <w:r w:rsidRPr="008C305F">
        <w:rPr>
          <w:sz w:val="24"/>
          <w:szCs w:val="24"/>
        </w:rPr>
        <w:t>По назначению светильники делятся на светильники общего и местного освещения, соответственно искусственное освещение может быть общим (равномерным или локализованным) и  комбинированным  (к общему добавляется местное). Применение только местного освещения запрещается.</w:t>
      </w:r>
    </w:p>
    <w:p w:rsidR="00DF4489" w:rsidRPr="008C305F" w:rsidRDefault="00DF4489" w:rsidP="00DF4489">
      <w:pPr>
        <w:spacing w:before="120"/>
        <w:ind w:firstLine="567"/>
        <w:jc w:val="both"/>
        <w:rPr>
          <w:sz w:val="24"/>
          <w:szCs w:val="24"/>
        </w:rPr>
      </w:pPr>
      <w:r w:rsidRPr="008C305F">
        <w:rPr>
          <w:sz w:val="24"/>
          <w:szCs w:val="24"/>
        </w:rPr>
        <w:t>Задачей расчета искусственного освещения является определение требуемой мощности электрической осветительной установки для создания в производственном помещении заданной освещенности.</w:t>
      </w:r>
    </w:p>
    <w:p w:rsidR="00DF4489" w:rsidRPr="008C305F" w:rsidRDefault="00DF4489" w:rsidP="00DF4489">
      <w:pPr>
        <w:spacing w:before="120"/>
        <w:ind w:firstLine="567"/>
        <w:jc w:val="both"/>
        <w:rPr>
          <w:sz w:val="24"/>
          <w:szCs w:val="24"/>
        </w:rPr>
      </w:pPr>
      <w:r w:rsidRPr="008C305F">
        <w:rPr>
          <w:sz w:val="24"/>
          <w:szCs w:val="24"/>
        </w:rPr>
        <w:t>Порядок расчета осветительной установки:</w:t>
      </w:r>
    </w:p>
    <w:p w:rsidR="00DF4489" w:rsidRPr="008C305F" w:rsidRDefault="00DF4489" w:rsidP="00DF4489">
      <w:pPr>
        <w:spacing w:before="120"/>
        <w:ind w:firstLine="567"/>
        <w:jc w:val="both"/>
        <w:rPr>
          <w:sz w:val="24"/>
          <w:szCs w:val="24"/>
        </w:rPr>
      </w:pPr>
      <w:r w:rsidRPr="008C305F">
        <w:rPr>
          <w:sz w:val="24"/>
          <w:szCs w:val="24"/>
        </w:rPr>
        <w:t>Выбрать тип источника света (в основном рекомендуется газоразрядные лампы, для местного освещения – лампы накаливания),</w:t>
      </w:r>
    </w:p>
    <w:p w:rsidR="00DF4489" w:rsidRPr="008C305F" w:rsidRDefault="00DF4489" w:rsidP="00DF4489">
      <w:pPr>
        <w:spacing w:before="120"/>
        <w:ind w:firstLine="567"/>
        <w:jc w:val="both"/>
        <w:rPr>
          <w:sz w:val="24"/>
          <w:szCs w:val="24"/>
        </w:rPr>
      </w:pPr>
      <w:r w:rsidRPr="008C305F">
        <w:rPr>
          <w:sz w:val="24"/>
          <w:szCs w:val="24"/>
        </w:rPr>
        <w:t>Определить систему освещения (общая локализованная или равномерна, комбинированная),</w:t>
      </w:r>
    </w:p>
    <w:p w:rsidR="00DF4489" w:rsidRPr="008C305F" w:rsidRDefault="00DF4489" w:rsidP="00DF4489">
      <w:pPr>
        <w:spacing w:before="120"/>
        <w:ind w:firstLine="567"/>
        <w:jc w:val="both"/>
        <w:rPr>
          <w:sz w:val="24"/>
          <w:szCs w:val="24"/>
        </w:rPr>
      </w:pPr>
      <w:r w:rsidRPr="008C305F">
        <w:rPr>
          <w:sz w:val="24"/>
          <w:szCs w:val="24"/>
        </w:rPr>
        <w:t>Выбрать тип светильников с учетом характеристики светораспределения, условий среды и т.п.</w:t>
      </w:r>
    </w:p>
    <w:p w:rsidR="00DF4489" w:rsidRPr="008C305F" w:rsidRDefault="00DF4489" w:rsidP="00DF4489">
      <w:pPr>
        <w:spacing w:before="120"/>
        <w:ind w:firstLine="567"/>
        <w:jc w:val="both"/>
        <w:rPr>
          <w:sz w:val="24"/>
          <w:szCs w:val="24"/>
        </w:rPr>
      </w:pPr>
      <w:r w:rsidRPr="008C305F">
        <w:rPr>
          <w:sz w:val="24"/>
          <w:szCs w:val="24"/>
        </w:rPr>
        <w:t>Распределить светильники и определить их количество.</w:t>
      </w:r>
    </w:p>
    <w:p w:rsidR="00DF4489" w:rsidRPr="008C305F" w:rsidRDefault="00DF4489" w:rsidP="00DF4489">
      <w:pPr>
        <w:spacing w:before="120"/>
        <w:ind w:firstLine="567"/>
        <w:jc w:val="both"/>
        <w:rPr>
          <w:sz w:val="24"/>
          <w:szCs w:val="24"/>
        </w:rPr>
      </w:pPr>
      <w:r w:rsidRPr="008C305F">
        <w:rPr>
          <w:sz w:val="24"/>
          <w:szCs w:val="24"/>
        </w:rPr>
        <w:t>Определить норму освещенности на рабочем месте.</w:t>
      </w:r>
    </w:p>
    <w:tbl>
      <w:tblPr>
        <w:tblW w:w="9910" w:type="dxa"/>
        <w:tblInd w:w="-108" w:type="dxa"/>
        <w:tblLayout w:type="fixed"/>
        <w:tblLook w:val="0000" w:firstRow="0" w:lastRow="0" w:firstColumn="0" w:lastColumn="0" w:noHBand="0" w:noVBand="0"/>
      </w:tblPr>
      <w:tblGrid>
        <w:gridCol w:w="4644"/>
        <w:gridCol w:w="5266"/>
      </w:tblGrid>
      <w:tr w:rsidR="00DF4489" w:rsidRPr="008C305F">
        <w:trPr>
          <w:trHeight w:val="2060"/>
        </w:trPr>
        <w:tc>
          <w:tcPr>
            <w:tcW w:w="4644" w:type="dxa"/>
          </w:tcPr>
          <w:p w:rsidR="00DF4489" w:rsidRPr="008C305F" w:rsidRDefault="00EA24D0" w:rsidP="00F06C04">
            <w:pPr>
              <w:spacing w:before="120"/>
              <w:ind w:firstLine="567"/>
              <w:jc w:val="both"/>
              <w:rPr>
                <w:sz w:val="24"/>
                <w:szCs w:val="24"/>
              </w:rPr>
            </w:pPr>
            <w:r>
              <w:rPr>
                <w:sz w:val="24"/>
                <w:szCs w:val="24"/>
              </w:rPr>
              <w:pict>
                <v:shape id="_x0000_i1038" type="#_x0000_t75" style="width:174.75pt;height:91.5pt" fillcolor="window">
                  <v:imagedata r:id="rId17" o:title=""/>
                </v:shape>
              </w:pict>
            </w:r>
          </w:p>
          <w:p w:rsidR="00DF4489" w:rsidRPr="008C305F" w:rsidRDefault="00DF4489" w:rsidP="00F06C04">
            <w:pPr>
              <w:spacing w:before="120"/>
              <w:ind w:firstLine="567"/>
              <w:jc w:val="both"/>
              <w:rPr>
                <w:sz w:val="24"/>
                <w:szCs w:val="24"/>
              </w:rPr>
            </w:pPr>
          </w:p>
        </w:tc>
        <w:tc>
          <w:tcPr>
            <w:tcW w:w="5266" w:type="dxa"/>
          </w:tcPr>
          <w:p w:rsidR="00DF4489" w:rsidRPr="008C305F" w:rsidRDefault="00DF4489" w:rsidP="00F06C04">
            <w:pPr>
              <w:spacing w:before="120"/>
              <w:ind w:firstLine="567"/>
              <w:jc w:val="both"/>
              <w:rPr>
                <w:sz w:val="24"/>
                <w:szCs w:val="24"/>
              </w:rPr>
            </w:pPr>
            <w:r w:rsidRPr="008C305F">
              <w:rPr>
                <w:sz w:val="24"/>
                <w:szCs w:val="24"/>
              </w:rPr>
              <w:t xml:space="preserve">Расстояние </w:t>
            </w:r>
            <w:r w:rsidRPr="008C305F">
              <w:rPr>
                <w:sz w:val="24"/>
                <w:szCs w:val="24"/>
                <w:lang w:val="en-US"/>
              </w:rPr>
              <w:t>L</w:t>
            </w:r>
            <w:r w:rsidRPr="008C305F">
              <w:rPr>
                <w:sz w:val="24"/>
                <w:szCs w:val="24"/>
              </w:rPr>
              <w:t xml:space="preserve"> между светильниками или рядами определяется по формуле:</w:t>
            </w:r>
          </w:p>
          <w:p w:rsidR="00DF4489" w:rsidRPr="008C305F" w:rsidRDefault="00EA24D0" w:rsidP="00F06C04">
            <w:pPr>
              <w:spacing w:before="120"/>
              <w:ind w:firstLine="567"/>
              <w:jc w:val="both"/>
              <w:rPr>
                <w:sz w:val="24"/>
                <w:szCs w:val="24"/>
              </w:rPr>
            </w:pPr>
            <w:r>
              <w:rPr>
                <w:sz w:val="24"/>
                <w:szCs w:val="24"/>
              </w:rPr>
              <w:pict>
                <v:shape id="_x0000_i1039" type="#_x0000_t75" style="width:66pt;height:27pt" fillcolor="window">
                  <v:imagedata r:id="rId18" o:title=""/>
                </v:shape>
              </w:pict>
            </w:r>
          </w:p>
          <w:p w:rsidR="00DF4489" w:rsidRPr="008C305F" w:rsidRDefault="00DF4489" w:rsidP="00F06C04">
            <w:pPr>
              <w:spacing w:before="120"/>
              <w:ind w:firstLine="567"/>
              <w:jc w:val="both"/>
              <w:rPr>
                <w:sz w:val="24"/>
                <w:szCs w:val="24"/>
              </w:rPr>
            </w:pPr>
            <w:r w:rsidRPr="008C305F">
              <w:rPr>
                <w:sz w:val="24"/>
                <w:szCs w:val="24"/>
              </w:rPr>
              <w:t xml:space="preserve">где </w:t>
            </w:r>
            <w:r w:rsidRPr="008C305F">
              <w:rPr>
                <w:sz w:val="24"/>
                <w:szCs w:val="24"/>
                <w:lang w:val="en-US"/>
              </w:rPr>
              <w:t>h</w:t>
            </w:r>
            <w:r w:rsidRPr="008C305F">
              <w:rPr>
                <w:sz w:val="24"/>
                <w:szCs w:val="24"/>
                <w:vertAlign w:val="subscript"/>
                <w:lang w:val="en-US"/>
              </w:rPr>
              <w:t>p</w:t>
            </w:r>
            <w:r w:rsidRPr="008C305F">
              <w:rPr>
                <w:sz w:val="24"/>
                <w:szCs w:val="24"/>
              </w:rPr>
              <w:t>- высота светильника над расчетной поверхностью (на высоте 0,8 м от уровня пола).</w:t>
            </w:r>
          </w:p>
        </w:tc>
      </w:tr>
    </w:tbl>
    <w:p w:rsidR="00DF4489" w:rsidRPr="008C305F" w:rsidRDefault="00DF4489" w:rsidP="00DF4489">
      <w:pPr>
        <w:spacing w:before="120"/>
        <w:ind w:firstLine="567"/>
        <w:jc w:val="both"/>
        <w:rPr>
          <w:sz w:val="24"/>
          <w:szCs w:val="24"/>
        </w:rPr>
      </w:pPr>
    </w:p>
    <w:p w:rsidR="00DF4489" w:rsidRPr="008C305F" w:rsidRDefault="00DF4489" w:rsidP="00DF4489">
      <w:pPr>
        <w:spacing w:before="120"/>
        <w:ind w:firstLine="567"/>
        <w:jc w:val="both"/>
        <w:rPr>
          <w:sz w:val="24"/>
          <w:szCs w:val="24"/>
        </w:rPr>
      </w:pPr>
      <w:r w:rsidRPr="008C305F">
        <w:rPr>
          <w:sz w:val="24"/>
          <w:szCs w:val="24"/>
        </w:rPr>
        <w:t>λ   - относительное расстояние между светильниками, определяется в зависимости от характера светораспределения  светильника и типа лампы.</w:t>
      </w:r>
    </w:p>
    <w:p w:rsidR="00DF4489" w:rsidRPr="008C305F" w:rsidRDefault="00DF4489" w:rsidP="00DF4489">
      <w:pPr>
        <w:spacing w:before="120"/>
        <w:ind w:firstLine="567"/>
        <w:jc w:val="both"/>
        <w:rPr>
          <w:sz w:val="24"/>
          <w:szCs w:val="24"/>
        </w:rPr>
      </w:pPr>
      <w:r w:rsidRPr="008C305F">
        <w:rPr>
          <w:sz w:val="24"/>
          <w:szCs w:val="24"/>
        </w:rPr>
        <w:t xml:space="preserve">Расстояние от светильника до ламп принимается равным:  (0,3 ... 0,5) </w:t>
      </w:r>
      <w:r w:rsidRPr="008C305F">
        <w:rPr>
          <w:sz w:val="24"/>
          <w:szCs w:val="24"/>
          <w:lang w:val="en-US"/>
        </w:rPr>
        <w:t>L</w:t>
      </w:r>
      <w:r w:rsidRPr="008C305F">
        <w:rPr>
          <w:sz w:val="24"/>
          <w:szCs w:val="24"/>
        </w:rPr>
        <w:t>.</w:t>
      </w:r>
    </w:p>
    <w:p w:rsidR="00DF4489" w:rsidRPr="008C305F" w:rsidRDefault="00DF4489" w:rsidP="00DF4489">
      <w:pPr>
        <w:spacing w:before="120"/>
        <w:ind w:firstLine="567"/>
        <w:jc w:val="both"/>
        <w:rPr>
          <w:sz w:val="24"/>
          <w:szCs w:val="24"/>
        </w:rPr>
      </w:pPr>
    </w:p>
    <w:p w:rsidR="00DF4489" w:rsidRPr="008C305F" w:rsidRDefault="00DF4489" w:rsidP="00DF4489">
      <w:pPr>
        <w:spacing w:before="120"/>
        <w:ind w:firstLine="567"/>
        <w:jc w:val="both"/>
        <w:rPr>
          <w:sz w:val="24"/>
          <w:szCs w:val="24"/>
        </w:rPr>
      </w:pPr>
      <w:r w:rsidRPr="008C305F">
        <w:rPr>
          <w:sz w:val="24"/>
          <w:szCs w:val="24"/>
        </w:rPr>
        <w:t>При расчете общего равномерного освещения горизонтальных поверхностей обычно принимается:</w:t>
      </w:r>
    </w:p>
    <w:p w:rsidR="00DF4489" w:rsidRPr="008C305F" w:rsidRDefault="00DF4489" w:rsidP="00DF4489">
      <w:pPr>
        <w:spacing w:before="120"/>
        <w:ind w:firstLine="567"/>
        <w:jc w:val="both"/>
        <w:rPr>
          <w:sz w:val="24"/>
          <w:szCs w:val="24"/>
        </w:rPr>
      </w:pPr>
      <w:r w:rsidRPr="008C305F">
        <w:rPr>
          <w:sz w:val="24"/>
          <w:szCs w:val="24"/>
        </w:rPr>
        <w:t>Метод коэффициента использования светового потока.</w:t>
      </w:r>
    </w:p>
    <w:p w:rsidR="00DF4489" w:rsidRPr="008C305F" w:rsidRDefault="00DF4489" w:rsidP="00DF4489">
      <w:pPr>
        <w:spacing w:before="120"/>
        <w:ind w:firstLine="567"/>
        <w:jc w:val="both"/>
        <w:rPr>
          <w:sz w:val="24"/>
          <w:szCs w:val="24"/>
        </w:rPr>
      </w:pPr>
      <w:r w:rsidRPr="008C305F">
        <w:rPr>
          <w:sz w:val="24"/>
          <w:szCs w:val="24"/>
        </w:rPr>
        <w:t xml:space="preserve">Количество светильников определяется по формуле: </w:t>
      </w:r>
    </w:p>
    <w:p w:rsidR="00DF4489" w:rsidRPr="008C305F" w:rsidRDefault="00EA24D0" w:rsidP="00DF4489">
      <w:pPr>
        <w:spacing w:before="120"/>
        <w:ind w:firstLine="567"/>
        <w:jc w:val="both"/>
        <w:rPr>
          <w:sz w:val="24"/>
          <w:szCs w:val="24"/>
        </w:rPr>
      </w:pPr>
      <w:r>
        <w:rPr>
          <w:sz w:val="24"/>
          <w:szCs w:val="24"/>
        </w:rPr>
        <w:pict>
          <v:shape id="_x0000_i1040" type="#_x0000_t75" style="width:96pt;height:48pt" fillcolor="window">
            <v:imagedata r:id="rId19" o:title=""/>
          </v:shape>
        </w:pict>
      </w:r>
    </w:p>
    <w:p w:rsidR="00DF4489" w:rsidRPr="008C305F" w:rsidRDefault="00DF4489" w:rsidP="00DF4489">
      <w:pPr>
        <w:spacing w:before="120"/>
        <w:ind w:firstLine="567"/>
        <w:jc w:val="both"/>
        <w:rPr>
          <w:sz w:val="24"/>
          <w:szCs w:val="24"/>
        </w:rPr>
      </w:pPr>
      <w:r w:rsidRPr="008C305F">
        <w:rPr>
          <w:sz w:val="24"/>
          <w:szCs w:val="24"/>
        </w:rPr>
        <w:t>где: Е – требуемая освещенность по нормам (лк),</w:t>
      </w:r>
    </w:p>
    <w:p w:rsidR="00DF4489" w:rsidRPr="008C305F" w:rsidRDefault="00DF4489" w:rsidP="00DF4489">
      <w:pPr>
        <w:spacing w:before="120"/>
        <w:ind w:firstLine="567"/>
        <w:jc w:val="both"/>
        <w:rPr>
          <w:sz w:val="24"/>
          <w:szCs w:val="24"/>
        </w:rPr>
      </w:pPr>
      <w:r w:rsidRPr="008C305F">
        <w:rPr>
          <w:sz w:val="24"/>
          <w:szCs w:val="24"/>
          <w:lang w:val="en-US"/>
        </w:rPr>
        <w:t>S</w:t>
      </w:r>
      <w:r w:rsidRPr="008C305F">
        <w:rPr>
          <w:sz w:val="24"/>
          <w:szCs w:val="24"/>
        </w:rPr>
        <w:t xml:space="preserve">  - освещаемая площадь (м</w:t>
      </w:r>
      <w:r w:rsidRPr="008C305F">
        <w:rPr>
          <w:sz w:val="24"/>
          <w:szCs w:val="24"/>
          <w:vertAlign w:val="superscript"/>
        </w:rPr>
        <w:t>2</w:t>
      </w:r>
      <w:r w:rsidRPr="008C305F">
        <w:rPr>
          <w:sz w:val="24"/>
          <w:szCs w:val="24"/>
        </w:rPr>
        <w:t>),</w:t>
      </w:r>
    </w:p>
    <w:p w:rsidR="00DF4489" w:rsidRPr="008C305F" w:rsidRDefault="00DF4489" w:rsidP="00DF4489">
      <w:pPr>
        <w:spacing w:before="120"/>
        <w:ind w:firstLine="567"/>
        <w:jc w:val="both"/>
        <w:rPr>
          <w:sz w:val="24"/>
          <w:szCs w:val="24"/>
        </w:rPr>
      </w:pPr>
      <w:r w:rsidRPr="008C305F">
        <w:rPr>
          <w:sz w:val="24"/>
          <w:szCs w:val="24"/>
        </w:rPr>
        <w:t>К – коэф. запаса (1,15 ... 1,8),</w:t>
      </w:r>
    </w:p>
    <w:p w:rsidR="00DF4489" w:rsidRPr="008C305F" w:rsidRDefault="00DF4489" w:rsidP="00DF4489">
      <w:pPr>
        <w:spacing w:before="120"/>
        <w:ind w:firstLine="567"/>
        <w:jc w:val="both"/>
        <w:rPr>
          <w:sz w:val="24"/>
          <w:szCs w:val="24"/>
        </w:rPr>
      </w:pPr>
      <w:r w:rsidRPr="008C305F">
        <w:rPr>
          <w:sz w:val="24"/>
          <w:szCs w:val="24"/>
          <w:lang w:val="en-US"/>
        </w:rPr>
        <w:t>Z</w:t>
      </w:r>
      <w:r w:rsidRPr="008C305F">
        <w:rPr>
          <w:sz w:val="24"/>
          <w:szCs w:val="24"/>
        </w:rPr>
        <w:t xml:space="preserve"> – коэф. неравномерности (1,1 ... 1,2),</w:t>
      </w:r>
    </w:p>
    <w:p w:rsidR="00DF4489" w:rsidRPr="008C305F" w:rsidRDefault="00DF4489" w:rsidP="00DF4489">
      <w:pPr>
        <w:spacing w:before="120"/>
        <w:ind w:firstLine="567"/>
        <w:jc w:val="both"/>
        <w:rPr>
          <w:sz w:val="24"/>
          <w:szCs w:val="24"/>
        </w:rPr>
      </w:pPr>
      <w:r w:rsidRPr="008C305F">
        <w:rPr>
          <w:sz w:val="24"/>
          <w:szCs w:val="24"/>
          <w:lang w:val="en-US"/>
        </w:rPr>
        <w:t>n</w:t>
      </w:r>
      <w:r w:rsidRPr="008C305F">
        <w:rPr>
          <w:sz w:val="24"/>
          <w:szCs w:val="24"/>
        </w:rPr>
        <w:t xml:space="preserve"> -     количество ламп светильника,</w:t>
      </w:r>
    </w:p>
    <w:p w:rsidR="00DF4489" w:rsidRPr="008C305F" w:rsidRDefault="00DF4489" w:rsidP="00DF4489">
      <w:pPr>
        <w:spacing w:before="120"/>
        <w:ind w:firstLine="567"/>
        <w:jc w:val="both"/>
        <w:rPr>
          <w:sz w:val="24"/>
          <w:szCs w:val="24"/>
        </w:rPr>
      </w:pPr>
      <w:r w:rsidRPr="008C305F">
        <w:rPr>
          <w:sz w:val="24"/>
          <w:szCs w:val="24"/>
        </w:rPr>
        <w:t>Ф – световой поток одной лампы (лм),</w:t>
      </w:r>
    </w:p>
    <w:p w:rsidR="00DF4489" w:rsidRPr="008C305F" w:rsidRDefault="00DF4489" w:rsidP="00DF4489">
      <w:pPr>
        <w:spacing w:before="120"/>
        <w:ind w:firstLine="567"/>
        <w:jc w:val="both"/>
        <w:rPr>
          <w:sz w:val="24"/>
          <w:szCs w:val="24"/>
        </w:rPr>
      </w:pPr>
      <w:r w:rsidRPr="008C305F">
        <w:rPr>
          <w:sz w:val="24"/>
          <w:szCs w:val="24"/>
        </w:rPr>
        <w:t>η – коэф. использования осветит. установки  (0,2 ... 0,7).</w:t>
      </w:r>
      <w:r w:rsidR="00EA24D0">
        <w:rPr>
          <w:sz w:val="24"/>
          <w:szCs w:val="24"/>
        </w:rPr>
        <w:pict>
          <v:shape id="_x0000_i1041" type="#_x0000_t75" style="width:9pt;height:17.25pt" fillcolor="window">
            <v:imagedata r:id="rId8" o:title=""/>
          </v:shape>
        </w:pict>
      </w:r>
    </w:p>
    <w:p w:rsidR="00DF4489" w:rsidRPr="008C305F" w:rsidRDefault="00DF4489" w:rsidP="00DF4489">
      <w:pPr>
        <w:spacing w:before="120"/>
        <w:ind w:firstLine="567"/>
        <w:jc w:val="both"/>
        <w:rPr>
          <w:sz w:val="24"/>
          <w:szCs w:val="24"/>
        </w:rPr>
      </w:pPr>
      <w:r w:rsidRPr="008C305F">
        <w:rPr>
          <w:sz w:val="24"/>
          <w:szCs w:val="24"/>
        </w:rPr>
        <w:t>Значение η  определяют в зависимости от показателя помещения:</w:t>
      </w:r>
    </w:p>
    <w:p w:rsidR="00DF4489" w:rsidRPr="008C305F" w:rsidRDefault="00EA24D0" w:rsidP="00DF4489">
      <w:pPr>
        <w:spacing w:before="120"/>
        <w:ind w:firstLine="567"/>
        <w:jc w:val="both"/>
        <w:rPr>
          <w:sz w:val="24"/>
          <w:szCs w:val="24"/>
        </w:rPr>
      </w:pPr>
      <w:r>
        <w:rPr>
          <w:sz w:val="24"/>
          <w:szCs w:val="24"/>
        </w:rPr>
        <w:pict>
          <v:shape id="_x0000_i1042" type="#_x0000_t75" style="width:96pt;height:51pt" fillcolor="window">
            <v:imagedata r:id="rId20" o:title=""/>
          </v:shape>
        </w:pict>
      </w:r>
    </w:p>
    <w:p w:rsidR="00DF4489" w:rsidRPr="008C305F" w:rsidRDefault="00DF4489" w:rsidP="00DF4489">
      <w:pPr>
        <w:spacing w:before="120"/>
        <w:ind w:firstLine="567"/>
        <w:jc w:val="both"/>
        <w:rPr>
          <w:sz w:val="24"/>
          <w:szCs w:val="24"/>
        </w:rPr>
      </w:pPr>
      <w:r w:rsidRPr="008C305F">
        <w:rPr>
          <w:sz w:val="24"/>
          <w:szCs w:val="24"/>
        </w:rPr>
        <w:t>где: А и В – длина и ширина помещения (м),</w:t>
      </w:r>
    </w:p>
    <w:p w:rsidR="00DF4489" w:rsidRPr="008C305F" w:rsidRDefault="00DF4489" w:rsidP="00DF4489">
      <w:pPr>
        <w:spacing w:before="120"/>
        <w:ind w:firstLine="567"/>
        <w:jc w:val="both"/>
        <w:rPr>
          <w:sz w:val="24"/>
          <w:szCs w:val="24"/>
        </w:rPr>
      </w:pPr>
      <w:r w:rsidRPr="008C305F">
        <w:rPr>
          <w:sz w:val="24"/>
          <w:szCs w:val="24"/>
        </w:rPr>
        <w:t>Нр – высота светильников над рабочей поверхностью (м), а также от коэффициентов отражения внутренней поверхности помещений (пола, стен, потолка, рабочих поверхностей).</w:t>
      </w:r>
    </w:p>
    <w:p w:rsidR="00DF4489" w:rsidRPr="008C305F" w:rsidRDefault="00DF4489" w:rsidP="00DF4489">
      <w:pPr>
        <w:spacing w:before="120"/>
        <w:ind w:firstLine="567"/>
        <w:jc w:val="both"/>
        <w:rPr>
          <w:sz w:val="24"/>
          <w:szCs w:val="24"/>
        </w:rPr>
      </w:pPr>
      <w:r w:rsidRPr="008C305F">
        <w:rPr>
          <w:sz w:val="24"/>
          <w:szCs w:val="24"/>
        </w:rPr>
        <w:t>Более простым является метод удельной мощности.</w:t>
      </w:r>
    </w:p>
    <w:p w:rsidR="00DF4489" w:rsidRPr="008C305F" w:rsidRDefault="00DF4489" w:rsidP="00DF4489">
      <w:pPr>
        <w:spacing w:before="120"/>
        <w:ind w:firstLine="567"/>
        <w:jc w:val="both"/>
        <w:rPr>
          <w:sz w:val="24"/>
          <w:szCs w:val="24"/>
        </w:rPr>
      </w:pPr>
      <w:r w:rsidRPr="008C305F">
        <w:rPr>
          <w:sz w:val="24"/>
          <w:szCs w:val="24"/>
        </w:rPr>
        <w:t>Определяется мощность светильников.</w:t>
      </w:r>
    </w:p>
    <w:p w:rsidR="00DF4489" w:rsidRPr="008C305F" w:rsidRDefault="00EA24D0" w:rsidP="00DF4489">
      <w:pPr>
        <w:spacing w:before="120"/>
        <w:ind w:firstLine="567"/>
        <w:jc w:val="both"/>
        <w:rPr>
          <w:sz w:val="24"/>
          <w:szCs w:val="24"/>
        </w:rPr>
      </w:pPr>
      <w:r>
        <w:rPr>
          <w:sz w:val="24"/>
          <w:szCs w:val="24"/>
        </w:rPr>
        <w:pict>
          <v:shape id="_x0000_i1043" type="#_x0000_t75" style="width:257.25pt;height:27pt" fillcolor="window">
            <v:imagedata r:id="rId21" o:title=""/>
          </v:shape>
        </w:pict>
      </w:r>
    </w:p>
    <w:p w:rsidR="00DF4489" w:rsidRPr="008C305F" w:rsidRDefault="00DF4489" w:rsidP="00DF4489">
      <w:pPr>
        <w:spacing w:before="120"/>
        <w:ind w:firstLine="567"/>
        <w:jc w:val="both"/>
        <w:rPr>
          <w:sz w:val="24"/>
          <w:szCs w:val="24"/>
        </w:rPr>
      </w:pPr>
      <w:r w:rsidRPr="008C305F">
        <w:rPr>
          <w:sz w:val="24"/>
          <w:szCs w:val="24"/>
        </w:rPr>
        <w:t>где h</w:t>
      </w:r>
      <w:r w:rsidRPr="008C305F">
        <w:rPr>
          <w:sz w:val="24"/>
          <w:szCs w:val="24"/>
          <w:vertAlign w:val="subscript"/>
        </w:rPr>
        <w:t>р</w:t>
      </w:r>
      <w:r w:rsidRPr="008C305F">
        <w:rPr>
          <w:sz w:val="24"/>
          <w:szCs w:val="24"/>
        </w:rPr>
        <w:t xml:space="preserve"> – высота,</w:t>
      </w:r>
    </w:p>
    <w:p w:rsidR="00DF4489" w:rsidRPr="008C305F" w:rsidRDefault="00DF4489" w:rsidP="00DF4489">
      <w:pPr>
        <w:spacing w:before="120"/>
        <w:ind w:firstLine="567"/>
        <w:jc w:val="both"/>
        <w:rPr>
          <w:sz w:val="24"/>
          <w:szCs w:val="24"/>
        </w:rPr>
      </w:pPr>
      <w:r w:rsidRPr="008C305F">
        <w:rPr>
          <w:sz w:val="24"/>
          <w:szCs w:val="24"/>
        </w:rPr>
        <w:t>ρ – коэффициент отражения,</w:t>
      </w:r>
    </w:p>
    <w:p w:rsidR="00DF4489" w:rsidRPr="008C305F" w:rsidRDefault="00DF4489" w:rsidP="00DF4489">
      <w:pPr>
        <w:spacing w:before="120"/>
        <w:ind w:firstLine="567"/>
        <w:jc w:val="both"/>
        <w:rPr>
          <w:sz w:val="24"/>
          <w:szCs w:val="24"/>
        </w:rPr>
      </w:pPr>
      <w:r w:rsidRPr="008C305F">
        <w:rPr>
          <w:sz w:val="24"/>
          <w:szCs w:val="24"/>
          <w:lang w:val="en-US"/>
        </w:rPr>
        <w:t>S</w:t>
      </w:r>
      <w:r w:rsidRPr="008C305F">
        <w:rPr>
          <w:sz w:val="24"/>
          <w:szCs w:val="24"/>
        </w:rPr>
        <w:t xml:space="preserve"> – площадь помещения,</w:t>
      </w:r>
    </w:p>
    <w:p w:rsidR="00DF4489" w:rsidRPr="008C305F" w:rsidRDefault="00DF4489" w:rsidP="00DF4489">
      <w:pPr>
        <w:spacing w:before="120"/>
        <w:ind w:firstLine="567"/>
        <w:jc w:val="both"/>
        <w:rPr>
          <w:sz w:val="24"/>
          <w:szCs w:val="24"/>
        </w:rPr>
      </w:pPr>
      <w:r w:rsidRPr="008C305F">
        <w:rPr>
          <w:sz w:val="24"/>
          <w:szCs w:val="24"/>
        </w:rPr>
        <w:t xml:space="preserve">Е – требуемая освещенность.  Количество светильников: </w:t>
      </w:r>
      <w:r w:rsidR="00EA24D0">
        <w:rPr>
          <w:sz w:val="24"/>
          <w:szCs w:val="24"/>
        </w:rPr>
        <w:pict>
          <v:shape id="_x0000_i1044" type="#_x0000_t75" style="width:69.75pt;height:48.75pt" fillcolor="window">
            <v:imagedata r:id="rId22" o:title=""/>
          </v:shape>
        </w:pict>
      </w:r>
    </w:p>
    <w:p w:rsidR="00DF4489" w:rsidRPr="008C305F" w:rsidRDefault="00DF4489" w:rsidP="00DF4489">
      <w:pPr>
        <w:spacing w:before="120"/>
        <w:ind w:firstLine="567"/>
        <w:jc w:val="both"/>
        <w:rPr>
          <w:sz w:val="24"/>
          <w:szCs w:val="24"/>
        </w:rPr>
      </w:pPr>
      <w:r w:rsidRPr="008C305F">
        <w:rPr>
          <w:sz w:val="24"/>
          <w:szCs w:val="24"/>
        </w:rPr>
        <w:t>где  Рл – мощность одной лампы (Вт),</w:t>
      </w:r>
    </w:p>
    <w:p w:rsidR="00DF4489" w:rsidRPr="008C305F" w:rsidRDefault="00DF4489" w:rsidP="00DF4489">
      <w:pPr>
        <w:spacing w:before="120"/>
        <w:ind w:firstLine="567"/>
        <w:jc w:val="both"/>
        <w:rPr>
          <w:sz w:val="24"/>
          <w:szCs w:val="24"/>
        </w:rPr>
      </w:pPr>
      <w:r w:rsidRPr="008C305F">
        <w:rPr>
          <w:sz w:val="24"/>
          <w:szCs w:val="24"/>
          <w:lang w:val="en-US"/>
        </w:rPr>
        <w:t>n</w:t>
      </w:r>
      <w:r w:rsidRPr="008C305F">
        <w:rPr>
          <w:sz w:val="24"/>
          <w:szCs w:val="24"/>
        </w:rPr>
        <w:t xml:space="preserve">  - кколичество ламп в светильнике .</w:t>
      </w:r>
    </w:p>
    <w:p w:rsidR="00DF4489" w:rsidRPr="008C305F" w:rsidRDefault="00DF4489" w:rsidP="00DF4489">
      <w:pPr>
        <w:spacing w:before="120"/>
        <w:ind w:firstLine="567"/>
        <w:jc w:val="both"/>
        <w:rPr>
          <w:sz w:val="24"/>
          <w:szCs w:val="24"/>
        </w:rPr>
      </w:pPr>
      <w:r w:rsidRPr="008C305F">
        <w:rPr>
          <w:sz w:val="24"/>
          <w:szCs w:val="24"/>
        </w:rPr>
        <w:t>Для прожектора удельная мощность определяется из выражения:</w:t>
      </w:r>
    </w:p>
    <w:p w:rsidR="00DF4489" w:rsidRPr="008C305F" w:rsidRDefault="00DF4489" w:rsidP="00DF4489">
      <w:pPr>
        <w:spacing w:before="120"/>
        <w:ind w:firstLine="567"/>
        <w:jc w:val="both"/>
        <w:rPr>
          <w:sz w:val="24"/>
          <w:szCs w:val="24"/>
        </w:rPr>
      </w:pPr>
      <w:r w:rsidRPr="008C305F">
        <w:rPr>
          <w:sz w:val="24"/>
          <w:szCs w:val="24"/>
        </w:rPr>
        <w:t>ω  =  0,25 Е</w:t>
      </w:r>
      <w:r w:rsidRPr="008C305F">
        <w:rPr>
          <w:sz w:val="24"/>
          <w:szCs w:val="24"/>
          <w:vertAlign w:val="subscript"/>
          <w:lang w:val="en-US"/>
        </w:rPr>
        <w:t>min</w:t>
      </w:r>
      <w:r w:rsidRPr="008C305F">
        <w:rPr>
          <w:sz w:val="24"/>
          <w:szCs w:val="24"/>
        </w:rPr>
        <w:t>·</w:t>
      </w:r>
      <w:r w:rsidRPr="008C305F">
        <w:rPr>
          <w:sz w:val="24"/>
          <w:szCs w:val="24"/>
          <w:lang w:val="en-US"/>
        </w:rPr>
        <w:t>K</w:t>
      </w:r>
      <w:r w:rsidRPr="008C305F">
        <w:rPr>
          <w:sz w:val="24"/>
          <w:szCs w:val="24"/>
        </w:rPr>
        <w:t>,</w:t>
      </w:r>
    </w:p>
    <w:p w:rsidR="00DF4489" w:rsidRPr="008C305F" w:rsidRDefault="00DF4489" w:rsidP="00DF4489">
      <w:pPr>
        <w:spacing w:before="120"/>
        <w:ind w:firstLine="567"/>
        <w:jc w:val="both"/>
        <w:rPr>
          <w:sz w:val="24"/>
          <w:szCs w:val="24"/>
        </w:rPr>
      </w:pPr>
      <w:r w:rsidRPr="008C305F">
        <w:rPr>
          <w:sz w:val="24"/>
          <w:szCs w:val="24"/>
        </w:rPr>
        <w:t>где: Е</w:t>
      </w:r>
      <w:r w:rsidRPr="008C305F">
        <w:rPr>
          <w:sz w:val="24"/>
          <w:szCs w:val="24"/>
          <w:vertAlign w:val="subscript"/>
          <w:lang w:val="en-US"/>
        </w:rPr>
        <w:t>min</w:t>
      </w:r>
      <w:r w:rsidRPr="008C305F">
        <w:rPr>
          <w:sz w:val="24"/>
          <w:szCs w:val="24"/>
        </w:rPr>
        <w:t xml:space="preserve"> -   заданный минимальный уровень освещенности данной поверхности,</w:t>
      </w:r>
    </w:p>
    <w:p w:rsidR="00DF4489" w:rsidRPr="008C305F" w:rsidRDefault="00DF4489" w:rsidP="00DF4489">
      <w:pPr>
        <w:spacing w:before="120"/>
        <w:ind w:firstLine="567"/>
        <w:jc w:val="both"/>
        <w:rPr>
          <w:sz w:val="24"/>
          <w:szCs w:val="24"/>
        </w:rPr>
      </w:pPr>
      <w:r w:rsidRPr="008C305F">
        <w:rPr>
          <w:sz w:val="24"/>
          <w:szCs w:val="24"/>
        </w:rPr>
        <w:t>К – коэффициент запаса (1,3 ...2).</w:t>
      </w:r>
    </w:p>
    <w:p w:rsidR="00DF4489" w:rsidRPr="008C305F" w:rsidRDefault="00DF4489" w:rsidP="00DF4489">
      <w:pPr>
        <w:spacing w:before="120"/>
        <w:ind w:firstLine="567"/>
        <w:jc w:val="both"/>
        <w:rPr>
          <w:sz w:val="24"/>
          <w:szCs w:val="24"/>
        </w:rPr>
      </w:pPr>
      <w:r w:rsidRPr="008C305F">
        <w:rPr>
          <w:sz w:val="24"/>
          <w:szCs w:val="24"/>
        </w:rPr>
        <w:t>Такой метод расчета применим в основном для приближенных расчетов освещенности в помещениях с равномерным расположением светильников.</w:t>
      </w:r>
    </w:p>
    <w:p w:rsidR="00DF4489" w:rsidRPr="008C305F" w:rsidRDefault="00DF4489" w:rsidP="00DF4489">
      <w:pPr>
        <w:spacing w:before="120"/>
        <w:ind w:firstLine="567"/>
        <w:jc w:val="both"/>
        <w:rPr>
          <w:sz w:val="24"/>
          <w:szCs w:val="24"/>
        </w:rPr>
      </w:pPr>
      <w:r w:rsidRPr="008C305F">
        <w:rPr>
          <w:sz w:val="24"/>
          <w:szCs w:val="24"/>
        </w:rPr>
        <w:t>Точечный метод  позволяет определить зависимость освещенности данной точки от силы света светящих её источников в соответствующих направлениях. По этому методу рассчитывают локализованное, местное, наружное, а также общее равномерное освещение для любого расположения освещаемых поверхностей, но не учитывают отраженный световой поток потолка и стен.</w:t>
      </w:r>
    </w:p>
    <w:p w:rsidR="00DF4489" w:rsidRPr="008C305F" w:rsidRDefault="00DF4489" w:rsidP="00DF4489">
      <w:pPr>
        <w:spacing w:before="120"/>
        <w:ind w:firstLine="567"/>
        <w:jc w:val="both"/>
        <w:rPr>
          <w:sz w:val="24"/>
          <w:szCs w:val="24"/>
        </w:rPr>
      </w:pPr>
      <w:r w:rsidRPr="008C305F">
        <w:rPr>
          <w:sz w:val="24"/>
          <w:szCs w:val="24"/>
        </w:rPr>
        <w:t>Сделаем допущение, что при выбранном расположении светильников, в каждом из них установлена лампа со  световым потоком 600 лм,  создающая освещенность Е. Если выбранная точка лежит на наклонной плоскости, то освещенность Ен = Ег ·ψ,</w:t>
      </w:r>
    </w:p>
    <w:p w:rsidR="00DF4489" w:rsidRPr="008C305F" w:rsidRDefault="00DF4489" w:rsidP="00DF4489">
      <w:pPr>
        <w:spacing w:before="120"/>
        <w:ind w:firstLine="567"/>
        <w:jc w:val="both"/>
        <w:rPr>
          <w:sz w:val="24"/>
          <w:szCs w:val="24"/>
        </w:rPr>
      </w:pPr>
      <w:r w:rsidRPr="008C305F">
        <w:rPr>
          <w:sz w:val="24"/>
          <w:szCs w:val="24"/>
        </w:rPr>
        <w:t>где:  Ег – освещенность горизонтальной плоскости,</w:t>
      </w:r>
    </w:p>
    <w:p w:rsidR="00DF4489" w:rsidRPr="008C305F" w:rsidRDefault="00DF4489" w:rsidP="00DF4489">
      <w:pPr>
        <w:spacing w:before="120"/>
        <w:ind w:firstLine="567"/>
        <w:jc w:val="both"/>
        <w:rPr>
          <w:sz w:val="24"/>
          <w:szCs w:val="24"/>
        </w:rPr>
      </w:pPr>
      <w:r w:rsidRPr="008C305F">
        <w:rPr>
          <w:sz w:val="24"/>
          <w:szCs w:val="24"/>
        </w:rPr>
        <w:t>ψ  - переходной коэффициент.</w:t>
      </w:r>
    </w:p>
    <w:p w:rsidR="00DF4489" w:rsidRPr="008C305F" w:rsidRDefault="00DF4489" w:rsidP="00DF4489">
      <w:pPr>
        <w:spacing w:before="120"/>
        <w:ind w:firstLine="567"/>
        <w:jc w:val="both"/>
        <w:rPr>
          <w:sz w:val="24"/>
          <w:szCs w:val="24"/>
        </w:rPr>
      </w:pPr>
      <w:r w:rsidRPr="008C305F">
        <w:rPr>
          <w:sz w:val="24"/>
          <w:szCs w:val="24"/>
        </w:rPr>
        <w:t xml:space="preserve">Если </w:t>
      </w:r>
      <w:r w:rsidRPr="008C305F">
        <w:rPr>
          <w:sz w:val="24"/>
          <w:szCs w:val="24"/>
          <w:lang w:val="en-US"/>
        </w:rPr>
        <w:t>i</w:t>
      </w:r>
      <w:r w:rsidRPr="008C305F">
        <w:rPr>
          <w:sz w:val="24"/>
          <w:szCs w:val="24"/>
        </w:rPr>
        <w:t xml:space="preserve"> – тый светильник создает в точке </w:t>
      </w:r>
      <w:r w:rsidRPr="008C305F">
        <w:rPr>
          <w:sz w:val="24"/>
          <w:szCs w:val="24"/>
          <w:lang w:val="en-US"/>
        </w:rPr>
        <w:t>i</w:t>
      </w:r>
      <w:r w:rsidRPr="008C305F">
        <w:rPr>
          <w:sz w:val="24"/>
          <w:szCs w:val="24"/>
        </w:rPr>
        <w:t xml:space="preserve"> освещенность ψЕ</w:t>
      </w:r>
      <w:r w:rsidRPr="008C305F">
        <w:rPr>
          <w:sz w:val="24"/>
          <w:szCs w:val="24"/>
          <w:lang w:val="en-US"/>
        </w:rPr>
        <w:t>i</w:t>
      </w:r>
      <w:r w:rsidRPr="008C305F">
        <w:rPr>
          <w:sz w:val="24"/>
          <w:szCs w:val="24"/>
        </w:rPr>
        <w:t xml:space="preserve"> , то все светильники создают освещенность: </w:t>
      </w:r>
      <w:r w:rsidR="00EA24D0">
        <w:rPr>
          <w:sz w:val="24"/>
          <w:szCs w:val="24"/>
        </w:rPr>
        <w:pict>
          <v:shape id="_x0000_i1045" type="#_x0000_t75" style="width:56.25pt;height:39.75pt" fillcolor="window">
            <v:imagedata r:id="rId23" o:title=""/>
          </v:shape>
        </w:pict>
      </w:r>
      <w:r w:rsidRPr="008C305F">
        <w:rPr>
          <w:sz w:val="24"/>
          <w:szCs w:val="24"/>
        </w:rPr>
        <w:t xml:space="preserve"> в выбранной точке, где μ – коэффициент дополнительной освещенности (учитывает отраженный от стен  и потолка) μ = 1,1 ... 1,2.</w:t>
      </w:r>
    </w:p>
    <w:p w:rsidR="00DF4489" w:rsidRPr="008C305F" w:rsidRDefault="00DF4489" w:rsidP="00DF4489">
      <w:pPr>
        <w:spacing w:before="120"/>
        <w:ind w:firstLine="567"/>
        <w:jc w:val="both"/>
        <w:rPr>
          <w:sz w:val="24"/>
          <w:szCs w:val="24"/>
        </w:rPr>
      </w:pPr>
      <w:r w:rsidRPr="008C305F">
        <w:rPr>
          <w:sz w:val="24"/>
          <w:szCs w:val="24"/>
        </w:rPr>
        <w:t xml:space="preserve">Для горизонтальной плоскости ψ = 1, и </w:t>
      </w:r>
      <w:r w:rsidR="00EA24D0">
        <w:rPr>
          <w:sz w:val="24"/>
          <w:szCs w:val="24"/>
        </w:rPr>
        <w:pict>
          <v:shape id="_x0000_i1046" type="#_x0000_t75" style="width:87.75pt;height:23.25pt" fillcolor="window">
            <v:imagedata r:id="rId24" o:title=""/>
          </v:shape>
        </w:pict>
      </w:r>
      <w:r w:rsidRPr="008C305F">
        <w:rPr>
          <w:sz w:val="24"/>
          <w:szCs w:val="24"/>
        </w:rPr>
        <w:t xml:space="preserve"> , тогда освещенность точки А от одного светильника, находящегося в точке В определяется по формуле: </w:t>
      </w:r>
    </w:p>
    <w:tbl>
      <w:tblPr>
        <w:tblW w:w="0" w:type="auto"/>
        <w:tblInd w:w="567" w:type="dxa"/>
        <w:tblLayout w:type="fixed"/>
        <w:tblLook w:val="0000" w:firstRow="0" w:lastRow="0" w:firstColumn="0" w:lastColumn="0" w:noHBand="0" w:noVBand="0"/>
      </w:tblPr>
      <w:tblGrid>
        <w:gridCol w:w="3686"/>
        <w:gridCol w:w="5549"/>
      </w:tblGrid>
      <w:tr w:rsidR="00DF4489" w:rsidRPr="008C305F">
        <w:trPr>
          <w:trHeight w:val="2367"/>
        </w:trPr>
        <w:tc>
          <w:tcPr>
            <w:tcW w:w="3686" w:type="dxa"/>
          </w:tcPr>
          <w:p w:rsidR="00DF4489" w:rsidRPr="008C305F" w:rsidRDefault="00EA24D0" w:rsidP="00F06C04">
            <w:pPr>
              <w:spacing w:before="120"/>
              <w:ind w:firstLine="567"/>
              <w:jc w:val="both"/>
              <w:rPr>
                <w:sz w:val="24"/>
                <w:szCs w:val="24"/>
              </w:rPr>
            </w:pPr>
            <w:r>
              <w:rPr>
                <w:sz w:val="24"/>
                <w:szCs w:val="24"/>
              </w:rPr>
              <w:pict>
                <v:shape id="_x0000_i1047" type="#_x0000_t75" style="width:107.25pt;height:95.25pt" fillcolor="window">
                  <v:imagedata r:id="rId25" o:title=""/>
                </v:shape>
              </w:pict>
            </w:r>
          </w:p>
        </w:tc>
        <w:tc>
          <w:tcPr>
            <w:tcW w:w="5549" w:type="dxa"/>
          </w:tcPr>
          <w:p w:rsidR="00DF4489" w:rsidRPr="008C305F" w:rsidRDefault="00EA24D0" w:rsidP="00F06C04">
            <w:pPr>
              <w:spacing w:before="120"/>
              <w:ind w:firstLine="567"/>
              <w:jc w:val="both"/>
              <w:rPr>
                <w:sz w:val="24"/>
                <w:szCs w:val="24"/>
              </w:rPr>
            </w:pPr>
            <w:r>
              <w:rPr>
                <w:sz w:val="24"/>
                <w:szCs w:val="24"/>
              </w:rPr>
              <w:pict>
                <v:shape id="_x0000_i1048" type="#_x0000_t75" style="width:107.25pt;height:48.75pt" fillcolor="window">
                  <v:imagedata r:id="rId26" o:title=""/>
                </v:shape>
              </w:pict>
            </w:r>
          </w:p>
        </w:tc>
      </w:tr>
    </w:tbl>
    <w:p w:rsidR="00DF4489" w:rsidRPr="008C305F" w:rsidRDefault="00DF4489" w:rsidP="00DF4489">
      <w:pPr>
        <w:spacing w:before="120"/>
        <w:ind w:firstLine="567"/>
        <w:jc w:val="both"/>
        <w:rPr>
          <w:sz w:val="24"/>
          <w:szCs w:val="24"/>
        </w:rPr>
      </w:pPr>
      <w:r w:rsidRPr="008C305F">
        <w:rPr>
          <w:sz w:val="24"/>
          <w:szCs w:val="24"/>
        </w:rPr>
        <w:t>где Iα – сила света лампы со светильником,</w:t>
      </w:r>
    </w:p>
    <w:p w:rsidR="00DF4489" w:rsidRPr="008C305F" w:rsidRDefault="00DF4489" w:rsidP="00DF4489">
      <w:pPr>
        <w:spacing w:before="120"/>
        <w:ind w:firstLine="567"/>
        <w:jc w:val="both"/>
        <w:rPr>
          <w:sz w:val="24"/>
          <w:szCs w:val="24"/>
        </w:rPr>
      </w:pPr>
      <w:r w:rsidRPr="008C305F">
        <w:rPr>
          <w:sz w:val="24"/>
          <w:szCs w:val="24"/>
        </w:rPr>
        <w:t>α – угол падения светового потока,</w:t>
      </w:r>
    </w:p>
    <w:p w:rsidR="00DF4489" w:rsidRPr="008C305F" w:rsidRDefault="00DF4489" w:rsidP="00DF4489">
      <w:pPr>
        <w:spacing w:before="120"/>
        <w:ind w:firstLine="567"/>
        <w:jc w:val="both"/>
        <w:rPr>
          <w:sz w:val="24"/>
          <w:szCs w:val="24"/>
        </w:rPr>
      </w:pPr>
      <w:r w:rsidRPr="008C305F">
        <w:rPr>
          <w:sz w:val="24"/>
          <w:szCs w:val="24"/>
          <w:lang w:val="en-US"/>
        </w:rPr>
        <w:t>h</w:t>
      </w:r>
      <w:r w:rsidRPr="008C305F">
        <w:rPr>
          <w:sz w:val="24"/>
          <w:szCs w:val="24"/>
        </w:rPr>
        <w:t xml:space="preserve"> – высота подвеса светильника</w:t>
      </w:r>
    </w:p>
    <w:p w:rsidR="00DF4489" w:rsidRPr="008C305F" w:rsidRDefault="00DF4489" w:rsidP="00DF4489">
      <w:pPr>
        <w:spacing w:before="120"/>
        <w:ind w:firstLine="567"/>
        <w:jc w:val="both"/>
        <w:rPr>
          <w:sz w:val="24"/>
          <w:szCs w:val="24"/>
        </w:rPr>
      </w:pPr>
      <w:r w:rsidRPr="008C305F">
        <w:rPr>
          <w:sz w:val="24"/>
          <w:szCs w:val="24"/>
        </w:rPr>
        <w:t>К – коэф. запаса.</w:t>
      </w:r>
    </w:p>
    <w:p w:rsidR="00DF4489" w:rsidRPr="008C305F" w:rsidRDefault="00DF4489" w:rsidP="00DF4489">
      <w:pPr>
        <w:spacing w:before="120"/>
        <w:ind w:firstLine="567"/>
        <w:jc w:val="both"/>
        <w:rPr>
          <w:sz w:val="24"/>
          <w:szCs w:val="24"/>
        </w:rPr>
      </w:pPr>
      <w:r w:rsidRPr="008C305F">
        <w:rPr>
          <w:sz w:val="24"/>
          <w:szCs w:val="24"/>
        </w:rPr>
        <w:t>Вертикальная освещенность определяется по формуле:</w:t>
      </w:r>
    </w:p>
    <w:p w:rsidR="00DF4489" w:rsidRPr="008C305F" w:rsidRDefault="00EA24D0" w:rsidP="00DF4489">
      <w:pPr>
        <w:spacing w:before="120"/>
        <w:ind w:firstLine="567"/>
        <w:jc w:val="both"/>
        <w:rPr>
          <w:sz w:val="24"/>
          <w:szCs w:val="24"/>
        </w:rPr>
      </w:pPr>
      <w:r>
        <w:rPr>
          <w:sz w:val="24"/>
          <w:szCs w:val="24"/>
        </w:rPr>
        <w:pict>
          <v:shape id="_x0000_i1049" type="#_x0000_t75" style="width:144.75pt;height:48.75pt" fillcolor="window">
            <v:imagedata r:id="rId27" o:title=""/>
          </v:shape>
        </w:pict>
      </w:r>
    </w:p>
    <w:p w:rsidR="00DF4489" w:rsidRPr="008C305F" w:rsidRDefault="00DF4489" w:rsidP="00DF4489">
      <w:pPr>
        <w:spacing w:before="120"/>
        <w:ind w:firstLine="567"/>
        <w:jc w:val="both"/>
        <w:rPr>
          <w:sz w:val="24"/>
          <w:szCs w:val="24"/>
        </w:rPr>
      </w:pPr>
      <w:r w:rsidRPr="008C305F">
        <w:rPr>
          <w:sz w:val="24"/>
          <w:szCs w:val="24"/>
        </w:rPr>
        <w:t>Таким образом: при увеличении угла α –   Ег- уменьшается, в тоже время как Ев требуется увеличивать.</w:t>
      </w:r>
    </w:p>
    <w:p w:rsidR="00DF4489" w:rsidRPr="008C305F" w:rsidRDefault="00DF4489" w:rsidP="00DF4489">
      <w:pPr>
        <w:spacing w:before="120"/>
        <w:ind w:firstLine="567"/>
        <w:jc w:val="both"/>
        <w:rPr>
          <w:sz w:val="24"/>
          <w:szCs w:val="24"/>
        </w:rPr>
      </w:pPr>
      <w:r w:rsidRPr="008C305F">
        <w:rPr>
          <w:sz w:val="24"/>
          <w:szCs w:val="24"/>
        </w:rPr>
        <w:t>Учитывая это обстоятельство, расстояние между светильниками выбирают в пределах (1,5 ... 2)Н с целью обеспечения достаточной равномерности освещения выбранной поверхности.</w:t>
      </w:r>
    </w:p>
    <w:p w:rsidR="00DF4489" w:rsidRPr="008C305F" w:rsidRDefault="00DF4489" w:rsidP="00DF4489">
      <w:pPr>
        <w:spacing w:before="120"/>
        <w:ind w:firstLine="567"/>
        <w:jc w:val="both"/>
        <w:rPr>
          <w:sz w:val="24"/>
          <w:szCs w:val="24"/>
        </w:rPr>
      </w:pPr>
      <w:r w:rsidRPr="008C305F">
        <w:rPr>
          <w:sz w:val="24"/>
          <w:szCs w:val="24"/>
        </w:rPr>
        <w:t>В случае, если точка одновременно освещается несколькими светильниками – подсчитывают ее освещенность отдельно от каждого светильника  и полученные результаты суммируют.</w:t>
      </w:r>
    </w:p>
    <w:p w:rsidR="00DF4489" w:rsidRPr="008C305F" w:rsidRDefault="00EA24D0" w:rsidP="00DF4489">
      <w:pPr>
        <w:spacing w:before="120"/>
        <w:ind w:firstLine="567"/>
        <w:jc w:val="both"/>
        <w:rPr>
          <w:sz w:val="24"/>
          <w:szCs w:val="24"/>
        </w:rPr>
      </w:pPr>
      <w:r>
        <w:rPr>
          <w:sz w:val="24"/>
          <w:szCs w:val="24"/>
        </w:rPr>
        <w:pict>
          <v:shape id="_x0000_i1050" type="#_x0000_t75" style="width:63pt;height:39.75pt" fillcolor="window">
            <v:imagedata r:id="rId28" o:title=""/>
          </v:shape>
        </w:pict>
      </w:r>
    </w:p>
    <w:p w:rsidR="00DF4489" w:rsidRPr="008C305F" w:rsidRDefault="00DF4489" w:rsidP="00DF4489">
      <w:pPr>
        <w:spacing w:before="120"/>
        <w:ind w:firstLine="567"/>
        <w:jc w:val="both"/>
        <w:rPr>
          <w:sz w:val="24"/>
          <w:szCs w:val="24"/>
        </w:rPr>
      </w:pPr>
      <w:r w:rsidRPr="008C305F">
        <w:rPr>
          <w:sz w:val="24"/>
          <w:szCs w:val="24"/>
        </w:rPr>
        <w:t xml:space="preserve">где </w:t>
      </w:r>
      <w:r w:rsidRPr="008C305F">
        <w:rPr>
          <w:sz w:val="24"/>
          <w:szCs w:val="24"/>
          <w:lang w:val="en-US"/>
        </w:rPr>
        <w:t>n</w:t>
      </w:r>
      <w:r w:rsidRPr="008C305F">
        <w:rPr>
          <w:sz w:val="24"/>
          <w:szCs w:val="24"/>
        </w:rPr>
        <w:t xml:space="preserve"> – число учитываемых светильников.</w:t>
      </w:r>
    </w:p>
    <w:tbl>
      <w:tblPr>
        <w:tblW w:w="0" w:type="auto"/>
        <w:tblInd w:w="284" w:type="dxa"/>
        <w:tblLayout w:type="fixed"/>
        <w:tblLook w:val="0000" w:firstRow="0" w:lastRow="0" w:firstColumn="0" w:lastColumn="0" w:noHBand="0" w:noVBand="0"/>
      </w:tblPr>
      <w:tblGrid>
        <w:gridCol w:w="4536"/>
        <w:gridCol w:w="4982"/>
      </w:tblGrid>
      <w:tr w:rsidR="00DF4489" w:rsidRPr="008C305F">
        <w:trPr>
          <w:trHeight w:val="2695"/>
        </w:trPr>
        <w:tc>
          <w:tcPr>
            <w:tcW w:w="4536" w:type="dxa"/>
          </w:tcPr>
          <w:p w:rsidR="00DF4489" w:rsidRPr="008C305F" w:rsidRDefault="00EA24D0" w:rsidP="00F06C04">
            <w:pPr>
              <w:spacing w:before="120"/>
              <w:ind w:firstLine="567"/>
              <w:jc w:val="both"/>
              <w:rPr>
                <w:sz w:val="24"/>
                <w:szCs w:val="24"/>
              </w:rPr>
            </w:pPr>
            <w:r>
              <w:rPr>
                <w:sz w:val="24"/>
                <w:szCs w:val="24"/>
              </w:rPr>
              <w:pict>
                <v:shape id="_x0000_i1051" type="#_x0000_t75" style="width:198pt;height:132.75pt" fillcolor="window">
                  <v:imagedata r:id="rId29" o:title=""/>
                </v:shape>
              </w:pict>
            </w:r>
          </w:p>
        </w:tc>
        <w:tc>
          <w:tcPr>
            <w:tcW w:w="4982" w:type="dxa"/>
          </w:tcPr>
          <w:p w:rsidR="00DF4489" w:rsidRPr="008C305F" w:rsidRDefault="00DF4489" w:rsidP="00F06C04">
            <w:pPr>
              <w:spacing w:before="120"/>
              <w:ind w:firstLine="567"/>
              <w:jc w:val="both"/>
              <w:rPr>
                <w:sz w:val="24"/>
                <w:szCs w:val="24"/>
              </w:rPr>
            </w:pPr>
            <w:r w:rsidRPr="008C305F">
              <w:rPr>
                <w:sz w:val="24"/>
                <w:szCs w:val="24"/>
              </w:rPr>
              <w:t xml:space="preserve"> </w:t>
            </w:r>
          </w:p>
          <w:p w:rsidR="00DF4489" w:rsidRPr="008C305F" w:rsidRDefault="00DF4489" w:rsidP="00F06C04">
            <w:pPr>
              <w:spacing w:before="120"/>
              <w:ind w:firstLine="567"/>
              <w:jc w:val="both"/>
              <w:rPr>
                <w:sz w:val="24"/>
                <w:szCs w:val="24"/>
              </w:rPr>
            </w:pPr>
          </w:p>
          <w:p w:rsidR="00DF4489" w:rsidRPr="008C305F" w:rsidRDefault="00DF4489" w:rsidP="00F06C04">
            <w:pPr>
              <w:spacing w:before="120"/>
              <w:ind w:firstLine="567"/>
              <w:jc w:val="both"/>
              <w:rPr>
                <w:sz w:val="24"/>
                <w:szCs w:val="24"/>
              </w:rPr>
            </w:pPr>
            <w:r w:rsidRPr="008C305F">
              <w:rPr>
                <w:sz w:val="24"/>
                <w:szCs w:val="24"/>
              </w:rPr>
              <w:t>Для получения нормированной освещенности Ен в выбранной точке с учетом коэффициента запаса К при одинаковой мощности всех ламп световой поток  принимают равным:</w:t>
            </w:r>
          </w:p>
        </w:tc>
      </w:tr>
    </w:tbl>
    <w:p w:rsidR="00DF4489" w:rsidRPr="008C305F" w:rsidRDefault="00DF4489" w:rsidP="00DF4489">
      <w:pPr>
        <w:spacing w:before="120"/>
        <w:ind w:firstLine="567"/>
        <w:jc w:val="both"/>
        <w:rPr>
          <w:sz w:val="24"/>
          <w:szCs w:val="24"/>
        </w:rPr>
      </w:pPr>
      <w:r w:rsidRPr="008C305F">
        <w:rPr>
          <w:sz w:val="24"/>
          <w:szCs w:val="24"/>
        </w:rPr>
        <w:t>Далее определяют на основании данных специальных таблиц и выбирают лампы для контрольной точки с минимальной освещенностью. В случае если известны графики пространственных изолюкс светильников, то освещенность подсчитывается по формуле:</w:t>
      </w:r>
    </w:p>
    <w:p w:rsidR="00DF4489" w:rsidRPr="008C305F" w:rsidRDefault="00EA24D0" w:rsidP="00DF4489">
      <w:pPr>
        <w:spacing w:before="120"/>
        <w:ind w:firstLine="567"/>
        <w:jc w:val="both"/>
        <w:rPr>
          <w:sz w:val="24"/>
          <w:szCs w:val="24"/>
        </w:rPr>
      </w:pPr>
      <w:r>
        <w:rPr>
          <w:sz w:val="24"/>
          <w:szCs w:val="24"/>
        </w:rPr>
        <w:pict>
          <v:shape id="_x0000_i1052" type="#_x0000_t75" style="width:98.25pt;height:44.25pt" fillcolor="window">
            <v:imagedata r:id="rId30" o:title=""/>
          </v:shape>
        </w:pict>
      </w:r>
    </w:p>
    <w:p w:rsidR="00DF4489" w:rsidRDefault="00DF4489" w:rsidP="00DF4489">
      <w:pPr>
        <w:spacing w:before="120"/>
        <w:ind w:firstLine="567"/>
        <w:jc w:val="both"/>
        <w:rPr>
          <w:sz w:val="24"/>
          <w:szCs w:val="24"/>
        </w:rPr>
      </w:pPr>
      <w:r w:rsidRPr="008C305F">
        <w:rPr>
          <w:sz w:val="24"/>
          <w:szCs w:val="24"/>
        </w:rPr>
        <w:t>где   е -  условная горизонтальная освещенность, определяемая по графику изолюкс.</w:t>
      </w:r>
      <w:r>
        <w:rPr>
          <w:sz w:val="24"/>
          <w:szCs w:val="24"/>
        </w:rPr>
        <w:t xml:space="preserve"> </w:t>
      </w:r>
    </w:p>
    <w:p w:rsidR="009370B9" w:rsidRDefault="009370B9">
      <w:bookmarkStart w:id="0" w:name="_GoBack"/>
      <w:bookmarkEnd w:id="0"/>
    </w:p>
    <w:sectPr w:rsidR="009370B9" w:rsidSect="004A25AF">
      <w:pgSz w:w="11907" w:h="16838"/>
      <w:pgMar w:top="1134" w:right="1134" w:bottom="1134" w:left="1134" w:header="709" w:footer="709" w:gutter="0"/>
      <w:cols w:space="708"/>
      <w:docGrid w:linePitch="2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oNotHyphenateCaps/>
  <w:drawingGridHorizontalSpacing w:val="78"/>
  <w:drawingGridVerticalSpacing w:val="106"/>
  <w:displayHorizontalDrawingGridEvery w:val="0"/>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F4489"/>
    <w:rsid w:val="00155D92"/>
    <w:rsid w:val="00400004"/>
    <w:rsid w:val="004A25AF"/>
    <w:rsid w:val="00553BB9"/>
    <w:rsid w:val="008C305F"/>
    <w:rsid w:val="009370B9"/>
    <w:rsid w:val="00DF4489"/>
    <w:rsid w:val="00E04BF1"/>
    <w:rsid w:val="00EA24D0"/>
    <w:rsid w:val="00F06C0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54"/>
    <o:shapelayout v:ext="edit">
      <o:idmap v:ext="edit" data="1"/>
    </o:shapelayout>
  </w:shapeDefaults>
  <w:decimalSymbol w:val=","/>
  <w:listSeparator w:val=";"/>
  <w14:defaultImageDpi w14:val="0"/>
  <w15:docId w15:val="{05FFCBCC-1711-4DD0-8D13-AD60E0602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F4489"/>
    <w:pPr>
      <w:spacing w:after="0" w:line="240" w:lineRule="auto"/>
    </w:pPr>
    <w:rPr>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DF448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wmf"/><Relationship Id="rId13" Type="http://schemas.openxmlformats.org/officeDocument/2006/relationships/image" Target="media/image10.wmf"/><Relationship Id="rId18" Type="http://schemas.openxmlformats.org/officeDocument/2006/relationships/image" Target="media/image15.wmf"/><Relationship Id="rId26" Type="http://schemas.openxmlformats.org/officeDocument/2006/relationships/image" Target="media/image23.wmf"/><Relationship Id="rId3" Type="http://schemas.openxmlformats.org/officeDocument/2006/relationships/webSettings" Target="webSettings.xml"/><Relationship Id="rId21" Type="http://schemas.openxmlformats.org/officeDocument/2006/relationships/image" Target="media/image18.wmf"/><Relationship Id="rId7" Type="http://schemas.openxmlformats.org/officeDocument/2006/relationships/image" Target="media/image4.wmf"/><Relationship Id="rId12" Type="http://schemas.openxmlformats.org/officeDocument/2006/relationships/image" Target="media/image9.wmf"/><Relationship Id="rId17" Type="http://schemas.openxmlformats.org/officeDocument/2006/relationships/image" Target="media/image14.wmf"/><Relationship Id="rId25" Type="http://schemas.openxmlformats.org/officeDocument/2006/relationships/image" Target="media/image22.wmf"/><Relationship Id="rId2" Type="http://schemas.openxmlformats.org/officeDocument/2006/relationships/settings" Target="settings.xml"/><Relationship Id="rId16" Type="http://schemas.openxmlformats.org/officeDocument/2006/relationships/image" Target="media/image13.wmf"/><Relationship Id="rId20" Type="http://schemas.openxmlformats.org/officeDocument/2006/relationships/image" Target="media/image17.wmf"/><Relationship Id="rId29" Type="http://schemas.openxmlformats.org/officeDocument/2006/relationships/image" Target="media/image26.wmf"/><Relationship Id="rId1" Type="http://schemas.openxmlformats.org/officeDocument/2006/relationships/styles" Target="styles.xml"/><Relationship Id="rId6" Type="http://schemas.openxmlformats.org/officeDocument/2006/relationships/image" Target="media/image3.wmf"/><Relationship Id="rId11" Type="http://schemas.openxmlformats.org/officeDocument/2006/relationships/image" Target="media/image8.wmf"/><Relationship Id="rId24" Type="http://schemas.openxmlformats.org/officeDocument/2006/relationships/image" Target="media/image21.wmf"/><Relationship Id="rId32" Type="http://schemas.openxmlformats.org/officeDocument/2006/relationships/theme" Target="theme/theme1.xml"/><Relationship Id="rId5" Type="http://schemas.openxmlformats.org/officeDocument/2006/relationships/image" Target="media/image2.wmf"/><Relationship Id="rId15" Type="http://schemas.openxmlformats.org/officeDocument/2006/relationships/image" Target="media/image12.wmf"/><Relationship Id="rId23" Type="http://schemas.openxmlformats.org/officeDocument/2006/relationships/image" Target="media/image20.wmf"/><Relationship Id="rId28" Type="http://schemas.openxmlformats.org/officeDocument/2006/relationships/image" Target="media/image25.wmf"/><Relationship Id="rId10" Type="http://schemas.openxmlformats.org/officeDocument/2006/relationships/image" Target="media/image7.wmf"/><Relationship Id="rId19" Type="http://schemas.openxmlformats.org/officeDocument/2006/relationships/image" Target="media/image16.wmf"/><Relationship Id="rId31" Type="http://schemas.openxmlformats.org/officeDocument/2006/relationships/fontTable" Target="fontTable.xml"/><Relationship Id="rId4" Type="http://schemas.openxmlformats.org/officeDocument/2006/relationships/image" Target="media/image1.wmf"/><Relationship Id="rId9" Type="http://schemas.openxmlformats.org/officeDocument/2006/relationships/image" Target="media/image6.wmf"/><Relationship Id="rId14" Type="http://schemas.openxmlformats.org/officeDocument/2006/relationships/image" Target="media/image11.wmf"/><Relationship Id="rId22" Type="http://schemas.openxmlformats.org/officeDocument/2006/relationships/image" Target="media/image19.wmf"/><Relationship Id="rId27" Type="http://schemas.openxmlformats.org/officeDocument/2006/relationships/image" Target="media/image24.wmf"/><Relationship Id="rId30" Type="http://schemas.openxmlformats.org/officeDocument/2006/relationships/image" Target="media/image27.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7352</Words>
  <Characters>4192</Characters>
  <Application>Microsoft Office Word</Application>
  <DocSecurity>0</DocSecurity>
  <Lines>34</Lines>
  <Paragraphs>23</Paragraphs>
  <ScaleCrop>false</ScaleCrop>
  <Company>Home</Company>
  <LinksUpToDate>false</LinksUpToDate>
  <CharactersWithSpaces>11521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Производственное освещение</dc:title>
  <dc:subject/>
  <dc:creator>User</dc:creator>
  <cp:keywords/>
  <dc:description/>
  <cp:lastModifiedBy>admin</cp:lastModifiedBy>
  <cp:revision>2</cp:revision>
  <dcterms:created xsi:type="dcterms:W3CDTF">2014-01-25T16:27:00Z</dcterms:created>
  <dcterms:modified xsi:type="dcterms:W3CDTF">2014-01-25T16:27:00Z</dcterms:modified>
</cp:coreProperties>
</file>